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1EFD" w14:textId="3C6BF0DE" w:rsidR="0043627B" w:rsidRPr="001011A5" w:rsidRDefault="00F535A3" w:rsidP="00BE56E1">
      <w:pPr>
        <w:spacing w:line="240" w:lineRule="auto"/>
        <w:jc w:val="left"/>
        <w:rPr>
          <w:rFonts w:ascii="Century Gothic" w:hAnsi="Century Gothic" w:cs="Gill Sans"/>
          <w:b/>
          <w:bCs/>
          <w:sz w:val="30"/>
          <w:szCs w:val="30"/>
        </w:rPr>
      </w:pPr>
      <w:r w:rsidRPr="001011A5">
        <w:rPr>
          <w:rFonts w:ascii="Century Gothic" w:hAnsi="Century Gothic" w:cs="Gill Sans"/>
          <w:b/>
          <w:bCs/>
          <w:noProof/>
          <w:sz w:val="30"/>
          <w:szCs w:val="30"/>
        </w:rPr>
        <w:drawing>
          <wp:anchor distT="0" distB="0" distL="114300" distR="114300" simplePos="0" relativeHeight="251658240" behindDoc="0" locked="0" layoutInCell="1" allowOverlap="1" wp14:anchorId="7FDD4C09" wp14:editId="48D0E19F">
            <wp:simplePos x="0" y="0"/>
            <wp:positionH relativeFrom="column">
              <wp:posOffset>5344746</wp:posOffset>
            </wp:positionH>
            <wp:positionV relativeFrom="paragraph">
              <wp:posOffset>-132813</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00076119" w:rsidRPr="001011A5">
        <w:rPr>
          <w:rFonts w:ascii="Century Gothic" w:hAnsi="Century Gothic" w:cs="Gill Sans"/>
          <w:b/>
          <w:bCs/>
          <w:sz w:val="30"/>
          <w:szCs w:val="30"/>
        </w:rPr>
        <w:t xml:space="preserve">Department </w:t>
      </w:r>
      <w:r w:rsidR="00076119" w:rsidRPr="001011A5">
        <w:rPr>
          <w:rFonts w:ascii="Century Gothic" w:hAnsi="Century Gothic" w:cs="Gill Sans"/>
          <w:b/>
          <w:bCs/>
          <w:i/>
          <w:sz w:val="30"/>
          <w:szCs w:val="30"/>
        </w:rPr>
        <w:t xml:space="preserve">of </w:t>
      </w:r>
      <w:r w:rsidR="00076119" w:rsidRPr="001011A5">
        <w:rPr>
          <w:rFonts w:ascii="Century Gothic" w:hAnsi="Century Gothic" w:cs="Gill Sans"/>
          <w:b/>
          <w:bCs/>
          <w:sz w:val="30"/>
          <w:szCs w:val="30"/>
        </w:rPr>
        <w:t>Police</w:t>
      </w:r>
      <w:r w:rsidR="000E3323">
        <w:rPr>
          <w:rFonts w:ascii="Century Gothic" w:hAnsi="Century Gothic" w:cs="Gill Sans"/>
          <w:b/>
          <w:bCs/>
          <w:sz w:val="30"/>
          <w:szCs w:val="30"/>
        </w:rPr>
        <w:t>, Fire</w:t>
      </w:r>
      <w:r w:rsidR="00076119" w:rsidRPr="001011A5">
        <w:rPr>
          <w:rFonts w:ascii="Century Gothic" w:hAnsi="Century Gothic" w:cs="Gill Sans"/>
          <w:b/>
          <w:bCs/>
          <w:sz w:val="30"/>
          <w:szCs w:val="30"/>
        </w:rPr>
        <w:t xml:space="preserve"> </w:t>
      </w:r>
      <w:r w:rsidR="00076119" w:rsidRPr="001011A5">
        <w:rPr>
          <w:rFonts w:ascii="Century Gothic" w:hAnsi="Century Gothic" w:cs="Gill Sans"/>
          <w:b/>
          <w:bCs/>
          <w:i/>
          <w:sz w:val="30"/>
          <w:szCs w:val="30"/>
        </w:rPr>
        <w:t xml:space="preserve">and </w:t>
      </w:r>
      <w:r w:rsidR="00076119" w:rsidRPr="001011A5">
        <w:rPr>
          <w:rFonts w:ascii="Century Gothic" w:hAnsi="Century Gothic" w:cs="Gill Sans"/>
          <w:b/>
          <w:bCs/>
          <w:sz w:val="30"/>
          <w:szCs w:val="30"/>
        </w:rPr>
        <w:t>Emergency Management</w:t>
      </w:r>
    </w:p>
    <w:p w14:paraId="14C0D01E" w14:textId="77777777" w:rsidR="0043627B" w:rsidRPr="001011A5" w:rsidRDefault="0043627B" w:rsidP="00BE56E1">
      <w:pPr>
        <w:spacing w:before="120" w:line="240" w:lineRule="auto"/>
        <w:jc w:val="left"/>
        <w:rPr>
          <w:rFonts w:ascii="Century Gothic" w:hAnsi="Century Gothic" w:cs="Gill Sans"/>
          <w:b/>
          <w:bCs/>
          <w:sz w:val="30"/>
          <w:szCs w:val="30"/>
        </w:rPr>
      </w:pPr>
      <w:r w:rsidRPr="001011A5">
        <w:rPr>
          <w:rFonts w:ascii="Century Gothic" w:hAnsi="Century Gothic" w:cs="Gill Sans"/>
          <w:b/>
          <w:bCs/>
          <w:sz w:val="30"/>
          <w:szCs w:val="30"/>
        </w:rPr>
        <w:t>STATEMENT OF DUTIES</w:t>
      </w:r>
    </w:p>
    <w:p w14:paraId="43FCBA48" w14:textId="77777777" w:rsidR="00CD30C0" w:rsidRPr="001011A5" w:rsidRDefault="00CD30C0" w:rsidP="00BE56E1">
      <w:pPr>
        <w:pBdr>
          <w:bottom w:val="single" w:sz="4" w:space="1" w:color="auto"/>
        </w:pBdr>
        <w:spacing w:line="240" w:lineRule="auto"/>
        <w:jc w:val="center"/>
        <w:rPr>
          <w:rFonts w:ascii="Century Gothic" w:hAnsi="Century Gothic" w:cs="Gill Sans"/>
        </w:rPr>
      </w:pPr>
    </w:p>
    <w:p w14:paraId="51833C83" w14:textId="77777777" w:rsidR="001701CE" w:rsidRPr="001011A5" w:rsidRDefault="001701CE" w:rsidP="00BE56E1">
      <w:pPr>
        <w:spacing w:line="240" w:lineRule="auto"/>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854F29" w:rsidRPr="001011A5" w14:paraId="0408C33A" w14:textId="77777777" w:rsidTr="00DF0217">
        <w:tc>
          <w:tcPr>
            <w:tcW w:w="2802" w:type="dxa"/>
            <w:vAlign w:val="center"/>
          </w:tcPr>
          <w:p w14:paraId="32B55E0F" w14:textId="77777777" w:rsidR="00733DCE" w:rsidRPr="001011A5" w:rsidRDefault="00733DCE" w:rsidP="00BE56E1">
            <w:pPr>
              <w:spacing w:line="240" w:lineRule="auto"/>
              <w:jc w:val="left"/>
              <w:rPr>
                <w:rFonts w:ascii="Century Gothic" w:hAnsi="Century Gothic" w:cs="Gill Sans"/>
                <w:sz w:val="32"/>
              </w:rPr>
            </w:pPr>
            <w:r w:rsidRPr="001011A5">
              <w:rPr>
                <w:rFonts w:ascii="Century Gothic" w:hAnsi="Century Gothic" w:cs="Gill Sans"/>
                <w:szCs w:val="16"/>
              </w:rPr>
              <w:t>Title</w:t>
            </w:r>
          </w:p>
        </w:tc>
        <w:tc>
          <w:tcPr>
            <w:tcW w:w="6520" w:type="dxa"/>
            <w:vAlign w:val="center"/>
          </w:tcPr>
          <w:p w14:paraId="72E63193" w14:textId="45E86CF4" w:rsidR="00733DCE" w:rsidRPr="001011A5" w:rsidRDefault="00CB212E" w:rsidP="00F11BD0">
            <w:pPr>
              <w:tabs>
                <w:tab w:val="clear" w:pos="822"/>
              </w:tabs>
              <w:spacing w:line="240" w:lineRule="auto"/>
              <w:ind w:left="34"/>
              <w:jc w:val="left"/>
              <w:rPr>
                <w:rFonts w:ascii="Century Gothic" w:hAnsi="Century Gothic" w:cs="Gill Sans"/>
                <w:b/>
                <w:bCs/>
                <w:sz w:val="32"/>
              </w:rPr>
            </w:pPr>
            <w:r>
              <w:rPr>
                <w:rFonts w:ascii="Century Gothic" w:hAnsi="Century Gothic" w:cs="Gill Sans"/>
                <w:b/>
                <w:bCs/>
                <w:sz w:val="28"/>
                <w:szCs w:val="18"/>
              </w:rPr>
              <w:t>Principal Information Disclosure Officer</w:t>
            </w:r>
          </w:p>
        </w:tc>
      </w:tr>
      <w:tr w:rsidR="00632DC4" w:rsidRPr="001011A5" w14:paraId="4F869579" w14:textId="77777777" w:rsidTr="00DF0217">
        <w:tc>
          <w:tcPr>
            <w:tcW w:w="2802" w:type="dxa"/>
            <w:vAlign w:val="center"/>
          </w:tcPr>
          <w:p w14:paraId="3EF19FCA" w14:textId="65E24397" w:rsidR="00632DC4" w:rsidRPr="001011A5" w:rsidRDefault="00632DC4" w:rsidP="00BE56E1">
            <w:pPr>
              <w:spacing w:line="240" w:lineRule="auto"/>
              <w:jc w:val="left"/>
              <w:rPr>
                <w:rFonts w:ascii="Century Gothic" w:hAnsi="Century Gothic" w:cs="Gill Sans"/>
                <w:szCs w:val="24"/>
              </w:rPr>
            </w:pPr>
            <w:r w:rsidRPr="001011A5">
              <w:rPr>
                <w:rFonts w:ascii="Century Gothic" w:hAnsi="Century Gothic" w:cs="Gill Sans"/>
                <w:szCs w:val="24"/>
              </w:rPr>
              <w:t>Position Number</w:t>
            </w:r>
          </w:p>
        </w:tc>
        <w:tc>
          <w:tcPr>
            <w:tcW w:w="6520" w:type="dxa"/>
            <w:vAlign w:val="center"/>
          </w:tcPr>
          <w:p w14:paraId="568BE2BF" w14:textId="2BD4A404" w:rsidR="00632DC4" w:rsidRPr="001011A5" w:rsidRDefault="00BE01DF" w:rsidP="00F11BD0">
            <w:pPr>
              <w:tabs>
                <w:tab w:val="clear" w:pos="822"/>
              </w:tabs>
              <w:spacing w:line="240" w:lineRule="auto"/>
              <w:ind w:left="34"/>
              <w:jc w:val="left"/>
              <w:rPr>
                <w:rFonts w:ascii="Century Gothic" w:hAnsi="Century Gothic" w:cs="Gill Sans"/>
                <w:szCs w:val="24"/>
              </w:rPr>
            </w:pPr>
            <w:r w:rsidRPr="001011A5">
              <w:rPr>
                <w:rFonts w:ascii="Century Gothic" w:hAnsi="Century Gothic" w:cs="Gill Sans"/>
                <w:szCs w:val="24"/>
              </w:rPr>
              <w:t>00</w:t>
            </w:r>
            <w:r w:rsidR="00BC125E">
              <w:rPr>
                <w:rFonts w:ascii="Century Gothic" w:hAnsi="Century Gothic" w:cs="Gill Sans"/>
                <w:szCs w:val="24"/>
              </w:rPr>
              <w:t>4710</w:t>
            </w:r>
          </w:p>
        </w:tc>
      </w:tr>
      <w:tr w:rsidR="00854F29" w:rsidRPr="001011A5" w14:paraId="4151357A" w14:textId="77777777" w:rsidTr="00DF0217">
        <w:tc>
          <w:tcPr>
            <w:tcW w:w="2802" w:type="dxa"/>
            <w:vAlign w:val="center"/>
          </w:tcPr>
          <w:p w14:paraId="5F362E0F" w14:textId="77777777" w:rsidR="00343928" w:rsidRPr="001011A5" w:rsidRDefault="00343928" w:rsidP="00BE56E1">
            <w:pPr>
              <w:spacing w:line="240" w:lineRule="auto"/>
              <w:jc w:val="left"/>
              <w:rPr>
                <w:rFonts w:ascii="Century Gothic" w:hAnsi="Century Gothic" w:cs="Gill Sans"/>
              </w:rPr>
            </w:pPr>
            <w:r w:rsidRPr="001011A5">
              <w:rPr>
                <w:rFonts w:ascii="Century Gothic" w:hAnsi="Century Gothic" w:cs="Gill Sans"/>
              </w:rPr>
              <w:t>District</w:t>
            </w:r>
          </w:p>
        </w:tc>
        <w:tc>
          <w:tcPr>
            <w:tcW w:w="6520" w:type="dxa"/>
            <w:vAlign w:val="center"/>
          </w:tcPr>
          <w:p w14:paraId="3C91D2CF" w14:textId="6E5F5A2F" w:rsidR="00343928" w:rsidRPr="001011A5" w:rsidRDefault="00EE7E02" w:rsidP="00BE56E1">
            <w:pPr>
              <w:tabs>
                <w:tab w:val="clear" w:pos="822"/>
              </w:tabs>
              <w:spacing w:line="240" w:lineRule="auto"/>
              <w:ind w:left="34"/>
              <w:jc w:val="left"/>
              <w:rPr>
                <w:rFonts w:ascii="Century Gothic" w:hAnsi="Century Gothic" w:cs="Gill Sans"/>
              </w:rPr>
            </w:pPr>
            <w:r w:rsidRPr="001011A5">
              <w:rPr>
                <w:rFonts w:ascii="Century Gothic" w:hAnsi="Century Gothic" w:cs="Gill Sans"/>
              </w:rPr>
              <w:t xml:space="preserve">Business &amp; Executive </w:t>
            </w:r>
            <w:r w:rsidR="00D91969" w:rsidRPr="001011A5">
              <w:rPr>
                <w:rFonts w:ascii="Century Gothic" w:hAnsi="Century Gothic" w:cs="Gill Sans"/>
              </w:rPr>
              <w:t>Services</w:t>
            </w:r>
          </w:p>
        </w:tc>
      </w:tr>
      <w:tr w:rsidR="00854F29" w:rsidRPr="001011A5" w14:paraId="738CDA74" w14:textId="77777777" w:rsidTr="00DF0217">
        <w:tc>
          <w:tcPr>
            <w:tcW w:w="2802" w:type="dxa"/>
            <w:vAlign w:val="center"/>
          </w:tcPr>
          <w:p w14:paraId="637D60D6" w14:textId="6731A228" w:rsidR="00343928" w:rsidRPr="001011A5" w:rsidRDefault="00343928" w:rsidP="00BE56E1">
            <w:pPr>
              <w:spacing w:line="240" w:lineRule="auto"/>
              <w:jc w:val="left"/>
              <w:rPr>
                <w:rFonts w:ascii="Century Gothic" w:hAnsi="Century Gothic" w:cs="Gill Sans"/>
              </w:rPr>
            </w:pPr>
            <w:r w:rsidRPr="001011A5">
              <w:rPr>
                <w:rFonts w:ascii="Century Gothic" w:hAnsi="Century Gothic" w:cs="Gill Sans"/>
              </w:rPr>
              <w:t>Branch</w:t>
            </w:r>
            <w:r w:rsidR="00F31BBE" w:rsidRPr="001011A5">
              <w:rPr>
                <w:rFonts w:ascii="Century Gothic" w:hAnsi="Century Gothic" w:cs="Gill Sans"/>
              </w:rPr>
              <w:t>/Section</w:t>
            </w:r>
          </w:p>
        </w:tc>
        <w:tc>
          <w:tcPr>
            <w:tcW w:w="6520" w:type="dxa"/>
            <w:vAlign w:val="center"/>
          </w:tcPr>
          <w:p w14:paraId="5BF8D193" w14:textId="02DC90B0" w:rsidR="00343928" w:rsidRPr="001011A5" w:rsidRDefault="00F31BBE" w:rsidP="00D91969">
            <w:pPr>
              <w:tabs>
                <w:tab w:val="clear" w:pos="822"/>
              </w:tabs>
              <w:spacing w:line="240" w:lineRule="auto"/>
              <w:ind w:left="34"/>
              <w:jc w:val="left"/>
              <w:rPr>
                <w:rFonts w:ascii="Century Gothic" w:hAnsi="Century Gothic" w:cs="Gill Sans"/>
              </w:rPr>
            </w:pPr>
            <w:r w:rsidRPr="001011A5">
              <w:rPr>
                <w:rFonts w:ascii="Century Gothic" w:hAnsi="Century Gothic" w:cs="Gill Sans"/>
              </w:rPr>
              <w:t>Information Services</w:t>
            </w:r>
          </w:p>
        </w:tc>
      </w:tr>
      <w:tr w:rsidR="00854F29" w:rsidRPr="001011A5" w14:paraId="17C1A3CF" w14:textId="77777777" w:rsidTr="00DF0217">
        <w:tc>
          <w:tcPr>
            <w:tcW w:w="2802" w:type="dxa"/>
            <w:vAlign w:val="center"/>
          </w:tcPr>
          <w:p w14:paraId="7DA57D1D" w14:textId="0296C478" w:rsidR="00343928" w:rsidRPr="001011A5" w:rsidRDefault="00F31BBE" w:rsidP="00734B55">
            <w:pPr>
              <w:spacing w:line="240" w:lineRule="auto"/>
              <w:jc w:val="left"/>
              <w:rPr>
                <w:rFonts w:ascii="Century Gothic" w:hAnsi="Century Gothic" w:cs="Gill Sans"/>
              </w:rPr>
            </w:pPr>
            <w:r w:rsidRPr="001011A5">
              <w:rPr>
                <w:rFonts w:ascii="Century Gothic" w:hAnsi="Century Gothic" w:cs="Gill Sans"/>
              </w:rPr>
              <w:t>Location</w:t>
            </w:r>
          </w:p>
        </w:tc>
        <w:tc>
          <w:tcPr>
            <w:tcW w:w="6520" w:type="dxa"/>
            <w:vAlign w:val="center"/>
          </w:tcPr>
          <w:p w14:paraId="50BDADCE" w14:textId="4614B918" w:rsidR="00343928" w:rsidRPr="001011A5" w:rsidRDefault="00436E37" w:rsidP="00BE56E1">
            <w:pPr>
              <w:tabs>
                <w:tab w:val="clear" w:pos="822"/>
              </w:tabs>
              <w:spacing w:line="240" w:lineRule="auto"/>
              <w:ind w:left="34"/>
              <w:jc w:val="left"/>
              <w:rPr>
                <w:rFonts w:ascii="Century Gothic" w:hAnsi="Century Gothic" w:cs="Gill Sans"/>
              </w:rPr>
            </w:pPr>
            <w:r w:rsidRPr="001011A5">
              <w:rPr>
                <w:rFonts w:ascii="Century Gothic" w:hAnsi="Century Gothic" w:cs="Gill Sans"/>
              </w:rPr>
              <w:t>Hobart</w:t>
            </w:r>
          </w:p>
        </w:tc>
      </w:tr>
      <w:tr w:rsidR="00854F29" w:rsidRPr="001011A5" w14:paraId="527F0D1F" w14:textId="77777777" w:rsidTr="00DF0217">
        <w:tc>
          <w:tcPr>
            <w:tcW w:w="2802" w:type="dxa"/>
            <w:vAlign w:val="center"/>
          </w:tcPr>
          <w:p w14:paraId="7AB60C38" w14:textId="77777777" w:rsidR="00343928" w:rsidRPr="001011A5" w:rsidRDefault="00343928" w:rsidP="00734B55">
            <w:pPr>
              <w:spacing w:line="240" w:lineRule="auto"/>
              <w:jc w:val="left"/>
              <w:rPr>
                <w:rFonts w:ascii="Century Gothic" w:hAnsi="Century Gothic" w:cs="Gill Sans"/>
              </w:rPr>
            </w:pPr>
            <w:r w:rsidRPr="001011A5">
              <w:rPr>
                <w:rFonts w:ascii="Century Gothic" w:hAnsi="Century Gothic" w:cs="Gill Sans"/>
              </w:rPr>
              <w:t>Immediate Supervisor</w:t>
            </w:r>
          </w:p>
        </w:tc>
        <w:tc>
          <w:tcPr>
            <w:tcW w:w="6520" w:type="dxa"/>
            <w:vAlign w:val="center"/>
          </w:tcPr>
          <w:p w14:paraId="34FFC03F" w14:textId="3C958EFB" w:rsidR="00343928" w:rsidRPr="001011A5" w:rsidRDefault="006A621B" w:rsidP="00435BA8">
            <w:pPr>
              <w:tabs>
                <w:tab w:val="clear" w:pos="822"/>
              </w:tabs>
              <w:spacing w:line="240" w:lineRule="auto"/>
              <w:ind w:left="34"/>
              <w:jc w:val="left"/>
              <w:rPr>
                <w:rFonts w:ascii="Century Gothic" w:hAnsi="Century Gothic" w:cs="Gill Sans"/>
              </w:rPr>
            </w:pPr>
            <w:r w:rsidRPr="001011A5">
              <w:rPr>
                <w:rFonts w:ascii="Century Gothic" w:hAnsi="Century Gothic" w:cs="Gill Sans"/>
              </w:rPr>
              <w:t xml:space="preserve">Information </w:t>
            </w:r>
            <w:r w:rsidR="00906B22">
              <w:rPr>
                <w:rFonts w:ascii="Century Gothic" w:hAnsi="Century Gothic" w:cs="Gill Sans"/>
              </w:rPr>
              <w:t xml:space="preserve">Disclosure </w:t>
            </w:r>
            <w:r w:rsidR="00737C52" w:rsidRPr="001011A5">
              <w:rPr>
                <w:rFonts w:ascii="Century Gothic" w:hAnsi="Century Gothic" w:cs="Gill Sans"/>
              </w:rPr>
              <w:t>Manager</w:t>
            </w:r>
            <w:r w:rsidR="00906B22">
              <w:rPr>
                <w:rFonts w:ascii="Century Gothic" w:hAnsi="Century Gothic" w:cs="Gill Sans"/>
              </w:rPr>
              <w:t xml:space="preserve"> </w:t>
            </w:r>
          </w:p>
        </w:tc>
      </w:tr>
      <w:tr w:rsidR="00854F29" w:rsidRPr="001011A5" w14:paraId="2BE1C7CC" w14:textId="77777777" w:rsidTr="00DF0217">
        <w:tc>
          <w:tcPr>
            <w:tcW w:w="2802" w:type="dxa"/>
            <w:vAlign w:val="center"/>
          </w:tcPr>
          <w:p w14:paraId="6F274F1A" w14:textId="77777777" w:rsidR="00343928" w:rsidRPr="001011A5" w:rsidRDefault="00854F29" w:rsidP="00BE56E1">
            <w:pPr>
              <w:spacing w:line="240" w:lineRule="auto"/>
              <w:jc w:val="left"/>
              <w:rPr>
                <w:rFonts w:ascii="Century Gothic" w:hAnsi="Century Gothic" w:cs="Gill Sans"/>
              </w:rPr>
            </w:pPr>
            <w:r w:rsidRPr="001011A5">
              <w:rPr>
                <w:rFonts w:ascii="Century Gothic" w:hAnsi="Century Gothic" w:cs="Gill Sans"/>
              </w:rPr>
              <w:t>Award</w:t>
            </w:r>
          </w:p>
        </w:tc>
        <w:tc>
          <w:tcPr>
            <w:tcW w:w="6520" w:type="dxa"/>
            <w:vAlign w:val="center"/>
          </w:tcPr>
          <w:p w14:paraId="5212876A" w14:textId="77777777" w:rsidR="00343928" w:rsidRPr="001011A5" w:rsidRDefault="00435BA8" w:rsidP="00BE56E1">
            <w:pPr>
              <w:tabs>
                <w:tab w:val="clear" w:pos="822"/>
              </w:tabs>
              <w:spacing w:line="240" w:lineRule="auto"/>
              <w:ind w:left="34"/>
              <w:jc w:val="left"/>
              <w:rPr>
                <w:rFonts w:ascii="Century Gothic" w:hAnsi="Century Gothic" w:cs="Gill Sans"/>
              </w:rPr>
            </w:pPr>
            <w:r w:rsidRPr="001011A5">
              <w:rPr>
                <w:rFonts w:ascii="Century Gothic" w:hAnsi="Century Gothic" w:cs="Gill Sans"/>
              </w:rPr>
              <w:t>Tasmanian State Service Award</w:t>
            </w:r>
          </w:p>
        </w:tc>
      </w:tr>
      <w:tr w:rsidR="00604B2A" w:rsidRPr="001011A5" w14:paraId="2378898F" w14:textId="77777777" w:rsidTr="00DF0217">
        <w:tc>
          <w:tcPr>
            <w:tcW w:w="2802" w:type="dxa"/>
            <w:vAlign w:val="center"/>
          </w:tcPr>
          <w:p w14:paraId="0FBAB23B" w14:textId="77777777" w:rsidR="00604B2A" w:rsidRPr="001011A5" w:rsidRDefault="00604B2A" w:rsidP="00604B2A">
            <w:pPr>
              <w:spacing w:line="240" w:lineRule="auto"/>
              <w:jc w:val="left"/>
              <w:rPr>
                <w:rFonts w:ascii="Century Gothic" w:hAnsi="Century Gothic" w:cs="Gill Sans"/>
              </w:rPr>
            </w:pPr>
            <w:r w:rsidRPr="001011A5">
              <w:rPr>
                <w:rFonts w:ascii="Century Gothic" w:hAnsi="Century Gothic" w:cs="Gill Sans"/>
              </w:rPr>
              <w:t>Employment Conditions</w:t>
            </w:r>
          </w:p>
        </w:tc>
        <w:tc>
          <w:tcPr>
            <w:tcW w:w="6520" w:type="dxa"/>
            <w:vAlign w:val="center"/>
          </w:tcPr>
          <w:p w14:paraId="0854421A" w14:textId="07C09B38" w:rsidR="00604B2A" w:rsidRPr="001011A5" w:rsidRDefault="00604B2A" w:rsidP="00604B2A">
            <w:pPr>
              <w:tabs>
                <w:tab w:val="clear" w:pos="822"/>
              </w:tabs>
              <w:spacing w:line="240" w:lineRule="auto"/>
              <w:ind w:left="34"/>
              <w:jc w:val="left"/>
              <w:rPr>
                <w:rFonts w:ascii="Century Gothic" w:hAnsi="Century Gothic" w:cs="Gill Sans"/>
              </w:rPr>
            </w:pPr>
            <w:r w:rsidRPr="00BC4A26">
              <w:rPr>
                <w:rFonts w:ascii="Century Gothic" w:hAnsi="Century Gothic" w:cs="Gill Sans"/>
                <w:szCs w:val="24"/>
              </w:rPr>
              <w:t>Full-time,</w:t>
            </w:r>
            <w:r>
              <w:rPr>
                <w:rFonts w:ascii="Century Gothic" w:hAnsi="Century Gothic" w:cs="Gill Sans"/>
                <w:szCs w:val="24"/>
              </w:rPr>
              <w:t xml:space="preserve"> </w:t>
            </w:r>
            <w:r w:rsidRPr="00BC4A26">
              <w:rPr>
                <w:rFonts w:ascii="Century Gothic" w:hAnsi="Century Gothic" w:cs="Gill Sans"/>
                <w:szCs w:val="24"/>
              </w:rPr>
              <w:t>Permanent</w:t>
            </w:r>
            <w:r>
              <w:rPr>
                <w:rFonts w:ascii="Century Gothic" w:hAnsi="Century Gothic" w:cs="Gill Sans"/>
                <w:szCs w:val="24"/>
              </w:rPr>
              <w:t>, Fixed-Term</w:t>
            </w:r>
          </w:p>
        </w:tc>
      </w:tr>
      <w:tr w:rsidR="00604B2A" w:rsidRPr="001011A5" w14:paraId="469150DD" w14:textId="77777777" w:rsidTr="00DF0217">
        <w:tc>
          <w:tcPr>
            <w:tcW w:w="2802" w:type="dxa"/>
            <w:vAlign w:val="center"/>
          </w:tcPr>
          <w:p w14:paraId="6241E992" w14:textId="77777777" w:rsidR="00604B2A" w:rsidRPr="001011A5" w:rsidRDefault="00604B2A" w:rsidP="00604B2A">
            <w:pPr>
              <w:spacing w:line="240" w:lineRule="auto"/>
              <w:jc w:val="left"/>
              <w:rPr>
                <w:rFonts w:ascii="Century Gothic" w:hAnsi="Century Gothic" w:cs="Gill Sans"/>
              </w:rPr>
            </w:pPr>
            <w:r w:rsidRPr="001011A5">
              <w:rPr>
                <w:rFonts w:ascii="Century Gothic" w:hAnsi="Century Gothic" w:cs="Gill Sans"/>
              </w:rPr>
              <w:t>Classification</w:t>
            </w:r>
          </w:p>
        </w:tc>
        <w:tc>
          <w:tcPr>
            <w:tcW w:w="6520" w:type="dxa"/>
            <w:vAlign w:val="center"/>
          </w:tcPr>
          <w:p w14:paraId="15AA6FD7" w14:textId="3A979063" w:rsidR="00604B2A" w:rsidRPr="001011A5" w:rsidRDefault="00604B2A" w:rsidP="00604B2A">
            <w:pPr>
              <w:tabs>
                <w:tab w:val="clear" w:pos="822"/>
              </w:tabs>
              <w:spacing w:line="240" w:lineRule="auto"/>
              <w:ind w:left="34"/>
              <w:jc w:val="left"/>
              <w:rPr>
                <w:rFonts w:ascii="Century Gothic" w:hAnsi="Century Gothic" w:cs="Gill Sans"/>
              </w:rPr>
            </w:pPr>
            <w:r w:rsidRPr="001011A5">
              <w:rPr>
                <w:rFonts w:ascii="Century Gothic" w:hAnsi="Century Gothic" w:cs="Gill Sans"/>
              </w:rPr>
              <w:t xml:space="preserve">Band </w:t>
            </w:r>
            <w:r w:rsidR="003E5D52">
              <w:rPr>
                <w:rFonts w:ascii="Century Gothic" w:hAnsi="Century Gothic" w:cs="Gill Sans"/>
              </w:rPr>
              <w:t>6</w:t>
            </w:r>
          </w:p>
        </w:tc>
      </w:tr>
    </w:tbl>
    <w:p w14:paraId="4FD80C3F" w14:textId="77777777" w:rsidR="003D1BC5" w:rsidRPr="001011A5" w:rsidRDefault="003D1BC5" w:rsidP="00EE2A93">
      <w:pPr>
        <w:pBdr>
          <w:bottom w:val="single" w:sz="4" w:space="1" w:color="auto"/>
        </w:pBdr>
        <w:spacing w:line="240" w:lineRule="auto"/>
        <w:jc w:val="left"/>
        <w:rPr>
          <w:rFonts w:ascii="Century Gothic" w:hAnsi="Century Gothic" w:cs="Gill Sans"/>
        </w:rPr>
      </w:pPr>
    </w:p>
    <w:p w14:paraId="2E5A9E2F" w14:textId="77777777" w:rsidR="004A20E3" w:rsidRPr="001011A5" w:rsidRDefault="0002587E" w:rsidP="00223108">
      <w:pPr>
        <w:pStyle w:val="Heading1"/>
        <w:rPr>
          <w:rFonts w:ascii="Century Gothic" w:hAnsi="Century Gothic"/>
          <w:b/>
          <w:bCs/>
          <w:sz w:val="28"/>
          <w:szCs w:val="18"/>
        </w:rPr>
      </w:pPr>
      <w:r w:rsidRPr="001011A5">
        <w:rPr>
          <w:rFonts w:ascii="Century Gothic" w:hAnsi="Century Gothic"/>
          <w:b/>
          <w:bCs/>
          <w:sz w:val="28"/>
          <w:szCs w:val="18"/>
        </w:rPr>
        <w:t>Focus</w:t>
      </w:r>
    </w:p>
    <w:p w14:paraId="65734DFC" w14:textId="19E4D88A" w:rsidR="005A697C" w:rsidRPr="001011A5" w:rsidRDefault="00380963" w:rsidP="00436E37">
      <w:pPr>
        <w:spacing w:line="240" w:lineRule="auto"/>
        <w:ind w:right="-1"/>
        <w:rPr>
          <w:rFonts w:ascii="Century Gothic" w:hAnsi="Century Gothic" w:cs="Gill Sans"/>
          <w:i/>
          <w:iCs/>
        </w:rPr>
      </w:pPr>
      <w:r w:rsidRPr="001011A5">
        <w:rPr>
          <w:rFonts w:ascii="Century Gothic" w:hAnsi="Century Gothic" w:cs="Gill Sans"/>
        </w:rPr>
        <w:t xml:space="preserve">Provide </w:t>
      </w:r>
      <w:r w:rsidR="003E5D52">
        <w:rPr>
          <w:rFonts w:ascii="Century Gothic" w:hAnsi="Century Gothic" w:cs="Gill Sans"/>
        </w:rPr>
        <w:t>authoritative</w:t>
      </w:r>
      <w:r w:rsidRPr="001011A5">
        <w:rPr>
          <w:rFonts w:ascii="Century Gothic" w:hAnsi="Century Gothic" w:cs="Gill Sans"/>
        </w:rPr>
        <w:t xml:space="preserve"> advi</w:t>
      </w:r>
      <w:r w:rsidR="001011A5">
        <w:rPr>
          <w:rFonts w:ascii="Century Gothic" w:hAnsi="Century Gothic" w:cs="Gill Sans"/>
        </w:rPr>
        <w:t>c</w:t>
      </w:r>
      <w:r w:rsidRPr="001011A5">
        <w:rPr>
          <w:rFonts w:ascii="Century Gothic" w:hAnsi="Century Gothic" w:cs="Gill Sans"/>
        </w:rPr>
        <w:t xml:space="preserve">e </w:t>
      </w:r>
      <w:r w:rsidR="003E5D52">
        <w:rPr>
          <w:rFonts w:ascii="Century Gothic" w:hAnsi="Century Gothic" w:cs="Gill Sans"/>
        </w:rPr>
        <w:t xml:space="preserve">and expertise </w:t>
      </w:r>
      <w:r w:rsidRPr="001011A5">
        <w:rPr>
          <w:rFonts w:ascii="Century Gothic" w:hAnsi="Century Gothic" w:cs="Gill Sans"/>
        </w:rPr>
        <w:t xml:space="preserve">to the Manager regarding the </w:t>
      </w:r>
      <w:r w:rsidR="00C1087D">
        <w:rPr>
          <w:rFonts w:ascii="Century Gothic" w:hAnsi="Century Gothic" w:cs="Gill Sans"/>
        </w:rPr>
        <w:t xml:space="preserve">development and </w:t>
      </w:r>
      <w:r w:rsidR="00DA0C82">
        <w:rPr>
          <w:rFonts w:ascii="Century Gothic" w:hAnsi="Century Gothic" w:cs="Gill Sans"/>
        </w:rPr>
        <w:t xml:space="preserve">application </w:t>
      </w:r>
      <w:r w:rsidRPr="001011A5">
        <w:rPr>
          <w:rFonts w:ascii="Century Gothic" w:hAnsi="Century Gothic" w:cs="Gill Sans"/>
        </w:rPr>
        <w:t xml:space="preserve">of </w:t>
      </w:r>
      <w:r w:rsidR="00F94E61">
        <w:rPr>
          <w:rFonts w:ascii="Century Gothic" w:hAnsi="Century Gothic" w:cs="Gill Sans"/>
        </w:rPr>
        <w:t xml:space="preserve">policies </w:t>
      </w:r>
      <w:r w:rsidR="00DE3965">
        <w:rPr>
          <w:rFonts w:ascii="Century Gothic" w:hAnsi="Century Gothic" w:cs="Gill Sans"/>
        </w:rPr>
        <w:t>to ensure the accurate retrieval, vetting and release of operational policing information</w:t>
      </w:r>
      <w:r w:rsidR="005A286E">
        <w:rPr>
          <w:rFonts w:ascii="Century Gothic" w:hAnsi="Century Gothic" w:cs="Gill Sans"/>
        </w:rPr>
        <w:t xml:space="preserve">, intelligence holdings and court outcome data in compliance with state and national legislative </w:t>
      </w:r>
      <w:r w:rsidR="00955EE9">
        <w:rPr>
          <w:rFonts w:ascii="Century Gothic" w:hAnsi="Century Gothic" w:cs="Gill Sans"/>
        </w:rPr>
        <w:t xml:space="preserve">and policy provisions, </w:t>
      </w:r>
      <w:r w:rsidR="00EB6EFD">
        <w:rPr>
          <w:rFonts w:ascii="Century Gothic" w:hAnsi="Century Gothic" w:cs="Gill Sans"/>
        </w:rPr>
        <w:t xml:space="preserve">managing </w:t>
      </w:r>
      <w:r w:rsidR="00EB6EFD" w:rsidRPr="001011A5">
        <w:rPr>
          <w:rFonts w:ascii="Century Gothic" w:hAnsi="Century Gothic" w:cs="Gill Sans"/>
        </w:rPr>
        <w:t xml:space="preserve">operational service delivery outcomes </w:t>
      </w:r>
      <w:r w:rsidR="00EB6EFD">
        <w:rPr>
          <w:rFonts w:ascii="Century Gothic" w:hAnsi="Century Gothic" w:cs="Gill Sans"/>
        </w:rPr>
        <w:t xml:space="preserve">around the </w:t>
      </w:r>
      <w:r w:rsidR="00955EE9">
        <w:rPr>
          <w:rFonts w:ascii="Century Gothic" w:hAnsi="Century Gothic" w:cs="Gill Sans"/>
        </w:rPr>
        <w:t>exchange of information</w:t>
      </w:r>
      <w:r w:rsidR="004C0EE1" w:rsidRPr="001011A5">
        <w:rPr>
          <w:rFonts w:ascii="Century Gothic" w:hAnsi="Century Gothic" w:cs="Gill Sans"/>
        </w:rPr>
        <w:t xml:space="preserve">. </w:t>
      </w:r>
    </w:p>
    <w:p w14:paraId="13839F61" w14:textId="59D6EC82" w:rsidR="004A20E3" w:rsidRPr="001011A5" w:rsidRDefault="00436E37" w:rsidP="00223108">
      <w:pPr>
        <w:pStyle w:val="Heading1"/>
        <w:rPr>
          <w:rFonts w:ascii="Century Gothic" w:hAnsi="Century Gothic"/>
          <w:b/>
          <w:bCs/>
        </w:rPr>
      </w:pPr>
      <w:r w:rsidRPr="001011A5">
        <w:rPr>
          <w:rFonts w:ascii="Century Gothic" w:hAnsi="Century Gothic"/>
          <w:b/>
          <w:bCs/>
          <w:sz w:val="28"/>
          <w:szCs w:val="18"/>
        </w:rPr>
        <w:t xml:space="preserve">Primary </w:t>
      </w:r>
      <w:r w:rsidR="0002587E" w:rsidRPr="001011A5">
        <w:rPr>
          <w:rFonts w:ascii="Century Gothic" w:hAnsi="Century Gothic"/>
          <w:b/>
          <w:bCs/>
          <w:sz w:val="28"/>
          <w:szCs w:val="18"/>
        </w:rPr>
        <w:t>Duties</w:t>
      </w:r>
      <w:r w:rsidRPr="001011A5">
        <w:rPr>
          <w:rFonts w:ascii="Century Gothic" w:hAnsi="Century Gothic"/>
          <w:b/>
          <w:bCs/>
          <w:sz w:val="28"/>
          <w:szCs w:val="18"/>
        </w:rPr>
        <w:t>:</w:t>
      </w:r>
    </w:p>
    <w:p w14:paraId="5372D3A5" w14:textId="1E6FAA91" w:rsidR="00631794" w:rsidRPr="001011A5" w:rsidRDefault="000F38EE" w:rsidP="005821E9">
      <w:pPr>
        <w:pStyle w:val="ListParagraph"/>
        <w:numPr>
          <w:ilvl w:val="0"/>
          <w:numId w:val="26"/>
        </w:numPr>
        <w:rPr>
          <w:rFonts w:ascii="Century Gothic" w:hAnsi="Century Gothic"/>
        </w:rPr>
      </w:pPr>
      <w:r>
        <w:rPr>
          <w:rFonts w:ascii="Century Gothic" w:hAnsi="Century Gothic"/>
        </w:rPr>
        <w:t>Provide expertise regarding</w:t>
      </w:r>
      <w:r w:rsidR="00D2787E" w:rsidRPr="001011A5">
        <w:rPr>
          <w:rFonts w:ascii="Century Gothic" w:hAnsi="Century Gothic"/>
        </w:rPr>
        <w:t xml:space="preserve"> the </w:t>
      </w:r>
      <w:r w:rsidR="00957649" w:rsidRPr="001011A5">
        <w:rPr>
          <w:rFonts w:ascii="Century Gothic" w:hAnsi="Century Gothic"/>
        </w:rPr>
        <w:t xml:space="preserve">varied and </w:t>
      </w:r>
      <w:r w:rsidR="00D2787E" w:rsidRPr="001011A5">
        <w:rPr>
          <w:rFonts w:ascii="Century Gothic" w:hAnsi="Century Gothic"/>
        </w:rPr>
        <w:t>detailed</w:t>
      </w:r>
      <w:r w:rsidR="00B909F5" w:rsidRPr="001011A5">
        <w:rPr>
          <w:rFonts w:ascii="Century Gothic" w:hAnsi="Century Gothic"/>
        </w:rPr>
        <w:t xml:space="preserve"> </w:t>
      </w:r>
      <w:r w:rsidR="00957649" w:rsidRPr="001011A5">
        <w:rPr>
          <w:rFonts w:ascii="Century Gothic" w:hAnsi="Century Gothic"/>
        </w:rPr>
        <w:t>activities</w:t>
      </w:r>
      <w:r w:rsidR="00A54653" w:rsidRPr="001011A5">
        <w:rPr>
          <w:rFonts w:ascii="Century Gothic" w:hAnsi="Century Gothic"/>
        </w:rPr>
        <w:t xml:space="preserve"> </w:t>
      </w:r>
      <w:r w:rsidR="00957649" w:rsidRPr="001011A5">
        <w:rPr>
          <w:rFonts w:ascii="Century Gothic" w:hAnsi="Century Gothic"/>
        </w:rPr>
        <w:t xml:space="preserve">of the business unit in relation to the </w:t>
      </w:r>
      <w:r w:rsidR="007811F6" w:rsidRPr="001011A5">
        <w:rPr>
          <w:rFonts w:ascii="Century Gothic" w:hAnsi="Century Gothic"/>
        </w:rPr>
        <w:t>processin</w:t>
      </w:r>
      <w:r w:rsidR="00092586" w:rsidRPr="001011A5">
        <w:rPr>
          <w:rFonts w:ascii="Century Gothic" w:hAnsi="Century Gothic"/>
        </w:rPr>
        <w:t>g</w:t>
      </w:r>
      <w:r w:rsidR="00B94EC6" w:rsidRPr="001011A5">
        <w:rPr>
          <w:rFonts w:ascii="Century Gothic" w:hAnsi="Century Gothic"/>
        </w:rPr>
        <w:t xml:space="preserve">, </w:t>
      </w:r>
      <w:r w:rsidR="00067B61" w:rsidRPr="001011A5">
        <w:rPr>
          <w:rFonts w:ascii="Century Gothic" w:hAnsi="Century Gothic"/>
        </w:rPr>
        <w:t>ma</w:t>
      </w:r>
      <w:r w:rsidR="00255D26" w:rsidRPr="001011A5">
        <w:rPr>
          <w:rFonts w:ascii="Century Gothic" w:hAnsi="Century Gothic"/>
        </w:rPr>
        <w:t>nagement</w:t>
      </w:r>
      <w:r w:rsidR="003005A8">
        <w:rPr>
          <w:rFonts w:ascii="Century Gothic" w:hAnsi="Century Gothic"/>
        </w:rPr>
        <w:t xml:space="preserve"> and </w:t>
      </w:r>
      <w:r w:rsidR="00067B61" w:rsidRPr="001011A5">
        <w:rPr>
          <w:rFonts w:ascii="Century Gothic" w:hAnsi="Century Gothic"/>
        </w:rPr>
        <w:t>disclosure of</w:t>
      </w:r>
      <w:r w:rsidR="00631794" w:rsidRPr="001011A5">
        <w:rPr>
          <w:rFonts w:ascii="Century Gothic" w:hAnsi="Century Gothic"/>
        </w:rPr>
        <w:t xml:space="preserve"> </w:t>
      </w:r>
      <w:r w:rsidR="008C6790" w:rsidRPr="001011A5">
        <w:rPr>
          <w:rFonts w:ascii="Century Gothic" w:hAnsi="Century Gothic"/>
        </w:rPr>
        <w:t>person</w:t>
      </w:r>
      <w:r w:rsidR="0059446C" w:rsidRPr="001011A5">
        <w:rPr>
          <w:rFonts w:ascii="Century Gothic" w:hAnsi="Century Gothic"/>
        </w:rPr>
        <w:t>al</w:t>
      </w:r>
      <w:r w:rsidR="008C6790" w:rsidRPr="001011A5">
        <w:rPr>
          <w:rFonts w:ascii="Century Gothic" w:hAnsi="Century Gothic"/>
        </w:rPr>
        <w:t xml:space="preserve"> and sensitive </w:t>
      </w:r>
      <w:r w:rsidR="00631794" w:rsidRPr="001011A5">
        <w:rPr>
          <w:rFonts w:ascii="Century Gothic" w:hAnsi="Century Gothic"/>
        </w:rPr>
        <w:t>ope</w:t>
      </w:r>
      <w:r w:rsidR="00A54653" w:rsidRPr="001011A5">
        <w:rPr>
          <w:rFonts w:ascii="Century Gothic" w:hAnsi="Century Gothic"/>
        </w:rPr>
        <w:t>r</w:t>
      </w:r>
      <w:r w:rsidR="00631794" w:rsidRPr="001011A5">
        <w:rPr>
          <w:rFonts w:ascii="Century Gothic" w:hAnsi="Century Gothic"/>
        </w:rPr>
        <w:t>ational information</w:t>
      </w:r>
      <w:r w:rsidR="00A54653" w:rsidRPr="001011A5">
        <w:rPr>
          <w:rFonts w:ascii="Century Gothic" w:hAnsi="Century Gothic"/>
        </w:rPr>
        <w:t xml:space="preserve">, records, </w:t>
      </w:r>
      <w:r w:rsidR="00153B8D" w:rsidRPr="001011A5">
        <w:rPr>
          <w:rFonts w:ascii="Century Gothic" w:hAnsi="Century Gothic"/>
        </w:rPr>
        <w:t>o</w:t>
      </w:r>
      <w:r w:rsidR="00631794" w:rsidRPr="001011A5">
        <w:rPr>
          <w:rFonts w:ascii="Century Gothic" w:hAnsi="Century Gothic"/>
        </w:rPr>
        <w:t>rders and intelligence submissions.</w:t>
      </w:r>
    </w:p>
    <w:p w14:paraId="75A1BF66" w14:textId="7CB104E9" w:rsidR="00881B99" w:rsidRPr="001011A5" w:rsidRDefault="00881B99" w:rsidP="005821E9">
      <w:pPr>
        <w:rPr>
          <w:rFonts w:ascii="Century Gothic" w:hAnsi="Century Gothic"/>
        </w:rPr>
      </w:pPr>
    </w:p>
    <w:p w14:paraId="6E77D649" w14:textId="6CF42B6C" w:rsidR="00A849D3" w:rsidRPr="001011A5" w:rsidRDefault="008C6790" w:rsidP="005821E9">
      <w:pPr>
        <w:pStyle w:val="ListParagraph"/>
        <w:numPr>
          <w:ilvl w:val="0"/>
          <w:numId w:val="26"/>
        </w:numPr>
        <w:rPr>
          <w:rFonts w:ascii="Century Gothic" w:hAnsi="Century Gothic"/>
        </w:rPr>
      </w:pPr>
      <w:r w:rsidRPr="001011A5">
        <w:rPr>
          <w:rFonts w:ascii="Century Gothic" w:hAnsi="Century Gothic"/>
        </w:rPr>
        <w:t xml:space="preserve">Oversee the </w:t>
      </w:r>
      <w:r w:rsidR="00B017A4" w:rsidRPr="001011A5">
        <w:rPr>
          <w:rFonts w:ascii="Century Gothic" w:hAnsi="Century Gothic"/>
        </w:rPr>
        <w:t xml:space="preserve">practical </w:t>
      </w:r>
      <w:r w:rsidR="00B017A4">
        <w:rPr>
          <w:rFonts w:ascii="Century Gothic" w:hAnsi="Century Gothic"/>
        </w:rPr>
        <w:t xml:space="preserve">application </w:t>
      </w:r>
      <w:r w:rsidR="00B017A4" w:rsidRPr="001011A5">
        <w:rPr>
          <w:rFonts w:ascii="Century Gothic" w:hAnsi="Century Gothic"/>
        </w:rPr>
        <w:t>of complex and comprehensive legislation, rules and policies</w:t>
      </w:r>
      <w:r w:rsidR="00B017A4">
        <w:rPr>
          <w:rFonts w:ascii="Century Gothic" w:hAnsi="Century Gothic"/>
        </w:rPr>
        <w:t xml:space="preserve"> </w:t>
      </w:r>
      <w:r w:rsidR="00A2598F">
        <w:rPr>
          <w:rFonts w:ascii="Century Gothic" w:hAnsi="Century Gothic"/>
        </w:rPr>
        <w:t>with respect to the</w:t>
      </w:r>
      <w:r w:rsidRPr="001011A5">
        <w:rPr>
          <w:rFonts w:ascii="Century Gothic" w:hAnsi="Century Gothic"/>
        </w:rPr>
        <w:t xml:space="preserve"> </w:t>
      </w:r>
      <w:r w:rsidR="00D53F4F">
        <w:rPr>
          <w:rFonts w:ascii="Century Gothic" w:hAnsi="Century Gothic"/>
        </w:rPr>
        <w:t xml:space="preserve">vetting, </w:t>
      </w:r>
      <w:r w:rsidRPr="001011A5">
        <w:rPr>
          <w:rFonts w:ascii="Century Gothic" w:hAnsi="Century Gothic"/>
        </w:rPr>
        <w:t xml:space="preserve">redaction, and </w:t>
      </w:r>
      <w:r w:rsidR="00C02557">
        <w:rPr>
          <w:rFonts w:ascii="Century Gothic" w:hAnsi="Century Gothic"/>
        </w:rPr>
        <w:t xml:space="preserve">provision of </w:t>
      </w:r>
      <w:r w:rsidRPr="001011A5">
        <w:rPr>
          <w:rFonts w:ascii="Century Gothic" w:hAnsi="Century Gothic"/>
        </w:rPr>
        <w:t xml:space="preserve">operational and corporate information records, </w:t>
      </w:r>
      <w:r w:rsidR="001F415A" w:rsidRPr="001011A5">
        <w:rPr>
          <w:rFonts w:ascii="Century Gothic" w:hAnsi="Century Gothic"/>
        </w:rPr>
        <w:t xml:space="preserve">and requests </w:t>
      </w:r>
      <w:r w:rsidR="00153B8D" w:rsidRPr="001011A5">
        <w:rPr>
          <w:rFonts w:ascii="Century Gothic" w:hAnsi="Century Gothic"/>
        </w:rPr>
        <w:t xml:space="preserve">for information </w:t>
      </w:r>
      <w:r w:rsidR="00A849D3" w:rsidRPr="001011A5">
        <w:rPr>
          <w:rFonts w:ascii="Century Gothic" w:hAnsi="Century Gothic"/>
        </w:rPr>
        <w:t xml:space="preserve">to support </w:t>
      </w:r>
      <w:r w:rsidR="00E43D69" w:rsidRPr="001011A5">
        <w:rPr>
          <w:rFonts w:ascii="Century Gothic" w:hAnsi="Century Gothic"/>
        </w:rPr>
        <w:t xml:space="preserve">the agency’s </w:t>
      </w:r>
      <w:r w:rsidR="00A849D3" w:rsidRPr="001011A5">
        <w:rPr>
          <w:rFonts w:ascii="Century Gothic" w:hAnsi="Century Gothic"/>
        </w:rPr>
        <w:t>obligations</w:t>
      </w:r>
      <w:r w:rsidR="00F6410A" w:rsidRPr="001011A5">
        <w:rPr>
          <w:rFonts w:ascii="Century Gothic" w:hAnsi="Century Gothic"/>
        </w:rPr>
        <w:t xml:space="preserve"> and requirements</w:t>
      </w:r>
      <w:r w:rsidR="00D11F9C">
        <w:rPr>
          <w:rFonts w:ascii="Century Gothic" w:hAnsi="Century Gothic"/>
        </w:rPr>
        <w:t xml:space="preserve"> as they relate to the safety of children and vulnerable people</w:t>
      </w:r>
      <w:r w:rsidR="00F6410A" w:rsidRPr="001011A5">
        <w:rPr>
          <w:rFonts w:ascii="Century Gothic" w:hAnsi="Century Gothic"/>
        </w:rPr>
        <w:t>.</w:t>
      </w:r>
    </w:p>
    <w:p w14:paraId="5F61C305" w14:textId="77777777" w:rsidR="00A849D3" w:rsidRPr="001011A5" w:rsidRDefault="00A849D3" w:rsidP="005821E9">
      <w:pPr>
        <w:rPr>
          <w:rFonts w:ascii="Century Gothic" w:hAnsi="Century Gothic"/>
        </w:rPr>
      </w:pPr>
    </w:p>
    <w:p w14:paraId="67C03A99" w14:textId="6591E730" w:rsidR="006215B7" w:rsidRPr="001011A5" w:rsidRDefault="00BB0668" w:rsidP="005821E9">
      <w:pPr>
        <w:pStyle w:val="ListParagraph"/>
        <w:numPr>
          <w:ilvl w:val="0"/>
          <w:numId w:val="26"/>
        </w:numPr>
        <w:rPr>
          <w:rFonts w:ascii="Century Gothic" w:hAnsi="Century Gothic"/>
        </w:rPr>
      </w:pPr>
      <w:r>
        <w:rPr>
          <w:rFonts w:ascii="Century Gothic" w:hAnsi="Century Gothic"/>
        </w:rPr>
        <w:t xml:space="preserve">Manage the </w:t>
      </w:r>
      <w:r w:rsidR="000E2E89">
        <w:rPr>
          <w:rFonts w:ascii="Century Gothic" w:hAnsi="Century Gothic"/>
        </w:rPr>
        <w:t>r</w:t>
      </w:r>
      <w:r w:rsidR="00302002" w:rsidRPr="001011A5">
        <w:rPr>
          <w:rFonts w:ascii="Century Gothic" w:hAnsi="Century Gothic"/>
        </w:rPr>
        <w:t>esearch, analys</w:t>
      </w:r>
      <w:r w:rsidR="0008107E">
        <w:rPr>
          <w:rFonts w:ascii="Century Gothic" w:hAnsi="Century Gothic"/>
        </w:rPr>
        <w:t>is</w:t>
      </w:r>
      <w:r w:rsidR="00302002" w:rsidRPr="001011A5">
        <w:rPr>
          <w:rFonts w:ascii="Century Gothic" w:hAnsi="Century Gothic"/>
        </w:rPr>
        <w:t xml:space="preserve"> and assess</w:t>
      </w:r>
      <w:r w:rsidR="00A0170C">
        <w:rPr>
          <w:rFonts w:ascii="Century Gothic" w:hAnsi="Century Gothic"/>
        </w:rPr>
        <w:t>ment</w:t>
      </w:r>
      <w:r w:rsidR="00302002" w:rsidRPr="001011A5">
        <w:rPr>
          <w:rFonts w:ascii="Century Gothic" w:hAnsi="Century Gothic"/>
        </w:rPr>
        <w:t xml:space="preserve"> of complex records</w:t>
      </w:r>
      <w:r w:rsidR="006E4AAA" w:rsidRPr="001011A5">
        <w:rPr>
          <w:rFonts w:ascii="Century Gothic" w:hAnsi="Century Gothic"/>
        </w:rPr>
        <w:t xml:space="preserve"> and </w:t>
      </w:r>
      <w:r w:rsidR="002C6244" w:rsidRPr="001011A5">
        <w:rPr>
          <w:rFonts w:ascii="Century Gothic" w:hAnsi="Century Gothic"/>
        </w:rPr>
        <w:t xml:space="preserve">procedures, </w:t>
      </w:r>
      <w:r w:rsidR="00821CDB" w:rsidRPr="001011A5">
        <w:rPr>
          <w:rFonts w:ascii="Century Gothic" w:hAnsi="Century Gothic"/>
        </w:rPr>
        <w:t xml:space="preserve">inform discussions </w:t>
      </w:r>
      <w:r w:rsidR="00E62E00" w:rsidRPr="001011A5">
        <w:rPr>
          <w:rFonts w:ascii="Century Gothic" w:hAnsi="Century Gothic"/>
        </w:rPr>
        <w:t xml:space="preserve">and </w:t>
      </w:r>
      <w:r w:rsidR="00ED5246" w:rsidRPr="001011A5">
        <w:rPr>
          <w:rFonts w:ascii="Century Gothic" w:hAnsi="Century Gothic"/>
        </w:rPr>
        <w:t xml:space="preserve">exercise initiative in responding to varied and complex </w:t>
      </w:r>
      <w:r w:rsidR="00AA6F55" w:rsidRPr="001011A5">
        <w:rPr>
          <w:rFonts w:ascii="Century Gothic" w:hAnsi="Century Gothic"/>
        </w:rPr>
        <w:t xml:space="preserve">daily challenges in the release of information to support frontline </w:t>
      </w:r>
      <w:r w:rsidR="001C1C63" w:rsidRPr="001011A5">
        <w:rPr>
          <w:rFonts w:ascii="Century Gothic" w:hAnsi="Century Gothic"/>
        </w:rPr>
        <w:t>and whole of government services</w:t>
      </w:r>
      <w:r w:rsidR="0089610F" w:rsidRPr="001011A5">
        <w:rPr>
          <w:rFonts w:ascii="Century Gothic" w:hAnsi="Century Gothic"/>
        </w:rPr>
        <w:t>.</w:t>
      </w:r>
    </w:p>
    <w:p w14:paraId="5494F24C" w14:textId="77777777" w:rsidR="006215B7" w:rsidRPr="001011A5" w:rsidRDefault="006215B7" w:rsidP="005821E9">
      <w:pPr>
        <w:rPr>
          <w:rFonts w:ascii="Century Gothic" w:hAnsi="Century Gothic"/>
        </w:rPr>
      </w:pPr>
    </w:p>
    <w:p w14:paraId="1529F3D3" w14:textId="0E13963E" w:rsidR="007D6264" w:rsidRPr="001011A5" w:rsidRDefault="006215B7" w:rsidP="005821E9">
      <w:pPr>
        <w:pStyle w:val="ListParagraph"/>
        <w:numPr>
          <w:ilvl w:val="0"/>
          <w:numId w:val="26"/>
        </w:numPr>
        <w:rPr>
          <w:rFonts w:ascii="Century Gothic" w:hAnsi="Century Gothic"/>
        </w:rPr>
      </w:pPr>
      <w:r w:rsidRPr="001011A5">
        <w:rPr>
          <w:rFonts w:ascii="Century Gothic" w:hAnsi="Century Gothic"/>
        </w:rPr>
        <w:lastRenderedPageBreak/>
        <w:t>Identify areas of business improvements</w:t>
      </w:r>
      <w:r w:rsidR="005A431C" w:rsidRPr="001011A5">
        <w:rPr>
          <w:rFonts w:ascii="Century Gothic" w:hAnsi="Century Gothic"/>
        </w:rPr>
        <w:t xml:space="preserve"> and c</w:t>
      </w:r>
      <w:r w:rsidR="00E62E00" w:rsidRPr="001011A5">
        <w:rPr>
          <w:rFonts w:ascii="Century Gothic" w:hAnsi="Century Gothic"/>
        </w:rPr>
        <w:t xml:space="preserve">ollaborate </w:t>
      </w:r>
      <w:r w:rsidR="00403AF5" w:rsidRPr="001011A5">
        <w:rPr>
          <w:rFonts w:ascii="Century Gothic" w:hAnsi="Century Gothic"/>
        </w:rPr>
        <w:t xml:space="preserve">with internal and external </w:t>
      </w:r>
      <w:r w:rsidR="000A0803">
        <w:rPr>
          <w:rFonts w:ascii="Century Gothic" w:hAnsi="Century Gothic"/>
        </w:rPr>
        <w:t>stakeholder</w:t>
      </w:r>
      <w:r w:rsidR="00403AF5" w:rsidRPr="001011A5">
        <w:rPr>
          <w:rFonts w:ascii="Century Gothic" w:hAnsi="Century Gothic"/>
        </w:rPr>
        <w:t xml:space="preserve"> </w:t>
      </w:r>
      <w:r w:rsidR="00E62E00" w:rsidRPr="001011A5">
        <w:rPr>
          <w:rFonts w:ascii="Century Gothic" w:hAnsi="Century Gothic"/>
        </w:rPr>
        <w:t xml:space="preserve">on the interpretation </w:t>
      </w:r>
      <w:r w:rsidR="00403AF5" w:rsidRPr="001011A5">
        <w:rPr>
          <w:rFonts w:ascii="Century Gothic" w:hAnsi="Century Gothic"/>
        </w:rPr>
        <w:t>o</w:t>
      </w:r>
      <w:r w:rsidR="005A431C" w:rsidRPr="001011A5">
        <w:rPr>
          <w:rFonts w:ascii="Century Gothic" w:hAnsi="Century Gothic"/>
        </w:rPr>
        <w:t>f n</w:t>
      </w:r>
      <w:r w:rsidR="00E62E00" w:rsidRPr="001011A5">
        <w:rPr>
          <w:rFonts w:ascii="Century Gothic" w:hAnsi="Century Gothic"/>
        </w:rPr>
        <w:t>ew developments and business changes</w:t>
      </w:r>
      <w:r w:rsidR="00E70CC9" w:rsidRPr="001011A5">
        <w:rPr>
          <w:rFonts w:ascii="Century Gothic" w:hAnsi="Century Gothic"/>
        </w:rPr>
        <w:t xml:space="preserve">, evaluating team </w:t>
      </w:r>
      <w:r w:rsidR="00067424">
        <w:rPr>
          <w:rFonts w:ascii="Century Gothic" w:hAnsi="Century Gothic"/>
        </w:rPr>
        <w:t xml:space="preserve">responsibilities </w:t>
      </w:r>
      <w:r w:rsidR="00E70CC9" w:rsidRPr="001011A5">
        <w:rPr>
          <w:rFonts w:ascii="Century Gothic" w:hAnsi="Century Gothic"/>
        </w:rPr>
        <w:t>and guidelines</w:t>
      </w:r>
      <w:r w:rsidR="00766B38" w:rsidRPr="001011A5">
        <w:rPr>
          <w:rFonts w:ascii="Century Gothic" w:hAnsi="Century Gothic"/>
        </w:rPr>
        <w:t>.</w:t>
      </w:r>
      <w:r w:rsidR="00190459" w:rsidRPr="001011A5">
        <w:rPr>
          <w:rFonts w:ascii="Century Gothic" w:hAnsi="Century Gothic"/>
        </w:rPr>
        <w:t xml:space="preserve"> </w:t>
      </w:r>
    </w:p>
    <w:p w14:paraId="2F7929BD" w14:textId="3737ADAD" w:rsidR="003E1BB3" w:rsidRPr="001011A5" w:rsidRDefault="003E1BB3" w:rsidP="005821E9">
      <w:pPr>
        <w:rPr>
          <w:rFonts w:ascii="Century Gothic" w:hAnsi="Century Gothic"/>
        </w:rPr>
      </w:pPr>
    </w:p>
    <w:p w14:paraId="19D00BC0" w14:textId="4A7C5A17" w:rsidR="00821CDB" w:rsidRPr="001011A5" w:rsidRDefault="008136BF" w:rsidP="005821E9">
      <w:pPr>
        <w:pStyle w:val="ListParagraph"/>
        <w:numPr>
          <w:ilvl w:val="0"/>
          <w:numId w:val="26"/>
        </w:numPr>
        <w:rPr>
          <w:rFonts w:ascii="Century Gothic" w:hAnsi="Century Gothic"/>
        </w:rPr>
      </w:pPr>
      <w:r>
        <w:rPr>
          <w:rFonts w:ascii="Century Gothic" w:hAnsi="Century Gothic"/>
        </w:rPr>
        <w:t xml:space="preserve">Provide </w:t>
      </w:r>
      <w:r w:rsidR="00821CDB" w:rsidRPr="001011A5">
        <w:rPr>
          <w:rFonts w:ascii="Century Gothic" w:hAnsi="Century Gothic"/>
        </w:rPr>
        <w:t xml:space="preserve">the timely and accurate advice to senior internal </w:t>
      </w:r>
      <w:r w:rsidR="00AB1623">
        <w:rPr>
          <w:rFonts w:ascii="Century Gothic" w:hAnsi="Century Gothic"/>
        </w:rPr>
        <w:t xml:space="preserve">management </w:t>
      </w:r>
      <w:r w:rsidR="00821CDB" w:rsidRPr="001011A5">
        <w:rPr>
          <w:rFonts w:ascii="Century Gothic" w:hAnsi="Century Gothic"/>
        </w:rPr>
        <w:t xml:space="preserve">and external </w:t>
      </w:r>
      <w:r w:rsidR="00AB1623">
        <w:rPr>
          <w:rFonts w:ascii="Century Gothic" w:hAnsi="Century Gothic"/>
        </w:rPr>
        <w:t>stakeholders</w:t>
      </w:r>
      <w:r w:rsidR="00821CDB" w:rsidRPr="001011A5">
        <w:rPr>
          <w:rFonts w:ascii="Century Gothic" w:hAnsi="Century Gothic"/>
        </w:rPr>
        <w:t xml:space="preserve">, as it relates to the </w:t>
      </w:r>
      <w:r w:rsidR="00053539">
        <w:rPr>
          <w:rFonts w:ascii="Century Gothic" w:hAnsi="Century Gothic"/>
        </w:rPr>
        <w:t xml:space="preserve">provision of information for the </w:t>
      </w:r>
      <w:r>
        <w:rPr>
          <w:rFonts w:ascii="Century Gothic" w:hAnsi="Century Gothic"/>
        </w:rPr>
        <w:t>purposes of registration to work with vulnerable people</w:t>
      </w:r>
      <w:r w:rsidR="00821CDB" w:rsidRPr="001011A5">
        <w:rPr>
          <w:rFonts w:ascii="Century Gothic" w:hAnsi="Century Gothic"/>
        </w:rPr>
        <w:t>.</w:t>
      </w:r>
    </w:p>
    <w:p w14:paraId="0684A1CD" w14:textId="77777777" w:rsidR="00ED215D" w:rsidRPr="001011A5" w:rsidRDefault="00ED215D" w:rsidP="005821E9">
      <w:pPr>
        <w:rPr>
          <w:rFonts w:ascii="Century Gothic" w:hAnsi="Century Gothic"/>
        </w:rPr>
      </w:pPr>
    </w:p>
    <w:p w14:paraId="3535AB54" w14:textId="58586099" w:rsidR="00DD787E" w:rsidRPr="00663FF1" w:rsidRDefault="00ED215D" w:rsidP="00223108">
      <w:pPr>
        <w:pStyle w:val="ListParagraph"/>
        <w:numPr>
          <w:ilvl w:val="0"/>
          <w:numId w:val="26"/>
        </w:numPr>
        <w:rPr>
          <w:rFonts w:ascii="Century Gothic" w:hAnsi="Century Gothic" w:cs="Gill Sans"/>
        </w:rPr>
      </w:pPr>
      <w:r w:rsidRPr="001011A5">
        <w:rPr>
          <w:rFonts w:ascii="Century Gothic" w:hAnsi="Century Gothic"/>
        </w:rPr>
        <w:t>Maintain the confidentiality of often highly sensitive and personal information</w:t>
      </w:r>
      <w:r w:rsidR="00604B2A">
        <w:rPr>
          <w:rFonts w:ascii="Century Gothic" w:hAnsi="Century Gothic"/>
        </w:rPr>
        <w:t>.</w:t>
      </w:r>
    </w:p>
    <w:p w14:paraId="03BB8278" w14:textId="77777777" w:rsidR="00663FF1" w:rsidRPr="00663FF1" w:rsidRDefault="00663FF1" w:rsidP="00663FF1">
      <w:pPr>
        <w:pStyle w:val="ListParagraph"/>
        <w:rPr>
          <w:rFonts w:ascii="Century Gothic" w:hAnsi="Century Gothic" w:cs="Gill Sans"/>
        </w:rPr>
      </w:pPr>
    </w:p>
    <w:p w14:paraId="66FA968C" w14:textId="1CD11784" w:rsidR="004A20E3" w:rsidRPr="001011A5" w:rsidRDefault="0002587E" w:rsidP="00223108">
      <w:pPr>
        <w:pStyle w:val="Heading1"/>
        <w:rPr>
          <w:rFonts w:ascii="Century Gothic" w:hAnsi="Century Gothic"/>
          <w:b/>
          <w:bCs/>
          <w:sz w:val="28"/>
          <w:szCs w:val="18"/>
        </w:rPr>
      </w:pPr>
      <w:r w:rsidRPr="001011A5">
        <w:rPr>
          <w:rFonts w:ascii="Century Gothic" w:hAnsi="Century Gothic"/>
          <w:b/>
          <w:bCs/>
          <w:sz w:val="28"/>
          <w:szCs w:val="18"/>
        </w:rPr>
        <w:t>Scope of Work</w:t>
      </w:r>
    </w:p>
    <w:p w14:paraId="31C61077" w14:textId="6CE0ED90" w:rsidR="00146616" w:rsidRPr="001011A5" w:rsidRDefault="00453C31" w:rsidP="00146616">
      <w:pPr>
        <w:spacing w:line="240" w:lineRule="auto"/>
        <w:ind w:right="-1"/>
        <w:rPr>
          <w:rStyle w:val="normaltextrun"/>
          <w:rFonts w:ascii="Century Gothic" w:hAnsi="Century Gothic"/>
          <w:szCs w:val="24"/>
          <w:shd w:val="clear" w:color="auto" w:fill="FFFFFF"/>
        </w:rPr>
      </w:pPr>
      <w:r w:rsidRPr="001011A5">
        <w:rPr>
          <w:rFonts w:ascii="Century Gothic" w:hAnsi="Century Gothic" w:cs="Gill Sans"/>
        </w:rPr>
        <w:t xml:space="preserve">Responsible for the application </w:t>
      </w:r>
      <w:r w:rsidR="00AB1623">
        <w:rPr>
          <w:rFonts w:ascii="Century Gothic" w:hAnsi="Century Gothic" w:cs="Gill Sans"/>
        </w:rPr>
        <w:t xml:space="preserve">and practical implementation </w:t>
      </w:r>
      <w:r w:rsidRPr="001011A5">
        <w:rPr>
          <w:rFonts w:ascii="Century Gothic" w:hAnsi="Century Gothic" w:cs="Gill Sans"/>
        </w:rPr>
        <w:t xml:space="preserve">of specialised expertise that has a </w:t>
      </w:r>
      <w:r w:rsidR="00146616" w:rsidRPr="001011A5">
        <w:rPr>
          <w:rStyle w:val="normaltextrun"/>
          <w:rFonts w:ascii="Century Gothic" w:hAnsi="Century Gothic"/>
          <w:szCs w:val="24"/>
          <w:shd w:val="clear" w:color="auto" w:fill="FFFFFF"/>
        </w:rPr>
        <w:t>significant influence on the effective service delivery and outcomes for the work unit</w:t>
      </w:r>
      <w:r w:rsidR="001011A5">
        <w:rPr>
          <w:rStyle w:val="normaltextrun"/>
          <w:rFonts w:ascii="Century Gothic" w:hAnsi="Century Gothic"/>
          <w:szCs w:val="24"/>
          <w:shd w:val="clear" w:color="auto" w:fill="FFFFFF"/>
        </w:rPr>
        <w:t>.</w:t>
      </w:r>
    </w:p>
    <w:p w14:paraId="167281B2" w14:textId="77777777" w:rsidR="00146616" w:rsidRPr="001011A5" w:rsidRDefault="00146616" w:rsidP="00146616">
      <w:pPr>
        <w:spacing w:line="240" w:lineRule="auto"/>
        <w:ind w:right="-1"/>
        <w:rPr>
          <w:rFonts w:ascii="Century Gothic" w:hAnsi="Century Gothic" w:cs="Gill Sans"/>
          <w:i/>
          <w:iCs/>
        </w:rPr>
      </w:pPr>
    </w:p>
    <w:p w14:paraId="1C7FE544" w14:textId="4385F7ED" w:rsidR="00FF3D83" w:rsidRPr="001011A5" w:rsidRDefault="00146616" w:rsidP="00146616">
      <w:pPr>
        <w:spacing w:line="240" w:lineRule="auto"/>
        <w:ind w:right="-1"/>
        <w:rPr>
          <w:rFonts w:ascii="Century Gothic" w:hAnsi="Century Gothic" w:cs="Gill Sans"/>
        </w:rPr>
      </w:pPr>
      <w:r w:rsidRPr="001011A5">
        <w:rPr>
          <w:rFonts w:ascii="Century Gothic" w:hAnsi="Century Gothic" w:cs="Gill Sans"/>
        </w:rPr>
        <w:t>Information and records accessed and held by DPFEM may relate to content that some may find distressing – for example, information concerning offences of violence, including sexual offences, family violence and relating to children, as well as details of vehicle crashes and associated injuries. The occupant should understand that the position may at times require assessment of material of this nature and be confident in their ability to cope. Given the nature of information held at DPFEM, the occupant must also adhere to the highest standards of confidentiality.</w:t>
      </w:r>
    </w:p>
    <w:p w14:paraId="5E5ADF4D" w14:textId="77777777" w:rsidR="00EE548D" w:rsidRPr="001011A5" w:rsidRDefault="0002587E" w:rsidP="00223108">
      <w:pPr>
        <w:pStyle w:val="Heading1"/>
        <w:rPr>
          <w:rFonts w:ascii="Century Gothic" w:hAnsi="Century Gothic"/>
          <w:b/>
          <w:bCs/>
          <w:sz w:val="28"/>
          <w:szCs w:val="18"/>
        </w:rPr>
      </w:pPr>
      <w:r w:rsidRPr="001011A5">
        <w:rPr>
          <w:rFonts w:ascii="Century Gothic" w:hAnsi="Century Gothic"/>
          <w:b/>
          <w:bCs/>
          <w:sz w:val="28"/>
          <w:szCs w:val="18"/>
        </w:rPr>
        <w:t>Responsibility, Direction and Supervision</w:t>
      </w:r>
    </w:p>
    <w:p w14:paraId="1FC1B86B" w14:textId="0241B969" w:rsidR="004A20E3" w:rsidRPr="001011A5" w:rsidRDefault="00EE548D" w:rsidP="00EE548D">
      <w:pPr>
        <w:spacing w:line="240" w:lineRule="auto"/>
        <w:ind w:right="-1"/>
        <w:rPr>
          <w:rFonts w:ascii="Century Gothic" w:hAnsi="Century Gothic" w:cs="Gill Sans"/>
        </w:rPr>
      </w:pPr>
      <w:r w:rsidRPr="001011A5">
        <w:rPr>
          <w:rFonts w:ascii="Century Gothic" w:hAnsi="Century Gothic" w:cs="Gill Sans"/>
        </w:rPr>
        <w:t xml:space="preserve">Responsible </w:t>
      </w:r>
      <w:r w:rsidR="000E2E5B" w:rsidRPr="001011A5">
        <w:rPr>
          <w:rFonts w:ascii="Century Gothic" w:hAnsi="Century Gothic" w:cs="Gill Sans"/>
        </w:rPr>
        <w:t xml:space="preserve">for </w:t>
      </w:r>
      <w:r w:rsidR="00A15722" w:rsidRPr="001011A5">
        <w:rPr>
          <w:rFonts w:ascii="Century Gothic" w:hAnsi="Century Gothic" w:cs="Gill Sans"/>
        </w:rPr>
        <w:t>supervising</w:t>
      </w:r>
      <w:r w:rsidR="005C27A2">
        <w:rPr>
          <w:rFonts w:ascii="Century Gothic" w:hAnsi="Century Gothic" w:cs="Gill Sans"/>
        </w:rPr>
        <w:t xml:space="preserve"> and </w:t>
      </w:r>
      <w:r w:rsidR="00D9689D">
        <w:rPr>
          <w:rFonts w:ascii="Century Gothic" w:hAnsi="Century Gothic" w:cs="Gill Sans"/>
        </w:rPr>
        <w:t>mentoring</w:t>
      </w:r>
      <w:r w:rsidR="00A15722" w:rsidRPr="001011A5">
        <w:rPr>
          <w:rFonts w:ascii="Century Gothic" w:hAnsi="Century Gothic" w:cs="Gill Sans"/>
        </w:rPr>
        <w:t xml:space="preserve"> the </w:t>
      </w:r>
      <w:r w:rsidR="00C13996" w:rsidRPr="001011A5">
        <w:rPr>
          <w:rFonts w:ascii="Century Gothic" w:hAnsi="Century Gothic" w:cs="Gill Sans"/>
        </w:rPr>
        <w:t xml:space="preserve">related team and members, </w:t>
      </w:r>
      <w:r w:rsidRPr="001011A5">
        <w:rPr>
          <w:rFonts w:ascii="Century Gothic" w:hAnsi="Century Gothic" w:cs="Gill Sans"/>
        </w:rPr>
        <w:t>providing op</w:t>
      </w:r>
      <w:r w:rsidR="005F4B49" w:rsidRPr="001011A5">
        <w:rPr>
          <w:rFonts w:ascii="Century Gothic" w:hAnsi="Century Gothic" w:cs="Gill Sans"/>
        </w:rPr>
        <w:t xml:space="preserve">tions </w:t>
      </w:r>
      <w:r w:rsidR="00555D65" w:rsidRPr="001011A5">
        <w:rPr>
          <w:rFonts w:ascii="Century Gothic" w:hAnsi="Century Gothic" w:cs="Gill Sans"/>
        </w:rPr>
        <w:t xml:space="preserve">and recommendations to resolve complex operational issues, drive change, </w:t>
      </w:r>
      <w:r w:rsidR="009635A0" w:rsidRPr="001011A5">
        <w:rPr>
          <w:rFonts w:ascii="Century Gothic" w:hAnsi="Century Gothic" w:cs="Gill Sans"/>
        </w:rPr>
        <w:t>or to improve operational effectiveness</w:t>
      </w:r>
      <w:r w:rsidR="00C13996" w:rsidRPr="001011A5">
        <w:rPr>
          <w:rFonts w:ascii="Century Gothic" w:hAnsi="Century Gothic" w:cs="Gill Sans"/>
        </w:rPr>
        <w:t xml:space="preserve"> of the team</w:t>
      </w:r>
      <w:r w:rsidR="009635A0" w:rsidRPr="001011A5">
        <w:rPr>
          <w:rFonts w:ascii="Century Gothic" w:hAnsi="Century Gothic" w:cs="Gill Sans"/>
        </w:rPr>
        <w:t xml:space="preserve">. </w:t>
      </w:r>
    </w:p>
    <w:p w14:paraId="7E73BD1E" w14:textId="392B1D50" w:rsidR="009635A0" w:rsidRPr="001011A5" w:rsidRDefault="009635A0" w:rsidP="00EE548D">
      <w:pPr>
        <w:spacing w:line="240" w:lineRule="auto"/>
        <w:ind w:right="-1"/>
        <w:rPr>
          <w:rFonts w:ascii="Century Gothic" w:hAnsi="Century Gothic" w:cs="Gill Sans"/>
        </w:rPr>
      </w:pPr>
    </w:p>
    <w:p w14:paraId="461051D1" w14:textId="7BEE53C8" w:rsidR="009635A0" w:rsidRPr="001011A5" w:rsidRDefault="006A6E48" w:rsidP="00EE548D">
      <w:pPr>
        <w:spacing w:line="240" w:lineRule="auto"/>
        <w:ind w:right="-1"/>
        <w:rPr>
          <w:rFonts w:ascii="Century Gothic" w:hAnsi="Century Gothic" w:cs="Gill Sans"/>
        </w:rPr>
      </w:pPr>
      <w:r>
        <w:rPr>
          <w:rFonts w:ascii="Century Gothic" w:hAnsi="Century Gothic" w:cs="Gill Sans"/>
        </w:rPr>
        <w:t xml:space="preserve">Work </w:t>
      </w:r>
      <w:r w:rsidR="009635A0" w:rsidRPr="001011A5">
        <w:rPr>
          <w:rFonts w:ascii="Century Gothic" w:hAnsi="Century Gothic" w:cs="Gill Sans"/>
        </w:rPr>
        <w:t xml:space="preserve">General direction will be provided by the Information Manager. The occupant is expected to work </w:t>
      </w:r>
      <w:r w:rsidR="001A55DC">
        <w:rPr>
          <w:rFonts w:ascii="Century Gothic" w:hAnsi="Century Gothic" w:cs="Gill Sans"/>
        </w:rPr>
        <w:t>with considerable autonomy</w:t>
      </w:r>
      <w:r w:rsidR="00A50AB1" w:rsidRPr="001011A5">
        <w:rPr>
          <w:rFonts w:ascii="Century Gothic" w:hAnsi="Century Gothic" w:cs="Gill Sans"/>
        </w:rPr>
        <w:t>, exercise initia</w:t>
      </w:r>
      <w:r w:rsidR="00B36B6D" w:rsidRPr="001011A5">
        <w:rPr>
          <w:rFonts w:ascii="Century Gothic" w:hAnsi="Century Gothic" w:cs="Gill Sans"/>
        </w:rPr>
        <w:t>tive</w:t>
      </w:r>
      <w:r w:rsidR="00A50AB1" w:rsidRPr="001011A5">
        <w:rPr>
          <w:rFonts w:ascii="Century Gothic" w:hAnsi="Century Gothic" w:cs="Gill Sans"/>
        </w:rPr>
        <w:t xml:space="preserve"> and judgement in establish</w:t>
      </w:r>
      <w:r w:rsidR="00890103">
        <w:rPr>
          <w:rFonts w:ascii="Century Gothic" w:hAnsi="Century Gothic" w:cs="Gill Sans"/>
        </w:rPr>
        <w:t>ing</w:t>
      </w:r>
      <w:r w:rsidR="00A50AB1" w:rsidRPr="001011A5">
        <w:rPr>
          <w:rFonts w:ascii="Century Gothic" w:hAnsi="Century Gothic" w:cs="Gill Sans"/>
        </w:rPr>
        <w:t xml:space="preserve"> objectives in accordance with policies, practices and guidelines. </w:t>
      </w:r>
    </w:p>
    <w:p w14:paraId="74D406F5" w14:textId="7E8B0E33" w:rsidR="00D01E52" w:rsidRPr="001011A5" w:rsidRDefault="007514D3" w:rsidP="00223108">
      <w:pPr>
        <w:pStyle w:val="Heading1"/>
        <w:rPr>
          <w:rFonts w:ascii="Century Gothic" w:hAnsi="Century Gothic"/>
          <w:b/>
          <w:bCs/>
          <w:sz w:val="28"/>
          <w:szCs w:val="18"/>
        </w:rPr>
      </w:pPr>
      <w:r w:rsidRPr="001011A5">
        <w:rPr>
          <w:rFonts w:ascii="Century Gothic" w:hAnsi="Century Gothic"/>
          <w:b/>
          <w:bCs/>
          <w:sz w:val="28"/>
          <w:szCs w:val="18"/>
        </w:rPr>
        <w:t>Selection Criteria:</w:t>
      </w:r>
    </w:p>
    <w:p w14:paraId="7B072D94" w14:textId="39E78C87" w:rsidR="00194CAB" w:rsidRPr="001011A5" w:rsidRDefault="00F677A5" w:rsidP="00B65A81">
      <w:pPr>
        <w:pStyle w:val="ListParagraph"/>
        <w:numPr>
          <w:ilvl w:val="0"/>
          <w:numId w:val="24"/>
        </w:numPr>
        <w:tabs>
          <w:tab w:val="clear" w:pos="822"/>
          <w:tab w:val="left" w:pos="426"/>
        </w:tabs>
        <w:spacing w:after="120" w:line="240" w:lineRule="auto"/>
        <w:rPr>
          <w:rFonts w:ascii="Century Gothic" w:hAnsi="Century Gothic" w:cs="Gill Sans"/>
          <w:szCs w:val="24"/>
        </w:rPr>
      </w:pPr>
      <w:r>
        <w:rPr>
          <w:rFonts w:ascii="Century Gothic" w:hAnsi="Century Gothic" w:cs="Gill Sans"/>
          <w:szCs w:val="24"/>
        </w:rPr>
        <w:t xml:space="preserve">Demonstrated high level </w:t>
      </w:r>
      <w:r w:rsidR="00421633" w:rsidRPr="001011A5">
        <w:rPr>
          <w:rFonts w:ascii="Century Gothic" w:hAnsi="Century Gothic" w:cs="Gill Sans"/>
          <w:szCs w:val="24"/>
        </w:rPr>
        <w:t xml:space="preserve">knowledge and experience in computer applications, information management systems and processes with the ability to work in an environment requiring a high degree of confidentiality, sensitivity and discretion. </w:t>
      </w:r>
    </w:p>
    <w:p w14:paraId="3013B694" w14:textId="459DC1DD" w:rsidR="007F262B" w:rsidRPr="001011A5" w:rsidRDefault="007E0446" w:rsidP="007F262B">
      <w:pPr>
        <w:pStyle w:val="ListParagraph"/>
        <w:numPr>
          <w:ilvl w:val="0"/>
          <w:numId w:val="24"/>
        </w:numPr>
        <w:tabs>
          <w:tab w:val="clear" w:pos="822"/>
          <w:tab w:val="left" w:pos="426"/>
        </w:tabs>
        <w:spacing w:after="120" w:line="240" w:lineRule="auto"/>
        <w:rPr>
          <w:rFonts w:ascii="Century Gothic" w:hAnsi="Century Gothic" w:cs="Gill Sans"/>
          <w:szCs w:val="24"/>
        </w:rPr>
      </w:pPr>
      <w:r>
        <w:rPr>
          <w:rFonts w:ascii="Century Gothic" w:hAnsi="Century Gothic" w:cs="Gill Sans"/>
          <w:szCs w:val="24"/>
        </w:rPr>
        <w:t>Demonstrated h</w:t>
      </w:r>
      <w:r w:rsidRPr="001011A5">
        <w:rPr>
          <w:rFonts w:ascii="Century Gothic" w:hAnsi="Century Gothic" w:cs="Gill Sans"/>
          <w:szCs w:val="24"/>
        </w:rPr>
        <w:t>igh</w:t>
      </w:r>
      <w:r>
        <w:rPr>
          <w:rFonts w:ascii="Century Gothic" w:hAnsi="Century Gothic" w:cs="Gill Sans"/>
          <w:szCs w:val="24"/>
        </w:rPr>
        <w:t xml:space="preserve"> </w:t>
      </w:r>
      <w:r w:rsidRPr="001011A5">
        <w:rPr>
          <w:rFonts w:ascii="Century Gothic" w:hAnsi="Century Gothic" w:cs="Gill Sans"/>
          <w:szCs w:val="24"/>
        </w:rPr>
        <w:t xml:space="preserve">level research, analytical and </w:t>
      </w:r>
      <w:r w:rsidR="00284E45">
        <w:rPr>
          <w:rFonts w:ascii="Century Gothic" w:hAnsi="Century Gothic" w:cs="Gill Sans"/>
          <w:szCs w:val="24"/>
        </w:rPr>
        <w:t>conceptual</w:t>
      </w:r>
      <w:r w:rsidRPr="001011A5">
        <w:rPr>
          <w:rFonts w:ascii="Century Gothic" w:hAnsi="Century Gothic" w:cs="Gill Sans"/>
          <w:szCs w:val="24"/>
        </w:rPr>
        <w:t xml:space="preserve"> skills</w:t>
      </w:r>
      <w:r>
        <w:rPr>
          <w:rFonts w:ascii="Century Gothic" w:hAnsi="Century Gothic" w:cs="Gill Sans"/>
          <w:szCs w:val="24"/>
        </w:rPr>
        <w:t xml:space="preserve">, </w:t>
      </w:r>
      <w:r w:rsidR="000F1F34" w:rsidRPr="001011A5">
        <w:rPr>
          <w:rFonts w:ascii="Century Gothic" w:hAnsi="Century Gothic" w:cs="Gill Sans"/>
          <w:szCs w:val="24"/>
        </w:rPr>
        <w:t>personal initiat</w:t>
      </w:r>
      <w:r w:rsidR="00FB7C8E" w:rsidRPr="001011A5">
        <w:rPr>
          <w:rFonts w:ascii="Century Gothic" w:hAnsi="Century Gothic" w:cs="Gill Sans"/>
          <w:szCs w:val="24"/>
        </w:rPr>
        <w:t>iv</w:t>
      </w:r>
      <w:r w:rsidR="000F1F34" w:rsidRPr="001011A5">
        <w:rPr>
          <w:rFonts w:ascii="Century Gothic" w:hAnsi="Century Gothic" w:cs="Gill Sans"/>
          <w:szCs w:val="24"/>
        </w:rPr>
        <w:t>e</w:t>
      </w:r>
      <w:r w:rsidR="007513E3" w:rsidRPr="001011A5">
        <w:rPr>
          <w:rFonts w:ascii="Century Gothic" w:hAnsi="Century Gothic" w:cs="Gill Sans"/>
          <w:szCs w:val="24"/>
        </w:rPr>
        <w:t>, self-management</w:t>
      </w:r>
      <w:r w:rsidR="000F1F34" w:rsidRPr="001011A5">
        <w:rPr>
          <w:rFonts w:ascii="Century Gothic" w:hAnsi="Century Gothic" w:cs="Gill Sans"/>
          <w:szCs w:val="24"/>
        </w:rPr>
        <w:t xml:space="preserve"> and flexibility </w:t>
      </w:r>
      <w:r w:rsidR="00014006" w:rsidRPr="001011A5">
        <w:rPr>
          <w:rFonts w:ascii="Century Gothic" w:hAnsi="Century Gothic" w:cs="Gill Sans"/>
          <w:szCs w:val="24"/>
        </w:rPr>
        <w:t xml:space="preserve">to resolve complex problems and </w:t>
      </w:r>
      <w:r w:rsidR="00014006" w:rsidRPr="001011A5">
        <w:rPr>
          <w:rFonts w:ascii="Century Gothic" w:hAnsi="Century Gothic" w:cs="Gill Sans"/>
          <w:szCs w:val="24"/>
        </w:rPr>
        <w:lastRenderedPageBreak/>
        <w:t xml:space="preserve">develop solution recommendations. </w:t>
      </w:r>
    </w:p>
    <w:p w14:paraId="6CCFA883" w14:textId="120664C1" w:rsidR="003A6F6A" w:rsidRPr="00EC5A20" w:rsidRDefault="008D5711" w:rsidP="00EC5A20">
      <w:pPr>
        <w:pStyle w:val="ListParagraph"/>
        <w:numPr>
          <w:ilvl w:val="0"/>
          <w:numId w:val="24"/>
        </w:numPr>
        <w:tabs>
          <w:tab w:val="clear" w:pos="822"/>
          <w:tab w:val="left" w:pos="426"/>
        </w:tabs>
        <w:spacing w:after="120" w:line="240" w:lineRule="auto"/>
        <w:rPr>
          <w:rFonts w:ascii="Century Gothic" w:hAnsi="Century Gothic" w:cs="Gill Sans"/>
          <w:szCs w:val="24"/>
        </w:rPr>
      </w:pPr>
      <w:r w:rsidRPr="003A6F6A">
        <w:rPr>
          <w:rFonts w:ascii="Century Gothic" w:hAnsi="Century Gothic" w:cs="Gill Sans"/>
          <w:szCs w:val="24"/>
        </w:rPr>
        <w:t xml:space="preserve">High level strategic and </w:t>
      </w:r>
      <w:r w:rsidR="00EC5A20">
        <w:rPr>
          <w:rFonts w:ascii="Century Gothic" w:hAnsi="Century Gothic" w:cs="Gill Sans"/>
          <w:szCs w:val="24"/>
        </w:rPr>
        <w:t xml:space="preserve">policy </w:t>
      </w:r>
      <w:r w:rsidR="00C750F8">
        <w:rPr>
          <w:rFonts w:ascii="Century Gothic" w:hAnsi="Century Gothic" w:cs="Gill Sans"/>
          <w:szCs w:val="24"/>
        </w:rPr>
        <w:t xml:space="preserve">implementation </w:t>
      </w:r>
      <w:r w:rsidRPr="003A6F6A">
        <w:rPr>
          <w:rFonts w:ascii="Century Gothic" w:hAnsi="Century Gothic" w:cs="Gill Sans"/>
          <w:szCs w:val="24"/>
        </w:rPr>
        <w:t>skills, including the</w:t>
      </w:r>
      <w:r w:rsidR="003A6F6A" w:rsidRPr="003A6F6A">
        <w:rPr>
          <w:rFonts w:ascii="Century Gothic" w:hAnsi="Century Gothic" w:cs="Gill Sans"/>
          <w:szCs w:val="24"/>
        </w:rPr>
        <w:t xml:space="preserve"> </w:t>
      </w:r>
      <w:r w:rsidRPr="003A6F6A">
        <w:rPr>
          <w:rFonts w:ascii="Century Gothic" w:hAnsi="Century Gothic" w:cs="Gill Sans"/>
          <w:szCs w:val="24"/>
        </w:rPr>
        <w:t xml:space="preserve">demonstrated ability to understand </w:t>
      </w:r>
      <w:r w:rsidR="003A6F6A" w:rsidRPr="00EC5A20">
        <w:rPr>
          <w:rFonts w:ascii="Century Gothic" w:hAnsi="Century Gothic"/>
        </w:rPr>
        <w:t xml:space="preserve">the political, social and organisational environment as it relates to the </w:t>
      </w:r>
      <w:r w:rsidR="00376C5A" w:rsidRPr="00EC5A20">
        <w:rPr>
          <w:rFonts w:ascii="Century Gothic" w:hAnsi="Century Gothic"/>
        </w:rPr>
        <w:t xml:space="preserve">exchange of </w:t>
      </w:r>
      <w:r w:rsidR="002B56A8" w:rsidRPr="00EC5A20">
        <w:rPr>
          <w:rFonts w:ascii="Century Gothic" w:hAnsi="Century Gothic"/>
        </w:rPr>
        <w:t>information</w:t>
      </w:r>
      <w:r w:rsidR="003A6F6A" w:rsidRPr="00EC5A20">
        <w:rPr>
          <w:rFonts w:ascii="Century Gothic" w:hAnsi="Century Gothic"/>
        </w:rPr>
        <w:t xml:space="preserve"> </w:t>
      </w:r>
      <w:r w:rsidR="002B56A8" w:rsidRPr="00EC5A20">
        <w:rPr>
          <w:rFonts w:ascii="Century Gothic" w:hAnsi="Century Gothic" w:cs="Gill Sans"/>
          <w:szCs w:val="24"/>
        </w:rPr>
        <w:t>for the protection of vulnerable persons</w:t>
      </w:r>
      <w:r w:rsidR="00B60410">
        <w:rPr>
          <w:rFonts w:ascii="Century Gothic" w:hAnsi="Century Gothic" w:cs="Gill Sans"/>
          <w:szCs w:val="24"/>
        </w:rPr>
        <w:t>.</w:t>
      </w:r>
    </w:p>
    <w:p w14:paraId="60624F42" w14:textId="27845AB3" w:rsidR="00CD3DFB" w:rsidRPr="001011A5" w:rsidRDefault="009C2E19" w:rsidP="00B65A81">
      <w:pPr>
        <w:pStyle w:val="ListParagraph"/>
        <w:numPr>
          <w:ilvl w:val="0"/>
          <w:numId w:val="24"/>
        </w:numPr>
        <w:tabs>
          <w:tab w:val="clear" w:pos="822"/>
          <w:tab w:val="left" w:pos="426"/>
        </w:tabs>
        <w:spacing w:after="120" w:line="240" w:lineRule="auto"/>
        <w:rPr>
          <w:rFonts w:ascii="Century Gothic" w:hAnsi="Century Gothic" w:cs="Gill Sans"/>
          <w:szCs w:val="24"/>
        </w:rPr>
      </w:pPr>
      <w:r>
        <w:rPr>
          <w:rFonts w:ascii="Century Gothic" w:hAnsi="Century Gothic" w:cs="Gill Sans"/>
          <w:szCs w:val="24"/>
        </w:rPr>
        <w:t>Expert k</w:t>
      </w:r>
      <w:r w:rsidR="00996CCF" w:rsidRPr="001011A5">
        <w:rPr>
          <w:rFonts w:ascii="Century Gothic" w:hAnsi="Century Gothic" w:cs="Gill Sans"/>
          <w:szCs w:val="24"/>
        </w:rPr>
        <w:t>nowledge</w:t>
      </w:r>
      <w:r>
        <w:rPr>
          <w:rFonts w:ascii="Century Gothic" w:hAnsi="Century Gothic" w:cs="Gill Sans"/>
          <w:szCs w:val="24"/>
        </w:rPr>
        <w:t xml:space="preserve">, or ability to acquire knowledge, of </w:t>
      </w:r>
      <w:r w:rsidR="00F70AEA">
        <w:rPr>
          <w:rFonts w:ascii="Century Gothic" w:hAnsi="Century Gothic" w:cs="Gill Sans"/>
          <w:szCs w:val="24"/>
        </w:rPr>
        <w:t xml:space="preserve">complex </w:t>
      </w:r>
      <w:r w:rsidR="00996CCF" w:rsidRPr="001011A5">
        <w:rPr>
          <w:rFonts w:ascii="Century Gothic" w:hAnsi="Century Gothic" w:cs="Gill Sans"/>
          <w:szCs w:val="24"/>
        </w:rPr>
        <w:t xml:space="preserve">legislative requirements </w:t>
      </w:r>
      <w:r w:rsidR="001B6F6E">
        <w:rPr>
          <w:rFonts w:ascii="Century Gothic" w:hAnsi="Century Gothic" w:cs="Gill Sans"/>
          <w:szCs w:val="24"/>
        </w:rPr>
        <w:t xml:space="preserve">and demonstrated ability </w:t>
      </w:r>
      <w:r w:rsidR="00C115BD" w:rsidRPr="001011A5">
        <w:rPr>
          <w:rFonts w:ascii="Century Gothic" w:hAnsi="Century Gothic" w:cs="Gill Sans"/>
          <w:szCs w:val="24"/>
        </w:rPr>
        <w:t xml:space="preserve">to ensure </w:t>
      </w:r>
      <w:r w:rsidR="00885FCD">
        <w:rPr>
          <w:rFonts w:ascii="Century Gothic" w:hAnsi="Century Gothic" w:cs="Gill Sans"/>
          <w:szCs w:val="24"/>
        </w:rPr>
        <w:t xml:space="preserve">practical </w:t>
      </w:r>
      <w:r w:rsidR="00C115BD" w:rsidRPr="001011A5">
        <w:rPr>
          <w:rFonts w:ascii="Century Gothic" w:hAnsi="Century Gothic" w:cs="Gill Sans"/>
          <w:szCs w:val="24"/>
        </w:rPr>
        <w:t xml:space="preserve">compliance </w:t>
      </w:r>
      <w:r w:rsidR="006E499A" w:rsidRPr="001011A5">
        <w:rPr>
          <w:rFonts w:ascii="Century Gothic" w:hAnsi="Century Gothic" w:cs="Gill Sans"/>
          <w:szCs w:val="24"/>
        </w:rPr>
        <w:t xml:space="preserve">in the </w:t>
      </w:r>
      <w:r w:rsidR="00B51F19">
        <w:rPr>
          <w:rFonts w:ascii="Century Gothic" w:hAnsi="Century Gothic" w:cs="Gill Sans"/>
          <w:szCs w:val="24"/>
        </w:rPr>
        <w:t>management</w:t>
      </w:r>
      <w:r w:rsidR="006E499A" w:rsidRPr="001011A5">
        <w:rPr>
          <w:rFonts w:ascii="Century Gothic" w:hAnsi="Century Gothic" w:cs="Gill Sans"/>
          <w:szCs w:val="24"/>
        </w:rPr>
        <w:t xml:space="preserve"> and </w:t>
      </w:r>
      <w:r w:rsidR="001B6F6E">
        <w:rPr>
          <w:rFonts w:ascii="Century Gothic" w:hAnsi="Century Gothic" w:cs="Gill Sans"/>
          <w:szCs w:val="24"/>
        </w:rPr>
        <w:t xml:space="preserve">exchange </w:t>
      </w:r>
      <w:r w:rsidR="006E499A" w:rsidRPr="001011A5">
        <w:rPr>
          <w:rFonts w:ascii="Century Gothic" w:hAnsi="Century Gothic" w:cs="Gill Sans"/>
          <w:szCs w:val="24"/>
        </w:rPr>
        <w:t>of information in an emergency management environment</w:t>
      </w:r>
      <w:r w:rsidR="00527B4F" w:rsidRPr="001011A5">
        <w:rPr>
          <w:rFonts w:ascii="Century Gothic" w:hAnsi="Century Gothic" w:cs="Gill Sans"/>
          <w:szCs w:val="24"/>
        </w:rPr>
        <w:t>.</w:t>
      </w:r>
    </w:p>
    <w:p w14:paraId="6207C26E" w14:textId="7796DDC1" w:rsidR="00421633" w:rsidRPr="001011A5" w:rsidRDefault="00B65A81" w:rsidP="00B65A81">
      <w:pPr>
        <w:pStyle w:val="ListParagraph"/>
        <w:numPr>
          <w:ilvl w:val="0"/>
          <w:numId w:val="24"/>
        </w:numPr>
        <w:tabs>
          <w:tab w:val="clear" w:pos="822"/>
          <w:tab w:val="left" w:pos="426"/>
        </w:tabs>
        <w:spacing w:after="120" w:line="240" w:lineRule="auto"/>
        <w:rPr>
          <w:rFonts w:ascii="Century Gothic" w:hAnsi="Century Gothic" w:cs="Gill Sans"/>
          <w:szCs w:val="24"/>
        </w:rPr>
      </w:pPr>
      <w:r w:rsidRPr="001011A5">
        <w:rPr>
          <w:rFonts w:ascii="Century Gothic" w:hAnsi="Century Gothic" w:cs="Gill Sans"/>
          <w:szCs w:val="24"/>
        </w:rPr>
        <w:t xml:space="preserve">High-level interpersonal skills, including </w:t>
      </w:r>
      <w:r w:rsidR="00987255" w:rsidRPr="001011A5">
        <w:rPr>
          <w:rFonts w:ascii="Century Gothic" w:hAnsi="Century Gothic" w:cs="Gill Sans"/>
          <w:szCs w:val="24"/>
        </w:rPr>
        <w:t xml:space="preserve">oral and written communication, </w:t>
      </w:r>
      <w:r w:rsidR="009D4053">
        <w:rPr>
          <w:rFonts w:ascii="Century Gothic" w:hAnsi="Century Gothic" w:cs="Gill Sans"/>
          <w:szCs w:val="24"/>
        </w:rPr>
        <w:t>and a p</w:t>
      </w:r>
      <w:r w:rsidR="009D4053" w:rsidRPr="00B04E0E">
        <w:rPr>
          <w:rFonts w:ascii="Century Gothic" w:hAnsi="Century Gothic" w:cs="Gill Sans"/>
          <w:szCs w:val="24"/>
        </w:rPr>
        <w:t>roven capacity to build and foster effective working relationships</w:t>
      </w:r>
      <w:r w:rsidR="00E057A0">
        <w:rPr>
          <w:rFonts w:ascii="Century Gothic" w:hAnsi="Century Gothic" w:cs="Gill Sans"/>
          <w:szCs w:val="24"/>
        </w:rPr>
        <w:t xml:space="preserve">, and </w:t>
      </w:r>
      <w:r w:rsidR="00E057A0" w:rsidRPr="00B04E0E">
        <w:rPr>
          <w:rFonts w:ascii="Century Gothic" w:hAnsi="Century Gothic" w:cs="Gill Sans"/>
          <w:szCs w:val="24"/>
        </w:rPr>
        <w:t xml:space="preserve">to consult </w:t>
      </w:r>
      <w:r w:rsidR="00E057A0">
        <w:rPr>
          <w:rFonts w:ascii="Century Gothic" w:hAnsi="Century Gothic" w:cs="Gill Sans"/>
          <w:szCs w:val="24"/>
        </w:rPr>
        <w:t xml:space="preserve">and </w:t>
      </w:r>
      <w:r w:rsidR="00E057A0" w:rsidRPr="00B04E0E">
        <w:rPr>
          <w:rFonts w:ascii="Century Gothic" w:hAnsi="Century Gothic" w:cs="Gill Sans"/>
          <w:szCs w:val="24"/>
        </w:rPr>
        <w:t xml:space="preserve">collaborate </w:t>
      </w:r>
      <w:r w:rsidR="009D4053" w:rsidRPr="001011A5">
        <w:rPr>
          <w:rFonts w:ascii="Century Gothic" w:hAnsi="Century Gothic" w:cs="Gill Sans"/>
          <w:szCs w:val="24"/>
        </w:rPr>
        <w:t>with internal and external stakeholders</w:t>
      </w:r>
      <w:r w:rsidR="00E057A0">
        <w:rPr>
          <w:rFonts w:ascii="Century Gothic" w:hAnsi="Century Gothic" w:cs="Gill Sans"/>
          <w:szCs w:val="24"/>
        </w:rPr>
        <w:t>.</w:t>
      </w:r>
    </w:p>
    <w:p w14:paraId="4DD91B60" w14:textId="183063C4" w:rsidR="008A27C8" w:rsidRPr="001011A5" w:rsidRDefault="008A27C8" w:rsidP="008A27C8">
      <w:pPr>
        <w:pStyle w:val="Heading1"/>
        <w:rPr>
          <w:rFonts w:ascii="Century Gothic" w:hAnsi="Century Gothic"/>
          <w:b/>
          <w:bCs/>
        </w:rPr>
      </w:pPr>
      <w:r w:rsidRPr="001011A5">
        <w:rPr>
          <w:rFonts w:ascii="Century Gothic" w:hAnsi="Century Gothic"/>
          <w:b/>
          <w:bCs/>
          <w:sz w:val="28"/>
          <w:szCs w:val="18"/>
        </w:rPr>
        <w:t>Qualifications and Experience</w:t>
      </w:r>
    </w:p>
    <w:p w14:paraId="6E3810D9" w14:textId="0DA8A5D6" w:rsidR="00DD4861" w:rsidRPr="00652FFC" w:rsidRDefault="00DD4861" w:rsidP="00DD4861">
      <w:pPr>
        <w:spacing w:line="240" w:lineRule="auto"/>
        <w:ind w:right="-1"/>
        <w:rPr>
          <w:rFonts w:ascii="Century Gothic" w:hAnsi="Century Gothic" w:cs="Gill Sans"/>
        </w:rPr>
      </w:pPr>
      <w:r w:rsidRPr="00652FFC">
        <w:rPr>
          <w:rFonts w:ascii="Century Gothic" w:hAnsi="Century Gothic" w:cs="Gill Sans"/>
        </w:rPr>
        <w:t xml:space="preserve">Qualifications have not been prescribed, however knowledge and expertise consistent with tertiary qualifications would be advantageous. </w:t>
      </w:r>
    </w:p>
    <w:p w14:paraId="5D6C7296" w14:textId="77777777" w:rsidR="002B66BA" w:rsidRPr="001011A5" w:rsidRDefault="002B66BA" w:rsidP="00223108">
      <w:pPr>
        <w:pStyle w:val="Heading1"/>
        <w:rPr>
          <w:rFonts w:ascii="Century Gothic" w:hAnsi="Century Gothic"/>
          <w:b/>
          <w:bCs/>
          <w:sz w:val="28"/>
          <w:szCs w:val="18"/>
        </w:rPr>
      </w:pPr>
      <w:r w:rsidRPr="001011A5">
        <w:rPr>
          <w:rFonts w:ascii="Century Gothic" w:hAnsi="Century Gothic"/>
          <w:b/>
          <w:bCs/>
          <w:sz w:val="28"/>
          <w:szCs w:val="18"/>
        </w:rPr>
        <w:t>Code of Conduct</w:t>
      </w:r>
    </w:p>
    <w:p w14:paraId="2474CD05" w14:textId="46002D33" w:rsidR="002B66BA" w:rsidRPr="001011A5" w:rsidRDefault="002B66BA" w:rsidP="007514D3">
      <w:pPr>
        <w:spacing w:line="240" w:lineRule="auto"/>
        <w:ind w:right="-1"/>
        <w:rPr>
          <w:rFonts w:ascii="Century Gothic" w:hAnsi="Century Gothic" w:cs="Gill Sans"/>
        </w:rPr>
      </w:pPr>
      <w:r w:rsidRPr="001011A5">
        <w:rPr>
          <w:rFonts w:ascii="Century Gothic" w:hAnsi="Century Gothic" w:cs="Gill Sans"/>
        </w:rPr>
        <w:t xml:space="preserve">The State Service Code of Conduct, which is contained in </w:t>
      </w:r>
      <w:r w:rsidR="006F1E76" w:rsidRPr="001011A5">
        <w:rPr>
          <w:rFonts w:ascii="Century Gothic" w:hAnsi="Century Gothic" w:cs="Gill Sans"/>
        </w:rPr>
        <w:t>S</w:t>
      </w:r>
      <w:r w:rsidRPr="001011A5">
        <w:rPr>
          <w:rFonts w:ascii="Century Gothic" w:hAnsi="Century Gothic" w:cs="Gill Sans"/>
        </w:rPr>
        <w:t>ection 9 of the State Service Act 2000 (the Act)</w:t>
      </w:r>
      <w:r w:rsidR="00031BCD" w:rsidRPr="001011A5">
        <w:rPr>
          <w:rFonts w:ascii="Century Gothic" w:hAnsi="Century Gothic" w:cs="Gill Sans"/>
        </w:rPr>
        <w:t>,</w:t>
      </w:r>
      <w:r w:rsidRPr="001011A5">
        <w:rPr>
          <w:rFonts w:ascii="Century Gothic" w:hAnsi="Century Gothic" w:cs="Gill Sans"/>
        </w:rPr>
        <w:t xml:space="preserve"> reinforces and upholds the </w:t>
      </w:r>
      <w:r w:rsidR="00031BCD" w:rsidRPr="001011A5">
        <w:rPr>
          <w:rFonts w:ascii="Century Gothic" w:hAnsi="Century Gothic" w:cs="Gill Sans"/>
        </w:rPr>
        <w:t xml:space="preserve">State Service </w:t>
      </w:r>
      <w:r w:rsidRPr="001011A5">
        <w:rPr>
          <w:rFonts w:ascii="Century Gothic" w:hAnsi="Century Gothic" w:cs="Gill Sans"/>
        </w:rPr>
        <w:t xml:space="preserve">Principles </w:t>
      </w:r>
      <w:r w:rsidR="00031BCD" w:rsidRPr="001011A5">
        <w:rPr>
          <w:rFonts w:ascii="Century Gothic" w:hAnsi="Century Gothic" w:cs="Gill Sans"/>
        </w:rPr>
        <w:t>(s7</w:t>
      </w:r>
      <w:r w:rsidR="002C1C8E" w:rsidRPr="001011A5">
        <w:rPr>
          <w:rFonts w:ascii="Century Gothic" w:hAnsi="Century Gothic" w:cs="Gill Sans"/>
        </w:rPr>
        <w:t xml:space="preserve">) </w:t>
      </w:r>
      <w:r w:rsidRPr="001011A5">
        <w:rPr>
          <w:rFonts w:ascii="Century Gothic" w:hAnsi="Century Gothic" w:cs="Gill Sans"/>
        </w:rPr>
        <w:t xml:space="preserve">by establishing standards of behaviour and conduct that apply to all employees, including </w:t>
      </w:r>
      <w:r w:rsidR="00E30992">
        <w:rPr>
          <w:rFonts w:ascii="Century Gothic" w:hAnsi="Century Gothic" w:cs="Gill Sans"/>
        </w:rPr>
        <w:t xml:space="preserve">the person undertaking these duties, </w:t>
      </w:r>
      <w:r w:rsidR="00BB7A02" w:rsidRPr="001011A5">
        <w:rPr>
          <w:rFonts w:ascii="Century Gothic" w:hAnsi="Century Gothic" w:cs="Gill Sans"/>
        </w:rPr>
        <w:t xml:space="preserve">senior </w:t>
      </w:r>
      <w:r w:rsidRPr="001011A5">
        <w:rPr>
          <w:rFonts w:ascii="Century Gothic" w:hAnsi="Century Gothic" w:cs="Gill Sans"/>
        </w:rPr>
        <w:t>officers and Heads of Agency.</w:t>
      </w:r>
    </w:p>
    <w:p w14:paraId="2FE9FB34" w14:textId="77777777" w:rsidR="00352153" w:rsidRPr="001011A5" w:rsidRDefault="00E73A21" w:rsidP="00223108">
      <w:pPr>
        <w:pStyle w:val="Heading1"/>
        <w:rPr>
          <w:rFonts w:ascii="Century Gothic" w:hAnsi="Century Gothic"/>
          <w:b/>
          <w:bCs/>
          <w:sz w:val="28"/>
          <w:szCs w:val="18"/>
        </w:rPr>
      </w:pPr>
      <w:r w:rsidRPr="001011A5">
        <w:rPr>
          <w:rFonts w:ascii="Century Gothic" w:hAnsi="Century Gothic"/>
          <w:b/>
          <w:bCs/>
          <w:sz w:val="28"/>
          <w:szCs w:val="18"/>
        </w:rPr>
        <w:t>Environment</w:t>
      </w:r>
      <w:r w:rsidR="00435BA8" w:rsidRPr="001011A5">
        <w:rPr>
          <w:rFonts w:ascii="Century Gothic" w:hAnsi="Century Gothic"/>
          <w:b/>
          <w:bCs/>
          <w:sz w:val="28"/>
          <w:szCs w:val="18"/>
        </w:rPr>
        <w:t xml:space="preserve"> and Conditions</w:t>
      </w:r>
    </w:p>
    <w:p w14:paraId="2E3CC62B" w14:textId="77777777" w:rsidR="00E30992" w:rsidRPr="00E30992" w:rsidRDefault="00E30992" w:rsidP="00E30992">
      <w:pPr>
        <w:widowControl/>
        <w:tabs>
          <w:tab w:val="clear" w:pos="822"/>
          <w:tab w:val="left" w:pos="284"/>
        </w:tabs>
        <w:overflowPunct/>
        <w:autoSpaceDE/>
        <w:autoSpaceDN/>
        <w:adjustRightInd/>
        <w:spacing w:before="240" w:after="240" w:line="240" w:lineRule="auto"/>
        <w:textAlignment w:val="auto"/>
        <w:rPr>
          <w:rFonts w:ascii="Century Gothic" w:hAnsi="Century Gothic" w:cs="Arial"/>
          <w:szCs w:val="24"/>
        </w:rPr>
      </w:pPr>
      <w:r w:rsidRPr="00E30992">
        <w:rPr>
          <w:rFonts w:ascii="Century Gothic" w:hAnsi="Century Gothic" w:cs="Arial"/>
          <w:szCs w:val="24"/>
        </w:rPr>
        <w:t>The Department of Police, Fire and Emergency Management (DPFEM) is an agency created under the</w:t>
      </w:r>
      <w:r w:rsidRPr="00E30992">
        <w:rPr>
          <w:rFonts w:ascii="Century Gothic" w:hAnsi="Century Gothic" w:cs="Arial"/>
          <w:i/>
          <w:szCs w:val="24"/>
        </w:rPr>
        <w:t xml:space="preserve"> State Service Act 2000</w:t>
      </w:r>
      <w:r w:rsidRPr="00E30992">
        <w:rPr>
          <w:rFonts w:ascii="Century Gothic" w:hAnsi="Century Gothic"/>
          <w:i/>
          <w:sz w:val="22"/>
          <w:szCs w:val="24"/>
        </w:rPr>
        <w:t xml:space="preserve">. </w:t>
      </w:r>
      <w:r w:rsidRPr="00E30992">
        <w:rPr>
          <w:rFonts w:ascii="Century Gothic" w:hAnsi="Century Gothic" w:cs="Arial"/>
          <w:szCs w:val="24"/>
        </w:rPr>
        <w:t xml:space="preserve">It consists of four operational services: Tasmania Police, Tasmania Fire Service, State Emergency Service and Forensic Science Service Tasmania. The operational services are supported by a range of support functions. </w:t>
      </w:r>
    </w:p>
    <w:p w14:paraId="6C8B33D7" w14:textId="77777777" w:rsidR="00E30992" w:rsidRPr="00E30992" w:rsidRDefault="00E30992" w:rsidP="00E30992">
      <w:pPr>
        <w:widowControl/>
        <w:tabs>
          <w:tab w:val="clear" w:pos="822"/>
          <w:tab w:val="left" w:pos="284"/>
        </w:tabs>
        <w:overflowPunct/>
        <w:autoSpaceDE/>
        <w:autoSpaceDN/>
        <w:adjustRightInd/>
        <w:spacing w:before="240" w:after="240" w:line="240" w:lineRule="auto"/>
        <w:textAlignment w:val="auto"/>
        <w:rPr>
          <w:rFonts w:ascii="Century Gothic" w:hAnsi="Century Gothic" w:cs="Arial"/>
          <w:szCs w:val="24"/>
        </w:rPr>
      </w:pPr>
      <w:r w:rsidRPr="00E30992">
        <w:rPr>
          <w:rFonts w:ascii="Century Gothic" w:hAnsi="Century Gothic" w:cs="Arial"/>
          <w:szCs w:val="24"/>
        </w:rPr>
        <w:t xml:space="preserve">DPFEM strives to provide services that are responsive, socially inclusive and focused on policing, emergency response, community preparedness and emergency management outcomes that contribute to a safe and secure community. The services are delivered by sworn Police Officers, State Service employees (including firefighters and support staff) and volunteers. DPFEM works to make our community safe through the provision of a range of different emergency services, and improve our understanding and respect for our diverse community values and lifestyles. </w:t>
      </w:r>
    </w:p>
    <w:p w14:paraId="33509F3D" w14:textId="77777777" w:rsidR="00E30992" w:rsidRPr="00E30992" w:rsidRDefault="00E30992" w:rsidP="00E30992">
      <w:pPr>
        <w:widowControl/>
        <w:tabs>
          <w:tab w:val="clear" w:pos="822"/>
          <w:tab w:val="left" w:pos="284"/>
        </w:tabs>
        <w:overflowPunct/>
        <w:autoSpaceDE/>
        <w:autoSpaceDN/>
        <w:adjustRightInd/>
        <w:spacing w:before="240" w:after="240" w:line="240" w:lineRule="auto"/>
        <w:textAlignment w:val="auto"/>
        <w:rPr>
          <w:rFonts w:ascii="Century Gothic" w:hAnsi="Century Gothic" w:cs="Arial"/>
          <w:szCs w:val="24"/>
        </w:rPr>
      </w:pPr>
      <w:r w:rsidRPr="00E30992">
        <w:rPr>
          <w:rFonts w:ascii="Century Gothic" w:hAnsi="Century Gothic" w:cs="Arial"/>
          <w:szCs w:val="24"/>
        </w:rPr>
        <w:t>DPFEM wants</w:t>
      </w:r>
      <w:r w:rsidRPr="00E30992">
        <w:rPr>
          <w:rFonts w:ascii="Century Gothic" w:hAnsi="Century Gothic"/>
          <w:sz w:val="22"/>
          <w:szCs w:val="22"/>
        </w:rPr>
        <w:t xml:space="preserve"> </w:t>
      </w:r>
      <w:r w:rsidRPr="00E30992">
        <w:rPr>
          <w:rFonts w:ascii="Century Gothic" w:hAnsi="Century Gothic" w:cs="Arial"/>
          <w:szCs w:val="24"/>
        </w:rPr>
        <w:t xml:space="preserve">a safe workplace where employees work in a manner that reflects the organisational values.  The person undertaking these duties is expected to </w:t>
      </w:r>
      <w:r w:rsidRPr="00E30992">
        <w:rPr>
          <w:rFonts w:ascii="Century Gothic" w:hAnsi="Century Gothic" w:cs="Arial"/>
          <w:szCs w:val="24"/>
        </w:rPr>
        <w:lastRenderedPageBreak/>
        <w:t>actively participate in developing and maintaining safe work practices and to behave in a manner consistent with the organisational values.</w:t>
      </w:r>
    </w:p>
    <w:p w14:paraId="36F9C2CC" w14:textId="77777777" w:rsidR="00E30992" w:rsidRPr="00E30992" w:rsidRDefault="00E30992" w:rsidP="00E30992">
      <w:pPr>
        <w:widowControl/>
        <w:tabs>
          <w:tab w:val="clear" w:pos="822"/>
          <w:tab w:val="left" w:pos="284"/>
        </w:tabs>
        <w:overflowPunct/>
        <w:autoSpaceDE/>
        <w:autoSpaceDN/>
        <w:adjustRightInd/>
        <w:spacing w:before="240" w:after="240" w:line="240" w:lineRule="auto"/>
        <w:textAlignment w:val="auto"/>
        <w:rPr>
          <w:rFonts w:ascii="Century Gothic" w:hAnsi="Century Gothic" w:cs="Arial"/>
          <w:szCs w:val="24"/>
        </w:rPr>
      </w:pPr>
      <w:r w:rsidRPr="00E30992">
        <w:rPr>
          <w:rFonts w:ascii="Century Gothic" w:hAnsi="Century Gothic" w:cs="Arial"/>
          <w:szCs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26B2EB92" w14:textId="77777777" w:rsidR="00E30992" w:rsidRPr="00E30992" w:rsidRDefault="00E30992" w:rsidP="00E30992">
      <w:pPr>
        <w:widowControl/>
        <w:tabs>
          <w:tab w:val="clear" w:pos="822"/>
          <w:tab w:val="left" w:pos="284"/>
        </w:tabs>
        <w:overflowPunct/>
        <w:autoSpaceDE/>
        <w:autoSpaceDN/>
        <w:adjustRightInd/>
        <w:spacing w:before="240" w:after="240" w:line="240" w:lineRule="auto"/>
        <w:textAlignment w:val="auto"/>
        <w:rPr>
          <w:rFonts w:ascii="Century Gothic" w:hAnsi="Century Gothic" w:cs="Arial"/>
          <w:szCs w:val="24"/>
        </w:rPr>
      </w:pPr>
      <w:r w:rsidRPr="00E30992">
        <w:rPr>
          <w:rFonts w:ascii="Century Gothic" w:hAnsi="Century Gothic" w:cs="Arial"/>
          <w:bCs/>
          <w:iCs/>
          <w:szCs w:val="24"/>
        </w:rPr>
        <w:t>DPFEM does not tolerate violence, especially violence against women and children</w:t>
      </w:r>
      <w:r w:rsidRPr="00E30992">
        <w:rPr>
          <w:rFonts w:ascii="Century Gothic" w:hAnsi="Century Gothic" w:cs="Arial"/>
          <w:b/>
          <w:bCs/>
          <w:i/>
          <w:iCs/>
          <w:szCs w:val="24"/>
        </w:rPr>
        <w:t>.</w:t>
      </w:r>
    </w:p>
    <w:p w14:paraId="39040340" w14:textId="77777777" w:rsidR="00E30992" w:rsidRPr="00E30992" w:rsidRDefault="00E30992" w:rsidP="00E30992">
      <w:pPr>
        <w:widowControl/>
        <w:tabs>
          <w:tab w:val="clear" w:pos="822"/>
          <w:tab w:val="left" w:pos="284"/>
        </w:tabs>
        <w:overflowPunct/>
        <w:autoSpaceDE/>
        <w:autoSpaceDN/>
        <w:adjustRightInd/>
        <w:spacing w:before="240" w:after="240" w:line="240" w:lineRule="auto"/>
        <w:textAlignment w:val="auto"/>
        <w:rPr>
          <w:rFonts w:ascii="Century Gothic" w:hAnsi="Century Gothic" w:cs="Arial"/>
          <w:szCs w:val="24"/>
        </w:rPr>
      </w:pPr>
      <w:r w:rsidRPr="00E30992">
        <w:rPr>
          <w:rFonts w:ascii="Century Gothic" w:hAnsi="Century Gothic" w:cs="Arial"/>
          <w:szCs w:val="24"/>
        </w:rPr>
        <w:t xml:space="preserve">The working environment is largely office </w:t>
      </w:r>
      <w:proofErr w:type="gramStart"/>
      <w:r w:rsidRPr="00E30992">
        <w:rPr>
          <w:rFonts w:ascii="Century Gothic" w:hAnsi="Century Gothic" w:cs="Arial"/>
          <w:szCs w:val="24"/>
        </w:rPr>
        <w:t>based,</w:t>
      </w:r>
      <w:proofErr w:type="gramEnd"/>
      <w:r w:rsidRPr="00E30992">
        <w:rPr>
          <w:rFonts w:ascii="Century Gothic" w:hAnsi="Century Gothic" w:cs="Arial"/>
          <w:szCs w:val="24"/>
        </w:rPr>
        <w:t xml:space="preserve"> however intra-state travel may be required. During emergency incidents, the person undertaking these duties may be required to provide support for the emergency incident.</w:t>
      </w:r>
    </w:p>
    <w:p w14:paraId="69FD8577" w14:textId="77777777" w:rsidR="00E30992" w:rsidRPr="00E30992" w:rsidRDefault="00E30992" w:rsidP="00E30992">
      <w:pPr>
        <w:widowControl/>
        <w:tabs>
          <w:tab w:val="clear" w:pos="822"/>
          <w:tab w:val="left" w:pos="284"/>
        </w:tabs>
        <w:overflowPunct/>
        <w:autoSpaceDE/>
        <w:autoSpaceDN/>
        <w:adjustRightInd/>
        <w:spacing w:before="240" w:after="240" w:line="240" w:lineRule="auto"/>
        <w:textAlignment w:val="auto"/>
        <w:rPr>
          <w:rFonts w:ascii="Century Gothic" w:hAnsi="Century Gothic" w:cs="Arial"/>
          <w:szCs w:val="24"/>
        </w:rPr>
      </w:pPr>
      <w:r w:rsidRPr="00E30992">
        <w:rPr>
          <w:rFonts w:ascii="Century Gothic" w:hAnsi="Century Gothic" w:cs="Arial"/>
          <w:szCs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3DF6108E" w14:textId="77777777" w:rsidR="00E30992" w:rsidRPr="00E30992" w:rsidRDefault="00E30992" w:rsidP="00E30992">
      <w:pPr>
        <w:widowControl/>
        <w:tabs>
          <w:tab w:val="clear" w:pos="822"/>
          <w:tab w:val="left" w:pos="284"/>
        </w:tabs>
        <w:overflowPunct/>
        <w:autoSpaceDE/>
        <w:autoSpaceDN/>
        <w:adjustRightInd/>
        <w:spacing w:before="240" w:after="240" w:line="240" w:lineRule="auto"/>
        <w:textAlignment w:val="auto"/>
        <w:rPr>
          <w:rFonts w:ascii="Century Gothic" w:hAnsi="Century Gothic" w:cs="Arial"/>
          <w:szCs w:val="24"/>
        </w:rPr>
      </w:pPr>
      <w:r w:rsidRPr="00E30992">
        <w:rPr>
          <w:rFonts w:ascii="Century Gothic" w:hAnsi="Century Gothic" w:cs="Arial"/>
          <w:szCs w:val="24"/>
        </w:rPr>
        <w:t>Terms and conditions of employment are in accordance with the Tasmanian State Service Award.</w:t>
      </w:r>
    </w:p>
    <w:p w14:paraId="7158568F" w14:textId="77777777" w:rsidR="002E087D" w:rsidRPr="001011A5" w:rsidRDefault="002E087D" w:rsidP="00BE56E1">
      <w:pPr>
        <w:tabs>
          <w:tab w:val="left" w:pos="204"/>
        </w:tabs>
        <w:spacing w:line="240" w:lineRule="auto"/>
        <w:outlineLvl w:val="0"/>
        <w:rPr>
          <w:rFonts w:ascii="Century Gothic" w:hAnsi="Century Gothic" w:cs="Gill Sans"/>
        </w:rPr>
      </w:pPr>
    </w:p>
    <w:p w14:paraId="64FDA51B" w14:textId="77777777" w:rsidR="004A20E3" w:rsidRPr="001011A5" w:rsidRDefault="004A20E3" w:rsidP="00BE56E1">
      <w:pPr>
        <w:pBdr>
          <w:top w:val="single" w:sz="6" w:space="1" w:color="auto"/>
        </w:pBdr>
        <w:spacing w:line="240" w:lineRule="auto"/>
        <w:rPr>
          <w:rFonts w:ascii="Century Gothic" w:hAnsi="Century Gothic" w:cs="Gill Sans"/>
        </w:rPr>
      </w:pPr>
    </w:p>
    <w:p w14:paraId="45DDDC78" w14:textId="77777777" w:rsidR="00BE01DF" w:rsidRPr="001011A5" w:rsidRDefault="00BE01DF" w:rsidP="00BE01DF">
      <w:pPr>
        <w:tabs>
          <w:tab w:val="left" w:pos="204"/>
        </w:tabs>
        <w:spacing w:line="240" w:lineRule="auto"/>
        <w:rPr>
          <w:rFonts w:ascii="Century Gothic" w:hAnsi="Century Gothic" w:cs="Gill Sans"/>
          <w:szCs w:val="24"/>
        </w:rPr>
      </w:pPr>
      <w:r w:rsidRPr="001011A5">
        <w:rPr>
          <w:rFonts w:ascii="Century Gothic" w:hAnsi="Century Gothic" w:cs="Gill Sans"/>
          <w:szCs w:val="24"/>
        </w:rPr>
        <w:t>Approved</w:t>
      </w:r>
    </w:p>
    <w:p w14:paraId="6B5FC088" w14:textId="77777777" w:rsidR="00BE01DF" w:rsidRPr="001011A5" w:rsidRDefault="00BE01DF" w:rsidP="00BE01DF">
      <w:pPr>
        <w:tabs>
          <w:tab w:val="left" w:pos="204"/>
          <w:tab w:val="left" w:pos="5760"/>
        </w:tabs>
        <w:spacing w:line="240" w:lineRule="auto"/>
        <w:rPr>
          <w:rFonts w:ascii="Century Gothic" w:hAnsi="Century Gothic" w:cs="Gill Sans"/>
        </w:rPr>
      </w:pPr>
    </w:p>
    <w:p w14:paraId="536A128C" w14:textId="77777777" w:rsidR="00BE01DF" w:rsidRPr="001011A5" w:rsidRDefault="00BE01DF" w:rsidP="00BE01DF">
      <w:pPr>
        <w:tabs>
          <w:tab w:val="left" w:pos="204"/>
          <w:tab w:val="left" w:pos="5760"/>
        </w:tabs>
        <w:spacing w:line="240" w:lineRule="auto"/>
        <w:rPr>
          <w:rFonts w:ascii="Century Gothic" w:hAnsi="Century Gothic" w:cs="Gill Sans"/>
        </w:rPr>
      </w:pPr>
    </w:p>
    <w:p w14:paraId="614F0A4B" w14:textId="216CA1F0" w:rsidR="00BE01DF" w:rsidRDefault="00B552B7" w:rsidP="00BE01DF">
      <w:pPr>
        <w:tabs>
          <w:tab w:val="left" w:pos="204"/>
        </w:tabs>
        <w:spacing w:line="240" w:lineRule="auto"/>
        <w:rPr>
          <w:rFonts w:ascii="Century Gothic" w:hAnsi="Century Gothic" w:cs="Gill Sans"/>
          <w:szCs w:val="24"/>
        </w:rPr>
      </w:pPr>
      <w:r>
        <w:rPr>
          <w:rFonts w:ascii="Century Gothic" w:hAnsi="Century Gothic" w:cs="Gill Sans"/>
          <w:b/>
          <w:szCs w:val="24"/>
        </w:rPr>
        <w:t>T CRAWFORD</w:t>
      </w:r>
      <w:r>
        <w:rPr>
          <w:rFonts w:ascii="Century Gothic" w:hAnsi="Century Gothic" w:cs="Gill Sans"/>
          <w:b/>
          <w:szCs w:val="24"/>
        </w:rPr>
        <w:br/>
      </w:r>
      <w:r>
        <w:rPr>
          <w:rFonts w:ascii="Century Gothic" w:hAnsi="Century Gothic" w:cs="Gill Sans"/>
          <w:szCs w:val="24"/>
        </w:rPr>
        <w:t>DIRECTOR PEOPLE AND CULTURE</w:t>
      </w:r>
      <w:r>
        <w:rPr>
          <w:rFonts w:ascii="Century Gothic" w:hAnsi="Century Gothic" w:cs="Gill Sans"/>
          <w:szCs w:val="24"/>
        </w:rPr>
        <w:br/>
        <w:t>BUSINESS AND EXECUTIVE SERVICES</w:t>
      </w:r>
    </w:p>
    <w:p w14:paraId="5F8D48EE" w14:textId="77777777" w:rsidR="00B552B7" w:rsidRPr="001011A5" w:rsidRDefault="00B552B7" w:rsidP="00BE01DF">
      <w:pPr>
        <w:tabs>
          <w:tab w:val="left" w:pos="204"/>
        </w:tabs>
        <w:spacing w:line="240" w:lineRule="auto"/>
        <w:rPr>
          <w:rFonts w:ascii="Century Gothic" w:hAnsi="Century Gothic" w:cs="Gill Sans"/>
          <w:b/>
        </w:rPr>
      </w:pPr>
    </w:p>
    <w:p w14:paraId="304AC8F9" w14:textId="48E89FA2" w:rsidR="00BE01DF" w:rsidRPr="001011A5" w:rsidRDefault="00BE01DF" w:rsidP="00BE01DF">
      <w:pPr>
        <w:tabs>
          <w:tab w:val="left" w:pos="204"/>
        </w:tabs>
        <w:spacing w:line="240" w:lineRule="auto"/>
        <w:rPr>
          <w:rFonts w:ascii="Century Gothic" w:hAnsi="Century Gothic" w:cs="Gill Sans"/>
        </w:rPr>
      </w:pPr>
      <w:r w:rsidRPr="001011A5">
        <w:rPr>
          <w:rFonts w:ascii="Century Gothic" w:hAnsi="Century Gothic" w:cs="Gill Sans"/>
        </w:rPr>
        <w:t>Date: 2</w:t>
      </w:r>
      <w:r w:rsidR="008E58EA">
        <w:rPr>
          <w:rFonts w:ascii="Century Gothic" w:hAnsi="Century Gothic" w:cs="Gill Sans"/>
        </w:rPr>
        <w:t>2 July</w:t>
      </w:r>
      <w:r w:rsidRPr="001011A5">
        <w:rPr>
          <w:rFonts w:ascii="Century Gothic" w:hAnsi="Century Gothic" w:cs="Gill Sans"/>
        </w:rPr>
        <w:t xml:space="preserve"> </w:t>
      </w:r>
      <w:r w:rsidR="008E58EA">
        <w:rPr>
          <w:rFonts w:ascii="Century Gothic" w:hAnsi="Century Gothic" w:cs="Gill Sans"/>
        </w:rPr>
        <w:t>2021</w:t>
      </w:r>
    </w:p>
    <w:p w14:paraId="134AD969" w14:textId="77777777" w:rsidR="00435BA8" w:rsidRPr="00642F0E" w:rsidRDefault="00435BA8" w:rsidP="00BE56E1">
      <w:pPr>
        <w:tabs>
          <w:tab w:val="left" w:pos="204"/>
        </w:tabs>
        <w:spacing w:line="240" w:lineRule="auto"/>
        <w:rPr>
          <w:rFonts w:ascii="Century Gothic" w:hAnsi="Century Gothic" w:cs="Gill Sans"/>
        </w:rPr>
      </w:pPr>
    </w:p>
    <w:p w14:paraId="39835EEC" w14:textId="77777777" w:rsidR="002E087D" w:rsidRPr="00642F0E" w:rsidRDefault="002E087D" w:rsidP="00BE56E1">
      <w:pPr>
        <w:tabs>
          <w:tab w:val="left" w:pos="204"/>
        </w:tabs>
        <w:spacing w:line="240" w:lineRule="auto"/>
        <w:rPr>
          <w:rFonts w:ascii="Century Gothic" w:hAnsi="Century Gothic" w:cs="Gill Sans"/>
        </w:rPr>
      </w:pPr>
    </w:p>
    <w:sectPr w:rsidR="002E087D" w:rsidRPr="00642F0E" w:rsidSect="006560BB">
      <w:headerReference w:type="even" r:id="rId11"/>
      <w:headerReference w:type="default" r:id="rId12"/>
      <w:footerReference w:type="default" r:id="rId13"/>
      <w:pgSz w:w="11900" w:h="16840" w:code="1"/>
      <w:pgMar w:top="1247" w:right="1361" w:bottom="1247" w:left="1361"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7C77" w14:textId="77777777" w:rsidR="00D72630" w:rsidRDefault="00D72630">
      <w:pPr>
        <w:spacing w:line="240" w:lineRule="auto"/>
      </w:pPr>
      <w:r>
        <w:separator/>
      </w:r>
    </w:p>
  </w:endnote>
  <w:endnote w:type="continuationSeparator" w:id="0">
    <w:p w14:paraId="45EDB14A" w14:textId="77777777" w:rsidR="00D72630" w:rsidRDefault="00D72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00000000"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BAB0" w14:textId="77777777" w:rsidR="00F219A1" w:rsidRDefault="00F219A1" w:rsidP="0020191F">
    <w:pPr>
      <w:pStyle w:val="Footer"/>
      <w:tabs>
        <w:tab w:val="clear" w:pos="822"/>
        <w:tab w:val="clear" w:pos="4153"/>
        <w:tab w:val="clear" w:pos="8306"/>
        <w:tab w:val="right" w:pos="9214"/>
      </w:tabs>
      <w:rPr>
        <w:rFonts w:ascii="Gill Sans" w:hAnsi="Gill Sans" w:cs="Gill Sans"/>
        <w:sz w:val="20"/>
      </w:rPr>
    </w:pPr>
  </w:p>
  <w:p w14:paraId="754DEE3E" w14:textId="77777777" w:rsidR="00F219A1" w:rsidRDefault="00F219A1" w:rsidP="0020191F">
    <w:pPr>
      <w:pStyle w:val="Footer"/>
      <w:pBdr>
        <w:top w:val="single" w:sz="4" w:space="1" w:color="7F7F7F" w:themeColor="text1" w:themeTint="80"/>
      </w:pBdr>
      <w:tabs>
        <w:tab w:val="clear" w:pos="822"/>
        <w:tab w:val="clear" w:pos="4153"/>
        <w:tab w:val="clear" w:pos="8306"/>
        <w:tab w:val="right" w:pos="9214"/>
      </w:tabs>
      <w:rPr>
        <w:rFonts w:ascii="Gill Sans" w:hAnsi="Gill Sans" w:cs="Gill Sans"/>
        <w:sz w:val="20"/>
      </w:rPr>
    </w:pPr>
  </w:p>
  <w:p w14:paraId="42563F42" w14:textId="77777777" w:rsidR="007E0446" w:rsidRDefault="00306653" w:rsidP="00306653">
    <w:pPr>
      <w:pStyle w:val="Footer"/>
      <w:keepLines/>
      <w:widowControl/>
      <w:tabs>
        <w:tab w:val="clear" w:pos="822"/>
        <w:tab w:val="clear" w:pos="4153"/>
        <w:tab w:val="clear" w:pos="8306"/>
        <w:tab w:val="center" w:pos="4513"/>
        <w:tab w:val="left" w:pos="6237"/>
        <w:tab w:val="right" w:pos="9026"/>
        <w:tab w:val="right" w:pos="9923"/>
      </w:tabs>
      <w:overflowPunct/>
      <w:autoSpaceDE/>
      <w:autoSpaceDN/>
      <w:adjustRightInd/>
      <w:spacing w:line="240" w:lineRule="auto"/>
      <w:jc w:val="left"/>
      <w:textAlignment w:val="auto"/>
      <w:rPr>
        <w:rFonts w:ascii="Century Gothic" w:hAnsi="Century Gothic"/>
        <w:sz w:val="16"/>
        <w:szCs w:val="22"/>
      </w:rPr>
    </w:pPr>
    <w:r w:rsidRPr="001C7885">
      <w:rPr>
        <w:rFonts w:ascii="Century Gothic" w:hAnsi="Century Gothic"/>
        <w:sz w:val="16"/>
        <w:szCs w:val="22"/>
      </w:rPr>
      <w:t xml:space="preserve">Version </w:t>
    </w:r>
    <w:r>
      <w:rPr>
        <w:rFonts w:ascii="Century Gothic" w:hAnsi="Century Gothic"/>
        <w:sz w:val="16"/>
        <w:szCs w:val="22"/>
      </w:rPr>
      <w:t>1.0</w:t>
    </w:r>
    <w:r w:rsidRPr="001C7885">
      <w:rPr>
        <w:rFonts w:ascii="Century Gothic" w:hAnsi="Century Gothic"/>
        <w:sz w:val="16"/>
        <w:szCs w:val="22"/>
      </w:rPr>
      <w:tab/>
    </w:r>
    <w:r w:rsidRPr="001C7885">
      <w:rPr>
        <w:rFonts w:ascii="Century Gothic" w:hAnsi="Century Gothic"/>
        <w:sz w:val="16"/>
        <w:szCs w:val="22"/>
      </w:rPr>
      <w:tab/>
      <w:t xml:space="preserve">Effective: </w:t>
    </w:r>
    <w:r w:rsidR="008E58EA">
      <w:rPr>
        <w:rFonts w:ascii="Century Gothic" w:hAnsi="Century Gothic"/>
        <w:sz w:val="16"/>
        <w:szCs w:val="22"/>
      </w:rPr>
      <w:t>2</w:t>
    </w:r>
    <w:r>
      <w:rPr>
        <w:rFonts w:ascii="Century Gothic" w:hAnsi="Century Gothic"/>
        <w:sz w:val="16"/>
        <w:szCs w:val="22"/>
      </w:rPr>
      <w:t>2 J</w:t>
    </w:r>
    <w:r w:rsidR="008E58EA">
      <w:rPr>
        <w:rFonts w:ascii="Century Gothic" w:hAnsi="Century Gothic"/>
        <w:sz w:val="16"/>
        <w:szCs w:val="22"/>
      </w:rPr>
      <w:t>uly 2</w:t>
    </w:r>
    <w:r w:rsidR="007E0446">
      <w:rPr>
        <w:rFonts w:ascii="Century Gothic" w:hAnsi="Century Gothic"/>
        <w:sz w:val="16"/>
        <w:szCs w:val="22"/>
      </w:rPr>
      <w:t>021</w:t>
    </w:r>
  </w:p>
  <w:p w14:paraId="49B9A77A" w14:textId="69BF0541" w:rsidR="00F219A1" w:rsidRPr="00306653" w:rsidRDefault="00306653" w:rsidP="00306653">
    <w:pPr>
      <w:pStyle w:val="Footer"/>
      <w:keepLines/>
      <w:widowControl/>
      <w:tabs>
        <w:tab w:val="clear" w:pos="822"/>
        <w:tab w:val="clear" w:pos="4153"/>
        <w:tab w:val="clear" w:pos="8306"/>
        <w:tab w:val="center" w:pos="4513"/>
        <w:tab w:val="left" w:pos="6237"/>
        <w:tab w:val="right" w:pos="9026"/>
        <w:tab w:val="right" w:pos="9923"/>
      </w:tabs>
      <w:overflowPunct/>
      <w:autoSpaceDE/>
      <w:autoSpaceDN/>
      <w:adjustRightInd/>
      <w:spacing w:line="240" w:lineRule="auto"/>
      <w:jc w:val="left"/>
      <w:textAlignment w:val="auto"/>
      <w:rPr>
        <w:rFonts w:ascii="Century Gothic" w:hAnsi="Century Gothic"/>
        <w:sz w:val="16"/>
        <w:szCs w:val="22"/>
      </w:rPr>
    </w:pPr>
    <w:r w:rsidRPr="001C7885">
      <w:rPr>
        <w:rFonts w:ascii="Century Gothic" w:hAnsi="Century Gothic"/>
        <w:sz w:val="16"/>
        <w:szCs w:val="22"/>
      </w:rPr>
      <w:t>Position: 0</w:t>
    </w:r>
    <w:r w:rsidR="003003D3">
      <w:rPr>
        <w:rFonts w:ascii="Century Gothic" w:hAnsi="Century Gothic"/>
        <w:sz w:val="16"/>
        <w:szCs w:val="22"/>
      </w:rPr>
      <w:t>04710</w:t>
    </w:r>
    <w:r>
      <w:rPr>
        <w:rFonts w:ascii="Century Gothic" w:hAnsi="Century Gothic"/>
        <w:sz w:val="16"/>
        <w:szCs w:val="22"/>
      </w:rPr>
      <w:t>,</w:t>
    </w:r>
    <w:r w:rsidR="007E0446">
      <w:rPr>
        <w:rFonts w:ascii="Century Gothic" w:hAnsi="Century Gothic"/>
        <w:sz w:val="16"/>
        <w:szCs w:val="22"/>
      </w:rPr>
      <w:t xml:space="preserve"> Principal Information Disclosure Officer</w:t>
    </w:r>
    <w:r w:rsidRPr="001C7885">
      <w:rPr>
        <w:rFonts w:ascii="Century Gothic" w:hAnsi="Century Gothic"/>
        <w:sz w:val="16"/>
        <w:szCs w:val="22"/>
      </w:rPr>
      <w:tab/>
    </w:r>
    <w:r>
      <w:rPr>
        <w:rFonts w:ascii="Century Gothic" w:hAnsi="Century Gothic"/>
        <w:sz w:val="16"/>
        <w:szCs w:val="22"/>
      </w:rPr>
      <w:tab/>
    </w:r>
    <w:r w:rsidRPr="001C7885">
      <w:rPr>
        <w:rFonts w:ascii="Century Gothic" w:hAnsi="Century Gothic"/>
        <w:sz w:val="16"/>
        <w:szCs w:val="22"/>
      </w:rPr>
      <w:t xml:space="preserve">Review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5D3C" w14:textId="77777777" w:rsidR="00D72630" w:rsidRDefault="00D72630">
      <w:pPr>
        <w:spacing w:line="240" w:lineRule="auto"/>
      </w:pPr>
      <w:r>
        <w:separator/>
      </w:r>
    </w:p>
  </w:footnote>
  <w:footnote w:type="continuationSeparator" w:id="0">
    <w:p w14:paraId="66BBDB43" w14:textId="77777777" w:rsidR="00D72630" w:rsidRDefault="00D726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D9B1" w14:textId="690D9325" w:rsidR="00F219A1" w:rsidRDefault="00F219A1" w:rsidP="00D03F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45222D">
      <w:rPr>
        <w:rStyle w:val="PageNumber"/>
      </w:rPr>
      <w:fldChar w:fldCharType="separate"/>
    </w:r>
    <w:r w:rsidR="0045222D">
      <w:rPr>
        <w:rStyle w:val="PageNumber"/>
        <w:noProof/>
      </w:rPr>
      <w:t>4</w:t>
    </w:r>
    <w:r>
      <w:rPr>
        <w:rStyle w:val="PageNumber"/>
      </w:rPr>
      <w:fldChar w:fldCharType="end"/>
    </w:r>
  </w:p>
  <w:p w14:paraId="52413E5B" w14:textId="77777777" w:rsidR="00F219A1" w:rsidRDefault="00F219A1" w:rsidP="00D03F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8124" w14:textId="21A75331" w:rsidR="00CC6A4D" w:rsidRPr="00243C68" w:rsidRDefault="00CC6A4D" w:rsidP="00CC6A4D">
    <w:pPr>
      <w:pStyle w:val="Header"/>
      <w:rPr>
        <w:sz w:val="16"/>
        <w:szCs w:val="16"/>
      </w:rPr>
    </w:pPr>
    <w:r w:rsidRPr="00243C68">
      <w:rPr>
        <w:sz w:val="16"/>
        <w:szCs w:val="16"/>
      </w:rPr>
      <w:t>A2</w:t>
    </w:r>
    <w:r w:rsidR="00BC125E">
      <w:rPr>
        <w:sz w:val="16"/>
        <w:szCs w:val="16"/>
      </w:rPr>
      <w:t>1/228075</w:t>
    </w:r>
  </w:p>
  <w:p w14:paraId="3340ABE6" w14:textId="77777777" w:rsidR="00CC6A4D" w:rsidRDefault="00CC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BD14655_"/>
      </v:shape>
    </w:pict>
  </w:numPicBullet>
  <w:abstractNum w:abstractNumId="0" w15:restartNumberingAfterBreak="0">
    <w:nsid w:val="FFFFFFFE"/>
    <w:multiLevelType w:val="singleLevel"/>
    <w:tmpl w:val="E38861F2"/>
    <w:lvl w:ilvl="0">
      <w:numFmt w:val="bullet"/>
      <w:lvlText w:val="*"/>
      <w:lvlJc w:val="left"/>
    </w:lvl>
  </w:abstractNum>
  <w:abstractNum w:abstractNumId="1" w15:restartNumberingAfterBreak="0">
    <w:nsid w:val="00B37466"/>
    <w:multiLevelType w:val="hybridMultilevel"/>
    <w:tmpl w:val="98F80B58"/>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C1A70"/>
    <w:multiLevelType w:val="hybridMultilevel"/>
    <w:tmpl w:val="564AE70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A2430F0"/>
    <w:multiLevelType w:val="multilevel"/>
    <w:tmpl w:val="98F80B5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463BEF"/>
    <w:multiLevelType w:val="multilevel"/>
    <w:tmpl w:val="F914FF64"/>
    <w:lvl w:ilvl="0">
      <w:start w:val="1"/>
      <w:numFmt w:val="bullet"/>
      <w:lvlText w:val=""/>
      <w:lvlPicBulletId w:val="0"/>
      <w:lvlJc w:val="left"/>
      <w:pPr>
        <w:tabs>
          <w:tab w:val="num" w:pos="567"/>
        </w:tabs>
        <w:ind w:left="567"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73BA2"/>
    <w:multiLevelType w:val="hybridMultilevel"/>
    <w:tmpl w:val="F37A305E"/>
    <w:lvl w:ilvl="0" w:tplc="2558101C">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094A"/>
    <w:multiLevelType w:val="hybridMultilevel"/>
    <w:tmpl w:val="3D12359E"/>
    <w:lvl w:ilvl="0" w:tplc="8FAAD868">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54854"/>
    <w:multiLevelType w:val="hybridMultilevel"/>
    <w:tmpl w:val="72FA434A"/>
    <w:lvl w:ilvl="0" w:tplc="CA62AA64">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4AA37DF"/>
    <w:multiLevelType w:val="hybridMultilevel"/>
    <w:tmpl w:val="6E94A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D63A5"/>
    <w:multiLevelType w:val="hybridMultilevel"/>
    <w:tmpl w:val="D6AE8A22"/>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282C5A"/>
    <w:multiLevelType w:val="singleLevel"/>
    <w:tmpl w:val="88FEF808"/>
    <w:lvl w:ilvl="0">
      <w:start w:val="1"/>
      <w:numFmt w:val="decimal"/>
      <w:lvlText w:val="%1."/>
      <w:legacy w:legacy="1" w:legacySpace="0" w:legacyIndent="567"/>
      <w:lvlJc w:val="left"/>
      <w:pPr>
        <w:ind w:left="567" w:hanging="567"/>
      </w:pPr>
    </w:lvl>
  </w:abstractNum>
  <w:abstractNum w:abstractNumId="11" w15:restartNumberingAfterBreak="0">
    <w:nsid w:val="32D378A4"/>
    <w:multiLevelType w:val="singleLevel"/>
    <w:tmpl w:val="CB1458D6"/>
    <w:lvl w:ilvl="0">
      <w:start w:val="1"/>
      <w:numFmt w:val="decimal"/>
      <w:lvlText w:val="%1."/>
      <w:lvlJc w:val="left"/>
      <w:pPr>
        <w:tabs>
          <w:tab w:val="num" w:pos="0"/>
        </w:tabs>
        <w:ind w:left="400" w:hanging="400"/>
      </w:pPr>
      <w:rPr>
        <w:rFonts w:hint="default"/>
      </w:rPr>
    </w:lvl>
  </w:abstractNum>
  <w:abstractNum w:abstractNumId="12" w15:restartNumberingAfterBreak="0">
    <w:nsid w:val="34501ED9"/>
    <w:multiLevelType w:val="hybridMultilevel"/>
    <w:tmpl w:val="2F74DB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27A02"/>
    <w:multiLevelType w:val="hybridMultilevel"/>
    <w:tmpl w:val="06566672"/>
    <w:lvl w:ilvl="0" w:tplc="2558101C">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76D7E"/>
    <w:multiLevelType w:val="multilevel"/>
    <w:tmpl w:val="06566672"/>
    <w:lvl w:ilvl="0">
      <w:start w:val="1"/>
      <w:numFmt w:val="bullet"/>
      <w:lvlText w:val=""/>
      <w:lvlPicBulletId w:val="0"/>
      <w:lvlJc w:val="left"/>
      <w:pPr>
        <w:tabs>
          <w:tab w:val="num" w:pos="567"/>
        </w:tabs>
        <w:ind w:left="567"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5C6081"/>
    <w:multiLevelType w:val="hybridMultilevel"/>
    <w:tmpl w:val="3AF096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1251E3"/>
    <w:multiLevelType w:val="hybridMultilevel"/>
    <w:tmpl w:val="EF764C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81C4E"/>
    <w:multiLevelType w:val="hybridMultilevel"/>
    <w:tmpl w:val="4650F20A"/>
    <w:lvl w:ilvl="0" w:tplc="0C090001">
      <w:start w:val="1"/>
      <w:numFmt w:val="bullet"/>
      <w:lvlText w:val=""/>
      <w:lvlJc w:val="left"/>
      <w:pPr>
        <w:ind w:left="1540" w:hanging="360"/>
      </w:pPr>
      <w:rPr>
        <w:rFonts w:ascii="Symbol" w:hAnsi="Symbol" w:hint="default"/>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18" w15:restartNumberingAfterBreak="0">
    <w:nsid w:val="55555868"/>
    <w:multiLevelType w:val="hybridMultilevel"/>
    <w:tmpl w:val="C7D2806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BE2707"/>
    <w:multiLevelType w:val="hybridMultilevel"/>
    <w:tmpl w:val="D83E7286"/>
    <w:lvl w:ilvl="0" w:tplc="0C09000F">
      <w:start w:val="1"/>
      <w:numFmt w:val="decimal"/>
      <w:lvlText w:val="%1."/>
      <w:lvlJc w:val="left"/>
      <w:pPr>
        <w:tabs>
          <w:tab w:val="num" w:pos="360"/>
        </w:tabs>
        <w:ind w:left="36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E225E3"/>
    <w:multiLevelType w:val="hybridMultilevel"/>
    <w:tmpl w:val="6FD6EEC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A325191"/>
    <w:multiLevelType w:val="hybridMultilevel"/>
    <w:tmpl w:val="E9D64B44"/>
    <w:lvl w:ilvl="0" w:tplc="8FAAD868">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CA4A3E"/>
    <w:multiLevelType w:val="hybridMultilevel"/>
    <w:tmpl w:val="F914FF64"/>
    <w:lvl w:ilvl="0" w:tplc="8FAAD868">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A16B98"/>
    <w:multiLevelType w:val="hybridMultilevel"/>
    <w:tmpl w:val="DA30E81C"/>
    <w:lvl w:ilvl="0" w:tplc="0C09000F">
      <w:start w:val="1"/>
      <w:numFmt w:val="decimal"/>
      <w:lvlText w:val="%1."/>
      <w:lvlJc w:val="left"/>
      <w:pPr>
        <w:tabs>
          <w:tab w:val="num" w:pos="360"/>
        </w:tabs>
        <w:ind w:left="36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0E019F"/>
    <w:multiLevelType w:val="singleLevel"/>
    <w:tmpl w:val="DBD61A0E"/>
    <w:lvl w:ilvl="0">
      <w:start w:val="1"/>
      <w:numFmt w:val="decimal"/>
      <w:lvlText w:val="%1."/>
      <w:legacy w:legacy="1" w:legacySpace="0" w:legacyIndent="567"/>
      <w:lvlJc w:val="left"/>
      <w:pPr>
        <w:ind w:left="567" w:hanging="567"/>
      </w:pPr>
    </w:lvl>
  </w:abstractNum>
  <w:num w:numId="1">
    <w:abstractNumId w:val="10"/>
  </w:num>
  <w:num w:numId="2">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3">
    <w:abstractNumId w:val="0"/>
    <w:lvlOverride w:ilvl="0">
      <w:lvl w:ilvl="0">
        <w:start w:val="1"/>
        <w:numFmt w:val="bullet"/>
        <w:lvlText w:val=""/>
        <w:legacy w:legacy="1" w:legacySpace="0" w:legacyIndent="283"/>
        <w:lvlJc w:val="left"/>
        <w:pPr>
          <w:ind w:left="3905" w:hanging="283"/>
        </w:pPr>
        <w:rPr>
          <w:rFonts w:ascii="Symbol" w:hAnsi="Symbol" w:hint="default"/>
        </w:rPr>
      </w:lvl>
    </w:lvlOverride>
  </w:num>
  <w:num w:numId="4">
    <w:abstractNumId w:val="6"/>
  </w:num>
  <w:num w:numId="5">
    <w:abstractNumId w:val="21"/>
  </w:num>
  <w:num w:numId="6">
    <w:abstractNumId w:val="0"/>
    <w:lvlOverride w:ilvl="0">
      <w:lvl w:ilvl="0">
        <w:start w:val="1"/>
        <w:numFmt w:val="bullet"/>
        <w:lvlText w:val=""/>
        <w:legacy w:legacy="1" w:legacySpace="0" w:legacyIndent="360"/>
        <w:lvlJc w:val="left"/>
        <w:pPr>
          <w:ind w:left="360" w:hanging="360"/>
        </w:pPr>
        <w:rPr>
          <w:rFonts w:ascii="Symbol" w:hAnsi="Symbol" w:hint="default"/>
          <w:color w:val="000000"/>
        </w:rPr>
      </w:lvl>
    </w:lvlOverride>
  </w:num>
  <w:num w:numId="7">
    <w:abstractNumId w:val="7"/>
  </w:num>
  <w:num w:numId="8">
    <w:abstractNumId w:val="1"/>
  </w:num>
  <w:num w:numId="9">
    <w:abstractNumId w:val="3"/>
  </w:num>
  <w:num w:numId="10">
    <w:abstractNumId w:val="9"/>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2"/>
  </w:num>
  <w:num w:numId="14">
    <w:abstractNumId w:val="4"/>
  </w:num>
  <w:num w:numId="15">
    <w:abstractNumId w:val="23"/>
  </w:num>
  <w:num w:numId="16">
    <w:abstractNumId w:val="24"/>
  </w:num>
  <w:num w:numId="17">
    <w:abstractNumId w:val="13"/>
  </w:num>
  <w:num w:numId="18">
    <w:abstractNumId w:val="5"/>
  </w:num>
  <w:num w:numId="19">
    <w:abstractNumId w:val="14"/>
  </w:num>
  <w:num w:numId="20">
    <w:abstractNumId w:val="19"/>
  </w:num>
  <w:num w:numId="21">
    <w:abstractNumId w:val="12"/>
  </w:num>
  <w:num w:numId="22">
    <w:abstractNumId w:val="8"/>
  </w:num>
  <w:num w:numId="23">
    <w:abstractNumId w:val="2"/>
  </w:num>
  <w:num w:numId="24">
    <w:abstractNumId w:val="18"/>
  </w:num>
  <w:num w:numId="25">
    <w:abstractNumId w:val="16"/>
  </w:num>
  <w:num w:numId="26">
    <w:abstractNumId w:val="20"/>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16"/>
    <w:rsid w:val="00010DC8"/>
    <w:rsid w:val="00014006"/>
    <w:rsid w:val="0002587E"/>
    <w:rsid w:val="00030252"/>
    <w:rsid w:val="00031BCD"/>
    <w:rsid w:val="00050A2A"/>
    <w:rsid w:val="00053539"/>
    <w:rsid w:val="0005377C"/>
    <w:rsid w:val="00056136"/>
    <w:rsid w:val="00067424"/>
    <w:rsid w:val="00067B61"/>
    <w:rsid w:val="00076119"/>
    <w:rsid w:val="00077C4D"/>
    <w:rsid w:val="0008107E"/>
    <w:rsid w:val="000847D8"/>
    <w:rsid w:val="00086C07"/>
    <w:rsid w:val="00092586"/>
    <w:rsid w:val="000A0803"/>
    <w:rsid w:val="000B43BE"/>
    <w:rsid w:val="000E2E5B"/>
    <w:rsid w:val="000E2E89"/>
    <w:rsid w:val="000E3323"/>
    <w:rsid w:val="000E37A6"/>
    <w:rsid w:val="000F1F34"/>
    <w:rsid w:val="000F23D5"/>
    <w:rsid w:val="000F38EE"/>
    <w:rsid w:val="000F416A"/>
    <w:rsid w:val="001011A5"/>
    <w:rsid w:val="00116406"/>
    <w:rsid w:val="001224C8"/>
    <w:rsid w:val="001230D3"/>
    <w:rsid w:val="001238F6"/>
    <w:rsid w:val="00146616"/>
    <w:rsid w:val="00146660"/>
    <w:rsid w:val="0015249E"/>
    <w:rsid w:val="00153832"/>
    <w:rsid w:val="00153B8D"/>
    <w:rsid w:val="00157C81"/>
    <w:rsid w:val="00163CF7"/>
    <w:rsid w:val="001641AA"/>
    <w:rsid w:val="001701CE"/>
    <w:rsid w:val="00181826"/>
    <w:rsid w:val="00190459"/>
    <w:rsid w:val="0019479C"/>
    <w:rsid w:val="00194CAB"/>
    <w:rsid w:val="001A1349"/>
    <w:rsid w:val="001A18EE"/>
    <w:rsid w:val="001A55DC"/>
    <w:rsid w:val="001A5B44"/>
    <w:rsid w:val="001B646D"/>
    <w:rsid w:val="001B6F6E"/>
    <w:rsid w:val="001B7913"/>
    <w:rsid w:val="001C1272"/>
    <w:rsid w:val="001C1C63"/>
    <w:rsid w:val="001C26B9"/>
    <w:rsid w:val="001C6BF5"/>
    <w:rsid w:val="001D1C34"/>
    <w:rsid w:val="001E5DAA"/>
    <w:rsid w:val="001F415A"/>
    <w:rsid w:val="001F50AD"/>
    <w:rsid w:val="0020191F"/>
    <w:rsid w:val="00203EBB"/>
    <w:rsid w:val="00207A2D"/>
    <w:rsid w:val="00223108"/>
    <w:rsid w:val="002247C3"/>
    <w:rsid w:val="00225584"/>
    <w:rsid w:val="002255C4"/>
    <w:rsid w:val="00226DF8"/>
    <w:rsid w:val="0022775B"/>
    <w:rsid w:val="002340BE"/>
    <w:rsid w:val="00240E27"/>
    <w:rsid w:val="00242C78"/>
    <w:rsid w:val="00255D26"/>
    <w:rsid w:val="00257636"/>
    <w:rsid w:val="00264D2D"/>
    <w:rsid w:val="00272365"/>
    <w:rsid w:val="002815CA"/>
    <w:rsid w:val="00284E45"/>
    <w:rsid w:val="00294EA4"/>
    <w:rsid w:val="002957F4"/>
    <w:rsid w:val="002A2BC2"/>
    <w:rsid w:val="002A2DE3"/>
    <w:rsid w:val="002B3260"/>
    <w:rsid w:val="002B56A8"/>
    <w:rsid w:val="002B66BA"/>
    <w:rsid w:val="002C1C8E"/>
    <w:rsid w:val="002C20C5"/>
    <w:rsid w:val="002C42B5"/>
    <w:rsid w:val="002C6244"/>
    <w:rsid w:val="002D6946"/>
    <w:rsid w:val="002E087D"/>
    <w:rsid w:val="002E5C47"/>
    <w:rsid w:val="002F264E"/>
    <w:rsid w:val="002F3236"/>
    <w:rsid w:val="003003D3"/>
    <w:rsid w:val="003005A8"/>
    <w:rsid w:val="00302002"/>
    <w:rsid w:val="003040EA"/>
    <w:rsid w:val="003048A4"/>
    <w:rsid w:val="00304C72"/>
    <w:rsid w:val="00306653"/>
    <w:rsid w:val="003123B0"/>
    <w:rsid w:val="003154D9"/>
    <w:rsid w:val="00317F56"/>
    <w:rsid w:val="00326196"/>
    <w:rsid w:val="00343928"/>
    <w:rsid w:val="0035027F"/>
    <w:rsid w:val="00352153"/>
    <w:rsid w:val="0035338B"/>
    <w:rsid w:val="00363860"/>
    <w:rsid w:val="00376C5A"/>
    <w:rsid w:val="003805F2"/>
    <w:rsid w:val="00380963"/>
    <w:rsid w:val="00385473"/>
    <w:rsid w:val="003926B9"/>
    <w:rsid w:val="003A4670"/>
    <w:rsid w:val="003A6F6A"/>
    <w:rsid w:val="003B0F8C"/>
    <w:rsid w:val="003B5CDF"/>
    <w:rsid w:val="003C0076"/>
    <w:rsid w:val="003C6BAD"/>
    <w:rsid w:val="003D1BC5"/>
    <w:rsid w:val="003E1BB3"/>
    <w:rsid w:val="003E5D52"/>
    <w:rsid w:val="003F0547"/>
    <w:rsid w:val="00403AF5"/>
    <w:rsid w:val="0041112F"/>
    <w:rsid w:val="00420CB2"/>
    <w:rsid w:val="00421633"/>
    <w:rsid w:val="00426CB4"/>
    <w:rsid w:val="004347DA"/>
    <w:rsid w:val="00435BA8"/>
    <w:rsid w:val="0043627B"/>
    <w:rsid w:val="00436E37"/>
    <w:rsid w:val="0045222D"/>
    <w:rsid w:val="00453C31"/>
    <w:rsid w:val="00453D66"/>
    <w:rsid w:val="00456EB1"/>
    <w:rsid w:val="00487EB7"/>
    <w:rsid w:val="004A20E3"/>
    <w:rsid w:val="004B0D4A"/>
    <w:rsid w:val="004B319E"/>
    <w:rsid w:val="004C0EE1"/>
    <w:rsid w:val="004C2997"/>
    <w:rsid w:val="004C314B"/>
    <w:rsid w:val="004C5354"/>
    <w:rsid w:val="004D4084"/>
    <w:rsid w:val="004D59BD"/>
    <w:rsid w:val="004E01F0"/>
    <w:rsid w:val="004E6B0A"/>
    <w:rsid w:val="004F6FE5"/>
    <w:rsid w:val="0050168C"/>
    <w:rsid w:val="00502376"/>
    <w:rsid w:val="005069C4"/>
    <w:rsid w:val="005104AE"/>
    <w:rsid w:val="00514F59"/>
    <w:rsid w:val="00515DE3"/>
    <w:rsid w:val="00522623"/>
    <w:rsid w:val="00527B4F"/>
    <w:rsid w:val="005321D6"/>
    <w:rsid w:val="00533D9E"/>
    <w:rsid w:val="00545A27"/>
    <w:rsid w:val="00552AD1"/>
    <w:rsid w:val="005533BD"/>
    <w:rsid w:val="00555D65"/>
    <w:rsid w:val="00566748"/>
    <w:rsid w:val="00567855"/>
    <w:rsid w:val="00577E2A"/>
    <w:rsid w:val="005821E9"/>
    <w:rsid w:val="00582766"/>
    <w:rsid w:val="005917E2"/>
    <w:rsid w:val="0059446C"/>
    <w:rsid w:val="005A286E"/>
    <w:rsid w:val="005A3526"/>
    <w:rsid w:val="005A431C"/>
    <w:rsid w:val="005A697C"/>
    <w:rsid w:val="005B49FB"/>
    <w:rsid w:val="005C2417"/>
    <w:rsid w:val="005C27A2"/>
    <w:rsid w:val="005C79FC"/>
    <w:rsid w:val="005D7D94"/>
    <w:rsid w:val="005E214F"/>
    <w:rsid w:val="005E3E17"/>
    <w:rsid w:val="005F25B3"/>
    <w:rsid w:val="005F3A0D"/>
    <w:rsid w:val="005F4B49"/>
    <w:rsid w:val="005F652E"/>
    <w:rsid w:val="005F6E97"/>
    <w:rsid w:val="006049AA"/>
    <w:rsid w:val="00604B2A"/>
    <w:rsid w:val="00612485"/>
    <w:rsid w:val="00613442"/>
    <w:rsid w:val="00616AD2"/>
    <w:rsid w:val="006215B7"/>
    <w:rsid w:val="00622EB9"/>
    <w:rsid w:val="00631794"/>
    <w:rsid w:val="00632257"/>
    <w:rsid w:val="00632DC4"/>
    <w:rsid w:val="006342F9"/>
    <w:rsid w:val="006348FC"/>
    <w:rsid w:val="00642F0E"/>
    <w:rsid w:val="00647343"/>
    <w:rsid w:val="006507EA"/>
    <w:rsid w:val="006560BB"/>
    <w:rsid w:val="00662CC3"/>
    <w:rsid w:val="00663FF1"/>
    <w:rsid w:val="0067318D"/>
    <w:rsid w:val="00675C77"/>
    <w:rsid w:val="00692815"/>
    <w:rsid w:val="006A621B"/>
    <w:rsid w:val="006A6E48"/>
    <w:rsid w:val="006B4205"/>
    <w:rsid w:val="006B45D3"/>
    <w:rsid w:val="006B5FFA"/>
    <w:rsid w:val="006C320A"/>
    <w:rsid w:val="006E499A"/>
    <w:rsid w:val="006E4AAA"/>
    <w:rsid w:val="006E5057"/>
    <w:rsid w:val="006F1E76"/>
    <w:rsid w:val="006F21BB"/>
    <w:rsid w:val="006F4000"/>
    <w:rsid w:val="00733DCE"/>
    <w:rsid w:val="00734B55"/>
    <w:rsid w:val="00737C52"/>
    <w:rsid w:val="00743970"/>
    <w:rsid w:val="00745CE8"/>
    <w:rsid w:val="007513E3"/>
    <w:rsid w:val="007514D3"/>
    <w:rsid w:val="00753611"/>
    <w:rsid w:val="00760B2B"/>
    <w:rsid w:val="00766B38"/>
    <w:rsid w:val="00774117"/>
    <w:rsid w:val="007811F6"/>
    <w:rsid w:val="007A4263"/>
    <w:rsid w:val="007A5D27"/>
    <w:rsid w:val="007B11F5"/>
    <w:rsid w:val="007B5C1F"/>
    <w:rsid w:val="007C2C9B"/>
    <w:rsid w:val="007C4CFD"/>
    <w:rsid w:val="007D0860"/>
    <w:rsid w:val="007D1ACD"/>
    <w:rsid w:val="007D3FA8"/>
    <w:rsid w:val="007D6264"/>
    <w:rsid w:val="007E0446"/>
    <w:rsid w:val="007F10A6"/>
    <w:rsid w:val="007F20A3"/>
    <w:rsid w:val="007F262B"/>
    <w:rsid w:val="007F741E"/>
    <w:rsid w:val="008136BF"/>
    <w:rsid w:val="00821CDB"/>
    <w:rsid w:val="00822A62"/>
    <w:rsid w:val="0082518C"/>
    <w:rsid w:val="00854249"/>
    <w:rsid w:val="00854F29"/>
    <w:rsid w:val="00865B21"/>
    <w:rsid w:val="008666F5"/>
    <w:rsid w:val="00871254"/>
    <w:rsid w:val="00873261"/>
    <w:rsid w:val="00881B99"/>
    <w:rsid w:val="00885AA3"/>
    <w:rsid w:val="00885FCD"/>
    <w:rsid w:val="00890103"/>
    <w:rsid w:val="0089610F"/>
    <w:rsid w:val="008A27C8"/>
    <w:rsid w:val="008B1BF1"/>
    <w:rsid w:val="008B1E71"/>
    <w:rsid w:val="008C6790"/>
    <w:rsid w:val="008D261A"/>
    <w:rsid w:val="008D340F"/>
    <w:rsid w:val="008D3AA8"/>
    <w:rsid w:val="008D5711"/>
    <w:rsid w:val="008E4B21"/>
    <w:rsid w:val="008E58EA"/>
    <w:rsid w:val="008F0F31"/>
    <w:rsid w:val="008F3B55"/>
    <w:rsid w:val="008F5D22"/>
    <w:rsid w:val="008F76D5"/>
    <w:rsid w:val="00906B22"/>
    <w:rsid w:val="00910F31"/>
    <w:rsid w:val="00911673"/>
    <w:rsid w:val="0091170B"/>
    <w:rsid w:val="00912183"/>
    <w:rsid w:val="00912A03"/>
    <w:rsid w:val="00927AE1"/>
    <w:rsid w:val="00931275"/>
    <w:rsid w:val="009327B7"/>
    <w:rsid w:val="009454B6"/>
    <w:rsid w:val="00952C14"/>
    <w:rsid w:val="00955EE9"/>
    <w:rsid w:val="00957649"/>
    <w:rsid w:val="00960521"/>
    <w:rsid w:val="00962554"/>
    <w:rsid w:val="009635A0"/>
    <w:rsid w:val="00971C97"/>
    <w:rsid w:val="009763A1"/>
    <w:rsid w:val="00987255"/>
    <w:rsid w:val="00995BFD"/>
    <w:rsid w:val="00996CCF"/>
    <w:rsid w:val="009A0750"/>
    <w:rsid w:val="009A1E2E"/>
    <w:rsid w:val="009A278A"/>
    <w:rsid w:val="009C2E19"/>
    <w:rsid w:val="009C571D"/>
    <w:rsid w:val="009C5924"/>
    <w:rsid w:val="009D1A7B"/>
    <w:rsid w:val="009D4053"/>
    <w:rsid w:val="009E04FD"/>
    <w:rsid w:val="009E2BC5"/>
    <w:rsid w:val="009F1DD8"/>
    <w:rsid w:val="00A0170C"/>
    <w:rsid w:val="00A15722"/>
    <w:rsid w:val="00A2598F"/>
    <w:rsid w:val="00A36AA5"/>
    <w:rsid w:val="00A50AB1"/>
    <w:rsid w:val="00A51DB5"/>
    <w:rsid w:val="00A54653"/>
    <w:rsid w:val="00A672DB"/>
    <w:rsid w:val="00A702C8"/>
    <w:rsid w:val="00A74C09"/>
    <w:rsid w:val="00A849D3"/>
    <w:rsid w:val="00A92969"/>
    <w:rsid w:val="00A93C74"/>
    <w:rsid w:val="00A95CE8"/>
    <w:rsid w:val="00A979F8"/>
    <w:rsid w:val="00AA2A96"/>
    <w:rsid w:val="00AA6F55"/>
    <w:rsid w:val="00AB1623"/>
    <w:rsid w:val="00AC702E"/>
    <w:rsid w:val="00AE088D"/>
    <w:rsid w:val="00AE3CA2"/>
    <w:rsid w:val="00AF62C4"/>
    <w:rsid w:val="00B017A4"/>
    <w:rsid w:val="00B06BCC"/>
    <w:rsid w:val="00B13E3A"/>
    <w:rsid w:val="00B1595B"/>
    <w:rsid w:val="00B26441"/>
    <w:rsid w:val="00B265F0"/>
    <w:rsid w:val="00B36B6D"/>
    <w:rsid w:val="00B37100"/>
    <w:rsid w:val="00B43B06"/>
    <w:rsid w:val="00B470B5"/>
    <w:rsid w:val="00B51F19"/>
    <w:rsid w:val="00B552B7"/>
    <w:rsid w:val="00B559EB"/>
    <w:rsid w:val="00B60410"/>
    <w:rsid w:val="00B65A81"/>
    <w:rsid w:val="00B73C53"/>
    <w:rsid w:val="00B840B6"/>
    <w:rsid w:val="00B909F5"/>
    <w:rsid w:val="00B9142A"/>
    <w:rsid w:val="00B94EC6"/>
    <w:rsid w:val="00B96EDD"/>
    <w:rsid w:val="00BA03F8"/>
    <w:rsid w:val="00BB0668"/>
    <w:rsid w:val="00BB2640"/>
    <w:rsid w:val="00BB7A02"/>
    <w:rsid w:val="00BC125E"/>
    <w:rsid w:val="00BC7888"/>
    <w:rsid w:val="00BD4D6C"/>
    <w:rsid w:val="00BE01DF"/>
    <w:rsid w:val="00BE079E"/>
    <w:rsid w:val="00BE07F8"/>
    <w:rsid w:val="00BE56E1"/>
    <w:rsid w:val="00BE6F98"/>
    <w:rsid w:val="00BF131F"/>
    <w:rsid w:val="00BF5FB1"/>
    <w:rsid w:val="00BF7609"/>
    <w:rsid w:val="00C00A02"/>
    <w:rsid w:val="00C02557"/>
    <w:rsid w:val="00C1087D"/>
    <w:rsid w:val="00C115BD"/>
    <w:rsid w:val="00C13996"/>
    <w:rsid w:val="00C150BD"/>
    <w:rsid w:val="00C263F9"/>
    <w:rsid w:val="00C33004"/>
    <w:rsid w:val="00C3688C"/>
    <w:rsid w:val="00C36D4E"/>
    <w:rsid w:val="00C65BF7"/>
    <w:rsid w:val="00C6763B"/>
    <w:rsid w:val="00C750F8"/>
    <w:rsid w:val="00C86CF5"/>
    <w:rsid w:val="00CA78F0"/>
    <w:rsid w:val="00CB0303"/>
    <w:rsid w:val="00CB212E"/>
    <w:rsid w:val="00CB3CEC"/>
    <w:rsid w:val="00CC16CC"/>
    <w:rsid w:val="00CC2B6D"/>
    <w:rsid w:val="00CC6A4D"/>
    <w:rsid w:val="00CD30C0"/>
    <w:rsid w:val="00CD36FD"/>
    <w:rsid w:val="00CD3DFB"/>
    <w:rsid w:val="00D01269"/>
    <w:rsid w:val="00D01E52"/>
    <w:rsid w:val="00D03F16"/>
    <w:rsid w:val="00D04D91"/>
    <w:rsid w:val="00D1195A"/>
    <w:rsid w:val="00D11F9C"/>
    <w:rsid w:val="00D12044"/>
    <w:rsid w:val="00D2787E"/>
    <w:rsid w:val="00D45BEF"/>
    <w:rsid w:val="00D53F4F"/>
    <w:rsid w:val="00D5488D"/>
    <w:rsid w:val="00D641A3"/>
    <w:rsid w:val="00D71B1B"/>
    <w:rsid w:val="00D72630"/>
    <w:rsid w:val="00D77899"/>
    <w:rsid w:val="00D87884"/>
    <w:rsid w:val="00D90C14"/>
    <w:rsid w:val="00D91969"/>
    <w:rsid w:val="00D9349E"/>
    <w:rsid w:val="00D9689D"/>
    <w:rsid w:val="00DA0C82"/>
    <w:rsid w:val="00DA1480"/>
    <w:rsid w:val="00DA4BC1"/>
    <w:rsid w:val="00DB3B1E"/>
    <w:rsid w:val="00DB49E0"/>
    <w:rsid w:val="00DC3887"/>
    <w:rsid w:val="00DD4861"/>
    <w:rsid w:val="00DD5261"/>
    <w:rsid w:val="00DD720E"/>
    <w:rsid w:val="00DD787E"/>
    <w:rsid w:val="00DE3965"/>
    <w:rsid w:val="00DF0217"/>
    <w:rsid w:val="00DF2918"/>
    <w:rsid w:val="00DF6448"/>
    <w:rsid w:val="00E052C8"/>
    <w:rsid w:val="00E057A0"/>
    <w:rsid w:val="00E152C2"/>
    <w:rsid w:val="00E174D8"/>
    <w:rsid w:val="00E23811"/>
    <w:rsid w:val="00E30992"/>
    <w:rsid w:val="00E3118D"/>
    <w:rsid w:val="00E32BC6"/>
    <w:rsid w:val="00E43D69"/>
    <w:rsid w:val="00E46AA1"/>
    <w:rsid w:val="00E62E00"/>
    <w:rsid w:val="00E70CC9"/>
    <w:rsid w:val="00E73A21"/>
    <w:rsid w:val="00E81290"/>
    <w:rsid w:val="00E95B9C"/>
    <w:rsid w:val="00EA1D71"/>
    <w:rsid w:val="00EA50AC"/>
    <w:rsid w:val="00EB21B3"/>
    <w:rsid w:val="00EB5960"/>
    <w:rsid w:val="00EB6B58"/>
    <w:rsid w:val="00EB6EFD"/>
    <w:rsid w:val="00EC21C1"/>
    <w:rsid w:val="00EC2AFC"/>
    <w:rsid w:val="00EC5016"/>
    <w:rsid w:val="00EC5A20"/>
    <w:rsid w:val="00ED215D"/>
    <w:rsid w:val="00ED5246"/>
    <w:rsid w:val="00EE2A93"/>
    <w:rsid w:val="00EE3E39"/>
    <w:rsid w:val="00EE548D"/>
    <w:rsid w:val="00EE7E02"/>
    <w:rsid w:val="00EF094F"/>
    <w:rsid w:val="00EF4DC0"/>
    <w:rsid w:val="00F05606"/>
    <w:rsid w:val="00F1050B"/>
    <w:rsid w:val="00F11BD0"/>
    <w:rsid w:val="00F16A8D"/>
    <w:rsid w:val="00F20AF7"/>
    <w:rsid w:val="00F219A1"/>
    <w:rsid w:val="00F31BBE"/>
    <w:rsid w:val="00F34020"/>
    <w:rsid w:val="00F535A3"/>
    <w:rsid w:val="00F6223A"/>
    <w:rsid w:val="00F6410A"/>
    <w:rsid w:val="00F66315"/>
    <w:rsid w:val="00F677A5"/>
    <w:rsid w:val="00F70AEA"/>
    <w:rsid w:val="00F71369"/>
    <w:rsid w:val="00F768D5"/>
    <w:rsid w:val="00F948FD"/>
    <w:rsid w:val="00F94E61"/>
    <w:rsid w:val="00FB28FA"/>
    <w:rsid w:val="00FB37E3"/>
    <w:rsid w:val="00FB7C8E"/>
    <w:rsid w:val="00FE2ABA"/>
    <w:rsid w:val="00FF1439"/>
    <w:rsid w:val="00FF3D83"/>
    <w:rsid w:val="00FF4C0A"/>
    <w:rsid w:val="00FF5C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85958"/>
  <w15:docId w15:val="{661ED56F-2F37-4884-A08B-DD595935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822"/>
      </w:tabs>
      <w:overflowPunct w:val="0"/>
      <w:autoSpaceDE w:val="0"/>
      <w:autoSpaceDN w:val="0"/>
      <w:adjustRightInd w:val="0"/>
      <w:spacing w:line="277" w:lineRule="exact"/>
      <w:jc w:val="both"/>
      <w:textAlignment w:val="baseline"/>
    </w:pPr>
    <w:rPr>
      <w:rFonts w:ascii="Arial" w:hAnsi="Arial"/>
      <w:sz w:val="24"/>
    </w:rPr>
  </w:style>
  <w:style w:type="paragraph" w:styleId="Heading1">
    <w:name w:val="heading 1"/>
    <w:basedOn w:val="Normal"/>
    <w:next w:val="Normal"/>
    <w:link w:val="Heading1Char"/>
    <w:uiPriority w:val="9"/>
    <w:qFormat/>
    <w:rsid w:val="00223108"/>
    <w:pPr>
      <w:spacing w:before="360" w:after="240" w:line="240" w:lineRule="auto"/>
      <w:outlineLvl w:val="0"/>
    </w:pPr>
    <w:rPr>
      <w:rFonts w:ascii="Gill Sans" w:hAnsi="Gill Sans" w:cs="Gill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S">
    <w:name w:val="S"/>
    <w:basedOn w:val="Normal"/>
    <w:rPr>
      <w:lang w:val="en-GB"/>
    </w:rPr>
  </w:style>
  <w:style w:type="paragraph" w:customStyle="1" w:styleId="a">
    <w:name w:val="a"/>
    <w:basedOn w:val="Normal"/>
    <w:rsid w:val="00EA1D71"/>
    <w:pPr>
      <w:widowControl/>
      <w:tabs>
        <w:tab w:val="clear" w:pos="822"/>
      </w:tabs>
      <w:spacing w:line="240" w:lineRule="auto"/>
      <w:jc w:val="left"/>
    </w:pPr>
    <w:rPr>
      <w:b/>
      <w:sz w:val="22"/>
      <w:lang w:val="en-GB"/>
    </w:rPr>
  </w:style>
  <w:style w:type="table" w:styleId="TableGrid">
    <w:name w:val="Table Grid"/>
    <w:basedOn w:val="TableNormal"/>
    <w:rsid w:val="00E174D8"/>
    <w:pPr>
      <w:widowControl w:val="0"/>
      <w:tabs>
        <w:tab w:val="left" w:pos="822"/>
      </w:tabs>
      <w:overflowPunct w:val="0"/>
      <w:autoSpaceDE w:val="0"/>
      <w:autoSpaceDN w:val="0"/>
      <w:adjustRightInd w:val="0"/>
      <w:spacing w:line="277"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AFC"/>
    <w:pPr>
      <w:ind w:left="720"/>
    </w:pPr>
  </w:style>
  <w:style w:type="character" w:styleId="Hyperlink">
    <w:name w:val="Hyperlink"/>
    <w:basedOn w:val="DefaultParagraphFont"/>
    <w:uiPriority w:val="99"/>
    <w:unhideWhenUsed/>
    <w:rsid w:val="00E73A21"/>
    <w:rPr>
      <w:color w:val="0000FF" w:themeColor="hyperlink"/>
      <w:u w:val="single"/>
    </w:rPr>
  </w:style>
  <w:style w:type="paragraph" w:styleId="BalloonText">
    <w:name w:val="Balloon Text"/>
    <w:basedOn w:val="Normal"/>
    <w:link w:val="BalloonTextChar"/>
    <w:uiPriority w:val="99"/>
    <w:semiHidden/>
    <w:unhideWhenUsed/>
    <w:rsid w:val="003533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38B"/>
    <w:rPr>
      <w:rFonts w:ascii="Lucida Grande" w:hAnsi="Lucida Grande" w:cs="Lucida Grande"/>
      <w:sz w:val="18"/>
      <w:szCs w:val="18"/>
    </w:rPr>
  </w:style>
  <w:style w:type="character" w:customStyle="1" w:styleId="Heading1Char">
    <w:name w:val="Heading 1 Char"/>
    <w:basedOn w:val="DefaultParagraphFont"/>
    <w:link w:val="Heading1"/>
    <w:uiPriority w:val="9"/>
    <w:rsid w:val="00223108"/>
    <w:rPr>
      <w:rFonts w:ascii="Gill Sans" w:hAnsi="Gill Sans" w:cs="Gill Sans"/>
      <w:sz w:val="32"/>
    </w:rPr>
  </w:style>
  <w:style w:type="character" w:customStyle="1" w:styleId="normaltextrun">
    <w:name w:val="normaltextrun"/>
    <w:basedOn w:val="DefaultParagraphFont"/>
    <w:rsid w:val="00A36AA5"/>
  </w:style>
  <w:style w:type="character" w:customStyle="1" w:styleId="eop">
    <w:name w:val="eop"/>
    <w:basedOn w:val="DefaultParagraphFont"/>
    <w:rsid w:val="00A36AA5"/>
  </w:style>
  <w:style w:type="character" w:customStyle="1" w:styleId="FooterChar">
    <w:name w:val="Footer Char"/>
    <w:basedOn w:val="DefaultParagraphFont"/>
    <w:link w:val="Footer"/>
    <w:uiPriority w:val="99"/>
    <w:rsid w:val="0030665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TATEMENT%20OF%20DU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AB888D6E0FB41A6BD9514A833ABD9" ma:contentTypeVersion="4" ma:contentTypeDescription="Create a new document." ma:contentTypeScope="" ma:versionID="bb3f10acd741b05dc03e864b111804f6">
  <xsd:schema xmlns:xsd="http://www.w3.org/2001/XMLSchema" xmlns:xs="http://www.w3.org/2001/XMLSchema" xmlns:p="http://schemas.microsoft.com/office/2006/metadata/properties" xmlns:ns2="edded1f9-2c5b-40d2-916d-637d6966a2d0" targetNamespace="http://schemas.microsoft.com/office/2006/metadata/properties" ma:root="true" ma:fieldsID="d9fbf6241f8e56772969c25a39c5ce2a" ns2:_="">
    <xsd:import namespace="edded1f9-2c5b-40d2-916d-637d6966a2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1f9-2c5b-40d2-916d-637d6966a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11F84-D5F7-4DF6-A81D-1C4755E1C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ed1f9-2c5b-40d2-916d-637d6966a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BE390-3C42-470E-817A-BB2EDB7857FF}">
  <ds:schemaRefs>
    <ds:schemaRef ds:uri="http://schemas.microsoft.com/sharepoint/v3/contenttype/forms"/>
  </ds:schemaRefs>
</ds:datastoreItem>
</file>

<file path=customXml/itemProps3.xml><?xml version="1.0" encoding="utf-8"?>
<ds:datastoreItem xmlns:ds="http://schemas.openxmlformats.org/officeDocument/2006/customXml" ds:itemID="{3E778AA5-5F2A-49C5-90DD-EA7CF65A52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STATEMENT OF DUTIES</Template>
  <TotalTime>5</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Statement of Duties</vt:lpstr>
    </vt:vector>
  </TitlesOfParts>
  <Company>Department of Police and Emergency Services</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dc:title>
  <dc:subject>September 2001 Version</dc:subject>
  <dc:creator>Unknown</dc:creator>
  <cp:lastModifiedBy>Amy Jaffer</cp:lastModifiedBy>
  <cp:revision>6</cp:revision>
  <cp:lastPrinted>2021-11-22T02:25:00Z</cp:lastPrinted>
  <dcterms:created xsi:type="dcterms:W3CDTF">2021-11-22T02:23:00Z</dcterms:created>
  <dcterms:modified xsi:type="dcterms:W3CDTF">2021-11-22T02:26:00Z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0x0101006FAAB888D6E0FB41A6BD9514A833ABD9</vt:lpwstr>
  </property>
</Properties>
</file>