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DAE76" w14:textId="77777777" w:rsidR="005D5969" w:rsidRPr="00B232E2" w:rsidRDefault="005D5969" w:rsidP="009F0DCE">
      <w:pPr>
        <w:pStyle w:val="Heading1"/>
        <w:spacing w:line="240" w:lineRule="auto"/>
        <w:rPr>
          <w:b/>
          <w:sz w:val="28"/>
        </w:rPr>
      </w:pPr>
      <w:r w:rsidRPr="00B232E2">
        <w:rPr>
          <w:b/>
          <w:sz w:val="28"/>
        </w:rPr>
        <w:t>Department of Primary Industries, Parks, Water and Environment</w:t>
      </w:r>
    </w:p>
    <w:p w14:paraId="27EDAE77" w14:textId="26C02ACE" w:rsidR="005D5969" w:rsidRPr="005606B3" w:rsidRDefault="00EC052C" w:rsidP="009F0DCE">
      <w:pPr>
        <w:pStyle w:val="Heading1"/>
        <w:spacing w:before="240" w:line="240" w:lineRule="auto"/>
        <w:jc w:val="center"/>
        <w:rPr>
          <w:b/>
          <w:sz w:val="24"/>
          <w:szCs w:val="24"/>
        </w:rPr>
      </w:pPr>
      <w:r>
        <w:rPr>
          <w:b/>
          <w:szCs w:val="40"/>
        </w:rPr>
        <w:t>Technical Officer (</w:t>
      </w:r>
      <w:r w:rsidR="001D2710">
        <w:rPr>
          <w:b/>
          <w:szCs w:val="40"/>
        </w:rPr>
        <w:t>Ecohydrology</w:t>
      </w:r>
      <w:r>
        <w:rPr>
          <w:b/>
          <w:szCs w:val="40"/>
        </w:rPr>
        <w:t>)</w:t>
      </w:r>
      <w:r w:rsidR="00A56A66" w:rsidRPr="005606B3">
        <w:rPr>
          <w:b/>
          <w:sz w:val="24"/>
          <w:szCs w:val="24"/>
        </w:rPr>
        <w:t xml:space="preserve"> </w:t>
      </w:r>
    </w:p>
    <w:p w14:paraId="27EDAE78" w14:textId="77777777" w:rsidR="005D5969" w:rsidRPr="005D5969" w:rsidRDefault="005D5969" w:rsidP="009F0DCE">
      <w:pPr>
        <w:pStyle w:val="Heading1"/>
        <w:spacing w:line="240" w:lineRule="auto"/>
        <w:jc w:val="center"/>
        <w:rPr>
          <w:rFonts w:cs="Arial"/>
          <w:sz w:val="32"/>
          <w:szCs w:val="32"/>
        </w:rPr>
      </w:pPr>
      <w:r w:rsidRPr="005D5969">
        <w:rPr>
          <w:rFonts w:cs="Arial"/>
          <w:noProof/>
          <w:sz w:val="32"/>
          <w:szCs w:val="32"/>
        </w:rPr>
        <w:t>Statement of Duties</w:t>
      </w:r>
    </w:p>
    <w:p w14:paraId="27EDAE79" w14:textId="77777777" w:rsidR="007F73E6" w:rsidRPr="007F73E6" w:rsidRDefault="007F73E6" w:rsidP="009F0DCE">
      <w:pPr>
        <w:pBdr>
          <w:bottom w:val="single" w:sz="4" w:space="1" w:color="auto"/>
        </w:pBdr>
        <w:spacing w:before="0" w:line="240" w:lineRule="auto"/>
      </w:pPr>
    </w:p>
    <w:p w14:paraId="27EDAE7A" w14:textId="1891F827" w:rsidR="009D522C" w:rsidRPr="00E96058" w:rsidRDefault="009D522C" w:rsidP="009F0DCE">
      <w:pPr>
        <w:tabs>
          <w:tab w:val="clear" w:pos="2835"/>
          <w:tab w:val="left" w:pos="3261"/>
        </w:tabs>
        <w:spacing w:line="240" w:lineRule="auto"/>
      </w:pPr>
      <w:r w:rsidRPr="003951E9">
        <w:rPr>
          <w:rStyle w:val="Heading3Char"/>
        </w:rPr>
        <w:t>Position number:</w:t>
      </w:r>
      <w:r w:rsidRPr="00E96058">
        <w:tab/>
      </w:r>
      <w:r w:rsidR="00390187">
        <w:rPr>
          <w:rFonts w:cs="Arial"/>
          <w:szCs w:val="24"/>
        </w:rPr>
        <w:t>701704</w:t>
      </w:r>
    </w:p>
    <w:p w14:paraId="27EDAE7B" w14:textId="687CF7D2" w:rsidR="009D522C" w:rsidRPr="00E96058" w:rsidRDefault="009D522C" w:rsidP="009F0DCE">
      <w:pPr>
        <w:tabs>
          <w:tab w:val="clear" w:pos="2835"/>
          <w:tab w:val="left" w:pos="3261"/>
        </w:tabs>
        <w:spacing w:line="240" w:lineRule="auto"/>
      </w:pPr>
      <w:r w:rsidRPr="003951E9">
        <w:rPr>
          <w:rStyle w:val="Heading3Char"/>
        </w:rPr>
        <w:t>Award/Agreement:</w:t>
      </w:r>
      <w:r w:rsidRPr="00E96058">
        <w:tab/>
      </w:r>
      <w:r w:rsidR="00A56A66" w:rsidRPr="000A37B9">
        <w:rPr>
          <w:rFonts w:cs="Arial"/>
        </w:rPr>
        <w:t xml:space="preserve">Tasmanian State Service </w:t>
      </w:r>
      <w:r w:rsidR="00A56A66">
        <w:rPr>
          <w:rFonts w:cs="Arial"/>
        </w:rPr>
        <w:t>Award</w:t>
      </w:r>
    </w:p>
    <w:p w14:paraId="27EDAE7C" w14:textId="40D8DB33" w:rsidR="009D522C" w:rsidRPr="00E96058" w:rsidRDefault="009D522C" w:rsidP="009F0DCE">
      <w:pPr>
        <w:tabs>
          <w:tab w:val="clear" w:pos="2835"/>
          <w:tab w:val="left" w:pos="3261"/>
        </w:tabs>
        <w:spacing w:line="240" w:lineRule="auto"/>
      </w:pPr>
      <w:r w:rsidRPr="003951E9">
        <w:rPr>
          <w:rStyle w:val="Heading3Char"/>
        </w:rPr>
        <w:t>Classification level:</w:t>
      </w:r>
      <w:r w:rsidRPr="00E96058">
        <w:tab/>
      </w:r>
      <w:r w:rsidR="00A56A66">
        <w:t>General Stream, Band 4</w:t>
      </w:r>
    </w:p>
    <w:p w14:paraId="27EDAE7D" w14:textId="44DC6D27" w:rsidR="009D522C" w:rsidRPr="00E96058" w:rsidRDefault="009D522C" w:rsidP="00B61608">
      <w:pPr>
        <w:tabs>
          <w:tab w:val="clear" w:pos="2835"/>
          <w:tab w:val="left" w:pos="3261"/>
        </w:tabs>
        <w:spacing w:line="240" w:lineRule="auto"/>
        <w:ind w:left="3255" w:hanging="3255"/>
      </w:pPr>
      <w:r w:rsidRPr="003951E9">
        <w:rPr>
          <w:rStyle w:val="Heading3Char"/>
        </w:rPr>
        <w:t>Division/branch/section:</w:t>
      </w:r>
      <w:r w:rsidRPr="003951E9">
        <w:rPr>
          <w:rStyle w:val="Heading3Char"/>
        </w:rPr>
        <w:tab/>
      </w:r>
      <w:r w:rsidR="00DC57FC">
        <w:rPr>
          <w:rStyle w:val="Heading3Char"/>
          <w:b w:val="0"/>
        </w:rPr>
        <w:t>Agriculture and Water Division</w:t>
      </w:r>
      <w:r w:rsidR="00B61608">
        <w:rPr>
          <w:rStyle w:val="Heading3Char"/>
          <w:b w:val="0"/>
        </w:rPr>
        <w:t xml:space="preserve"> </w:t>
      </w:r>
      <w:r w:rsidR="00B61608" w:rsidRPr="0060595C">
        <w:rPr>
          <w:rStyle w:val="Heading3Char"/>
          <w:b w:val="0"/>
        </w:rPr>
        <w:t>/</w:t>
      </w:r>
      <w:r w:rsidR="00B61608">
        <w:rPr>
          <w:rStyle w:val="Heading3Char"/>
          <w:b w:val="0"/>
        </w:rPr>
        <w:t xml:space="preserve"> </w:t>
      </w:r>
      <w:r w:rsidR="00DC57FC">
        <w:rPr>
          <w:rStyle w:val="Heading3Char"/>
          <w:b w:val="0"/>
        </w:rPr>
        <w:t>Water Management and Assessment Branch</w:t>
      </w:r>
      <w:r w:rsidR="00B61608">
        <w:rPr>
          <w:rStyle w:val="Heading3Char"/>
          <w:b w:val="0"/>
        </w:rPr>
        <w:t xml:space="preserve"> / </w:t>
      </w:r>
      <w:r w:rsidR="00DC57FC">
        <w:rPr>
          <w:rStyle w:val="Heading3Char"/>
          <w:b w:val="0"/>
        </w:rPr>
        <w:t xml:space="preserve">Ecohydrology Section </w:t>
      </w:r>
    </w:p>
    <w:p w14:paraId="27EDAE7E" w14:textId="610F95C1" w:rsidR="009D522C" w:rsidRPr="00E96058" w:rsidRDefault="00D627F0" w:rsidP="009F0DCE">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B61608">
        <w:t>1.0 FTE (minimum 0.80 FTE, by negotiation)</w:t>
      </w:r>
    </w:p>
    <w:p w14:paraId="27EDAE7F" w14:textId="0CD7225D" w:rsidR="009D522C" w:rsidRPr="00E96058" w:rsidRDefault="009D522C" w:rsidP="009F0DCE">
      <w:pPr>
        <w:tabs>
          <w:tab w:val="clear" w:pos="2835"/>
          <w:tab w:val="left" w:pos="3261"/>
        </w:tabs>
        <w:spacing w:line="240" w:lineRule="auto"/>
      </w:pPr>
      <w:r w:rsidRPr="003951E9">
        <w:rPr>
          <w:rStyle w:val="Heading3Char"/>
        </w:rPr>
        <w:t>Location:</w:t>
      </w:r>
      <w:r w:rsidRPr="00E96058">
        <w:tab/>
      </w:r>
      <w:r w:rsidR="00DC57FC">
        <w:t>Hobart</w:t>
      </w:r>
    </w:p>
    <w:p w14:paraId="27EDAE80" w14:textId="1DFCD3AB" w:rsidR="009D522C" w:rsidRPr="00E96058" w:rsidRDefault="009D522C" w:rsidP="009F0DCE">
      <w:pPr>
        <w:tabs>
          <w:tab w:val="clear" w:pos="2835"/>
          <w:tab w:val="left" w:pos="3261"/>
        </w:tabs>
        <w:spacing w:line="240" w:lineRule="auto"/>
      </w:pPr>
      <w:r w:rsidRPr="003951E9">
        <w:rPr>
          <w:rStyle w:val="Heading3Char"/>
        </w:rPr>
        <w:t>Employment status:</w:t>
      </w:r>
      <w:r w:rsidRPr="00E96058">
        <w:tab/>
      </w:r>
      <w:r w:rsidR="00341C60">
        <w:t>Fixed Term</w:t>
      </w:r>
    </w:p>
    <w:p w14:paraId="27EDAE81" w14:textId="65F03DE0" w:rsidR="009D522C" w:rsidRPr="00E96058" w:rsidRDefault="009D522C" w:rsidP="009F0DCE">
      <w:pPr>
        <w:tabs>
          <w:tab w:val="clear" w:pos="2835"/>
          <w:tab w:val="left" w:pos="3261"/>
        </w:tabs>
        <w:spacing w:line="240" w:lineRule="auto"/>
      </w:pPr>
      <w:r w:rsidRPr="003951E9">
        <w:rPr>
          <w:rStyle w:val="Heading3Char"/>
        </w:rPr>
        <w:t>Ordinary hours per week:</w:t>
      </w:r>
      <w:r w:rsidR="003951E9">
        <w:rPr>
          <w:rStyle w:val="Heading3Char"/>
        </w:rPr>
        <w:tab/>
      </w:r>
      <w:r w:rsidR="00B61608">
        <w:t>36.75 hours (minimum 29.40 hours, by negotiation)</w:t>
      </w:r>
    </w:p>
    <w:p w14:paraId="27EDAE82" w14:textId="21A6B4C6" w:rsidR="009D522C" w:rsidRPr="00E96058" w:rsidRDefault="009D522C" w:rsidP="009F0DCE">
      <w:pPr>
        <w:tabs>
          <w:tab w:val="clear" w:pos="2835"/>
          <w:tab w:val="left" w:pos="3261"/>
        </w:tabs>
        <w:spacing w:line="240" w:lineRule="auto"/>
      </w:pPr>
      <w:r w:rsidRPr="003951E9">
        <w:rPr>
          <w:rStyle w:val="Heading3Char"/>
        </w:rPr>
        <w:t>Supervisor:</w:t>
      </w:r>
      <w:r w:rsidRPr="00E96058">
        <w:tab/>
      </w:r>
      <w:r w:rsidR="003D2DB6">
        <w:t>Section Head - Ecohydrology</w:t>
      </w:r>
    </w:p>
    <w:p w14:paraId="27EDAE83" w14:textId="77777777" w:rsidR="00A27736" w:rsidRPr="00BB79E6" w:rsidRDefault="00A27736" w:rsidP="009F0DCE">
      <w:pPr>
        <w:pStyle w:val="Heading3"/>
        <w:pBdr>
          <w:top w:val="single" w:sz="4" w:space="1" w:color="auto"/>
        </w:pBdr>
        <w:spacing w:before="0" w:after="0" w:line="240" w:lineRule="auto"/>
        <w:rPr>
          <w:b w:val="0"/>
          <w:sz w:val="22"/>
        </w:rPr>
      </w:pPr>
    </w:p>
    <w:p w14:paraId="27EDAE84" w14:textId="77777777" w:rsidR="00CD42F8" w:rsidRPr="005601E2" w:rsidRDefault="00CD42F8" w:rsidP="009F0DCE">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14:paraId="6FE1DF67" w14:textId="47175489" w:rsidR="000F49BA" w:rsidRDefault="000F49BA" w:rsidP="00B61608">
      <w:pPr>
        <w:pStyle w:val="NormalWeb"/>
        <w:spacing w:before="0" w:beforeAutospacing="0" w:after="0" w:afterAutospacing="0"/>
        <w:jc w:val="both"/>
        <w:rPr>
          <w:rFonts w:ascii="Gill Sans MT" w:hAnsi="Gill Sans MT" w:cs="Arial"/>
        </w:rPr>
      </w:pPr>
      <w:r w:rsidRPr="005601E2">
        <w:rPr>
          <w:rFonts w:ascii="Gill Sans MT" w:hAnsi="Gill Sans MT" w:cs="Arial"/>
        </w:rPr>
        <w:t>The purpose of the role is to</w:t>
      </w:r>
      <w:r>
        <w:rPr>
          <w:rFonts w:ascii="Gill Sans MT" w:hAnsi="Gill Sans MT" w:cs="Arial"/>
        </w:rPr>
        <w:t xml:space="preserve"> p</w:t>
      </w:r>
      <w:r w:rsidRPr="004A5E38">
        <w:rPr>
          <w:rFonts w:ascii="Gill Sans MT" w:hAnsi="Gill Sans MT" w:cs="Arial"/>
        </w:rPr>
        <w:t xml:space="preserve">rovide technical support for </w:t>
      </w:r>
      <w:r>
        <w:rPr>
          <w:rFonts w:ascii="Gill Sans MT" w:hAnsi="Gill Sans MT" w:cs="Arial"/>
        </w:rPr>
        <w:t>water management</w:t>
      </w:r>
      <w:r w:rsidRPr="004A5E38">
        <w:rPr>
          <w:rFonts w:ascii="Gill Sans MT" w:hAnsi="Gill Sans MT" w:cs="Arial"/>
        </w:rPr>
        <w:t xml:space="preserve"> focussed</w:t>
      </w:r>
      <w:r w:rsidRPr="000F49BA">
        <w:rPr>
          <w:rFonts w:ascii="Gill Sans MT" w:hAnsi="Gill Sans MT" w:cs="Arial"/>
        </w:rPr>
        <w:t xml:space="preserve"> </w:t>
      </w:r>
      <w:r>
        <w:rPr>
          <w:rFonts w:ascii="Gill Sans MT" w:hAnsi="Gill Sans MT" w:cs="Arial"/>
        </w:rPr>
        <w:t>m</w:t>
      </w:r>
      <w:r w:rsidRPr="000F49BA">
        <w:rPr>
          <w:rFonts w:ascii="Gill Sans MT" w:hAnsi="Gill Sans MT" w:cs="Arial"/>
        </w:rPr>
        <w:t>onitor</w:t>
      </w:r>
      <w:r>
        <w:rPr>
          <w:rFonts w:ascii="Gill Sans MT" w:hAnsi="Gill Sans MT" w:cs="Arial"/>
        </w:rPr>
        <w:t>ing</w:t>
      </w:r>
      <w:r w:rsidRPr="000F49BA">
        <w:rPr>
          <w:rFonts w:ascii="Gill Sans MT" w:hAnsi="Gill Sans MT" w:cs="Arial"/>
        </w:rPr>
        <w:t>, analys</w:t>
      </w:r>
      <w:r>
        <w:rPr>
          <w:rFonts w:ascii="Gill Sans MT" w:hAnsi="Gill Sans MT" w:cs="Arial"/>
        </w:rPr>
        <w:t>is</w:t>
      </w:r>
      <w:r w:rsidRPr="000F49BA">
        <w:rPr>
          <w:rFonts w:ascii="Gill Sans MT" w:hAnsi="Gill Sans MT" w:cs="Arial"/>
        </w:rPr>
        <w:t xml:space="preserve"> and report</w:t>
      </w:r>
      <w:r>
        <w:rPr>
          <w:rFonts w:ascii="Gill Sans MT" w:hAnsi="Gill Sans MT" w:cs="Arial"/>
        </w:rPr>
        <w:t>ing</w:t>
      </w:r>
      <w:r w:rsidRPr="000F49BA">
        <w:rPr>
          <w:rFonts w:ascii="Gill Sans MT" w:hAnsi="Gill Sans MT" w:cs="Arial"/>
        </w:rPr>
        <w:t xml:space="preserve"> on the water resources of Tasmania and </w:t>
      </w:r>
      <w:r>
        <w:rPr>
          <w:rFonts w:ascii="Gill Sans MT" w:hAnsi="Gill Sans MT" w:cs="Arial"/>
        </w:rPr>
        <w:t xml:space="preserve">to </w:t>
      </w:r>
      <w:r w:rsidRPr="000F49BA">
        <w:rPr>
          <w:rFonts w:ascii="Gill Sans MT" w:hAnsi="Gill Sans MT" w:cs="Arial"/>
        </w:rPr>
        <w:t xml:space="preserve">ensure the effective collection and archiving of water resource data. </w:t>
      </w:r>
      <w:r>
        <w:rPr>
          <w:rFonts w:ascii="Gill Sans MT" w:hAnsi="Gill Sans MT" w:cs="Arial"/>
        </w:rPr>
        <w:t>The position p</w:t>
      </w:r>
      <w:r w:rsidRPr="000F49BA">
        <w:rPr>
          <w:rFonts w:ascii="Gill Sans MT" w:hAnsi="Gill Sans MT" w:cs="Arial"/>
        </w:rPr>
        <w:t>rovide</w:t>
      </w:r>
      <w:r>
        <w:rPr>
          <w:rFonts w:ascii="Gill Sans MT" w:hAnsi="Gill Sans MT" w:cs="Arial"/>
        </w:rPr>
        <w:t>s</w:t>
      </w:r>
      <w:r w:rsidRPr="000F49BA">
        <w:rPr>
          <w:rFonts w:ascii="Gill Sans MT" w:hAnsi="Gill Sans MT" w:cs="Arial"/>
        </w:rPr>
        <w:t xml:space="preserve"> technical input into the planning and implementation of Ecohydrological field assessments and monitoring programs and provide</w:t>
      </w:r>
      <w:r>
        <w:rPr>
          <w:rFonts w:ascii="Gill Sans MT" w:hAnsi="Gill Sans MT" w:cs="Arial"/>
        </w:rPr>
        <w:t>s</w:t>
      </w:r>
      <w:r w:rsidRPr="000F49BA">
        <w:rPr>
          <w:rFonts w:ascii="Gill Sans MT" w:hAnsi="Gill Sans MT" w:cs="Arial"/>
        </w:rPr>
        <w:t xml:space="preserve"> technical support to the Water Monitoring Program as required.</w:t>
      </w:r>
      <w:r>
        <w:rPr>
          <w:rFonts w:ascii="Gill Sans MT" w:hAnsi="Gill Sans MT" w:cs="Arial"/>
        </w:rPr>
        <w:t xml:space="preserve"> </w:t>
      </w:r>
      <w:r w:rsidR="00B35BCB">
        <w:rPr>
          <w:rFonts w:ascii="Gill Sans MT" w:hAnsi="Gill Sans MT" w:cs="Arial"/>
        </w:rPr>
        <w:t xml:space="preserve">The position </w:t>
      </w:r>
      <w:r w:rsidR="00504EFD">
        <w:rPr>
          <w:rFonts w:ascii="Gill Sans MT" w:hAnsi="Gill Sans MT" w:cs="Arial"/>
        </w:rPr>
        <w:t>supports the ongoing management and maintenance of the Ecohydrology laboratory and field store and related equipment.</w:t>
      </w:r>
    </w:p>
    <w:p w14:paraId="27EDAE87" w14:textId="77777777" w:rsidR="00CD42F8" w:rsidRPr="005601E2" w:rsidRDefault="00CD42F8" w:rsidP="009F0DCE">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t>Major Duties</w:t>
      </w:r>
    </w:p>
    <w:p w14:paraId="64939D79" w14:textId="785947BA" w:rsidR="005267EA" w:rsidRPr="005267EA" w:rsidRDefault="003D7E10">
      <w:pPr>
        <w:numPr>
          <w:ilvl w:val="0"/>
          <w:numId w:val="5"/>
        </w:numPr>
        <w:tabs>
          <w:tab w:val="clear" w:pos="2835"/>
        </w:tabs>
        <w:spacing w:after="0" w:line="240" w:lineRule="auto"/>
        <w:ind w:right="-327"/>
        <w:jc w:val="both"/>
        <w:rPr>
          <w:szCs w:val="24"/>
        </w:rPr>
      </w:pPr>
      <w:r>
        <w:rPr>
          <w:szCs w:val="24"/>
        </w:rPr>
        <w:t xml:space="preserve">Assist with the </w:t>
      </w:r>
      <w:r w:rsidR="00FF5B55">
        <w:rPr>
          <w:szCs w:val="24"/>
        </w:rPr>
        <w:t xml:space="preserve">operation </w:t>
      </w:r>
      <w:r>
        <w:rPr>
          <w:szCs w:val="24"/>
        </w:rPr>
        <w:t>of</w:t>
      </w:r>
      <w:r w:rsidR="005267EA">
        <w:rPr>
          <w:szCs w:val="24"/>
        </w:rPr>
        <w:t xml:space="preserve"> the Ecohydrology laboratory</w:t>
      </w:r>
      <w:r w:rsidR="00F860D8">
        <w:rPr>
          <w:szCs w:val="24"/>
        </w:rPr>
        <w:t xml:space="preserve"> and field store</w:t>
      </w:r>
      <w:r w:rsidR="00504EFD">
        <w:rPr>
          <w:szCs w:val="24"/>
        </w:rPr>
        <w:t xml:space="preserve"> and associated equipment</w:t>
      </w:r>
      <w:r w:rsidR="00F860D8">
        <w:rPr>
          <w:szCs w:val="24"/>
        </w:rPr>
        <w:t>.</w:t>
      </w:r>
    </w:p>
    <w:p w14:paraId="5EE36540" w14:textId="3ABB3CF0" w:rsidR="00507CF0" w:rsidRPr="00D61C9A" w:rsidRDefault="003D7E10" w:rsidP="00507CF0">
      <w:pPr>
        <w:numPr>
          <w:ilvl w:val="0"/>
          <w:numId w:val="5"/>
        </w:numPr>
        <w:tabs>
          <w:tab w:val="clear" w:pos="2835"/>
        </w:tabs>
        <w:spacing w:after="0" w:line="240" w:lineRule="auto"/>
        <w:ind w:right="-327"/>
        <w:jc w:val="both"/>
        <w:rPr>
          <w:szCs w:val="24"/>
        </w:rPr>
      </w:pPr>
      <w:r>
        <w:rPr>
          <w:szCs w:val="24"/>
        </w:rPr>
        <w:t>Support</w:t>
      </w:r>
      <w:r w:rsidR="00507CF0" w:rsidRPr="00D61C9A">
        <w:rPr>
          <w:szCs w:val="24"/>
        </w:rPr>
        <w:t xml:space="preserve"> collection of State</w:t>
      </w:r>
      <w:r w:rsidR="00507CF0">
        <w:rPr>
          <w:szCs w:val="24"/>
        </w:rPr>
        <w:t>-</w:t>
      </w:r>
      <w:r w:rsidR="00507CF0" w:rsidRPr="00D61C9A">
        <w:rPr>
          <w:szCs w:val="24"/>
        </w:rPr>
        <w:t xml:space="preserve">wide ecohydrology </w:t>
      </w:r>
      <w:r w:rsidR="00507CF0">
        <w:rPr>
          <w:szCs w:val="24"/>
        </w:rPr>
        <w:t xml:space="preserve">river health, river habitat, </w:t>
      </w:r>
      <w:r w:rsidR="00507CF0" w:rsidRPr="00D61C9A">
        <w:rPr>
          <w:szCs w:val="24"/>
        </w:rPr>
        <w:t>water quality</w:t>
      </w:r>
      <w:r w:rsidR="00507CF0">
        <w:rPr>
          <w:szCs w:val="24"/>
        </w:rPr>
        <w:t xml:space="preserve"> and </w:t>
      </w:r>
      <w:r w:rsidR="00507CF0" w:rsidRPr="00D61C9A">
        <w:rPr>
          <w:szCs w:val="24"/>
        </w:rPr>
        <w:t xml:space="preserve">streamflow </w:t>
      </w:r>
      <w:r w:rsidR="008E0334">
        <w:rPr>
          <w:szCs w:val="24"/>
        </w:rPr>
        <w:t>information</w:t>
      </w:r>
      <w:r w:rsidR="00507CF0" w:rsidRPr="00D61C9A">
        <w:rPr>
          <w:szCs w:val="24"/>
        </w:rPr>
        <w:t xml:space="preserve"> using a range of standard techniques or modifications to these techniques as may be necessary.</w:t>
      </w:r>
    </w:p>
    <w:p w14:paraId="1F062044" w14:textId="1A291071" w:rsidR="00F860D8" w:rsidRPr="00D37946" w:rsidRDefault="00F860D8" w:rsidP="00F860D8">
      <w:pPr>
        <w:widowControl w:val="0"/>
        <w:numPr>
          <w:ilvl w:val="0"/>
          <w:numId w:val="5"/>
        </w:numPr>
        <w:tabs>
          <w:tab w:val="clear" w:pos="2835"/>
        </w:tabs>
        <w:spacing w:after="0" w:line="240" w:lineRule="auto"/>
        <w:jc w:val="both"/>
        <w:rPr>
          <w:szCs w:val="24"/>
        </w:rPr>
      </w:pPr>
      <w:r w:rsidRPr="00D37946">
        <w:rPr>
          <w:szCs w:val="24"/>
        </w:rPr>
        <w:t xml:space="preserve">Undertake processing, identification and curation of macro-invertebrate samples </w:t>
      </w:r>
      <w:r w:rsidR="00507CF0">
        <w:rPr>
          <w:szCs w:val="24"/>
        </w:rPr>
        <w:t>using</w:t>
      </w:r>
      <w:r w:rsidRPr="00D37946">
        <w:rPr>
          <w:szCs w:val="24"/>
        </w:rPr>
        <w:t xml:space="preserve"> standard sampling methodologies associated with Ecohydrology field activities</w:t>
      </w:r>
      <w:r w:rsidR="00830B1E">
        <w:rPr>
          <w:szCs w:val="24"/>
        </w:rPr>
        <w:t xml:space="preserve"> using the </w:t>
      </w:r>
      <w:r w:rsidR="00AC0B3D">
        <w:rPr>
          <w:szCs w:val="24"/>
        </w:rPr>
        <w:t>E</w:t>
      </w:r>
      <w:r w:rsidR="00830B1E">
        <w:rPr>
          <w:szCs w:val="24"/>
        </w:rPr>
        <w:t xml:space="preserve">cohydrology laboratory </w:t>
      </w:r>
      <w:r w:rsidR="00AC0B3D">
        <w:rPr>
          <w:szCs w:val="24"/>
        </w:rPr>
        <w:t>f</w:t>
      </w:r>
      <w:r w:rsidR="00830B1E">
        <w:rPr>
          <w:szCs w:val="24"/>
        </w:rPr>
        <w:t>acilities</w:t>
      </w:r>
      <w:r w:rsidRPr="00D37946">
        <w:rPr>
          <w:szCs w:val="24"/>
        </w:rPr>
        <w:t>.</w:t>
      </w:r>
    </w:p>
    <w:p w14:paraId="1139A7CC" w14:textId="4C862553" w:rsidR="00302200" w:rsidRDefault="00302200" w:rsidP="00302200">
      <w:pPr>
        <w:widowControl w:val="0"/>
        <w:numPr>
          <w:ilvl w:val="0"/>
          <w:numId w:val="5"/>
        </w:numPr>
        <w:tabs>
          <w:tab w:val="clear" w:pos="2835"/>
        </w:tabs>
        <w:spacing w:after="0" w:line="240" w:lineRule="auto"/>
        <w:jc w:val="both"/>
        <w:rPr>
          <w:szCs w:val="24"/>
        </w:rPr>
      </w:pPr>
      <w:r>
        <w:rPr>
          <w:szCs w:val="24"/>
        </w:rPr>
        <w:t xml:space="preserve">Carry out water quality meter calibration and maintenance on all meters associated with the Ecohydrology and Water Monitoring </w:t>
      </w:r>
      <w:r w:rsidR="00B83489">
        <w:rPr>
          <w:szCs w:val="24"/>
        </w:rPr>
        <w:t>section’s</w:t>
      </w:r>
      <w:r>
        <w:rPr>
          <w:szCs w:val="24"/>
        </w:rPr>
        <w:t xml:space="preserve"> field programs.  </w:t>
      </w:r>
    </w:p>
    <w:p w14:paraId="369B5BE7" w14:textId="6956A539" w:rsidR="00AC0B3D" w:rsidRPr="00446CA4" w:rsidRDefault="00AC0B3D" w:rsidP="00AC0B3D">
      <w:pPr>
        <w:widowControl w:val="0"/>
        <w:numPr>
          <w:ilvl w:val="0"/>
          <w:numId w:val="5"/>
        </w:numPr>
        <w:tabs>
          <w:tab w:val="clear" w:pos="2835"/>
        </w:tabs>
        <w:spacing w:after="0" w:line="240" w:lineRule="auto"/>
        <w:jc w:val="both"/>
        <w:rPr>
          <w:szCs w:val="24"/>
        </w:rPr>
      </w:pPr>
      <w:r w:rsidRPr="00446CA4">
        <w:rPr>
          <w:szCs w:val="24"/>
        </w:rPr>
        <w:t xml:space="preserve">Conduct </w:t>
      </w:r>
      <w:r>
        <w:rPr>
          <w:szCs w:val="24"/>
        </w:rPr>
        <w:t xml:space="preserve">river health and water quality and quantity </w:t>
      </w:r>
      <w:r w:rsidRPr="00446CA4">
        <w:rPr>
          <w:szCs w:val="24"/>
        </w:rPr>
        <w:t xml:space="preserve">data entry and contribute to the analysis of data and </w:t>
      </w:r>
      <w:r w:rsidR="00FE2000" w:rsidRPr="00446CA4">
        <w:rPr>
          <w:szCs w:val="24"/>
        </w:rPr>
        <w:t>communication</w:t>
      </w:r>
      <w:r w:rsidRPr="00446CA4">
        <w:rPr>
          <w:szCs w:val="24"/>
        </w:rPr>
        <w:t xml:space="preserve"> of results.</w:t>
      </w:r>
    </w:p>
    <w:p w14:paraId="017DE60B" w14:textId="6BE70497" w:rsidR="00BD7E34" w:rsidRPr="00390187" w:rsidRDefault="00F860D8" w:rsidP="00BD7E34">
      <w:pPr>
        <w:widowControl w:val="0"/>
        <w:numPr>
          <w:ilvl w:val="0"/>
          <w:numId w:val="5"/>
        </w:numPr>
        <w:tabs>
          <w:tab w:val="clear" w:pos="2835"/>
        </w:tabs>
        <w:spacing w:after="0" w:line="240" w:lineRule="auto"/>
        <w:jc w:val="both"/>
        <w:rPr>
          <w:szCs w:val="24"/>
        </w:rPr>
      </w:pPr>
      <w:r>
        <w:rPr>
          <w:szCs w:val="24"/>
        </w:rPr>
        <w:t xml:space="preserve">Support the ongoing maintenance and </w:t>
      </w:r>
      <w:r w:rsidR="00BD7E34" w:rsidRPr="00390187">
        <w:rPr>
          <w:szCs w:val="24"/>
        </w:rPr>
        <w:t>operat</w:t>
      </w:r>
      <w:r>
        <w:rPr>
          <w:szCs w:val="24"/>
        </w:rPr>
        <w:t>ion of</w:t>
      </w:r>
      <w:r w:rsidR="00BD7E34" w:rsidRPr="00390187">
        <w:rPr>
          <w:szCs w:val="24"/>
        </w:rPr>
        <w:t xml:space="preserve"> the State</w:t>
      </w:r>
      <w:r w:rsidR="0067575C">
        <w:rPr>
          <w:szCs w:val="24"/>
        </w:rPr>
        <w:t>s’</w:t>
      </w:r>
      <w:r w:rsidR="00BD7E34" w:rsidRPr="00390187">
        <w:rPr>
          <w:szCs w:val="24"/>
        </w:rPr>
        <w:t xml:space="preserve"> aquatic ecology databases to ensure rapid access to information </w:t>
      </w:r>
      <w:r w:rsidR="000634BD">
        <w:rPr>
          <w:szCs w:val="24"/>
        </w:rPr>
        <w:t xml:space="preserve">for </w:t>
      </w:r>
      <w:r w:rsidR="00600E35">
        <w:rPr>
          <w:szCs w:val="24"/>
        </w:rPr>
        <w:t>assessment</w:t>
      </w:r>
      <w:r w:rsidR="000634BD">
        <w:rPr>
          <w:szCs w:val="24"/>
        </w:rPr>
        <w:t xml:space="preserve">s and </w:t>
      </w:r>
      <w:r w:rsidR="00757149">
        <w:rPr>
          <w:szCs w:val="24"/>
        </w:rPr>
        <w:t>reporting to</w:t>
      </w:r>
      <w:r w:rsidR="00600E35">
        <w:rPr>
          <w:szCs w:val="24"/>
        </w:rPr>
        <w:t xml:space="preserve"> support </w:t>
      </w:r>
      <w:r w:rsidR="00E141AB">
        <w:rPr>
          <w:szCs w:val="24"/>
        </w:rPr>
        <w:t>sustainable</w:t>
      </w:r>
      <w:r w:rsidR="00BD7E34" w:rsidRPr="00390187">
        <w:rPr>
          <w:szCs w:val="24"/>
        </w:rPr>
        <w:t xml:space="preserve"> water management.</w:t>
      </w:r>
    </w:p>
    <w:p w14:paraId="55EEF2EF" w14:textId="1748937B" w:rsidR="00BD7E34" w:rsidRDefault="00E141AB" w:rsidP="00BD7E34">
      <w:pPr>
        <w:numPr>
          <w:ilvl w:val="0"/>
          <w:numId w:val="5"/>
        </w:numPr>
        <w:tabs>
          <w:tab w:val="clear" w:pos="2835"/>
        </w:tabs>
        <w:spacing w:after="0" w:line="240" w:lineRule="auto"/>
        <w:jc w:val="both"/>
        <w:rPr>
          <w:szCs w:val="24"/>
        </w:rPr>
      </w:pPr>
      <w:r>
        <w:rPr>
          <w:szCs w:val="24"/>
        </w:rPr>
        <w:lastRenderedPageBreak/>
        <w:t xml:space="preserve">Support the maintenance of </w:t>
      </w:r>
      <w:r w:rsidR="00BD7E34" w:rsidRPr="00390187">
        <w:rPr>
          <w:szCs w:val="24"/>
        </w:rPr>
        <w:t xml:space="preserve">streamflow and groundwater station infrastructure and equipment for </w:t>
      </w:r>
      <w:r w:rsidR="00600E35">
        <w:rPr>
          <w:szCs w:val="24"/>
        </w:rPr>
        <w:t xml:space="preserve">the </w:t>
      </w:r>
      <w:r w:rsidR="00BD7E34" w:rsidRPr="00390187">
        <w:rPr>
          <w:szCs w:val="24"/>
        </w:rPr>
        <w:t>Water Monitoring Section within the Water</w:t>
      </w:r>
      <w:r w:rsidR="00600E35">
        <w:rPr>
          <w:szCs w:val="24"/>
        </w:rPr>
        <w:t xml:space="preserve"> Management and </w:t>
      </w:r>
      <w:r w:rsidR="00BD7E34" w:rsidRPr="00390187">
        <w:rPr>
          <w:szCs w:val="24"/>
        </w:rPr>
        <w:t>Assessment Branch.</w:t>
      </w:r>
    </w:p>
    <w:p w14:paraId="5E56EBFD" w14:textId="77777777" w:rsidR="0060073C" w:rsidRDefault="0060073C" w:rsidP="0000097E">
      <w:pPr>
        <w:tabs>
          <w:tab w:val="left" w:pos="2977"/>
          <w:tab w:val="left" w:pos="3686"/>
          <w:tab w:val="left" w:pos="5103"/>
          <w:tab w:val="left" w:pos="5812"/>
          <w:tab w:val="left" w:pos="7088"/>
        </w:tabs>
        <w:spacing w:line="240" w:lineRule="auto"/>
        <w:jc w:val="both"/>
        <w:rPr>
          <w:rFonts w:cs="Arial"/>
          <w:b/>
          <w:szCs w:val="24"/>
        </w:rPr>
      </w:pPr>
    </w:p>
    <w:p w14:paraId="27EDAE8D" w14:textId="079E48AE" w:rsidR="00367535" w:rsidRPr="00367535" w:rsidRDefault="00367535" w:rsidP="0000097E">
      <w:pPr>
        <w:tabs>
          <w:tab w:val="left" w:pos="2977"/>
          <w:tab w:val="left" w:pos="3686"/>
          <w:tab w:val="left" w:pos="5103"/>
          <w:tab w:val="left" w:pos="5812"/>
          <w:tab w:val="left" w:pos="7088"/>
        </w:tabs>
        <w:spacing w:line="240" w:lineRule="auto"/>
        <w:jc w:val="both"/>
        <w:rPr>
          <w:rFonts w:cs="Arial"/>
          <w:b/>
          <w:szCs w:val="24"/>
        </w:rPr>
      </w:pPr>
      <w:r w:rsidRPr="00367535">
        <w:rPr>
          <w:rFonts w:cs="Arial"/>
          <w:b/>
          <w:szCs w:val="24"/>
        </w:rPr>
        <w:t>Classification Band Advanced Assessment Point</w:t>
      </w:r>
    </w:p>
    <w:p w14:paraId="27EDAE8E" w14:textId="77777777" w:rsidR="00A56A66" w:rsidRPr="00367535" w:rsidRDefault="00367535">
      <w:pPr>
        <w:tabs>
          <w:tab w:val="left" w:pos="2977"/>
          <w:tab w:val="left" w:pos="3686"/>
          <w:tab w:val="left" w:pos="5103"/>
          <w:tab w:val="left" w:pos="5812"/>
          <w:tab w:val="left" w:pos="7088"/>
        </w:tabs>
        <w:spacing w:after="240" w:line="240" w:lineRule="auto"/>
        <w:jc w:val="both"/>
        <w:rPr>
          <w:rFonts w:cs="Arial"/>
          <w:szCs w:val="24"/>
        </w:rPr>
      </w:pPr>
      <w:r w:rsidRPr="00367535">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27EDAE8F" w14:textId="77777777" w:rsidR="00CD42F8" w:rsidRPr="00642E5D" w:rsidRDefault="00CD42F8" w:rsidP="0000097E">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t>Responsibility, Dec</w:t>
      </w:r>
      <w:r w:rsidR="002533F2" w:rsidRPr="00642E5D">
        <w:rPr>
          <w:rFonts w:cs="Arial"/>
          <w:b/>
          <w:szCs w:val="24"/>
        </w:rPr>
        <w:t>ision-Making and Direction Recei</w:t>
      </w:r>
      <w:r w:rsidRPr="00642E5D">
        <w:rPr>
          <w:rFonts w:cs="Arial"/>
          <w:b/>
          <w:szCs w:val="24"/>
        </w:rPr>
        <w:t>ved</w:t>
      </w:r>
    </w:p>
    <w:p w14:paraId="27EDAE91" w14:textId="3AC22B59" w:rsidR="00CD42F8" w:rsidRDefault="00CD42F8" w:rsidP="009F0DCE">
      <w:pPr>
        <w:spacing w:before="60" w:line="240" w:lineRule="auto"/>
        <w:jc w:val="both"/>
        <w:rPr>
          <w:rFonts w:cs="Arial"/>
          <w:szCs w:val="24"/>
        </w:rPr>
      </w:pPr>
      <w:r w:rsidRPr="005601E2">
        <w:rPr>
          <w:rFonts w:cs="Arial"/>
          <w:szCs w:val="24"/>
        </w:rPr>
        <w:t>The occupant of the position is responsible for:</w:t>
      </w:r>
    </w:p>
    <w:p w14:paraId="5601E08F" w14:textId="77777777" w:rsidR="00AE329E" w:rsidRPr="00AE329E" w:rsidRDefault="00AE329E" w:rsidP="00AE329E">
      <w:pPr>
        <w:numPr>
          <w:ilvl w:val="0"/>
          <w:numId w:val="1"/>
        </w:numPr>
        <w:tabs>
          <w:tab w:val="clear" w:pos="360"/>
        </w:tabs>
        <w:spacing w:before="60" w:line="240" w:lineRule="auto"/>
        <w:jc w:val="both"/>
        <w:rPr>
          <w:rFonts w:cs="Arial"/>
          <w:szCs w:val="24"/>
        </w:rPr>
      </w:pPr>
      <w:r w:rsidRPr="00AE329E">
        <w:rPr>
          <w:rFonts w:cs="Arial"/>
          <w:szCs w:val="24"/>
        </w:rPr>
        <w:t>Ensuring guidelines, systems and processes are applied appropriately to integrate related activities to meet specified objectives.</w:t>
      </w:r>
    </w:p>
    <w:p w14:paraId="2110BC65" w14:textId="77777777" w:rsidR="00AE329E" w:rsidRPr="00AE329E" w:rsidRDefault="00AE329E" w:rsidP="00AE329E">
      <w:pPr>
        <w:numPr>
          <w:ilvl w:val="0"/>
          <w:numId w:val="1"/>
        </w:numPr>
        <w:tabs>
          <w:tab w:val="clear" w:pos="360"/>
        </w:tabs>
        <w:spacing w:before="60" w:line="240" w:lineRule="auto"/>
        <w:jc w:val="both"/>
        <w:rPr>
          <w:rFonts w:cs="Arial"/>
          <w:szCs w:val="24"/>
        </w:rPr>
      </w:pPr>
      <w:r w:rsidRPr="00AE329E">
        <w:rPr>
          <w:rFonts w:cs="Arial"/>
          <w:szCs w:val="24"/>
        </w:rPr>
        <w:t>Providing options and recommendations to resolve complex operational issues and/or improve operational effectiveness.</w:t>
      </w:r>
    </w:p>
    <w:p w14:paraId="1A183E7E" w14:textId="07C7EC2C" w:rsidR="00AE329E" w:rsidRPr="00AE329E" w:rsidRDefault="0053281D" w:rsidP="00AE329E">
      <w:pPr>
        <w:numPr>
          <w:ilvl w:val="0"/>
          <w:numId w:val="1"/>
        </w:numPr>
        <w:tabs>
          <w:tab w:val="clear" w:pos="360"/>
        </w:tabs>
        <w:spacing w:before="60" w:line="240" w:lineRule="auto"/>
        <w:jc w:val="both"/>
        <w:rPr>
          <w:rFonts w:cs="Arial"/>
          <w:iCs/>
          <w:szCs w:val="24"/>
        </w:rPr>
      </w:pPr>
      <w:r>
        <w:rPr>
          <w:rFonts w:cs="Arial"/>
          <w:szCs w:val="24"/>
        </w:rPr>
        <w:t>E</w:t>
      </w:r>
      <w:r w:rsidR="00AE329E" w:rsidRPr="00AE329E">
        <w:rPr>
          <w:rFonts w:cs="Arial"/>
          <w:szCs w:val="24"/>
        </w:rPr>
        <w:t>nsuring advice, recommendations and decisions support specified service delivery and program outcomes.</w:t>
      </w:r>
    </w:p>
    <w:p w14:paraId="2F222C69" w14:textId="4E40E273" w:rsidR="00AE329E" w:rsidRPr="00AE329E" w:rsidRDefault="00F72BBB" w:rsidP="00AE329E">
      <w:pPr>
        <w:numPr>
          <w:ilvl w:val="0"/>
          <w:numId w:val="1"/>
        </w:numPr>
        <w:tabs>
          <w:tab w:val="clear" w:pos="360"/>
        </w:tabs>
        <w:spacing w:before="60" w:line="240" w:lineRule="auto"/>
        <w:jc w:val="both"/>
        <w:rPr>
          <w:rFonts w:cs="Arial"/>
          <w:iCs/>
          <w:szCs w:val="24"/>
        </w:rPr>
      </w:pPr>
      <w:r>
        <w:rPr>
          <w:rFonts w:cs="Arial"/>
          <w:bCs/>
          <w:color w:val="000000"/>
          <w:szCs w:val="24"/>
        </w:rPr>
        <w:t>E</w:t>
      </w:r>
      <w:r w:rsidRPr="00A56A66">
        <w:rPr>
          <w:rFonts w:cs="Arial"/>
          <w:bCs/>
          <w:color w:val="000000"/>
          <w:szCs w:val="24"/>
        </w:rPr>
        <w:t>nsuring</w:t>
      </w:r>
      <w:r w:rsidR="00390187" w:rsidRPr="00A56A66">
        <w:rPr>
          <w:rFonts w:cs="Arial"/>
          <w:bCs/>
          <w:color w:val="000000"/>
          <w:szCs w:val="24"/>
        </w:rPr>
        <w:t xml:space="preserve"> a safe working environment by complying with relevant Work Health and Safety (WHS) legislation, codes of practice and policies, procedures and guidelines issued under the Dep</w:t>
      </w:r>
      <w:r w:rsidR="00390187">
        <w:rPr>
          <w:rFonts w:cs="Arial"/>
          <w:bCs/>
          <w:color w:val="000000"/>
          <w:szCs w:val="24"/>
        </w:rPr>
        <w:t>artment’s WHS Management System.</w:t>
      </w:r>
    </w:p>
    <w:p w14:paraId="6C28549F" w14:textId="1CC6514F" w:rsidR="00390187" w:rsidRPr="005601E2" w:rsidRDefault="00390187" w:rsidP="00390187">
      <w:pPr>
        <w:widowControl w:val="0"/>
        <w:spacing w:before="24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62433FD6" w14:textId="19C15349" w:rsidR="00390187" w:rsidRDefault="00FD5A13" w:rsidP="002865F4">
      <w:pPr>
        <w:widowControl w:val="0"/>
        <w:numPr>
          <w:ilvl w:val="0"/>
          <w:numId w:val="3"/>
        </w:numPr>
        <w:tabs>
          <w:tab w:val="clear" w:pos="2835"/>
        </w:tabs>
        <w:spacing w:before="60" w:after="0" w:line="240" w:lineRule="auto"/>
        <w:ind w:left="357" w:hanging="357"/>
        <w:jc w:val="both"/>
        <w:rPr>
          <w:color w:val="000000"/>
          <w:szCs w:val="24"/>
        </w:rPr>
      </w:pPr>
      <w:r>
        <w:rPr>
          <w:color w:val="000000"/>
          <w:szCs w:val="24"/>
        </w:rPr>
        <w:t>G</w:t>
      </w:r>
      <w:r w:rsidR="00390187" w:rsidRPr="00A56A66">
        <w:rPr>
          <w:color w:val="000000"/>
          <w:szCs w:val="24"/>
        </w:rPr>
        <w:t xml:space="preserve">eneral direction is provided to achieve the required outcomes as operational guidelines, systems and processes are well understood.  Policies, </w:t>
      </w:r>
      <w:proofErr w:type="gramStart"/>
      <w:r w:rsidR="00390187" w:rsidRPr="00A56A66">
        <w:rPr>
          <w:color w:val="000000"/>
          <w:szCs w:val="24"/>
        </w:rPr>
        <w:t>rules</w:t>
      </w:r>
      <w:proofErr w:type="gramEnd"/>
      <w:r w:rsidR="00390187" w:rsidRPr="00A56A66">
        <w:rPr>
          <w:color w:val="000000"/>
          <w:szCs w:val="24"/>
        </w:rPr>
        <w:t xml:space="preserve"> and regulations provide a framework for decision-making in undertaking and integrating the relev</w:t>
      </w:r>
      <w:r w:rsidR="00390187">
        <w:rPr>
          <w:color w:val="000000"/>
          <w:szCs w:val="24"/>
        </w:rPr>
        <w:t>ant activities of the work area; and</w:t>
      </w:r>
    </w:p>
    <w:p w14:paraId="58F8708D" w14:textId="02A00568" w:rsidR="00FD5A13" w:rsidRPr="00FD5A13" w:rsidRDefault="00FD5A13" w:rsidP="00FD5A13">
      <w:pPr>
        <w:widowControl w:val="0"/>
        <w:numPr>
          <w:ilvl w:val="0"/>
          <w:numId w:val="3"/>
        </w:numPr>
        <w:tabs>
          <w:tab w:val="clear" w:pos="2835"/>
        </w:tabs>
        <w:spacing w:before="60" w:after="0" w:line="240" w:lineRule="auto"/>
        <w:ind w:left="357" w:hanging="357"/>
        <w:jc w:val="both"/>
        <w:rPr>
          <w:color w:val="000000"/>
          <w:szCs w:val="24"/>
        </w:rPr>
      </w:pPr>
      <w:r>
        <w:rPr>
          <w:color w:val="000000"/>
          <w:szCs w:val="24"/>
        </w:rPr>
        <w:t>T</w:t>
      </w:r>
      <w:r w:rsidRPr="00390187">
        <w:rPr>
          <w:szCs w:val="24"/>
        </w:rPr>
        <w:t xml:space="preserve">he occupant </w:t>
      </w:r>
      <w:r>
        <w:rPr>
          <w:szCs w:val="24"/>
        </w:rPr>
        <w:t>is</w:t>
      </w:r>
      <w:r w:rsidRPr="00390187">
        <w:rPr>
          <w:szCs w:val="24"/>
        </w:rPr>
        <w:t xml:space="preserve"> expected to exercise judgement and initiative to provide high level technical support to field and laboratory programs in the Ecohydrology Section and technical input to the Water Monitoring field program</w:t>
      </w:r>
      <w:r>
        <w:rPr>
          <w:szCs w:val="24"/>
        </w:rPr>
        <w:t>.</w:t>
      </w:r>
    </w:p>
    <w:p w14:paraId="4FFC25F2" w14:textId="77777777" w:rsidR="00FD5A13" w:rsidRDefault="00FD5A13" w:rsidP="00FD5A13">
      <w:pPr>
        <w:widowControl w:val="0"/>
        <w:tabs>
          <w:tab w:val="clear" w:pos="2835"/>
        </w:tabs>
        <w:spacing w:before="60" w:after="0" w:line="240" w:lineRule="auto"/>
        <w:ind w:left="357"/>
        <w:jc w:val="both"/>
        <w:rPr>
          <w:color w:val="000000"/>
          <w:szCs w:val="24"/>
        </w:rPr>
      </w:pPr>
    </w:p>
    <w:p w14:paraId="27EDAE99" w14:textId="77777777" w:rsidR="00CD42F8" w:rsidRPr="00FD5A13" w:rsidRDefault="00CD42F8" w:rsidP="00FD5A13">
      <w:pPr>
        <w:widowControl w:val="0"/>
        <w:tabs>
          <w:tab w:val="clear" w:pos="2835"/>
        </w:tabs>
        <w:spacing w:before="60" w:line="240" w:lineRule="auto"/>
        <w:jc w:val="both"/>
        <w:rPr>
          <w:color w:val="000000"/>
          <w:szCs w:val="24"/>
        </w:rPr>
      </w:pPr>
      <w:r w:rsidRPr="00FD5A13">
        <w:rPr>
          <w:rFonts w:cs="Arial"/>
          <w:b/>
          <w:szCs w:val="24"/>
        </w:rPr>
        <w:t>Knowledge, Skills and Experience (Selection Criteria)</w:t>
      </w:r>
    </w:p>
    <w:p w14:paraId="27EDAE9A" w14:textId="77777777" w:rsidR="00CD42F8" w:rsidRPr="005601E2" w:rsidRDefault="00CD42F8" w:rsidP="009F0DCE">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14:paraId="02074352" w14:textId="77777777" w:rsidR="00377BD8" w:rsidRPr="007C14B2" w:rsidRDefault="00377BD8" w:rsidP="00377BD8">
      <w:pPr>
        <w:widowControl w:val="0"/>
        <w:numPr>
          <w:ilvl w:val="0"/>
          <w:numId w:val="7"/>
        </w:numPr>
        <w:tabs>
          <w:tab w:val="clear" w:pos="2835"/>
        </w:tabs>
        <w:spacing w:after="0" w:line="240" w:lineRule="auto"/>
        <w:jc w:val="both"/>
        <w:rPr>
          <w:szCs w:val="24"/>
        </w:rPr>
      </w:pPr>
      <w:bookmarkStart w:id="0" w:name="_Hlk65856854"/>
      <w:r w:rsidRPr="007C14B2">
        <w:rPr>
          <w:szCs w:val="24"/>
        </w:rPr>
        <w:t>Knowledge and experience of standard methodology</w:t>
      </w:r>
      <w:r>
        <w:rPr>
          <w:szCs w:val="24"/>
        </w:rPr>
        <w:t xml:space="preserve">, </w:t>
      </w:r>
      <w:r w:rsidRPr="007C14B2">
        <w:rPr>
          <w:szCs w:val="24"/>
        </w:rPr>
        <w:t xml:space="preserve">processes </w:t>
      </w:r>
      <w:r>
        <w:rPr>
          <w:szCs w:val="24"/>
        </w:rPr>
        <w:t xml:space="preserve">and </w:t>
      </w:r>
      <w:r w:rsidRPr="007C14B2">
        <w:rPr>
          <w:szCs w:val="24"/>
        </w:rPr>
        <w:t>instrumentation used in aquatic ecology and water quality</w:t>
      </w:r>
      <w:r>
        <w:rPr>
          <w:szCs w:val="24"/>
        </w:rPr>
        <w:t xml:space="preserve"> sampling</w:t>
      </w:r>
      <w:r w:rsidRPr="007C14B2">
        <w:rPr>
          <w:szCs w:val="24"/>
        </w:rPr>
        <w:t>, particularly in the setting and monitoring of environmental flows, the assessment of river health and the processing, identification and curation of macro-invertebrates to different taxonomic levels.</w:t>
      </w:r>
    </w:p>
    <w:p w14:paraId="44C4DB6D" w14:textId="61D9507C" w:rsidR="00EF3001" w:rsidRPr="007C14B2" w:rsidRDefault="00EF3001" w:rsidP="007C14B2">
      <w:pPr>
        <w:pStyle w:val="ListParagraph"/>
        <w:numPr>
          <w:ilvl w:val="0"/>
          <w:numId w:val="7"/>
        </w:numPr>
        <w:tabs>
          <w:tab w:val="left" w:pos="2977"/>
          <w:tab w:val="left" w:pos="3686"/>
          <w:tab w:val="left" w:pos="5103"/>
          <w:tab w:val="left" w:pos="5812"/>
          <w:tab w:val="left" w:pos="7088"/>
        </w:tabs>
        <w:spacing w:after="240" w:line="240" w:lineRule="auto"/>
        <w:ind w:left="357" w:hanging="357"/>
        <w:contextualSpacing w:val="0"/>
        <w:jc w:val="both"/>
        <w:rPr>
          <w:rFonts w:cs="Arial"/>
          <w:i/>
          <w:color w:val="000000" w:themeColor="text1"/>
          <w:szCs w:val="24"/>
        </w:rPr>
      </w:pPr>
      <w:r w:rsidRPr="007C14B2">
        <w:rPr>
          <w:color w:val="000000" w:themeColor="text1"/>
          <w:szCs w:val="24"/>
        </w:rPr>
        <w:t>Demonstrated skills and experience in maintaining a laboratory, including record keeping, equipment calibration, chemical safety, and staff training.</w:t>
      </w:r>
    </w:p>
    <w:p w14:paraId="6ACD6080" w14:textId="0700156D" w:rsidR="00EF3001" w:rsidRDefault="00EF3001" w:rsidP="00EF3001">
      <w:pPr>
        <w:pStyle w:val="ListParagraph"/>
        <w:numPr>
          <w:ilvl w:val="0"/>
          <w:numId w:val="7"/>
        </w:numPr>
        <w:spacing w:line="240" w:lineRule="auto"/>
        <w:ind w:left="357" w:hanging="357"/>
        <w:contextualSpacing w:val="0"/>
        <w:jc w:val="both"/>
        <w:rPr>
          <w:rFonts w:cs="Arial"/>
          <w:szCs w:val="24"/>
        </w:rPr>
      </w:pPr>
      <w:r>
        <w:rPr>
          <w:rFonts w:cs="Arial"/>
          <w:szCs w:val="24"/>
        </w:rPr>
        <w:lastRenderedPageBreak/>
        <w:t>T</w:t>
      </w:r>
      <w:r w:rsidRPr="00A56A66">
        <w:rPr>
          <w:rFonts w:cs="Arial"/>
          <w:szCs w:val="24"/>
        </w:rPr>
        <w:t xml:space="preserve">he ability to work independently and to contribute as a member of a </w:t>
      </w:r>
      <w:r>
        <w:rPr>
          <w:rFonts w:cs="Arial"/>
          <w:szCs w:val="24"/>
        </w:rPr>
        <w:t xml:space="preserve">diverse </w:t>
      </w:r>
      <w:r w:rsidRPr="00A56A66">
        <w:rPr>
          <w:rFonts w:cs="Arial"/>
          <w:szCs w:val="24"/>
        </w:rPr>
        <w:t>team</w:t>
      </w:r>
      <w:r>
        <w:rPr>
          <w:rFonts w:cs="Arial"/>
          <w:szCs w:val="24"/>
        </w:rPr>
        <w:t>.</w:t>
      </w:r>
    </w:p>
    <w:p w14:paraId="39C83FF0" w14:textId="77777777" w:rsidR="007C14B2" w:rsidRDefault="007C14B2" w:rsidP="007C14B2">
      <w:pPr>
        <w:pStyle w:val="BodyText3"/>
        <w:numPr>
          <w:ilvl w:val="0"/>
          <w:numId w:val="7"/>
        </w:numPr>
        <w:spacing w:before="120"/>
        <w:ind w:right="-79"/>
        <w:jc w:val="both"/>
        <w:rPr>
          <w:rFonts w:ascii="Gill Sans MT" w:hAnsi="Gill Sans MT"/>
          <w:sz w:val="24"/>
          <w:szCs w:val="24"/>
        </w:rPr>
      </w:pPr>
      <w:r w:rsidRPr="002373A9">
        <w:rPr>
          <w:rFonts w:ascii="Gill Sans MT" w:hAnsi="Gill Sans MT"/>
          <w:sz w:val="24"/>
          <w:szCs w:val="24"/>
        </w:rPr>
        <w:t xml:space="preserve">Highly developed communication and interpersonal skills including liaison, </w:t>
      </w:r>
      <w:proofErr w:type="gramStart"/>
      <w:r w:rsidRPr="002373A9">
        <w:rPr>
          <w:rFonts w:ascii="Gill Sans MT" w:hAnsi="Gill Sans MT"/>
          <w:sz w:val="24"/>
          <w:szCs w:val="24"/>
        </w:rPr>
        <w:t>negotiation</w:t>
      </w:r>
      <w:proofErr w:type="gramEnd"/>
      <w:r w:rsidRPr="002373A9">
        <w:rPr>
          <w:rFonts w:ascii="Gill Sans MT" w:hAnsi="Gill Sans MT"/>
          <w:sz w:val="24"/>
          <w:szCs w:val="24"/>
        </w:rPr>
        <w:t xml:space="preserve"> and conflict resolution. The ability to prepare written records and procedural documents that are clear, accurate, concise and in accordance with administrative procedures.</w:t>
      </w:r>
    </w:p>
    <w:p w14:paraId="5017183D" w14:textId="07E156D8" w:rsidR="00EF3001" w:rsidRPr="00F63ACB" w:rsidRDefault="00EF3001" w:rsidP="00EF3001">
      <w:pPr>
        <w:pStyle w:val="ListParagraph"/>
        <w:numPr>
          <w:ilvl w:val="0"/>
          <w:numId w:val="7"/>
        </w:numPr>
        <w:spacing w:line="240" w:lineRule="auto"/>
        <w:ind w:left="357" w:hanging="357"/>
        <w:contextualSpacing w:val="0"/>
        <w:jc w:val="both"/>
        <w:rPr>
          <w:rFonts w:cs="Arial"/>
          <w:szCs w:val="24"/>
        </w:rPr>
      </w:pPr>
      <w:r w:rsidRPr="00F63ACB">
        <w:rPr>
          <w:rFonts w:cs="Arial"/>
          <w:szCs w:val="24"/>
        </w:rPr>
        <w:t xml:space="preserve">The ability to exercise judgement in the application of policies, </w:t>
      </w:r>
      <w:proofErr w:type="gramStart"/>
      <w:r w:rsidRPr="00F63ACB">
        <w:rPr>
          <w:rFonts w:cs="Arial"/>
          <w:szCs w:val="24"/>
        </w:rPr>
        <w:t>rules</w:t>
      </w:r>
      <w:proofErr w:type="gramEnd"/>
      <w:r w:rsidRPr="00F63ACB">
        <w:rPr>
          <w:rFonts w:cs="Arial"/>
          <w:szCs w:val="24"/>
        </w:rPr>
        <w:t xml:space="preserve"> and regulations and to apply </w:t>
      </w:r>
      <w:r>
        <w:rPr>
          <w:rFonts w:cs="Arial"/>
          <w:szCs w:val="24"/>
        </w:rPr>
        <w:t xml:space="preserve">initiative and </w:t>
      </w:r>
      <w:r w:rsidRPr="00F63ACB">
        <w:rPr>
          <w:rFonts w:cs="Arial"/>
          <w:szCs w:val="24"/>
        </w:rPr>
        <w:t>specialised expertise to res</w:t>
      </w:r>
      <w:r>
        <w:rPr>
          <w:rFonts w:cs="Arial"/>
          <w:szCs w:val="24"/>
        </w:rPr>
        <w:t xml:space="preserve">olve complex operational issues. </w:t>
      </w:r>
    </w:p>
    <w:p w14:paraId="5FAC3235" w14:textId="5CA3A82D" w:rsidR="001335CA" w:rsidRPr="0026684B" w:rsidRDefault="00EF3001" w:rsidP="0026684B">
      <w:pPr>
        <w:numPr>
          <w:ilvl w:val="0"/>
          <w:numId w:val="7"/>
        </w:numPr>
        <w:tabs>
          <w:tab w:val="clear" w:pos="2835"/>
        </w:tabs>
        <w:spacing w:after="0" w:line="240" w:lineRule="auto"/>
        <w:ind w:right="-327"/>
        <w:jc w:val="both"/>
        <w:rPr>
          <w:rFonts w:cs="Arial"/>
          <w:b/>
          <w:szCs w:val="24"/>
        </w:rPr>
      </w:pPr>
      <w:r w:rsidRPr="0026684B">
        <w:rPr>
          <w:rFonts w:cs="Arial"/>
          <w:szCs w:val="24"/>
        </w:rPr>
        <w:t>Good organisational skills to enable the coordination and management of a variety of tasks at the same time, and the planning and accurate completion of tasks within pre-determined time frames.</w:t>
      </w:r>
      <w:bookmarkEnd w:id="0"/>
    </w:p>
    <w:p w14:paraId="27EDAEA1" w14:textId="23D5E483" w:rsidR="00CD42F8" w:rsidRPr="00C81ADF" w:rsidRDefault="00CD42F8" w:rsidP="00C81ADF">
      <w:pPr>
        <w:spacing w:line="240" w:lineRule="auto"/>
        <w:jc w:val="both"/>
        <w:rPr>
          <w:rFonts w:cs="Arial"/>
          <w:szCs w:val="24"/>
        </w:rPr>
      </w:pPr>
      <w:r w:rsidRPr="00C81ADF">
        <w:rPr>
          <w:rFonts w:cs="Arial"/>
          <w:b/>
          <w:szCs w:val="24"/>
        </w:rPr>
        <w:t>Essential Requirements</w:t>
      </w:r>
    </w:p>
    <w:p w14:paraId="27EDAEA4" w14:textId="6BF035EB" w:rsidR="00C609AB" w:rsidRPr="00BE4775" w:rsidRDefault="00C609AB" w:rsidP="00BE4775">
      <w:pPr>
        <w:pStyle w:val="ListParagraph"/>
        <w:numPr>
          <w:ilvl w:val="0"/>
          <w:numId w:val="7"/>
        </w:numPr>
        <w:spacing w:after="240" w:line="240" w:lineRule="auto"/>
        <w:ind w:left="357" w:hanging="357"/>
        <w:contextualSpacing w:val="0"/>
        <w:jc w:val="both"/>
        <w:rPr>
          <w:rFonts w:cs="Arial"/>
          <w:szCs w:val="24"/>
        </w:rPr>
      </w:pPr>
      <w:r w:rsidRPr="00BE4775">
        <w:rPr>
          <w:rFonts w:cs="Arial"/>
          <w:szCs w:val="24"/>
        </w:rPr>
        <w:t>A Diploma or Advanced Diploma in</w:t>
      </w:r>
      <w:r w:rsidR="001F0B17" w:rsidRPr="00BE4775">
        <w:rPr>
          <w:rFonts w:cs="Arial"/>
          <w:szCs w:val="24"/>
        </w:rPr>
        <w:t xml:space="preserve"> Applied Science</w:t>
      </w:r>
      <w:r w:rsidRPr="00BE4775">
        <w:rPr>
          <w:rFonts w:cs="Arial"/>
          <w:szCs w:val="24"/>
        </w:rPr>
        <w:t>, or equivalent level, relevant to the nature of the work to be undertaken, as provided by either a university, a vocational education organisation or a registered and accredited training provider.</w:t>
      </w:r>
    </w:p>
    <w:p w14:paraId="27EDAEA5" w14:textId="77777777" w:rsidR="00CD42F8" w:rsidRPr="007001ED" w:rsidRDefault="00CD42F8" w:rsidP="009F0DCE">
      <w:pPr>
        <w:shd w:val="clear" w:color="auto" w:fill="FFFFFF"/>
        <w:spacing w:line="240" w:lineRule="auto"/>
        <w:jc w:val="both"/>
        <w:rPr>
          <w:rFonts w:cs="Arial"/>
          <w:color w:val="000000" w:themeColor="text1"/>
          <w:szCs w:val="24"/>
        </w:rPr>
      </w:pPr>
      <w:r w:rsidRPr="007001ED">
        <w:rPr>
          <w:rFonts w:cs="Arial"/>
          <w:b/>
          <w:color w:val="000000" w:themeColor="text1"/>
          <w:szCs w:val="24"/>
        </w:rPr>
        <w:t>Desirable Qualifications and Requirements</w:t>
      </w:r>
    </w:p>
    <w:p w14:paraId="64ABF3F8" w14:textId="7CCA5DAB" w:rsidR="00462380" w:rsidRPr="00A579A0" w:rsidRDefault="00462380" w:rsidP="000F3D5C">
      <w:pPr>
        <w:pStyle w:val="ListParagraph"/>
        <w:numPr>
          <w:ilvl w:val="0"/>
          <w:numId w:val="8"/>
        </w:numPr>
        <w:tabs>
          <w:tab w:val="clear" w:pos="2835"/>
        </w:tabs>
        <w:spacing w:after="0" w:line="240" w:lineRule="auto"/>
        <w:contextualSpacing w:val="0"/>
        <w:jc w:val="both"/>
        <w:rPr>
          <w:rFonts w:ascii="Arial" w:hAnsi="Arial"/>
          <w:sz w:val="22"/>
        </w:rPr>
      </w:pPr>
      <w:r w:rsidRPr="00E93593">
        <w:rPr>
          <w:szCs w:val="24"/>
        </w:rPr>
        <w:t xml:space="preserve">A current motor vehicle driver’s licence </w:t>
      </w:r>
    </w:p>
    <w:p w14:paraId="25D95A38" w14:textId="134F4F90" w:rsidR="00462380" w:rsidRPr="00A579A0" w:rsidRDefault="00462380" w:rsidP="00A579A0">
      <w:pPr>
        <w:pStyle w:val="ListParagraph"/>
        <w:numPr>
          <w:ilvl w:val="0"/>
          <w:numId w:val="8"/>
        </w:numPr>
        <w:tabs>
          <w:tab w:val="clear" w:pos="2835"/>
        </w:tabs>
        <w:spacing w:after="0" w:line="240" w:lineRule="auto"/>
        <w:contextualSpacing w:val="0"/>
        <w:jc w:val="both"/>
        <w:rPr>
          <w:szCs w:val="24"/>
        </w:rPr>
      </w:pPr>
      <w:r w:rsidRPr="00A579A0">
        <w:rPr>
          <w:szCs w:val="24"/>
        </w:rPr>
        <w:t>Ability to swim.</w:t>
      </w:r>
    </w:p>
    <w:p w14:paraId="6A16B019" w14:textId="77777777" w:rsidR="00462380" w:rsidRPr="00A579A0" w:rsidRDefault="00462380" w:rsidP="00462380">
      <w:pPr>
        <w:numPr>
          <w:ilvl w:val="0"/>
          <w:numId w:val="8"/>
        </w:numPr>
        <w:tabs>
          <w:tab w:val="clear" w:pos="2835"/>
        </w:tabs>
        <w:spacing w:after="0" w:line="240" w:lineRule="auto"/>
        <w:jc w:val="both"/>
        <w:rPr>
          <w:szCs w:val="24"/>
        </w:rPr>
      </w:pPr>
      <w:r w:rsidRPr="00A579A0">
        <w:rPr>
          <w:szCs w:val="24"/>
        </w:rPr>
        <w:t>A current First Aid certificate.</w:t>
      </w:r>
    </w:p>
    <w:p w14:paraId="27EDAEA7" w14:textId="77777777" w:rsidR="000A687B" w:rsidRPr="005601E2" w:rsidRDefault="000A687B" w:rsidP="009F0DCE">
      <w:pPr>
        <w:spacing w:line="240" w:lineRule="auto"/>
        <w:jc w:val="both"/>
        <w:rPr>
          <w:b/>
          <w:szCs w:val="24"/>
        </w:rPr>
      </w:pPr>
      <w:r w:rsidRPr="005601E2">
        <w:rPr>
          <w:b/>
          <w:szCs w:val="24"/>
        </w:rPr>
        <w:t>Department’s Role</w:t>
      </w:r>
    </w:p>
    <w:p w14:paraId="27EDAEA8" w14:textId="77777777" w:rsidR="000A687B" w:rsidRPr="005601E2" w:rsidRDefault="000A687B" w:rsidP="009F0DCE">
      <w:pPr>
        <w:spacing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7EDAEAA" w14:textId="77777777" w:rsidR="000A687B" w:rsidRPr="005601E2" w:rsidRDefault="000A687B" w:rsidP="00C65F27">
      <w:pPr>
        <w:spacing w:after="240" w:line="240" w:lineRule="auto"/>
        <w:jc w:val="both"/>
        <w:rPr>
          <w:rFonts w:cs="Arial"/>
          <w:color w:val="000000"/>
          <w:szCs w:val="24"/>
        </w:rPr>
      </w:pPr>
      <w:r w:rsidRPr="005601E2">
        <w:rPr>
          <w:rFonts w:cs="Arial"/>
          <w:color w:val="000000"/>
          <w:szCs w:val="24"/>
        </w:rPr>
        <w:t xml:space="preserve">The Department’s website at </w:t>
      </w:r>
      <w:hyperlink r:id="rId11" w:history="1">
        <w:r w:rsidRPr="005601E2">
          <w:rPr>
            <w:rStyle w:val="Hyperlink"/>
            <w:rFonts w:cs="Arial"/>
            <w:szCs w:val="24"/>
          </w:rPr>
          <w:t>www.dpipwe.tas.gov.au</w:t>
        </w:r>
      </w:hyperlink>
      <w:r w:rsidRPr="005601E2">
        <w:rPr>
          <w:rFonts w:cs="Arial"/>
          <w:color w:val="000000"/>
          <w:szCs w:val="24"/>
        </w:rPr>
        <w:t xml:space="preserve"> provides more information.</w:t>
      </w:r>
    </w:p>
    <w:p w14:paraId="17118859" w14:textId="27A046FA" w:rsidR="00547038" w:rsidRPr="00547038" w:rsidRDefault="00547038" w:rsidP="00547038">
      <w:pPr>
        <w:spacing w:line="240" w:lineRule="auto"/>
        <w:jc w:val="both"/>
        <w:rPr>
          <w:szCs w:val="24"/>
        </w:rPr>
      </w:pPr>
      <w:r w:rsidRPr="00547038">
        <w:rPr>
          <w:b/>
          <w:szCs w:val="24"/>
        </w:rPr>
        <w:t>The Water Assessment Branch</w:t>
      </w:r>
      <w:r w:rsidRPr="00547038">
        <w:rPr>
          <w:szCs w:val="24"/>
        </w:rPr>
        <w:t xml:space="preserve"> assists in ensuring that Tasmania’s water resources are managed on a sustainable basis by collection, management and reporting of hydrology, water quality and water resource health information. </w:t>
      </w:r>
    </w:p>
    <w:p w14:paraId="5A983C0A" w14:textId="7FAC2DF5" w:rsidR="00547038" w:rsidRPr="00547038" w:rsidRDefault="00547038" w:rsidP="00547038">
      <w:pPr>
        <w:spacing w:line="240" w:lineRule="auto"/>
        <w:jc w:val="both"/>
        <w:rPr>
          <w:szCs w:val="24"/>
        </w:rPr>
      </w:pPr>
      <w:r w:rsidRPr="00547038">
        <w:rPr>
          <w:szCs w:val="24"/>
        </w:rPr>
        <w:t xml:space="preserve">The Branch is responsible for assessment of the State's water resources, for the provision of specialist scientific studies to investigate development and management options, for the review of water development projects, and for the provision of scientific information to underpin the development and review of statutory Water Management Plans and the implementation of the National Water Initiative.  The Branch is the State's custodian of water resources </w:t>
      </w:r>
      <w:r w:rsidR="00C65F27" w:rsidRPr="00547038">
        <w:rPr>
          <w:szCs w:val="24"/>
        </w:rPr>
        <w:t>information and</w:t>
      </w:r>
      <w:r w:rsidRPr="00547038">
        <w:rPr>
          <w:szCs w:val="24"/>
        </w:rPr>
        <w:t xml:space="preserve"> is responsible for monitoring and reporting on status and trends in Tasmania's water resources.</w:t>
      </w:r>
    </w:p>
    <w:p w14:paraId="05F6637F" w14:textId="59CEAB18" w:rsidR="00462380" w:rsidRDefault="00547038" w:rsidP="00547038">
      <w:pPr>
        <w:spacing w:line="240" w:lineRule="auto"/>
        <w:jc w:val="both"/>
        <w:rPr>
          <w:szCs w:val="24"/>
        </w:rPr>
      </w:pPr>
      <w:r w:rsidRPr="00547038">
        <w:rPr>
          <w:szCs w:val="24"/>
        </w:rPr>
        <w:t xml:space="preserve">In delivering its responsibilities, the Branch relies on a wide range of specialist expertise in fields including aquatic ecology, water quality, hydrology, hydrometrics, and data management and analysis within two operational sections (Ecohydrology and Water Monitoring). The Branch contributes to local, </w:t>
      </w:r>
      <w:proofErr w:type="gramStart"/>
      <w:r w:rsidRPr="00547038">
        <w:rPr>
          <w:szCs w:val="24"/>
        </w:rPr>
        <w:t>State</w:t>
      </w:r>
      <w:proofErr w:type="gramEnd"/>
      <w:r w:rsidRPr="00547038">
        <w:rPr>
          <w:szCs w:val="24"/>
        </w:rPr>
        <w:t xml:space="preserve"> and national water resource assessment and management initiatives and programs.</w:t>
      </w:r>
    </w:p>
    <w:p w14:paraId="27EDAEAD" w14:textId="32EDCAAE" w:rsidR="00C81ADF" w:rsidRDefault="00DD1205" w:rsidP="00C81ADF">
      <w:pPr>
        <w:spacing w:line="240" w:lineRule="auto"/>
        <w:jc w:val="both"/>
        <w:rPr>
          <w:rFonts w:cs="Arial"/>
          <w:b/>
          <w:szCs w:val="24"/>
        </w:rPr>
      </w:pPr>
      <w:r w:rsidRPr="005601E2">
        <w:rPr>
          <w:rFonts w:cs="Arial"/>
          <w:b/>
          <w:szCs w:val="24"/>
        </w:rPr>
        <w:lastRenderedPageBreak/>
        <w:t>Working Environment</w:t>
      </w:r>
      <w:bookmarkStart w:id="1" w:name="OLE_LINK1"/>
    </w:p>
    <w:p w14:paraId="27EDAEAE" w14:textId="77777777" w:rsidR="00C81ADF" w:rsidRDefault="00DD1205" w:rsidP="00C81ADF">
      <w:pPr>
        <w:spacing w:line="240" w:lineRule="auto"/>
        <w:jc w:val="both"/>
        <w:rPr>
          <w:rFonts w:cs="Arial"/>
          <w:szCs w:val="24"/>
          <w:lang w:val="en-GB"/>
        </w:rPr>
      </w:pPr>
      <w:r w:rsidRPr="005601E2">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7745B882" w14:textId="47C2D368" w:rsidR="007164C0" w:rsidRPr="007164C0" w:rsidRDefault="007164C0" w:rsidP="00C44950">
      <w:pPr>
        <w:pStyle w:val="Heading1"/>
        <w:spacing w:line="240" w:lineRule="auto"/>
        <w:jc w:val="both"/>
        <w:rPr>
          <w:rFonts w:ascii="Calibri Light" w:eastAsia="Times New Roman" w:hAnsi="Calibri Light"/>
          <w:sz w:val="24"/>
          <w:szCs w:val="24"/>
          <w:lang w:val="en-GB"/>
        </w:rPr>
      </w:pPr>
      <w:r w:rsidRPr="007164C0">
        <w:rPr>
          <w:rFonts w:eastAsia="Times New Roman"/>
          <w:sz w:val="24"/>
          <w:szCs w:val="24"/>
        </w:rPr>
        <w:t>DPIPWE has a culture of zero tolerance towards violence, includin</w:t>
      </w:r>
      <w:r>
        <w:rPr>
          <w:rFonts w:eastAsia="Times New Roman"/>
          <w:sz w:val="24"/>
          <w:szCs w:val="24"/>
        </w:rPr>
        <w:t xml:space="preserve">g any form of family violence. </w:t>
      </w:r>
      <w:r w:rsidRPr="007164C0">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14:paraId="27EDAEAF" w14:textId="77777777" w:rsidR="00C81ADF" w:rsidRDefault="00DD1205" w:rsidP="00C81ADF">
      <w:pPr>
        <w:spacing w:line="240" w:lineRule="auto"/>
        <w:jc w:val="both"/>
        <w:rPr>
          <w:rFonts w:eastAsia="Calibri" w:cs="Arial"/>
          <w:color w:val="000000"/>
          <w:szCs w:val="24"/>
        </w:rPr>
      </w:pPr>
      <w:r w:rsidRPr="005601E2">
        <w:rPr>
          <w:rFonts w:eastAsia="Calibri" w:cs="Arial"/>
          <w:color w:val="000000"/>
          <w:szCs w:val="24"/>
        </w:rPr>
        <w:t>There is a strong emphasis on building leadership capacity throughout DPIPWE.</w:t>
      </w:r>
    </w:p>
    <w:p w14:paraId="27EDAEB0" w14:textId="77777777" w:rsidR="00DD1205" w:rsidRPr="00C81ADF" w:rsidRDefault="00DD1205" w:rsidP="00C81ADF">
      <w:pPr>
        <w:spacing w:line="240" w:lineRule="auto"/>
        <w:jc w:val="both"/>
        <w:rPr>
          <w:rFonts w:cs="Arial"/>
          <w:color w:val="000000"/>
          <w:szCs w:val="24"/>
        </w:rPr>
      </w:pPr>
      <w:r w:rsidRPr="005601E2">
        <w:rPr>
          <w:rFonts w:cs="Arial"/>
          <w:szCs w:val="24"/>
          <w:lang w:val="en-GB"/>
        </w:rPr>
        <w:t xml:space="preserve">The expected behaviours and performance of the Department’s employees and managers are enshrined in the </w:t>
      </w:r>
      <w:r w:rsidRPr="005601E2">
        <w:rPr>
          <w:rFonts w:cs="Arial"/>
          <w:i/>
          <w:szCs w:val="24"/>
          <w:lang w:val="en-GB"/>
        </w:rPr>
        <w:t>State Service Act 2000</w:t>
      </w:r>
      <w:r w:rsidRPr="005601E2">
        <w:rPr>
          <w:rFonts w:cs="Arial"/>
          <w:szCs w:val="24"/>
          <w:lang w:val="en-GB"/>
        </w:rPr>
        <w:t xml:space="preserve"> through the State Service Principles and Code of Conduct. These can be located at </w:t>
      </w:r>
      <w:hyperlink r:id="rId12" w:history="1">
        <w:r w:rsidRPr="005601E2">
          <w:rPr>
            <w:rStyle w:val="Hyperlink"/>
            <w:rFonts w:cs="Arial"/>
            <w:szCs w:val="24"/>
          </w:rPr>
          <w:t>www.dpac.tas.gov.au/divisions/ssmo</w:t>
        </w:r>
      </w:hyperlink>
      <w:r w:rsidRPr="005601E2">
        <w:rPr>
          <w:rFonts w:cs="Arial"/>
          <w:szCs w:val="24"/>
        </w:rPr>
        <w:t>.</w:t>
      </w:r>
    </w:p>
    <w:p w14:paraId="27EDAEB1" w14:textId="7EF49CE1" w:rsidR="00DD1205" w:rsidRPr="005601E2" w:rsidRDefault="00DD1205" w:rsidP="009F0DCE">
      <w:pPr>
        <w:spacing w:before="240" w:line="240" w:lineRule="auto"/>
        <w:ind w:right="-1"/>
        <w:jc w:val="both"/>
        <w:rPr>
          <w:rFonts w:cs="Arial"/>
          <w:b/>
          <w:szCs w:val="24"/>
        </w:rPr>
      </w:pPr>
      <w:r w:rsidRPr="005601E2">
        <w:rPr>
          <w:rFonts w:cs="Arial"/>
          <w:b/>
          <w:szCs w:val="24"/>
        </w:rPr>
        <w:t>Special Employment Conditions</w:t>
      </w:r>
    </w:p>
    <w:bookmarkEnd w:id="1"/>
    <w:p w14:paraId="7019CAE6" w14:textId="58352ABD" w:rsidR="00D11175" w:rsidRDefault="00D11175" w:rsidP="00D11175">
      <w:pPr>
        <w:tabs>
          <w:tab w:val="left" w:pos="2977"/>
          <w:tab w:val="left" w:pos="3686"/>
          <w:tab w:val="left" w:pos="5103"/>
          <w:tab w:val="left" w:pos="5812"/>
          <w:tab w:val="left" w:pos="7088"/>
        </w:tabs>
        <w:spacing w:line="240" w:lineRule="auto"/>
        <w:jc w:val="both"/>
        <w:rPr>
          <w:rFonts w:cs="Arial"/>
          <w:szCs w:val="24"/>
        </w:rPr>
      </w:pPr>
      <w:r w:rsidRPr="009518B9">
        <w:rPr>
          <w:rFonts w:cs="Arial"/>
          <w:szCs w:val="24"/>
        </w:rPr>
        <w:t>Some int</w:t>
      </w:r>
      <w:r>
        <w:rPr>
          <w:rFonts w:cs="Arial"/>
          <w:szCs w:val="24"/>
        </w:rPr>
        <w:t>rastate</w:t>
      </w:r>
      <w:r w:rsidRPr="009518B9">
        <w:rPr>
          <w:rFonts w:cs="Arial"/>
          <w:szCs w:val="24"/>
        </w:rPr>
        <w:t xml:space="preserve"> </w:t>
      </w:r>
      <w:r>
        <w:rPr>
          <w:rFonts w:cs="Arial"/>
          <w:szCs w:val="24"/>
        </w:rPr>
        <w:t>travel may be required</w:t>
      </w:r>
      <w:r w:rsidRPr="00376A8A">
        <w:rPr>
          <w:rFonts w:cs="Arial"/>
          <w:szCs w:val="24"/>
        </w:rPr>
        <w:t>.</w:t>
      </w:r>
    </w:p>
    <w:p w14:paraId="753E083B" w14:textId="77777777" w:rsidR="008C02A9" w:rsidRDefault="008C02A9" w:rsidP="00D11175">
      <w:pPr>
        <w:tabs>
          <w:tab w:val="left" w:pos="2977"/>
          <w:tab w:val="left" w:pos="3686"/>
          <w:tab w:val="left" w:pos="5103"/>
          <w:tab w:val="left" w:pos="5812"/>
          <w:tab w:val="left" w:pos="7088"/>
        </w:tabs>
        <w:spacing w:line="240" w:lineRule="auto"/>
        <w:jc w:val="both"/>
        <w:rPr>
          <w:rFonts w:cs="Arial"/>
          <w:szCs w:val="24"/>
        </w:rPr>
      </w:pPr>
    </w:p>
    <w:p w14:paraId="27EDAEB5" w14:textId="0AB57638" w:rsidR="00185BDA" w:rsidRPr="005601E2" w:rsidRDefault="00185BDA" w:rsidP="009F0DCE">
      <w:pPr>
        <w:pBdr>
          <w:top w:val="single" w:sz="4" w:space="1" w:color="auto"/>
        </w:pBdr>
        <w:spacing w:before="0" w:after="0" w:line="240" w:lineRule="auto"/>
        <w:rPr>
          <w:szCs w:val="24"/>
        </w:rPr>
      </w:pPr>
    </w:p>
    <w:p w14:paraId="4788143A" w14:textId="189AD902" w:rsidR="007B47EE" w:rsidRDefault="007B47EE" w:rsidP="009F0DCE">
      <w:pPr>
        <w:tabs>
          <w:tab w:val="clear" w:pos="2835"/>
        </w:tabs>
        <w:spacing w:before="0" w:line="240" w:lineRule="auto"/>
        <w:rPr>
          <w:rStyle w:val="Heading3Char"/>
          <w:szCs w:val="24"/>
        </w:rPr>
      </w:pPr>
      <w:r w:rsidRPr="00AB624C">
        <w:rPr>
          <w:noProof/>
          <w:lang w:eastAsia="en-AU"/>
        </w:rPr>
        <w:drawing>
          <wp:anchor distT="0" distB="0" distL="114300" distR="114300" simplePos="0" relativeHeight="251658240" behindDoc="1" locked="0" layoutInCell="1" allowOverlap="1" wp14:anchorId="316B0EB2" wp14:editId="61B65B4D">
            <wp:simplePos x="0" y="0"/>
            <wp:positionH relativeFrom="column">
              <wp:posOffset>1439186</wp:posOffset>
            </wp:positionH>
            <wp:positionV relativeFrom="paragraph">
              <wp:posOffset>47128</wp:posOffset>
            </wp:positionV>
            <wp:extent cx="1351722" cy="588010"/>
            <wp:effectExtent l="0" t="0" r="1270" b="2540"/>
            <wp:wrapNone/>
            <wp:docPr id="4" name="Picture 4" descr="C:\Users\lmcconnon\AppData\Local\Microsoft\Windows\INetCache\Content.Outlook\2KGVG3JY\RPinto_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connon\AppData\Local\Microsoft\Windows\INetCache\Content.Outlook\2KGVG3JY\RPinto_E-signature.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6261" t="17750" r="20701" b="11218"/>
                    <a:stretch/>
                  </pic:blipFill>
                  <pic:spPr bwMode="auto">
                    <a:xfrm>
                      <a:off x="0" y="0"/>
                      <a:ext cx="1373943" cy="5976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EDAEB6" w14:textId="6A63944C" w:rsidR="001E7B7E" w:rsidRPr="007B47EE" w:rsidRDefault="007B47EE" w:rsidP="009F0DCE">
      <w:pPr>
        <w:tabs>
          <w:tab w:val="clear" w:pos="2835"/>
        </w:tabs>
        <w:spacing w:before="0" w:line="240" w:lineRule="auto"/>
        <w:rPr>
          <w:b/>
          <w:bCs/>
          <w:szCs w:val="24"/>
        </w:rPr>
      </w:pPr>
      <w:r>
        <w:rPr>
          <w:rStyle w:val="Heading3Char"/>
          <w:szCs w:val="24"/>
        </w:rPr>
        <w:t xml:space="preserve">    </w:t>
      </w:r>
      <w:r w:rsidR="00CC6B72" w:rsidRPr="005601E2">
        <w:rPr>
          <w:rStyle w:val="Heading3Char"/>
          <w:szCs w:val="24"/>
        </w:rPr>
        <w:t>Approved by</w:t>
      </w:r>
      <w:r w:rsidR="001E7B7E" w:rsidRPr="005601E2">
        <w:rPr>
          <w:rStyle w:val="Heading3Char"/>
          <w:szCs w:val="24"/>
        </w:rPr>
        <w:t>:</w:t>
      </w:r>
      <w:r w:rsidR="00BE4775">
        <w:rPr>
          <w:szCs w:val="24"/>
        </w:rPr>
        <w:t xml:space="preserve"> </w:t>
      </w:r>
      <w:r w:rsidR="0026684B">
        <w:rPr>
          <w:szCs w:val="24"/>
        </w:rPr>
        <w:tab/>
      </w:r>
      <w:r w:rsidR="0026684B">
        <w:rPr>
          <w:szCs w:val="24"/>
        </w:rPr>
        <w:tab/>
      </w:r>
      <w:r w:rsidR="0026684B">
        <w:rPr>
          <w:szCs w:val="24"/>
        </w:rPr>
        <w:tab/>
      </w:r>
      <w:r w:rsidR="0026684B">
        <w:rPr>
          <w:szCs w:val="24"/>
        </w:rPr>
        <w:tab/>
      </w:r>
      <w:r w:rsidR="0026684B">
        <w:rPr>
          <w:szCs w:val="24"/>
        </w:rPr>
        <w:tab/>
      </w:r>
      <w:r w:rsidR="0026684B">
        <w:rPr>
          <w:szCs w:val="24"/>
        </w:rPr>
        <w:tab/>
      </w:r>
      <w:r>
        <w:rPr>
          <w:szCs w:val="24"/>
        </w:rPr>
        <w:t xml:space="preserve">       </w:t>
      </w:r>
      <w:r w:rsidR="001E7B7E" w:rsidRPr="005601E2">
        <w:rPr>
          <w:rStyle w:val="Heading3Char"/>
          <w:szCs w:val="24"/>
        </w:rPr>
        <w:t xml:space="preserve">Date: </w:t>
      </w:r>
      <w:r w:rsidR="00341C60">
        <w:rPr>
          <w:rStyle w:val="Heading3Char"/>
          <w:b w:val="0"/>
          <w:bCs/>
          <w:szCs w:val="24"/>
        </w:rPr>
        <w:t>7 May 2021</w:t>
      </w:r>
    </w:p>
    <w:sectPr w:rsidR="001E7B7E" w:rsidRPr="007B47EE" w:rsidSect="00DD66FD">
      <w:headerReference w:type="default" r:id="rId14"/>
      <w:footerReference w:type="default" r:id="rId15"/>
      <w:footerReference w:type="first" r:id="rId16"/>
      <w:pgSz w:w="11906" w:h="16838"/>
      <w:pgMar w:top="851"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30805" w14:textId="77777777" w:rsidR="00C9476D" w:rsidRDefault="00C9476D" w:rsidP="00BC49A5">
      <w:r>
        <w:separator/>
      </w:r>
    </w:p>
  </w:endnote>
  <w:endnote w:type="continuationSeparator" w:id="0">
    <w:p w14:paraId="74A19118" w14:textId="77777777" w:rsidR="00C9476D" w:rsidRDefault="00C9476D"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27EDAEBC" w14:textId="562A7A77"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722D7E">
          <w:rPr>
            <w:noProof/>
          </w:rPr>
          <w:t>5</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AEBD"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27EDAEBE" wp14:editId="27EDAEBF">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C0775DD"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1A588" w14:textId="77777777" w:rsidR="00C9476D" w:rsidRDefault="00C9476D" w:rsidP="00BC49A5">
      <w:r>
        <w:separator/>
      </w:r>
    </w:p>
  </w:footnote>
  <w:footnote w:type="continuationSeparator" w:id="0">
    <w:p w14:paraId="290A46F3" w14:textId="77777777" w:rsidR="00C9476D" w:rsidRDefault="00C9476D"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AEBB" w14:textId="38245C8B" w:rsidR="00EB220A" w:rsidRPr="00EB220A" w:rsidRDefault="00EB220A" w:rsidP="000436F6">
    <w:pPr>
      <w:pStyle w:val="Header"/>
      <w:spacing w:after="240"/>
    </w:pPr>
    <w:r>
      <w:t xml:space="preserve">Statement of Duties: </w:t>
    </w:r>
    <w:r w:rsidR="00EC052C">
      <w:t>Technical Officer (</w:t>
    </w:r>
    <w:r w:rsidR="002F5E30">
      <w:t>Ecohydrology</w:t>
    </w:r>
    <w:r w:rsidR="00EC052C">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87792"/>
    <w:multiLevelType w:val="multilevel"/>
    <w:tmpl w:val="71820414"/>
    <w:lvl w:ilvl="0">
      <w:start w:val="1"/>
      <w:numFmt w:val="bullet"/>
      <w:pStyle w:val="EmpTblB1"/>
      <w:lvlText w:val=""/>
      <w:lvlJc w:val="left"/>
      <w:pPr>
        <w:tabs>
          <w:tab w:val="num" w:pos="284"/>
        </w:tabs>
        <w:ind w:left="284" w:hanging="284"/>
      </w:pPr>
      <w:rPr>
        <w:rFonts w:ascii="Symbol" w:hAnsi="Symbol" w:hint="default"/>
        <w:color w:val="00264C"/>
        <w:sz w:val="18"/>
      </w:rPr>
    </w:lvl>
    <w:lvl w:ilvl="1">
      <w:start w:val="1"/>
      <w:numFmt w:val="bullet"/>
      <w:pStyle w:val="EmpTblB2"/>
      <w:lvlText w:val="–"/>
      <w:lvlJc w:val="left"/>
      <w:pPr>
        <w:tabs>
          <w:tab w:val="num" w:pos="567"/>
        </w:tabs>
        <w:ind w:left="567" w:hanging="283"/>
      </w:pPr>
      <w:rPr>
        <w:rFonts w:ascii="Verdana" w:hAnsi="Verdana" w:hint="default"/>
      </w:rPr>
    </w:lvl>
    <w:lvl w:ilvl="2">
      <w:start w:val="1"/>
      <w:numFmt w:val="bullet"/>
      <w:pStyle w:val="EmpTblB3"/>
      <w:lvlText w:val=""/>
      <w:lvlJc w:val="left"/>
      <w:pPr>
        <w:tabs>
          <w:tab w:val="num" w:pos="851"/>
        </w:tabs>
        <w:ind w:left="851" w:hanging="284"/>
      </w:pPr>
      <w:rPr>
        <w:rFonts w:ascii="Wingdings" w:hAnsi="Wingdings" w:hint="default"/>
        <w:color w:val="00264C"/>
        <w:sz w:val="16"/>
      </w:rPr>
    </w:lvl>
    <w:lvl w:ilvl="3">
      <w:start w:val="1"/>
      <w:numFmt w:val="decimal"/>
      <w:lvlText w:val="%4."/>
      <w:lvlJc w:val="left"/>
      <w:pPr>
        <w:tabs>
          <w:tab w:val="num" w:pos="1150"/>
        </w:tabs>
        <w:ind w:left="1150" w:hanging="360"/>
      </w:pPr>
      <w:rPr>
        <w:rFonts w:hint="default"/>
      </w:rPr>
    </w:lvl>
    <w:lvl w:ilvl="4">
      <w:start w:val="1"/>
      <w:numFmt w:val="lowerLetter"/>
      <w:lvlText w:val="%5."/>
      <w:lvlJc w:val="left"/>
      <w:pPr>
        <w:tabs>
          <w:tab w:val="num" w:pos="1870"/>
        </w:tabs>
        <w:ind w:left="1870" w:hanging="360"/>
      </w:pPr>
      <w:rPr>
        <w:rFonts w:hint="default"/>
      </w:rPr>
    </w:lvl>
    <w:lvl w:ilvl="5">
      <w:start w:val="1"/>
      <w:numFmt w:val="lowerRoman"/>
      <w:lvlText w:val="%6."/>
      <w:lvlJc w:val="right"/>
      <w:pPr>
        <w:tabs>
          <w:tab w:val="num" w:pos="2590"/>
        </w:tabs>
        <w:ind w:left="2590" w:hanging="180"/>
      </w:pPr>
      <w:rPr>
        <w:rFonts w:hint="default"/>
      </w:rPr>
    </w:lvl>
    <w:lvl w:ilvl="6">
      <w:start w:val="1"/>
      <w:numFmt w:val="decimal"/>
      <w:lvlText w:val="%7."/>
      <w:lvlJc w:val="left"/>
      <w:pPr>
        <w:tabs>
          <w:tab w:val="num" w:pos="3310"/>
        </w:tabs>
        <w:ind w:left="3310" w:hanging="360"/>
      </w:pPr>
      <w:rPr>
        <w:rFonts w:hint="default"/>
      </w:rPr>
    </w:lvl>
    <w:lvl w:ilvl="7">
      <w:start w:val="1"/>
      <w:numFmt w:val="lowerLetter"/>
      <w:lvlText w:val="%8."/>
      <w:lvlJc w:val="left"/>
      <w:pPr>
        <w:tabs>
          <w:tab w:val="num" w:pos="4030"/>
        </w:tabs>
        <w:ind w:left="4030" w:hanging="360"/>
      </w:pPr>
      <w:rPr>
        <w:rFonts w:hint="default"/>
      </w:rPr>
    </w:lvl>
    <w:lvl w:ilvl="8">
      <w:start w:val="1"/>
      <w:numFmt w:val="lowerRoman"/>
      <w:lvlText w:val="%9."/>
      <w:lvlJc w:val="right"/>
      <w:pPr>
        <w:tabs>
          <w:tab w:val="num" w:pos="4750"/>
        </w:tabs>
        <w:ind w:left="4750" w:hanging="180"/>
      </w:pPr>
      <w:rPr>
        <w:rFonts w:hint="default"/>
      </w:rPr>
    </w:lvl>
  </w:abstractNum>
  <w:abstractNum w:abstractNumId="2" w15:restartNumberingAfterBreak="0">
    <w:nsid w:val="2B842789"/>
    <w:multiLevelType w:val="hybridMultilevel"/>
    <w:tmpl w:val="FD32016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2B867D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0961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5648CB"/>
    <w:multiLevelType w:val="hybridMultilevel"/>
    <w:tmpl w:val="D3200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2C02D02"/>
    <w:multiLevelType w:val="hybridMultilevel"/>
    <w:tmpl w:val="E3DE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552E9E"/>
    <w:multiLevelType w:val="hybridMultilevel"/>
    <w:tmpl w:val="286E7C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D4C2D7C"/>
    <w:multiLevelType w:val="hybridMultilevel"/>
    <w:tmpl w:val="F3F0DD1E"/>
    <w:lvl w:ilvl="0" w:tplc="5B8EC4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8"/>
  </w:num>
  <w:num w:numId="4">
    <w:abstractNumId w:val="4"/>
  </w:num>
  <w:num w:numId="5">
    <w:abstractNumId w:val="6"/>
  </w:num>
  <w:num w:numId="6">
    <w:abstractNumId w:val="2"/>
  </w:num>
  <w:num w:numId="7">
    <w:abstractNumId w:val="9"/>
  </w:num>
  <w:num w:numId="8">
    <w:abstractNumId w:val="14"/>
  </w:num>
  <w:num w:numId="9">
    <w:abstractNumId w:val="13"/>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2"/>
  </w:num>
  <w:num w:numId="12">
    <w:abstractNumId w:val="11"/>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0113"/>
    <w:rsid w:val="0000097E"/>
    <w:rsid w:val="000436F6"/>
    <w:rsid w:val="000522E8"/>
    <w:rsid w:val="000634BD"/>
    <w:rsid w:val="00076329"/>
    <w:rsid w:val="00085651"/>
    <w:rsid w:val="000A687B"/>
    <w:rsid w:val="000F49BA"/>
    <w:rsid w:val="0010265D"/>
    <w:rsid w:val="001165AA"/>
    <w:rsid w:val="00120151"/>
    <w:rsid w:val="00130980"/>
    <w:rsid w:val="001335CA"/>
    <w:rsid w:val="001338AE"/>
    <w:rsid w:val="0016305A"/>
    <w:rsid w:val="00163420"/>
    <w:rsid w:val="00181C76"/>
    <w:rsid w:val="00185BDA"/>
    <w:rsid w:val="0019427D"/>
    <w:rsid w:val="001947A1"/>
    <w:rsid w:val="001963E4"/>
    <w:rsid w:val="001A2C1B"/>
    <w:rsid w:val="001C06F8"/>
    <w:rsid w:val="001C0E17"/>
    <w:rsid w:val="001D2710"/>
    <w:rsid w:val="001E7B7E"/>
    <w:rsid w:val="001F0B17"/>
    <w:rsid w:val="00204218"/>
    <w:rsid w:val="00214C09"/>
    <w:rsid w:val="00224D13"/>
    <w:rsid w:val="002373A9"/>
    <w:rsid w:val="00243875"/>
    <w:rsid w:val="002533F2"/>
    <w:rsid w:val="00263E12"/>
    <w:rsid w:val="0026684B"/>
    <w:rsid w:val="00271762"/>
    <w:rsid w:val="002865F4"/>
    <w:rsid w:val="00287BE7"/>
    <w:rsid w:val="002A584C"/>
    <w:rsid w:val="002B22BA"/>
    <w:rsid w:val="002E5040"/>
    <w:rsid w:val="002F5E30"/>
    <w:rsid w:val="00302200"/>
    <w:rsid w:val="0030317F"/>
    <w:rsid w:val="003058D6"/>
    <w:rsid w:val="00331842"/>
    <w:rsid w:val="00341C60"/>
    <w:rsid w:val="003420FF"/>
    <w:rsid w:val="00346A57"/>
    <w:rsid w:val="00350462"/>
    <w:rsid w:val="0035364C"/>
    <w:rsid w:val="00367535"/>
    <w:rsid w:val="003709C2"/>
    <w:rsid w:val="00371F59"/>
    <w:rsid w:val="00377BD8"/>
    <w:rsid w:val="00390187"/>
    <w:rsid w:val="00391075"/>
    <w:rsid w:val="003951E9"/>
    <w:rsid w:val="003C5DE2"/>
    <w:rsid w:val="003D2DB6"/>
    <w:rsid w:val="003D7E10"/>
    <w:rsid w:val="003D7E20"/>
    <w:rsid w:val="003F442E"/>
    <w:rsid w:val="003F6D84"/>
    <w:rsid w:val="003F7D4A"/>
    <w:rsid w:val="00403D8C"/>
    <w:rsid w:val="00411FA3"/>
    <w:rsid w:val="00417933"/>
    <w:rsid w:val="004208DA"/>
    <w:rsid w:val="00462380"/>
    <w:rsid w:val="00486C56"/>
    <w:rsid w:val="00490402"/>
    <w:rsid w:val="004A46C2"/>
    <w:rsid w:val="004B0B4C"/>
    <w:rsid w:val="004D0A6D"/>
    <w:rsid w:val="004D2E05"/>
    <w:rsid w:val="004D6844"/>
    <w:rsid w:val="004E370A"/>
    <w:rsid w:val="004F2DAF"/>
    <w:rsid w:val="00504EFD"/>
    <w:rsid w:val="00507CF0"/>
    <w:rsid w:val="0051272F"/>
    <w:rsid w:val="005267EA"/>
    <w:rsid w:val="0053031E"/>
    <w:rsid w:val="0053281D"/>
    <w:rsid w:val="00542542"/>
    <w:rsid w:val="00547038"/>
    <w:rsid w:val="00547824"/>
    <w:rsid w:val="00550CBE"/>
    <w:rsid w:val="005601E2"/>
    <w:rsid w:val="005606B3"/>
    <w:rsid w:val="005C240E"/>
    <w:rsid w:val="005D5969"/>
    <w:rsid w:val="005F138E"/>
    <w:rsid w:val="005F3AE3"/>
    <w:rsid w:val="00600395"/>
    <w:rsid w:val="0060073C"/>
    <w:rsid w:val="00600E35"/>
    <w:rsid w:val="00607BE1"/>
    <w:rsid w:val="0063059C"/>
    <w:rsid w:val="0063609C"/>
    <w:rsid w:val="00642E5D"/>
    <w:rsid w:val="006647E4"/>
    <w:rsid w:val="0067575C"/>
    <w:rsid w:val="00684E65"/>
    <w:rsid w:val="00691990"/>
    <w:rsid w:val="006D27F9"/>
    <w:rsid w:val="006E19F9"/>
    <w:rsid w:val="006F2AF5"/>
    <w:rsid w:val="007001ED"/>
    <w:rsid w:val="00710239"/>
    <w:rsid w:val="007164C0"/>
    <w:rsid w:val="00722D7E"/>
    <w:rsid w:val="007526E8"/>
    <w:rsid w:val="00757149"/>
    <w:rsid w:val="00775DCB"/>
    <w:rsid w:val="0077684F"/>
    <w:rsid w:val="007B47EE"/>
    <w:rsid w:val="007C14B2"/>
    <w:rsid w:val="007C2B83"/>
    <w:rsid w:val="007E573F"/>
    <w:rsid w:val="007F1BF7"/>
    <w:rsid w:val="007F73DD"/>
    <w:rsid w:val="007F73E6"/>
    <w:rsid w:val="00813265"/>
    <w:rsid w:val="008209CE"/>
    <w:rsid w:val="00830B1E"/>
    <w:rsid w:val="0083191F"/>
    <w:rsid w:val="00852EE3"/>
    <w:rsid w:val="008732A5"/>
    <w:rsid w:val="008924BD"/>
    <w:rsid w:val="00895C61"/>
    <w:rsid w:val="008B7E6E"/>
    <w:rsid w:val="008C02A9"/>
    <w:rsid w:val="008C422A"/>
    <w:rsid w:val="008E0334"/>
    <w:rsid w:val="008E49EE"/>
    <w:rsid w:val="008E67C8"/>
    <w:rsid w:val="008F1AEF"/>
    <w:rsid w:val="008F1CBD"/>
    <w:rsid w:val="008F3009"/>
    <w:rsid w:val="00910AEB"/>
    <w:rsid w:val="0093612C"/>
    <w:rsid w:val="00937873"/>
    <w:rsid w:val="009555B0"/>
    <w:rsid w:val="00964072"/>
    <w:rsid w:val="00997371"/>
    <w:rsid w:val="009A5DFD"/>
    <w:rsid w:val="009A65F9"/>
    <w:rsid w:val="009B4518"/>
    <w:rsid w:val="009C578C"/>
    <w:rsid w:val="009D3113"/>
    <w:rsid w:val="009D522C"/>
    <w:rsid w:val="009E073A"/>
    <w:rsid w:val="009F0DCE"/>
    <w:rsid w:val="009F6B8D"/>
    <w:rsid w:val="00A00AC5"/>
    <w:rsid w:val="00A026B1"/>
    <w:rsid w:val="00A2446D"/>
    <w:rsid w:val="00A27736"/>
    <w:rsid w:val="00A44F84"/>
    <w:rsid w:val="00A56A66"/>
    <w:rsid w:val="00A579A0"/>
    <w:rsid w:val="00A631F1"/>
    <w:rsid w:val="00A65ADC"/>
    <w:rsid w:val="00A83370"/>
    <w:rsid w:val="00AB73A3"/>
    <w:rsid w:val="00AC0B3D"/>
    <w:rsid w:val="00AC6312"/>
    <w:rsid w:val="00AD1D1C"/>
    <w:rsid w:val="00AD59A1"/>
    <w:rsid w:val="00AD7A81"/>
    <w:rsid w:val="00AE329E"/>
    <w:rsid w:val="00B232E2"/>
    <w:rsid w:val="00B35BCB"/>
    <w:rsid w:val="00B41CE7"/>
    <w:rsid w:val="00B50665"/>
    <w:rsid w:val="00B61608"/>
    <w:rsid w:val="00B6253B"/>
    <w:rsid w:val="00B62D42"/>
    <w:rsid w:val="00B83489"/>
    <w:rsid w:val="00BA11DE"/>
    <w:rsid w:val="00BA3BBD"/>
    <w:rsid w:val="00BB79E6"/>
    <w:rsid w:val="00BC49A5"/>
    <w:rsid w:val="00BD238B"/>
    <w:rsid w:val="00BD7E34"/>
    <w:rsid w:val="00BE0907"/>
    <w:rsid w:val="00BE4775"/>
    <w:rsid w:val="00BF28DD"/>
    <w:rsid w:val="00C04C7E"/>
    <w:rsid w:val="00C07F93"/>
    <w:rsid w:val="00C1728A"/>
    <w:rsid w:val="00C33FE9"/>
    <w:rsid w:val="00C35DE8"/>
    <w:rsid w:val="00C44950"/>
    <w:rsid w:val="00C5391C"/>
    <w:rsid w:val="00C575E1"/>
    <w:rsid w:val="00C609AB"/>
    <w:rsid w:val="00C65F27"/>
    <w:rsid w:val="00C7187A"/>
    <w:rsid w:val="00C81ADF"/>
    <w:rsid w:val="00C87A9B"/>
    <w:rsid w:val="00C916D8"/>
    <w:rsid w:val="00C9476D"/>
    <w:rsid w:val="00C96242"/>
    <w:rsid w:val="00CB7EC0"/>
    <w:rsid w:val="00CC6B72"/>
    <w:rsid w:val="00CD42F8"/>
    <w:rsid w:val="00CF5221"/>
    <w:rsid w:val="00D0096D"/>
    <w:rsid w:val="00D11175"/>
    <w:rsid w:val="00D12CE0"/>
    <w:rsid w:val="00D20D3D"/>
    <w:rsid w:val="00D26A66"/>
    <w:rsid w:val="00D627F0"/>
    <w:rsid w:val="00D71AF0"/>
    <w:rsid w:val="00D94534"/>
    <w:rsid w:val="00D965FF"/>
    <w:rsid w:val="00DC0B02"/>
    <w:rsid w:val="00DC57FC"/>
    <w:rsid w:val="00DD1205"/>
    <w:rsid w:val="00DD66FD"/>
    <w:rsid w:val="00DD6FFB"/>
    <w:rsid w:val="00DE517B"/>
    <w:rsid w:val="00DF0BB8"/>
    <w:rsid w:val="00DF24C0"/>
    <w:rsid w:val="00E00138"/>
    <w:rsid w:val="00E141AB"/>
    <w:rsid w:val="00E3049F"/>
    <w:rsid w:val="00E42668"/>
    <w:rsid w:val="00E50279"/>
    <w:rsid w:val="00E537CB"/>
    <w:rsid w:val="00E642F8"/>
    <w:rsid w:val="00E96058"/>
    <w:rsid w:val="00EB220A"/>
    <w:rsid w:val="00EC052C"/>
    <w:rsid w:val="00EC2F0A"/>
    <w:rsid w:val="00EF3001"/>
    <w:rsid w:val="00EF4298"/>
    <w:rsid w:val="00F2463C"/>
    <w:rsid w:val="00F35FDF"/>
    <w:rsid w:val="00F63ACB"/>
    <w:rsid w:val="00F72BBB"/>
    <w:rsid w:val="00F821D2"/>
    <w:rsid w:val="00F8520F"/>
    <w:rsid w:val="00F860D8"/>
    <w:rsid w:val="00FA32A9"/>
    <w:rsid w:val="00FA55C1"/>
    <w:rsid w:val="00FD3DCB"/>
    <w:rsid w:val="00FD5A13"/>
    <w:rsid w:val="00FE2000"/>
    <w:rsid w:val="00FE29E3"/>
    <w:rsid w:val="00FF5B55"/>
    <w:rsid w:val="00FF7D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DAE76"/>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character" w:styleId="CommentReference">
    <w:name w:val="annotation reference"/>
    <w:basedOn w:val="DefaultParagraphFont"/>
    <w:uiPriority w:val="99"/>
    <w:semiHidden/>
    <w:unhideWhenUsed/>
    <w:rsid w:val="00C35DE8"/>
    <w:rPr>
      <w:sz w:val="16"/>
      <w:szCs w:val="16"/>
    </w:rPr>
  </w:style>
  <w:style w:type="paragraph" w:styleId="CommentText">
    <w:name w:val="annotation text"/>
    <w:basedOn w:val="Normal"/>
    <w:link w:val="CommentTextChar"/>
    <w:uiPriority w:val="99"/>
    <w:semiHidden/>
    <w:unhideWhenUsed/>
    <w:rsid w:val="00C35DE8"/>
    <w:pPr>
      <w:spacing w:line="240" w:lineRule="auto"/>
    </w:pPr>
    <w:rPr>
      <w:sz w:val="20"/>
      <w:szCs w:val="20"/>
    </w:rPr>
  </w:style>
  <w:style w:type="character" w:customStyle="1" w:styleId="CommentTextChar">
    <w:name w:val="Comment Text Char"/>
    <w:basedOn w:val="DefaultParagraphFont"/>
    <w:link w:val="CommentText"/>
    <w:uiPriority w:val="99"/>
    <w:semiHidden/>
    <w:rsid w:val="00C35DE8"/>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C35DE8"/>
    <w:rPr>
      <w:b/>
      <w:bCs/>
    </w:rPr>
  </w:style>
  <w:style w:type="character" w:customStyle="1" w:styleId="CommentSubjectChar">
    <w:name w:val="Comment Subject Char"/>
    <w:basedOn w:val="CommentTextChar"/>
    <w:link w:val="CommentSubject"/>
    <w:uiPriority w:val="99"/>
    <w:semiHidden/>
    <w:rsid w:val="00C35DE8"/>
    <w:rPr>
      <w:rFonts w:ascii="Gill Sans MT" w:hAnsi="Gill Sans MT"/>
      <w:b/>
      <w:bCs/>
      <w:sz w:val="20"/>
      <w:szCs w:val="20"/>
    </w:rPr>
  </w:style>
  <w:style w:type="paragraph" w:styleId="BalloonText">
    <w:name w:val="Balloon Text"/>
    <w:basedOn w:val="Normal"/>
    <w:link w:val="BalloonTextChar"/>
    <w:uiPriority w:val="99"/>
    <w:semiHidden/>
    <w:unhideWhenUsed/>
    <w:rsid w:val="00C35D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DE8"/>
    <w:rPr>
      <w:rFonts w:ascii="Segoe UI" w:hAnsi="Segoe UI" w:cs="Segoe UI"/>
      <w:sz w:val="18"/>
      <w:szCs w:val="18"/>
    </w:rPr>
  </w:style>
  <w:style w:type="paragraph" w:styleId="BodyTextIndent">
    <w:name w:val="Body Text Indent"/>
    <w:basedOn w:val="Normal"/>
    <w:link w:val="BodyTextIndentChar"/>
    <w:uiPriority w:val="99"/>
    <w:unhideWhenUsed/>
    <w:rsid w:val="007E573F"/>
    <w:pPr>
      <w:tabs>
        <w:tab w:val="clear" w:pos="2835"/>
      </w:tabs>
      <w:spacing w:before="0" w:line="240" w:lineRule="auto"/>
      <w:ind w:left="283"/>
    </w:pPr>
    <w:rPr>
      <w:rFonts w:ascii="Times New Roman" w:eastAsia="Times New Roman" w:hAnsi="Times New Roman" w:cs="Times New Roman"/>
      <w:sz w:val="20"/>
      <w:szCs w:val="20"/>
      <w:lang w:eastAsia="en-AU"/>
    </w:rPr>
  </w:style>
  <w:style w:type="character" w:customStyle="1" w:styleId="BodyTextIndentChar">
    <w:name w:val="Body Text Indent Char"/>
    <w:basedOn w:val="DefaultParagraphFont"/>
    <w:link w:val="BodyTextIndent"/>
    <w:uiPriority w:val="99"/>
    <w:rsid w:val="007E573F"/>
    <w:rPr>
      <w:rFonts w:ascii="Times New Roman" w:eastAsia="Times New Roman" w:hAnsi="Times New Roman" w:cs="Times New Roman"/>
      <w:sz w:val="20"/>
      <w:szCs w:val="20"/>
      <w:lang w:eastAsia="en-AU"/>
    </w:rPr>
  </w:style>
  <w:style w:type="paragraph" w:styleId="BodyText3">
    <w:name w:val="Body Text 3"/>
    <w:basedOn w:val="Normal"/>
    <w:link w:val="BodyText3Char"/>
    <w:unhideWhenUsed/>
    <w:rsid w:val="007E573F"/>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7E573F"/>
    <w:rPr>
      <w:rFonts w:ascii="Times New Roman" w:eastAsia="Times New Roman" w:hAnsi="Times New Roman" w:cs="Times New Roman"/>
      <w:sz w:val="16"/>
      <w:szCs w:val="16"/>
      <w:lang w:eastAsia="en-AU"/>
    </w:rPr>
  </w:style>
  <w:style w:type="paragraph" w:customStyle="1" w:styleId="EmpTblB1">
    <w:name w:val="Emp Tbl B1"/>
    <w:rsid w:val="00462380"/>
    <w:pPr>
      <w:numPr>
        <w:numId w:val="14"/>
      </w:numPr>
      <w:spacing w:after="60" w:line="240" w:lineRule="auto"/>
    </w:pPr>
    <w:rPr>
      <w:rFonts w:ascii="Verdana" w:eastAsia="Times New Roman" w:hAnsi="Verdana" w:cs="Times New Roman"/>
      <w:sz w:val="20"/>
      <w:szCs w:val="24"/>
      <w:lang w:val="en-GB"/>
    </w:rPr>
  </w:style>
  <w:style w:type="paragraph" w:customStyle="1" w:styleId="EmpTblB2">
    <w:name w:val="Emp Tbl B2"/>
    <w:basedOn w:val="EmpTblB1"/>
    <w:rsid w:val="00462380"/>
    <w:pPr>
      <w:numPr>
        <w:ilvl w:val="1"/>
      </w:numPr>
    </w:pPr>
  </w:style>
  <w:style w:type="paragraph" w:customStyle="1" w:styleId="EmpTblB3">
    <w:name w:val="Emp Tbl B3"/>
    <w:basedOn w:val="EmpTblB1"/>
    <w:rsid w:val="00462380"/>
    <w:pPr>
      <w:numPr>
        <w:ilvl w:val="2"/>
      </w:numPr>
    </w:pPr>
  </w:style>
  <w:style w:type="paragraph" w:styleId="BodyText2">
    <w:name w:val="Body Text 2"/>
    <w:basedOn w:val="Normal"/>
    <w:link w:val="BodyText2Char"/>
    <w:rsid w:val="00462380"/>
    <w:pPr>
      <w:tabs>
        <w:tab w:val="clear" w:pos="2835"/>
      </w:tabs>
      <w:spacing w:before="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462380"/>
    <w:rPr>
      <w:rFonts w:ascii="Times New Roman" w:eastAsia="Times New Roman" w:hAnsi="Times New Roman" w:cs="Times New Roman"/>
      <w:sz w:val="20"/>
      <w:szCs w:val="20"/>
      <w:lang w:eastAsia="en-AU"/>
    </w:rPr>
  </w:style>
  <w:style w:type="paragraph" w:styleId="Revision">
    <w:name w:val="Revision"/>
    <w:hidden/>
    <w:uiPriority w:val="99"/>
    <w:semiHidden/>
    <w:rsid w:val="00390187"/>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C02D0F5B60354A9C523B995933E3BE" ma:contentTypeVersion="12" ma:contentTypeDescription="Create a new document." ma:contentTypeScope="" ma:versionID="ec43e313b8fce9adfaab613ea8020d55">
  <xsd:schema xmlns:xsd="http://www.w3.org/2001/XMLSchema" xmlns:xs="http://www.w3.org/2001/XMLSchema" xmlns:p="http://schemas.microsoft.com/office/2006/metadata/properties" xmlns:ns3="eb327f80-2175-48cd-a66c-e5bd1291e3d1" xmlns:ns4="f61ab6cb-5a4e-4ea8-8051-d4cb574504df" targetNamespace="http://schemas.microsoft.com/office/2006/metadata/properties" ma:root="true" ma:fieldsID="04b7d79779c886455acaf143e268ecb0" ns3:_="" ns4:_="">
    <xsd:import namespace="eb327f80-2175-48cd-a66c-e5bd1291e3d1"/>
    <xsd:import namespace="f61ab6cb-5a4e-4ea8-8051-d4cb574504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7f80-2175-48cd-a66c-e5bd1291e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ab6cb-5a4e-4ea8-8051-d4cb574504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81B7-819D-4003-9058-1B203D9E77FC}">
  <ds:schemaRefs>
    <ds:schemaRef ds:uri="http://schemas.microsoft.com/sharepoint/v3/contenttype/forms"/>
  </ds:schemaRefs>
</ds:datastoreItem>
</file>

<file path=customXml/itemProps2.xml><?xml version="1.0" encoding="utf-8"?>
<ds:datastoreItem xmlns:ds="http://schemas.openxmlformats.org/officeDocument/2006/customXml" ds:itemID="{E8415616-9383-41F3-86B0-148B60E2DB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533743-632C-45FA-A9B5-D26AEF935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7f80-2175-48cd-a66c-e5bd1291e3d1"/>
    <ds:schemaRef ds:uri="f61ab6cb-5a4e-4ea8-8051-d4cb57450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2C695-5DD1-4D40-A00E-7CA1373D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SoD Template - General Stream Band 4</vt:lpstr>
    </vt:vector>
  </TitlesOfParts>
  <Company>Department of Premier and Cabinet</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4</dc:title>
  <dc:creator>Molhuysen, Jodi</dc:creator>
  <cp:lastModifiedBy>Wilson, Anna</cp:lastModifiedBy>
  <cp:revision>2</cp:revision>
  <cp:lastPrinted>2021-03-15T00:23:00Z</cp:lastPrinted>
  <dcterms:created xsi:type="dcterms:W3CDTF">2021-05-17T01:46:00Z</dcterms:created>
  <dcterms:modified xsi:type="dcterms:W3CDTF">2021-05-17T01:46:00Z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0x010100A6C02D0F5B60354A9C523B995933E3BE</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