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097"/>
        <w:gridCol w:w="2002"/>
      </w:tblGrid>
      <w:tr w:rsidR="004966A3" w14:paraId="6C3A8914" w14:textId="77777777" w:rsidTr="000B4D7A">
        <w:trPr>
          <w:cantSplit/>
          <w:trHeight w:val="1540"/>
        </w:trPr>
        <w:tc>
          <w:tcPr>
            <w:tcW w:w="3900" w:type="pct"/>
          </w:tcPr>
          <w:p w14:paraId="08992BD7" w14:textId="599BC23D" w:rsidR="002C0991" w:rsidRDefault="000F5117" w:rsidP="007233F5">
            <w:pPr>
              <w:pStyle w:val="DepartmentTitle"/>
              <w:jc w:val="center"/>
              <w:rPr>
                <w:sz w:val="32"/>
                <w:szCs w:val="28"/>
              </w:rPr>
            </w:pPr>
            <w:bookmarkStart w:id="0" w:name="bmTop"/>
            <w:bookmarkEnd w:id="0"/>
            <w:r>
              <w:rPr>
                <w:sz w:val="32"/>
                <w:szCs w:val="28"/>
              </w:rPr>
              <w:t xml:space="preserve">              </w:t>
            </w:r>
            <w:r w:rsidR="002C0991" w:rsidRPr="000F5117">
              <w:rPr>
                <w:sz w:val="32"/>
                <w:szCs w:val="28"/>
              </w:rPr>
              <w:t>Department of Health</w:t>
            </w:r>
          </w:p>
          <w:p w14:paraId="47778470" w14:textId="77777777" w:rsidR="007233F5" w:rsidRPr="007233F5" w:rsidRDefault="007233F5" w:rsidP="007233F5">
            <w:pPr>
              <w:pStyle w:val="DepartmentTitle"/>
              <w:jc w:val="center"/>
              <w:rPr>
                <w:sz w:val="32"/>
                <w:szCs w:val="28"/>
              </w:rPr>
            </w:pPr>
          </w:p>
          <w:p w14:paraId="77338A6E" w14:textId="77777777" w:rsidR="00DD6876" w:rsidRDefault="00DD6876" w:rsidP="000F5117">
            <w:pPr>
              <w:pStyle w:val="Heading1"/>
              <w:tabs>
                <w:tab w:val="left" w:pos="425"/>
                <w:tab w:val="left" w:pos="8280"/>
                <w:tab w:val="left" w:pos="9180"/>
              </w:tabs>
              <w:spacing w:before="360" w:after="0"/>
              <w:ind w:left="1313"/>
              <w:jc w:val="center"/>
            </w:pPr>
            <w:r>
              <w:t>Statement of Duties</w:t>
            </w:r>
          </w:p>
        </w:tc>
        <w:tc>
          <w:tcPr>
            <w:tcW w:w="1100" w:type="pct"/>
          </w:tcPr>
          <w:p w14:paraId="0F528810" w14:textId="77777777" w:rsidR="004966A3" w:rsidRDefault="007804A6">
            <w:pPr>
              <w:pStyle w:val="Logo"/>
            </w:pPr>
            <w:r>
              <w:rPr>
                <w:noProof/>
                <w:lang w:eastAsia="en-AU"/>
              </w:rPr>
              <w:drawing>
                <wp:inline distT="0" distB="0" distL="0" distR="0" wp14:anchorId="52F3D6B2" wp14:editId="6F803E5B">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bl>
    <w:p w14:paraId="1CA9B81B" w14:textId="77777777" w:rsidR="005713D6" w:rsidRDefault="005713D6" w:rsidP="005713D6">
      <w:pPr>
        <w:spacing w:after="0" w:line="240" w:lineRule="auto"/>
        <w:rPr>
          <w:i/>
          <w:sz w:val="2"/>
          <w:lang w:eastAsia="en-AU"/>
        </w:rPr>
      </w:pPr>
    </w:p>
    <w:p w14:paraId="3608B6C1" w14:textId="77777777" w:rsidR="001F54AC" w:rsidRDefault="001F54AC" w:rsidP="005713D6">
      <w:pPr>
        <w:spacing w:after="0" w:line="240" w:lineRule="auto"/>
        <w:rPr>
          <w:i/>
          <w:sz w:val="2"/>
          <w:lang w:eastAsia="en-AU"/>
        </w:rPr>
      </w:pPr>
    </w:p>
    <w:p w14:paraId="0757E6E1" w14:textId="77777777" w:rsidR="001F54AC" w:rsidRDefault="001F54AC" w:rsidP="005713D6">
      <w:pPr>
        <w:spacing w:after="0" w:line="240" w:lineRule="auto"/>
        <w:rPr>
          <w:i/>
          <w:sz w:val="2"/>
          <w:lang w:eastAsia="en-AU"/>
        </w:rPr>
      </w:pPr>
    </w:p>
    <w:p w14:paraId="5240F445" w14:textId="77777777" w:rsidR="001F54AC" w:rsidRDefault="001F54AC" w:rsidP="005713D6">
      <w:pPr>
        <w:spacing w:after="0" w:line="240" w:lineRule="auto"/>
        <w:rPr>
          <w:i/>
          <w:sz w:val="2"/>
          <w:lang w:eastAsia="en-AU"/>
        </w:rPr>
      </w:pPr>
    </w:p>
    <w:p w14:paraId="20E7CD31" w14:textId="77777777" w:rsidR="001F54AC" w:rsidRDefault="001F54AC" w:rsidP="005713D6">
      <w:pPr>
        <w:spacing w:after="0" w:line="240" w:lineRule="auto"/>
        <w:rPr>
          <w:i/>
          <w:sz w:val="2"/>
          <w:lang w:eastAsia="en-AU"/>
        </w:rPr>
      </w:pPr>
    </w:p>
    <w:p w14:paraId="77B78745" w14:textId="77777777" w:rsidR="001F54AC" w:rsidRDefault="001F54AC" w:rsidP="005713D6">
      <w:pPr>
        <w:spacing w:after="0" w:line="240" w:lineRule="auto"/>
        <w:rPr>
          <w:i/>
          <w:sz w:val="2"/>
          <w:lang w:eastAsia="en-AU"/>
        </w:rPr>
      </w:pPr>
    </w:p>
    <w:p w14:paraId="56CD644A" w14:textId="77777777" w:rsidR="001F54AC" w:rsidRDefault="001F54AC" w:rsidP="005713D6">
      <w:pPr>
        <w:spacing w:after="0" w:line="240" w:lineRule="auto"/>
        <w:rPr>
          <w:i/>
          <w:sz w:val="2"/>
          <w:lang w:eastAsia="en-AU"/>
        </w:rPr>
      </w:pPr>
    </w:p>
    <w:p w14:paraId="208D5F66" w14:textId="77777777" w:rsidR="001F54AC" w:rsidRDefault="001F54AC" w:rsidP="005713D6">
      <w:pPr>
        <w:spacing w:after="0" w:line="240" w:lineRule="auto"/>
        <w:rPr>
          <w:i/>
          <w:sz w:val="2"/>
          <w:lang w:eastAsia="en-AU"/>
        </w:rPr>
      </w:pPr>
    </w:p>
    <w:p w14:paraId="6A9190D6" w14:textId="77777777" w:rsidR="001F54AC" w:rsidRDefault="001F54AC" w:rsidP="005713D6">
      <w:pPr>
        <w:spacing w:after="0" w:line="240" w:lineRule="auto"/>
        <w:rPr>
          <w:i/>
          <w:sz w:val="2"/>
          <w:lang w:eastAsia="en-AU"/>
        </w:rPr>
      </w:pPr>
    </w:p>
    <w:p w14:paraId="6D6E5834" w14:textId="77777777" w:rsidR="001F54AC" w:rsidRDefault="001F54AC" w:rsidP="005713D6">
      <w:pPr>
        <w:spacing w:after="0" w:line="240" w:lineRule="auto"/>
        <w:rPr>
          <w:i/>
          <w:sz w:val="2"/>
          <w:lang w:eastAsia="en-AU"/>
        </w:rPr>
      </w:pPr>
    </w:p>
    <w:p w14:paraId="3D3AA366" w14:textId="77777777" w:rsidR="001F54AC" w:rsidRPr="005713D6" w:rsidRDefault="001F54AC" w:rsidP="005713D6">
      <w:pPr>
        <w:spacing w:after="0" w:line="240" w:lineRule="auto"/>
        <w:rPr>
          <w:i/>
          <w:sz w:val="2"/>
          <w:lang w:eastAsia="en-A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0"/>
        <w:gridCol w:w="127"/>
        <w:gridCol w:w="2361"/>
        <w:gridCol w:w="2437"/>
      </w:tblGrid>
      <w:tr w:rsidR="005713D6" w14:paraId="7D086034" w14:textId="77777777" w:rsidTr="000F5117">
        <w:tc>
          <w:tcPr>
            <w:tcW w:w="2292" w:type="pct"/>
            <w:shd w:val="clear" w:color="auto" w:fill="auto"/>
          </w:tcPr>
          <w:p w14:paraId="0D9B5819" w14:textId="77777777" w:rsidR="005713D6" w:rsidRPr="00BB59A2" w:rsidRDefault="005713D6" w:rsidP="005713D6">
            <w:pPr>
              <w:pStyle w:val="InformationBlockfillin"/>
              <w:tabs>
                <w:tab w:val="left" w:pos="425"/>
                <w:tab w:val="left" w:pos="8280"/>
                <w:tab w:val="left" w:pos="9180"/>
              </w:tabs>
              <w:spacing w:line="300" w:lineRule="exact"/>
              <w:rPr>
                <w:rFonts w:cs="Arial"/>
                <w:iCs/>
                <w:kern w:val="36"/>
                <w:lang w:eastAsia="en-AU"/>
              </w:rPr>
            </w:pPr>
            <w:r w:rsidRPr="00A41671">
              <w:rPr>
                <w:rStyle w:val="InformationBlockChar"/>
                <w:b/>
              </w:rPr>
              <w:t>Position Title</w:t>
            </w:r>
            <w:r>
              <w:rPr>
                <w:rStyle w:val="InformationBlockChar"/>
              </w:rPr>
              <w:t xml:space="preserve">: </w:t>
            </w:r>
            <w:fldSimple w:instr=" DOCPROPERTY  PositionTitle  \* MERGEFORMAT ">
              <w:r w:rsidR="00FE2E54">
                <w:rPr>
                  <w:rFonts w:cs="Arial"/>
                  <w:b w:val="0"/>
                  <w:iCs/>
                  <w:kern w:val="36"/>
                  <w:lang w:eastAsia="en-AU"/>
                </w:rPr>
                <w:t xml:space="preserve">Senior </w:t>
              </w:r>
              <w:r w:rsidR="00263BD7" w:rsidRPr="00BB59A2">
                <w:rPr>
                  <w:b w:val="0"/>
                </w:rPr>
                <w:t>Genetic Counsellor</w:t>
              </w:r>
            </w:fldSimple>
          </w:p>
        </w:tc>
        <w:tc>
          <w:tcPr>
            <w:tcW w:w="1368" w:type="pct"/>
            <w:gridSpan w:val="2"/>
            <w:shd w:val="clear" w:color="auto" w:fill="auto"/>
          </w:tcPr>
          <w:p w14:paraId="1B8F7AF8" w14:textId="77777777" w:rsidR="005713D6" w:rsidRPr="00BB59A2" w:rsidRDefault="005713D6" w:rsidP="00011E3F">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Position Number: </w:t>
            </w:r>
            <w:r w:rsidR="00F35304" w:rsidRPr="00F35304">
              <w:rPr>
                <w:rFonts w:cs="Arial"/>
                <w:b w:val="0"/>
                <w:iCs/>
                <w:kern w:val="36"/>
                <w:lang w:eastAsia="en-AU"/>
              </w:rPr>
              <w:t>523866</w:t>
            </w:r>
          </w:p>
        </w:tc>
        <w:tc>
          <w:tcPr>
            <w:tcW w:w="1340" w:type="pct"/>
            <w:shd w:val="clear" w:color="auto" w:fill="auto"/>
          </w:tcPr>
          <w:p w14:paraId="6A6D454C" w14:textId="77777777" w:rsidR="005713D6" w:rsidRPr="00BB59A2" w:rsidRDefault="005713D6" w:rsidP="00F35304">
            <w:pPr>
              <w:pStyle w:val="InformationBlockfillin"/>
              <w:tabs>
                <w:tab w:val="left" w:pos="425"/>
                <w:tab w:val="left" w:pos="8280"/>
                <w:tab w:val="left" w:pos="9180"/>
              </w:tabs>
              <w:spacing w:line="300" w:lineRule="exact"/>
              <w:rPr>
                <w:rFonts w:cs="Arial"/>
                <w:b w:val="0"/>
                <w:iCs/>
                <w:kern w:val="36"/>
                <w:lang w:eastAsia="en-AU"/>
              </w:rPr>
            </w:pPr>
            <w:r w:rsidRPr="00A41671">
              <w:rPr>
                <w:rStyle w:val="InformationBlockChar"/>
                <w:b/>
              </w:rPr>
              <w:t>Effective Date</w:t>
            </w:r>
            <w:r>
              <w:rPr>
                <w:rStyle w:val="InformationBlockChar"/>
              </w:rPr>
              <w:t xml:space="preserve">: </w:t>
            </w:r>
            <w:r w:rsidR="00F35304">
              <w:rPr>
                <w:rStyle w:val="InformationBlockChar"/>
              </w:rPr>
              <w:t xml:space="preserve">     June</w:t>
            </w:r>
            <w:r w:rsidR="00FE2E54">
              <w:rPr>
                <w:rStyle w:val="InformationBlockChar"/>
              </w:rPr>
              <w:t xml:space="preserve"> 2018</w:t>
            </w:r>
            <w:r w:rsidR="00A41671">
              <w:rPr>
                <w:rStyle w:val="InformationBlockChar"/>
              </w:rPr>
              <w:t xml:space="preserve"> </w:t>
            </w:r>
          </w:p>
        </w:tc>
      </w:tr>
      <w:tr w:rsidR="005713D6" w14:paraId="01421455" w14:textId="77777777" w:rsidTr="000F5117">
        <w:tc>
          <w:tcPr>
            <w:tcW w:w="5000" w:type="pct"/>
            <w:gridSpan w:val="4"/>
            <w:shd w:val="clear" w:color="auto" w:fill="auto"/>
          </w:tcPr>
          <w:p w14:paraId="455FA4CD" w14:textId="77777777" w:rsidR="005713D6" w:rsidRPr="00BB59A2" w:rsidRDefault="007804A6" w:rsidP="00E96E60">
            <w:pPr>
              <w:pStyle w:val="InformationBlockfillin"/>
              <w:tabs>
                <w:tab w:val="left" w:pos="425"/>
                <w:tab w:val="left" w:pos="1800"/>
                <w:tab w:val="left" w:pos="5040"/>
                <w:tab w:val="left" w:pos="8280"/>
                <w:tab w:val="left" w:pos="9180"/>
              </w:tabs>
              <w:spacing w:line="300" w:lineRule="exact"/>
              <w:rPr>
                <w:b w:val="0"/>
              </w:rPr>
            </w:pPr>
            <w:r>
              <w:rPr>
                <w:rStyle w:val="InformationBlockChar"/>
                <w:b/>
              </w:rPr>
              <w:t>Group</w:t>
            </w:r>
            <w:r w:rsidR="005713D6" w:rsidRPr="00A41671">
              <w:rPr>
                <w:rStyle w:val="InformationBlockChar"/>
                <w:b/>
              </w:rPr>
              <w:t>:</w:t>
            </w:r>
            <w:r w:rsidR="005713D6">
              <w:rPr>
                <w:rStyle w:val="InformationBlockChar"/>
              </w:rPr>
              <w:t xml:space="preserve"> </w:t>
            </w:r>
            <w:r w:rsidR="000F5117" w:rsidRPr="000F5117">
              <w:rPr>
                <w:b w:val="0"/>
                <w:bCs/>
              </w:rPr>
              <w:t>Hospitals South</w:t>
            </w:r>
            <w:r w:rsidR="000F5117">
              <w:t xml:space="preserve"> </w:t>
            </w:r>
          </w:p>
        </w:tc>
      </w:tr>
      <w:tr w:rsidR="005713D6" w14:paraId="46CB55F6" w14:textId="77777777" w:rsidTr="000F5117">
        <w:tc>
          <w:tcPr>
            <w:tcW w:w="2292" w:type="pct"/>
            <w:shd w:val="clear" w:color="auto" w:fill="auto"/>
          </w:tcPr>
          <w:p w14:paraId="5F12BBC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r w:rsidRPr="00A41671">
              <w:rPr>
                <w:rStyle w:val="InformationBlockChar"/>
                <w:b/>
              </w:rPr>
              <w:t>Section</w:t>
            </w:r>
            <w:r>
              <w:rPr>
                <w:rStyle w:val="InformationBlockChar"/>
              </w:rPr>
              <w:t xml:space="preserve">: </w:t>
            </w:r>
            <w:r w:rsidR="000F5117" w:rsidRPr="000F5117">
              <w:rPr>
                <w:b w:val="0"/>
                <w:bCs/>
              </w:rPr>
              <w:t>Primary Health Services</w:t>
            </w:r>
          </w:p>
        </w:tc>
        <w:tc>
          <w:tcPr>
            <w:tcW w:w="2708" w:type="pct"/>
            <w:gridSpan w:val="3"/>
            <w:shd w:val="clear" w:color="auto" w:fill="auto"/>
          </w:tcPr>
          <w:p w14:paraId="6CBA6BED" w14:textId="77777777" w:rsidR="005713D6" w:rsidRPr="00BB59A2" w:rsidRDefault="005713D6" w:rsidP="005713D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Location: </w:t>
            </w:r>
            <w:fldSimple w:instr=" DOCPROPERTY  Location  \* MERGEFORMAT ">
              <w:r w:rsidR="00263BD7" w:rsidRPr="00BB59A2">
                <w:rPr>
                  <w:rFonts w:cs="Arial"/>
                  <w:b w:val="0"/>
                  <w:iCs/>
                  <w:kern w:val="36"/>
                  <w:lang w:eastAsia="en-AU"/>
                </w:rPr>
                <w:t>South</w:t>
              </w:r>
            </w:fldSimple>
          </w:p>
        </w:tc>
      </w:tr>
      <w:tr w:rsidR="005713D6" w14:paraId="3567F9E8" w14:textId="77777777" w:rsidTr="000F5117">
        <w:tc>
          <w:tcPr>
            <w:tcW w:w="2292" w:type="pct"/>
            <w:vMerge w:val="restart"/>
            <w:shd w:val="clear" w:color="auto" w:fill="auto"/>
          </w:tcPr>
          <w:p w14:paraId="01ADA9BE"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r w:rsidRPr="00A41671">
              <w:rPr>
                <w:rStyle w:val="InformationBlockChar"/>
                <w:b/>
              </w:rPr>
              <w:t>Award</w:t>
            </w:r>
            <w:r>
              <w:rPr>
                <w:rStyle w:val="InformationBlockChar"/>
              </w:rPr>
              <w:t xml:space="preserve">: </w:t>
            </w:r>
            <w:r w:rsidR="00934EE9" w:rsidRPr="00934EE9">
              <w:rPr>
                <w:rFonts w:cs="Arial"/>
                <w:b w:val="0"/>
                <w:iCs/>
                <w:kern w:val="36"/>
                <w:lang w:eastAsia="en-AU"/>
              </w:rPr>
              <w:t>Allied Health Professionals Public Sector Unions Wages Agreement</w:t>
            </w:r>
          </w:p>
        </w:tc>
        <w:tc>
          <w:tcPr>
            <w:tcW w:w="2708" w:type="pct"/>
            <w:gridSpan w:val="3"/>
            <w:shd w:val="clear" w:color="auto" w:fill="auto"/>
          </w:tcPr>
          <w:p w14:paraId="7E559CA9" w14:textId="77777777" w:rsidR="005713D6" w:rsidRPr="00BB59A2" w:rsidRDefault="005713D6" w:rsidP="008C61E7">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Position Status: </w:t>
            </w:r>
            <w:r w:rsidR="00875547" w:rsidRPr="00BB59A2">
              <w:rPr>
                <w:b w:val="0"/>
              </w:rPr>
              <w:fldChar w:fldCharType="begin"/>
            </w:r>
            <w:r w:rsidR="003D73E3" w:rsidRPr="00BB59A2">
              <w:rPr>
                <w:b w:val="0"/>
              </w:rPr>
              <w:instrText xml:space="preserve"> DOCPROPERTY  PositionStatus  \* MERGEFORMAT </w:instrText>
            </w:r>
            <w:r w:rsidR="00875547" w:rsidRPr="00BB59A2">
              <w:rPr>
                <w:b w:val="0"/>
              </w:rPr>
              <w:fldChar w:fldCharType="separate"/>
            </w:r>
            <w:r w:rsidR="00263BD7" w:rsidRPr="00BB59A2">
              <w:rPr>
                <w:rFonts w:cs="Arial"/>
                <w:b w:val="0"/>
                <w:iCs/>
                <w:kern w:val="36"/>
                <w:lang w:eastAsia="en-AU"/>
              </w:rPr>
              <w:t>Permanent</w:t>
            </w:r>
            <w:r w:rsidR="00875547" w:rsidRPr="00BB59A2">
              <w:rPr>
                <w:rFonts w:cs="Arial"/>
                <w:b w:val="0"/>
                <w:iCs/>
                <w:kern w:val="36"/>
                <w:lang w:eastAsia="en-AU"/>
              </w:rPr>
              <w:fldChar w:fldCharType="end"/>
            </w:r>
          </w:p>
        </w:tc>
      </w:tr>
      <w:tr w:rsidR="005713D6" w14:paraId="3BC8EE9D" w14:textId="77777777" w:rsidTr="000F5117">
        <w:tc>
          <w:tcPr>
            <w:tcW w:w="2292" w:type="pct"/>
            <w:vMerge/>
            <w:shd w:val="clear" w:color="auto" w:fill="auto"/>
          </w:tcPr>
          <w:p w14:paraId="70EB031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8" w:type="pct"/>
            <w:gridSpan w:val="3"/>
            <w:shd w:val="clear" w:color="auto" w:fill="auto"/>
          </w:tcPr>
          <w:p w14:paraId="02E2399D" w14:textId="77777777" w:rsidR="005713D6" w:rsidRPr="00BB59A2" w:rsidRDefault="005713D6" w:rsidP="005713D6">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 xml:space="preserve">Position Type: </w:t>
            </w:r>
            <w:r w:rsidR="00875547" w:rsidRPr="00BB59A2">
              <w:rPr>
                <w:b w:val="0"/>
              </w:rPr>
              <w:fldChar w:fldCharType="begin"/>
            </w:r>
            <w:r w:rsidR="003D73E3" w:rsidRPr="00BB59A2">
              <w:rPr>
                <w:b w:val="0"/>
              </w:rPr>
              <w:instrText xml:space="preserve"> DOCPROPERTY  PositionType  \* MERGEFORMAT </w:instrText>
            </w:r>
            <w:r w:rsidR="00875547" w:rsidRPr="00BB59A2">
              <w:rPr>
                <w:b w:val="0"/>
              </w:rPr>
              <w:fldChar w:fldCharType="separate"/>
            </w:r>
            <w:r w:rsidR="00FE2E54">
              <w:rPr>
                <w:rFonts w:cs="Arial"/>
                <w:b w:val="0"/>
                <w:iCs/>
                <w:kern w:val="36"/>
                <w:lang w:eastAsia="en-AU"/>
              </w:rPr>
              <w:t xml:space="preserve">Full </w:t>
            </w:r>
            <w:r w:rsidR="00263BD7" w:rsidRPr="00BB59A2">
              <w:rPr>
                <w:rFonts w:cs="Arial"/>
                <w:b w:val="0"/>
                <w:iCs/>
                <w:kern w:val="36"/>
                <w:lang w:eastAsia="en-AU"/>
              </w:rPr>
              <w:t>Time</w:t>
            </w:r>
            <w:r w:rsidR="00875547" w:rsidRPr="00BB59A2">
              <w:rPr>
                <w:rFonts w:cs="Arial"/>
                <w:b w:val="0"/>
                <w:iCs/>
                <w:kern w:val="36"/>
                <w:lang w:eastAsia="en-AU"/>
              </w:rPr>
              <w:fldChar w:fldCharType="end"/>
            </w:r>
          </w:p>
        </w:tc>
      </w:tr>
      <w:tr w:rsidR="005713D6" w14:paraId="650FF705" w14:textId="77777777" w:rsidTr="000F5117">
        <w:tc>
          <w:tcPr>
            <w:tcW w:w="2292" w:type="pct"/>
            <w:shd w:val="clear" w:color="auto" w:fill="auto"/>
          </w:tcPr>
          <w:p w14:paraId="2676C7D1" w14:textId="77777777" w:rsidR="005713D6" w:rsidRDefault="00044CB7" w:rsidP="008738A3">
            <w:pPr>
              <w:pStyle w:val="InformationBlockfillin"/>
              <w:tabs>
                <w:tab w:val="left" w:pos="425"/>
                <w:tab w:val="left" w:pos="1800"/>
                <w:tab w:val="left" w:pos="5040"/>
                <w:tab w:val="left" w:pos="8280"/>
                <w:tab w:val="left" w:pos="9180"/>
              </w:tabs>
              <w:spacing w:line="300" w:lineRule="exact"/>
              <w:rPr>
                <w:rStyle w:val="InformationBlockChar"/>
              </w:rPr>
            </w:pPr>
            <w:r w:rsidRPr="00A41671">
              <w:rPr>
                <w:rStyle w:val="InformationBlockChar"/>
                <w:b/>
              </w:rPr>
              <w:t>Level</w:t>
            </w:r>
            <w:r w:rsidR="005713D6">
              <w:rPr>
                <w:rStyle w:val="InformationBlockChar"/>
              </w:rPr>
              <w:t xml:space="preserve">: </w:t>
            </w:r>
            <w:r w:rsidR="00FE2E54">
              <w:rPr>
                <w:rStyle w:val="InformationBlockChar"/>
              </w:rPr>
              <w:t>3</w:t>
            </w:r>
          </w:p>
        </w:tc>
        <w:tc>
          <w:tcPr>
            <w:tcW w:w="2708" w:type="pct"/>
            <w:gridSpan w:val="3"/>
            <w:shd w:val="clear" w:color="auto" w:fill="auto"/>
          </w:tcPr>
          <w:p w14:paraId="35DC720C" w14:textId="77777777" w:rsidR="005713D6" w:rsidRPr="00BB59A2" w:rsidRDefault="00044CB7" w:rsidP="00A41671">
            <w:pPr>
              <w:pStyle w:val="InformationBlockfillin"/>
              <w:tabs>
                <w:tab w:val="left" w:pos="425"/>
                <w:tab w:val="left" w:pos="8280"/>
                <w:tab w:val="left" w:pos="9180"/>
              </w:tabs>
              <w:spacing w:line="300" w:lineRule="exact"/>
              <w:rPr>
                <w:rFonts w:cs="Arial"/>
                <w:b w:val="0"/>
                <w:iCs/>
                <w:kern w:val="36"/>
                <w:lang w:eastAsia="en-AU"/>
              </w:rPr>
            </w:pPr>
            <w:r>
              <w:rPr>
                <w:rFonts w:cs="Arial"/>
                <w:iCs/>
                <w:kern w:val="36"/>
                <w:lang w:eastAsia="en-AU"/>
              </w:rPr>
              <w:t>Classification</w:t>
            </w:r>
            <w:r w:rsidR="005713D6" w:rsidRPr="00C03029">
              <w:rPr>
                <w:rFonts w:cs="Arial"/>
                <w:iCs/>
                <w:kern w:val="36"/>
                <w:lang w:eastAsia="en-AU"/>
              </w:rPr>
              <w:t>:</w:t>
            </w:r>
            <w:r w:rsidR="005713D6" w:rsidRPr="00BB59A2">
              <w:rPr>
                <w:rFonts w:cs="Arial"/>
                <w:b w:val="0"/>
                <w:iCs/>
                <w:kern w:val="36"/>
                <w:lang w:eastAsia="en-AU"/>
              </w:rPr>
              <w:t xml:space="preserve"> </w:t>
            </w:r>
            <w:r w:rsidR="00A41671">
              <w:rPr>
                <w:rFonts w:cs="Arial"/>
                <w:b w:val="0"/>
                <w:iCs/>
                <w:kern w:val="36"/>
                <w:lang w:eastAsia="en-AU"/>
              </w:rPr>
              <w:t>Allied Health Professional</w:t>
            </w:r>
          </w:p>
        </w:tc>
      </w:tr>
      <w:tr w:rsidR="00077A9F" w14:paraId="6408F0A7" w14:textId="77777777" w:rsidTr="000F5117">
        <w:tc>
          <w:tcPr>
            <w:tcW w:w="5000" w:type="pct"/>
            <w:gridSpan w:val="4"/>
            <w:shd w:val="clear" w:color="auto" w:fill="auto"/>
          </w:tcPr>
          <w:p w14:paraId="308471A7" w14:textId="77777777" w:rsidR="00077A9F" w:rsidRPr="00BB59A2" w:rsidRDefault="00077A9F" w:rsidP="00260375">
            <w:pPr>
              <w:pStyle w:val="InformationBlockfillin"/>
              <w:tabs>
                <w:tab w:val="left" w:pos="425"/>
                <w:tab w:val="left" w:pos="8280"/>
                <w:tab w:val="left" w:pos="9180"/>
              </w:tabs>
              <w:spacing w:line="300" w:lineRule="exact"/>
              <w:rPr>
                <w:rFonts w:cs="Arial"/>
                <w:b w:val="0"/>
                <w:iCs/>
                <w:kern w:val="36"/>
                <w:lang w:eastAsia="en-AU"/>
              </w:rPr>
            </w:pPr>
            <w:r w:rsidRPr="00A41671">
              <w:rPr>
                <w:rStyle w:val="InformationBlockChar"/>
                <w:b/>
              </w:rPr>
              <w:t>Reports To</w:t>
            </w:r>
            <w:r>
              <w:rPr>
                <w:rStyle w:val="InformationBlockChar"/>
              </w:rPr>
              <w:t xml:space="preserve">: </w:t>
            </w:r>
            <w:r w:rsidR="00875547">
              <w:fldChar w:fldCharType="begin"/>
            </w:r>
            <w:r w:rsidR="003D73E3" w:rsidRPr="00BB59A2">
              <w:rPr>
                <w:b w:val="0"/>
              </w:rPr>
              <w:instrText xml:space="preserve"> DOCPROPERTY  ReportsTo  \* MERGEFORMAT </w:instrText>
            </w:r>
            <w:r w:rsidR="00875547">
              <w:fldChar w:fldCharType="separate"/>
            </w:r>
            <w:r w:rsidR="00FE2E54">
              <w:rPr>
                <w:rStyle w:val="InformationBlockChar"/>
              </w:rPr>
              <w:t xml:space="preserve">Manager Clinical Genetic Service </w:t>
            </w:r>
            <w:r w:rsidR="00875547">
              <w:rPr>
                <w:rStyle w:val="InformationBlockChar"/>
              </w:rPr>
              <w:fldChar w:fldCharType="end"/>
            </w:r>
          </w:p>
        </w:tc>
      </w:tr>
      <w:tr w:rsidR="00555BA4" w:rsidRPr="00F76295" w14:paraId="289297A8" w14:textId="77777777" w:rsidTr="00555BA4">
        <w:tc>
          <w:tcPr>
            <w:tcW w:w="2362" w:type="pct"/>
            <w:gridSpan w:val="2"/>
            <w:tcBorders>
              <w:top w:val="single" w:sz="4" w:space="0" w:color="auto"/>
              <w:left w:val="single" w:sz="4" w:space="0" w:color="auto"/>
              <w:bottom w:val="single" w:sz="4" w:space="0" w:color="auto"/>
              <w:right w:val="single" w:sz="4" w:space="0" w:color="auto"/>
            </w:tcBorders>
          </w:tcPr>
          <w:p w14:paraId="46052077" w14:textId="77777777" w:rsidR="00555BA4" w:rsidRPr="00F76295" w:rsidRDefault="00555BA4" w:rsidP="00555BA4">
            <w:pPr>
              <w:pStyle w:val="InformationBlockfillin"/>
              <w:tabs>
                <w:tab w:val="left" w:pos="425"/>
                <w:tab w:val="left" w:pos="1800"/>
                <w:tab w:val="left" w:pos="5040"/>
                <w:tab w:val="left" w:pos="8280"/>
                <w:tab w:val="left" w:pos="9180"/>
              </w:tabs>
              <w:spacing w:line="300" w:lineRule="exact"/>
              <w:rPr>
                <w:rStyle w:val="InformationBlockChar"/>
                <w:b/>
              </w:rPr>
            </w:pPr>
            <w:r w:rsidRPr="00555BA4">
              <w:rPr>
                <w:rStyle w:val="InformationBlockChar"/>
                <w:b/>
              </w:rPr>
              <w:t>Check Type:</w:t>
            </w:r>
            <w:r w:rsidRPr="00F76295">
              <w:rPr>
                <w:rStyle w:val="InformationBlockChar"/>
              </w:rPr>
              <w:t xml:space="preserve"> </w:t>
            </w:r>
            <w:r w:rsidR="00F35304">
              <w:rPr>
                <w:rStyle w:val="InformationBlockChar"/>
              </w:rPr>
              <w:t>Annulled</w:t>
            </w:r>
          </w:p>
        </w:tc>
        <w:tc>
          <w:tcPr>
            <w:tcW w:w="2638" w:type="pct"/>
            <w:gridSpan w:val="2"/>
            <w:tcBorders>
              <w:top w:val="single" w:sz="4" w:space="0" w:color="auto"/>
              <w:left w:val="single" w:sz="4" w:space="0" w:color="auto"/>
              <w:bottom w:val="single" w:sz="4" w:space="0" w:color="auto"/>
              <w:right w:val="single" w:sz="4" w:space="0" w:color="auto"/>
            </w:tcBorders>
          </w:tcPr>
          <w:p w14:paraId="4DBB615A" w14:textId="77777777" w:rsidR="00555BA4" w:rsidRPr="00F76295" w:rsidRDefault="00555BA4" w:rsidP="00555BA4">
            <w:pPr>
              <w:pStyle w:val="InformationBlockfillin"/>
              <w:tabs>
                <w:tab w:val="left" w:pos="425"/>
                <w:tab w:val="left" w:pos="8280"/>
                <w:tab w:val="left" w:pos="9180"/>
              </w:tabs>
              <w:spacing w:line="300" w:lineRule="exact"/>
              <w:rPr>
                <w:rFonts w:cs="Arial"/>
                <w:iCs/>
                <w:kern w:val="36"/>
                <w:lang w:eastAsia="en-AU"/>
              </w:rPr>
            </w:pPr>
            <w:r w:rsidRPr="00555BA4">
              <w:rPr>
                <w:rStyle w:val="InformationBlockChar"/>
                <w:b/>
              </w:rPr>
              <w:t>Check Frequency:</w:t>
            </w:r>
            <w:r w:rsidRPr="00F76295">
              <w:rPr>
                <w:rStyle w:val="InformationBlockChar"/>
              </w:rPr>
              <w:t xml:space="preserve"> </w:t>
            </w:r>
            <w:r w:rsidRPr="00555BA4">
              <w:rPr>
                <w:b w:val="0"/>
              </w:rPr>
              <w:t>Pre-employment</w:t>
            </w:r>
          </w:p>
        </w:tc>
      </w:tr>
    </w:tbl>
    <w:p w14:paraId="1AD0D955" w14:textId="77777777" w:rsidR="0013547B" w:rsidRPr="00FC3764" w:rsidRDefault="0013547B" w:rsidP="00FC3764">
      <w:pPr>
        <w:pStyle w:val="Heading3"/>
        <w:keepNext w:val="0"/>
        <w:keepLines w:val="0"/>
        <w:widowControl w:val="0"/>
        <w:rPr>
          <w:sz w:val="24"/>
          <w:szCs w:val="24"/>
        </w:rPr>
      </w:pPr>
      <w:r w:rsidRPr="00FC3764">
        <w:rPr>
          <w:sz w:val="24"/>
          <w:szCs w:val="24"/>
        </w:rPr>
        <w:t>Focus of Duties:</w:t>
      </w:r>
    </w:p>
    <w:p w14:paraId="592E486D" w14:textId="77777777" w:rsidR="00501B3E" w:rsidRPr="00FC3764" w:rsidRDefault="00501B3E" w:rsidP="00FC3764">
      <w:pPr>
        <w:rPr>
          <w:szCs w:val="24"/>
        </w:rPr>
      </w:pPr>
      <w:r w:rsidRPr="00FC3764">
        <w:rPr>
          <w:szCs w:val="24"/>
        </w:rPr>
        <w:t>The Senior Genetic Counsellor will:</w:t>
      </w:r>
    </w:p>
    <w:p w14:paraId="5F9D606D" w14:textId="77777777" w:rsidR="00F44AD5" w:rsidRPr="00FC3764" w:rsidRDefault="00501B3E" w:rsidP="00FC3764">
      <w:pPr>
        <w:pStyle w:val="BulletedListLevel1"/>
        <w:keepLines w:val="0"/>
        <w:widowControl w:val="0"/>
      </w:pPr>
      <w:r w:rsidRPr="00FC3764">
        <w:t>Play</w:t>
      </w:r>
      <w:r w:rsidR="00F44AD5" w:rsidRPr="00FC3764">
        <w:t xml:space="preserve"> an integral role in the effective delivery of all aspects of </w:t>
      </w:r>
      <w:r w:rsidR="0071761D">
        <w:t>g</w:t>
      </w:r>
      <w:r w:rsidR="00F44AD5" w:rsidRPr="00FC3764">
        <w:t xml:space="preserve">enetic </w:t>
      </w:r>
      <w:r w:rsidR="0071761D">
        <w:t>s</w:t>
      </w:r>
      <w:r w:rsidR="00F44AD5" w:rsidRPr="00FC3764">
        <w:t xml:space="preserve">ervices to individuals </w:t>
      </w:r>
      <w:r w:rsidR="001F54AC" w:rsidRPr="00FC3764">
        <w:t>and</w:t>
      </w:r>
      <w:r w:rsidR="00F44AD5" w:rsidRPr="00FC3764">
        <w:t xml:space="preserve"> families in Tasmania.</w:t>
      </w:r>
    </w:p>
    <w:p w14:paraId="338925D7" w14:textId="77777777" w:rsidR="00F44AD5" w:rsidRPr="00FC3764" w:rsidRDefault="00501B3E" w:rsidP="00FC3764">
      <w:pPr>
        <w:pStyle w:val="BulletedListLevel1"/>
        <w:keepLines w:val="0"/>
        <w:widowControl w:val="0"/>
      </w:pPr>
      <w:r w:rsidRPr="00FC3764">
        <w:t xml:space="preserve">Manage </w:t>
      </w:r>
      <w:r w:rsidR="00392687" w:rsidRPr="00FC3764">
        <w:t>complex</w:t>
      </w:r>
      <w:r w:rsidRPr="00FC3764">
        <w:t xml:space="preserve">, </w:t>
      </w:r>
      <w:r w:rsidR="00392687" w:rsidRPr="00FC3764">
        <w:t xml:space="preserve">difficult </w:t>
      </w:r>
      <w:r w:rsidRPr="00FC3764">
        <w:t xml:space="preserve">or critical </w:t>
      </w:r>
      <w:r w:rsidR="00392687" w:rsidRPr="00FC3764">
        <w:t>clinical</w:t>
      </w:r>
      <w:r w:rsidRPr="00FC3764">
        <w:t xml:space="preserve"> cases referred to the </w:t>
      </w:r>
      <w:r w:rsidR="0071761D">
        <w:t>Tasmanian Clinical Genetics Service (</w:t>
      </w:r>
      <w:r w:rsidRPr="00FC3764">
        <w:t>TCGS</w:t>
      </w:r>
      <w:r w:rsidR="0071761D">
        <w:t>)</w:t>
      </w:r>
      <w:r w:rsidR="00617715">
        <w:t>.</w:t>
      </w:r>
      <w:r w:rsidR="00392687" w:rsidRPr="00FC3764">
        <w:t xml:space="preserve"> </w:t>
      </w:r>
    </w:p>
    <w:p w14:paraId="2F7D86B1" w14:textId="77777777" w:rsidR="00992E9C" w:rsidRPr="00FC3764" w:rsidRDefault="00501B3E" w:rsidP="00FC3764">
      <w:pPr>
        <w:pStyle w:val="BulletedListLevel1"/>
      </w:pPr>
      <w:r w:rsidRPr="00FC3764">
        <w:t>Provide clinical supervision to junior Associate Genetic Counsellors</w:t>
      </w:r>
      <w:r w:rsidR="00617715">
        <w:t>.</w:t>
      </w:r>
    </w:p>
    <w:p w14:paraId="7DA5091E" w14:textId="77777777" w:rsidR="00992E9C" w:rsidRPr="00FC3764" w:rsidRDefault="00501B3E" w:rsidP="00FC3764">
      <w:pPr>
        <w:pStyle w:val="BulletedListLevel1"/>
      </w:pPr>
      <w:r w:rsidRPr="00FC3764">
        <w:rPr>
          <w:rFonts w:cs="Tahoma"/>
        </w:rPr>
        <w:t xml:space="preserve">Provide expert advice on matters pertaining to clinical genetics and genomics to </w:t>
      </w:r>
      <w:r w:rsidR="00826EC3" w:rsidRPr="00FC3764">
        <w:rPr>
          <w:rFonts w:cs="Tahoma"/>
        </w:rPr>
        <w:t>other health</w:t>
      </w:r>
      <w:r w:rsidRPr="00FC3764">
        <w:rPr>
          <w:rFonts w:cs="Tahoma"/>
        </w:rPr>
        <w:t xml:space="preserve"> professionals.</w:t>
      </w:r>
    </w:p>
    <w:p w14:paraId="3F5BB56A" w14:textId="77777777" w:rsidR="00501B3E" w:rsidRPr="00FC3764" w:rsidRDefault="00501B3E" w:rsidP="00FC3764">
      <w:pPr>
        <w:pStyle w:val="BulletedListLevel1"/>
      </w:pPr>
      <w:r w:rsidRPr="00FC3764">
        <w:t>Contribute to strategic planning and policy development for the TCGS</w:t>
      </w:r>
      <w:r w:rsidR="00617715">
        <w:t>.</w:t>
      </w:r>
      <w:r w:rsidRPr="00FC3764">
        <w:t xml:space="preserve"> </w:t>
      </w:r>
    </w:p>
    <w:p w14:paraId="3C4B848A" w14:textId="77777777" w:rsidR="00992E9C" w:rsidRPr="00FC3764" w:rsidRDefault="00501B3E" w:rsidP="00FC3764">
      <w:pPr>
        <w:pStyle w:val="BulletedListLevel1"/>
      </w:pPr>
      <w:r w:rsidRPr="00FC3764">
        <w:t>Lead and contribute to clinical research in the area of clinical genetics.</w:t>
      </w:r>
    </w:p>
    <w:p w14:paraId="38288497" w14:textId="77777777" w:rsidR="0013547B" w:rsidRPr="00FC3764" w:rsidRDefault="0013547B" w:rsidP="00FC3764">
      <w:pPr>
        <w:pStyle w:val="Heading3"/>
        <w:keepNext w:val="0"/>
        <w:keepLines w:val="0"/>
        <w:widowControl w:val="0"/>
        <w:rPr>
          <w:sz w:val="24"/>
          <w:szCs w:val="24"/>
        </w:rPr>
      </w:pPr>
      <w:r w:rsidRPr="00FC3764">
        <w:rPr>
          <w:sz w:val="24"/>
          <w:szCs w:val="24"/>
        </w:rPr>
        <w:t>Duties:</w:t>
      </w:r>
    </w:p>
    <w:p w14:paraId="05736243" w14:textId="77777777" w:rsidR="00826EC3" w:rsidRPr="00FC3764" w:rsidRDefault="00537847" w:rsidP="00FC3764">
      <w:pPr>
        <w:pStyle w:val="BulletedListLevel1"/>
        <w:keepLines w:val="0"/>
        <w:widowControl w:val="0"/>
        <w:numPr>
          <w:ilvl w:val="0"/>
          <w:numId w:val="23"/>
        </w:numPr>
      </w:pPr>
      <w:r>
        <w:t>Provide g</w:t>
      </w:r>
      <w:r w:rsidR="00826EC3" w:rsidRPr="00FC3764">
        <w:t xml:space="preserve">enetic </w:t>
      </w:r>
      <w:r>
        <w:t>c</w:t>
      </w:r>
      <w:r w:rsidR="00826EC3" w:rsidRPr="00FC3764">
        <w:t xml:space="preserve">ounselling for complex clinical cases using independent professional judgement to manage </w:t>
      </w:r>
      <w:r w:rsidR="00C92EA9" w:rsidRPr="00FC3764">
        <w:t xml:space="preserve">the </w:t>
      </w:r>
      <w:r w:rsidR="00826EC3" w:rsidRPr="00FC3764">
        <w:t>difficult or c</w:t>
      </w:r>
      <w:r w:rsidR="00C92EA9" w:rsidRPr="00FC3764">
        <w:t xml:space="preserve">hallenging </w:t>
      </w:r>
      <w:r w:rsidR="00826EC3" w:rsidRPr="00FC3764">
        <w:t>clinical or ethical problems</w:t>
      </w:r>
      <w:r w:rsidR="00617715">
        <w:t>.</w:t>
      </w:r>
    </w:p>
    <w:p w14:paraId="368D49CE" w14:textId="77777777" w:rsidR="00501B3E" w:rsidRPr="00FC3764" w:rsidRDefault="00501B3E" w:rsidP="00FC3764">
      <w:pPr>
        <w:pStyle w:val="BulletedListLevel1"/>
        <w:numPr>
          <w:ilvl w:val="0"/>
          <w:numId w:val="23"/>
        </w:numPr>
      </w:pPr>
      <w:r w:rsidRPr="00FC3764">
        <w:t xml:space="preserve">Provide supervision in both genetics and counselling to Associate Genetic Counsellors, including mentoring and supporting those progressing towards </w:t>
      </w:r>
      <w:r w:rsidR="00A22A33">
        <w:t>Human Genetics Society of Australasia (</w:t>
      </w:r>
      <w:r w:rsidRPr="00FC3764">
        <w:t>HGSA</w:t>
      </w:r>
      <w:r w:rsidR="00A22A33">
        <w:t>)</w:t>
      </w:r>
      <w:r w:rsidRPr="00FC3764">
        <w:t xml:space="preserve"> certification, and supervising Masters </w:t>
      </w:r>
      <w:r w:rsidR="00826EC3" w:rsidRPr="00FC3764">
        <w:t>of Genetic Counse</w:t>
      </w:r>
      <w:r w:rsidRPr="00FC3764">
        <w:t>lling students on clinical placements.</w:t>
      </w:r>
    </w:p>
    <w:p w14:paraId="655536C8" w14:textId="77777777" w:rsidR="00501B3E" w:rsidRPr="00FC3764" w:rsidRDefault="008B0B41" w:rsidP="00FC3764">
      <w:pPr>
        <w:pStyle w:val="BulletedListLevel1"/>
        <w:numPr>
          <w:ilvl w:val="0"/>
          <w:numId w:val="23"/>
        </w:numPr>
      </w:pPr>
      <w:r w:rsidRPr="00FC3764">
        <w:t>Provide education and consultative advice to general practitioners, medical specialists and other health professionals on issues relating to genetic and genomic medicine and genetic testing and counselling, including conducting information sessions for the general public as required</w:t>
      </w:r>
      <w:r w:rsidR="00501B3E" w:rsidRPr="00FC3764">
        <w:rPr>
          <w:rFonts w:cs="Tahoma"/>
        </w:rPr>
        <w:t>.</w:t>
      </w:r>
    </w:p>
    <w:p w14:paraId="1123736C" w14:textId="77777777" w:rsidR="00501B3E" w:rsidRPr="00FC3764" w:rsidRDefault="001D0C0D" w:rsidP="00FC3764">
      <w:pPr>
        <w:pStyle w:val="BulletedListLevel1"/>
        <w:numPr>
          <w:ilvl w:val="0"/>
          <w:numId w:val="23"/>
        </w:numPr>
      </w:pPr>
      <w:r>
        <w:lastRenderedPageBreak/>
        <w:t>Provide support to the Manager</w:t>
      </w:r>
      <w:r w:rsidR="00C92EA9" w:rsidRPr="00FC3764">
        <w:t xml:space="preserve"> Clinical Genetic Service, by contributing to strategic planning and policy development for the TCGS in areas such as </w:t>
      </w:r>
      <w:r w:rsidR="00C92EA9" w:rsidRPr="00FC3764">
        <w:rPr>
          <w:rFonts w:cs="Tahoma"/>
        </w:rPr>
        <w:t>workforce planning, and the policy, regulatory, funding and ethical issues arising from genetic and genomic testing</w:t>
      </w:r>
      <w:r w:rsidR="008C61E7" w:rsidRPr="00FC3764">
        <w:rPr>
          <w:rFonts w:cs="Tahoma"/>
        </w:rPr>
        <w:t xml:space="preserve"> and provide leave cover for the Manager position.</w:t>
      </w:r>
    </w:p>
    <w:p w14:paraId="180FA4C5" w14:textId="77777777" w:rsidR="008B0B41" w:rsidRDefault="008B0B41" w:rsidP="00FC3764">
      <w:pPr>
        <w:pStyle w:val="ListParagraph"/>
        <w:numPr>
          <w:ilvl w:val="0"/>
          <w:numId w:val="23"/>
        </w:numPr>
        <w:spacing w:after="140"/>
        <w:jc w:val="both"/>
        <w:rPr>
          <w:rFonts w:ascii="Gill Sans MT" w:hAnsi="Gill Sans MT" w:cs="Tahoma"/>
          <w:szCs w:val="24"/>
        </w:rPr>
      </w:pPr>
      <w:r w:rsidRPr="00FC3764">
        <w:rPr>
          <w:rFonts w:ascii="Gill Sans MT" w:hAnsi="Gill Sans MT" w:cs="Tahoma"/>
          <w:szCs w:val="24"/>
        </w:rPr>
        <w:t xml:space="preserve">Lead and contribute to research in the area of clinical genetics including </w:t>
      </w:r>
      <w:r w:rsidR="00826EC3" w:rsidRPr="00FC3764">
        <w:rPr>
          <w:rFonts w:ascii="Gill Sans MT" w:hAnsi="Gill Sans MT" w:cs="Tahoma"/>
          <w:szCs w:val="24"/>
        </w:rPr>
        <w:t xml:space="preserve">sourcing funding, </w:t>
      </w:r>
      <w:r w:rsidRPr="00FC3764">
        <w:rPr>
          <w:rFonts w:ascii="Gill Sans MT" w:hAnsi="Gill Sans MT" w:cs="Tahoma"/>
          <w:szCs w:val="24"/>
        </w:rPr>
        <w:t>evaluati</w:t>
      </w:r>
      <w:r w:rsidR="00826EC3" w:rsidRPr="00FC3764">
        <w:rPr>
          <w:rFonts w:ascii="Gill Sans MT" w:hAnsi="Gill Sans MT" w:cs="Tahoma"/>
          <w:szCs w:val="24"/>
        </w:rPr>
        <w:t xml:space="preserve">ng </w:t>
      </w:r>
      <w:r w:rsidRPr="00FC3764">
        <w:rPr>
          <w:rFonts w:ascii="Gill Sans MT" w:hAnsi="Gill Sans MT" w:cs="Tahoma"/>
          <w:szCs w:val="24"/>
        </w:rPr>
        <w:t>da</w:t>
      </w:r>
      <w:r w:rsidR="00826EC3" w:rsidRPr="00FC3764">
        <w:rPr>
          <w:rFonts w:ascii="Gill Sans MT" w:hAnsi="Gill Sans MT" w:cs="Tahoma"/>
          <w:szCs w:val="24"/>
        </w:rPr>
        <w:t>ta, publishing outcomes, and developing recommendations from research findings to inform clinical practice.</w:t>
      </w:r>
    </w:p>
    <w:p w14:paraId="2B30C553" w14:textId="77777777" w:rsidR="0046714A" w:rsidRPr="000F5117" w:rsidRDefault="0046714A" w:rsidP="00FC3764">
      <w:pPr>
        <w:pStyle w:val="ListParagraph"/>
        <w:numPr>
          <w:ilvl w:val="0"/>
          <w:numId w:val="23"/>
        </w:numPr>
        <w:spacing w:after="140"/>
        <w:jc w:val="both"/>
        <w:rPr>
          <w:rFonts w:ascii="Gill Sans MT" w:hAnsi="Gill Sans MT" w:cs="Tahoma"/>
          <w:szCs w:val="24"/>
        </w:rPr>
      </w:pPr>
      <w:bookmarkStart w:id="1" w:name="_Hlk13141811"/>
      <w:r w:rsidRPr="000F5117">
        <w:rPr>
          <w:rFonts w:ascii="Gill Sans MT" w:hAnsi="Gill Sans MT"/>
          <w:szCs w:val="24"/>
        </w:rPr>
        <w:t>Participate in continuing professional development activities to satisfy HGSA requirements for registration</w:t>
      </w:r>
      <w:bookmarkEnd w:id="1"/>
      <w:r w:rsidRPr="000F5117">
        <w:rPr>
          <w:rFonts w:ascii="Gill Sans MT" w:hAnsi="Gill Sans MT"/>
          <w:szCs w:val="24"/>
        </w:rPr>
        <w:t>.</w:t>
      </w:r>
    </w:p>
    <w:p w14:paraId="090EDDFE" w14:textId="77777777" w:rsidR="0013547B" w:rsidRPr="00FC3764" w:rsidRDefault="00887E3C" w:rsidP="00FC3764">
      <w:pPr>
        <w:pStyle w:val="NumberedList"/>
        <w:keepLines w:val="0"/>
        <w:widowControl w:val="0"/>
        <w:numPr>
          <w:ilvl w:val="0"/>
          <w:numId w:val="23"/>
        </w:numPr>
        <w:rPr>
          <w:rFonts w:cs="Tahoma"/>
          <w:szCs w:val="24"/>
        </w:rPr>
      </w:pPr>
      <w:r w:rsidRPr="00FC3764">
        <w:rPr>
          <w:rFonts w:cs="Tahoma"/>
          <w:szCs w:val="24"/>
        </w:rPr>
        <w:t>Actively participate in and contribute to the organisatio</w:t>
      </w:r>
      <w:r w:rsidR="007804A6" w:rsidRPr="00FC3764">
        <w:rPr>
          <w:rFonts w:cs="Tahoma"/>
          <w:szCs w:val="24"/>
        </w:rPr>
        <w:t xml:space="preserve">n’s Quality and Safety </w:t>
      </w:r>
      <w:r w:rsidR="00011E3F" w:rsidRPr="00FC3764">
        <w:rPr>
          <w:rFonts w:cs="Tahoma"/>
          <w:szCs w:val="24"/>
        </w:rPr>
        <w:t>&amp;</w:t>
      </w:r>
      <w:r w:rsidR="007804A6" w:rsidRPr="00FC3764">
        <w:rPr>
          <w:rFonts w:cs="Tahoma"/>
          <w:szCs w:val="24"/>
        </w:rPr>
        <w:t xml:space="preserve"> Work</w:t>
      </w:r>
      <w:r w:rsidRPr="00FC3764">
        <w:rPr>
          <w:rFonts w:cs="Tahoma"/>
          <w:szCs w:val="24"/>
        </w:rPr>
        <w:t xml:space="preserve"> Health </w:t>
      </w:r>
      <w:r w:rsidR="00011E3F" w:rsidRPr="00FC3764">
        <w:rPr>
          <w:rFonts w:cs="Tahoma"/>
          <w:szCs w:val="24"/>
        </w:rPr>
        <w:t>&amp;</w:t>
      </w:r>
      <w:r w:rsidRPr="00FC3764">
        <w:rPr>
          <w:rFonts w:cs="Tahoma"/>
          <w:szCs w:val="24"/>
        </w:rPr>
        <w:t xml:space="preserve"> Safety processes, including the development and implementation of safety systems, improvement initiatives and related training, ensuring that quality and safety improvement processes are in place and acted upon.</w:t>
      </w:r>
    </w:p>
    <w:p w14:paraId="1A670EC6" w14:textId="77777777" w:rsidR="0013547B" w:rsidRPr="00FC3764" w:rsidRDefault="0013547B" w:rsidP="000F5117">
      <w:pPr>
        <w:pStyle w:val="NumberedList"/>
        <w:keepLines w:val="0"/>
        <w:widowControl w:val="0"/>
        <w:numPr>
          <w:ilvl w:val="0"/>
          <w:numId w:val="23"/>
        </w:numPr>
        <w:spacing w:after="240"/>
        <w:rPr>
          <w:rFonts w:cs="Tahoma"/>
          <w:szCs w:val="24"/>
        </w:rPr>
      </w:pPr>
      <w:r w:rsidRPr="00FC3764">
        <w:rPr>
          <w:szCs w:val="24"/>
        </w:rPr>
        <w:t>The incumbent can expect to be allocated duties, not specifically mentioned in this</w:t>
      </w:r>
      <w:r w:rsidRPr="00FC3764">
        <w:rPr>
          <w:rFonts w:cs="Tahoma"/>
          <w:szCs w:val="24"/>
        </w:rPr>
        <w:t xml:space="preserve"> document, that are within the capacity, qualifications and experience normally expected from persons occupying jobs at this classification level.</w:t>
      </w:r>
    </w:p>
    <w:p w14:paraId="7EAE8FED" w14:textId="77777777" w:rsidR="0013547B" w:rsidRPr="00FC3764" w:rsidRDefault="0013547B" w:rsidP="00FC3764">
      <w:pPr>
        <w:pStyle w:val="Heading3"/>
        <w:keepNext w:val="0"/>
        <w:keepLines w:val="0"/>
        <w:widowControl w:val="0"/>
        <w:rPr>
          <w:sz w:val="24"/>
          <w:szCs w:val="24"/>
        </w:rPr>
      </w:pPr>
      <w:r w:rsidRPr="00FC3764">
        <w:rPr>
          <w:sz w:val="24"/>
          <w:szCs w:val="24"/>
        </w:rPr>
        <w:t>Scope of Work Performed:</w:t>
      </w:r>
    </w:p>
    <w:p w14:paraId="09D47AAD" w14:textId="77777777" w:rsidR="00A07341" w:rsidRPr="00A07341" w:rsidRDefault="00A07341" w:rsidP="00A07341">
      <w:pPr>
        <w:pStyle w:val="BulletedListLevel1"/>
      </w:pPr>
      <w:r w:rsidRPr="00A07341">
        <w:t>The Senior Genetic Counsellor work</w:t>
      </w:r>
      <w:r w:rsidR="00B646A5">
        <w:t>s</w:t>
      </w:r>
      <w:r w:rsidRPr="00A07341">
        <w:t xml:space="preserve"> under general professional guidance from the </w:t>
      </w:r>
      <w:r w:rsidR="00537847">
        <w:t>Manager</w:t>
      </w:r>
      <w:r w:rsidRPr="00A07341">
        <w:t xml:space="preserve"> Clinical Genetic Service to effectively deliver services across all sub-disciplines of genetic counselling</w:t>
      </w:r>
      <w:r w:rsidR="00255EB3">
        <w:t xml:space="preserve"> </w:t>
      </w:r>
      <w:r w:rsidR="00B646A5">
        <w:t xml:space="preserve">operating </w:t>
      </w:r>
      <w:r w:rsidR="00255EB3">
        <w:t>with considerable independence</w:t>
      </w:r>
      <w:r w:rsidRPr="00A07341">
        <w:t>.</w:t>
      </w:r>
    </w:p>
    <w:p w14:paraId="3772F0D3" w14:textId="77777777" w:rsidR="00DC025A" w:rsidRPr="00A07341" w:rsidRDefault="00DC025A" w:rsidP="00DC025A">
      <w:pPr>
        <w:pStyle w:val="BulletedListLevel1"/>
      </w:pPr>
      <w:r w:rsidRPr="00A07341">
        <w:t>The Senior Genetic Counsellor will operate with professional judgement and autonomy in the delivery of clinical genetics services.</w:t>
      </w:r>
    </w:p>
    <w:p w14:paraId="4F8DAE69" w14:textId="77777777" w:rsidR="000F5117" w:rsidRDefault="000F5117" w:rsidP="000F5117">
      <w:pPr>
        <w:pStyle w:val="BulletedListLevel1"/>
        <w:spacing w:after="240"/>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0968D13B" w14:textId="77777777" w:rsidR="00992E9C" w:rsidRPr="00FC3764" w:rsidRDefault="00992E9C" w:rsidP="00FC3764">
      <w:pPr>
        <w:spacing w:before="240"/>
        <w:ind w:left="-142"/>
        <w:rPr>
          <w:b/>
          <w:szCs w:val="24"/>
        </w:rPr>
      </w:pPr>
      <w:r w:rsidRPr="00FC3764">
        <w:rPr>
          <w:b/>
          <w:szCs w:val="24"/>
        </w:rPr>
        <w:t>Essential Requirements:</w:t>
      </w:r>
    </w:p>
    <w:p w14:paraId="152F8B2B" w14:textId="77777777" w:rsidR="00992E9C" w:rsidRPr="00FC3764" w:rsidRDefault="00992E9C" w:rsidP="00FC3764">
      <w:pPr>
        <w:pStyle w:val="RecommendationNumberedList"/>
        <w:keepLines w:val="0"/>
        <w:numPr>
          <w:ilvl w:val="0"/>
          <w:numId w:val="0"/>
        </w:numPr>
        <w:tabs>
          <w:tab w:val="left" w:pos="567"/>
        </w:tabs>
        <w:rPr>
          <w:b w:val="0"/>
          <w:szCs w:val="24"/>
        </w:rPr>
      </w:pPr>
      <w:r w:rsidRPr="00FC3764">
        <w:rPr>
          <w:b w:val="0"/>
          <w:i/>
          <w:iCs/>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BFAB614" w14:textId="77777777" w:rsidR="00B23555" w:rsidRDefault="00B23555" w:rsidP="00B23555">
      <w:pPr>
        <w:pStyle w:val="BulletedListLevel1"/>
      </w:pPr>
      <w:r>
        <w:t>Membership of the Human Genetics Society of Australasia (HGSA).</w:t>
      </w:r>
    </w:p>
    <w:p w14:paraId="3C2805B7" w14:textId="77777777" w:rsidR="00B23555" w:rsidRDefault="00B23555" w:rsidP="00B23555">
      <w:pPr>
        <w:pStyle w:val="BulletedListLevel1"/>
      </w:pPr>
      <w:r>
        <w:t xml:space="preserve">A two year clinical </w:t>
      </w:r>
      <w:proofErr w:type="gramStart"/>
      <w:r>
        <w:t>Master’s</w:t>
      </w:r>
      <w:proofErr w:type="gramEnd"/>
      <w:r>
        <w:t xml:space="preserve"> degree in Genetic Counselling from an Australian University accredited by the Human Genetics Society of Australasia</w:t>
      </w:r>
      <w:r w:rsidR="00C50E28">
        <w:t>;</w:t>
      </w:r>
      <w:r>
        <w:t xml:space="preserve"> or</w:t>
      </w:r>
    </w:p>
    <w:p w14:paraId="66701F43" w14:textId="77777777" w:rsidR="00B23555" w:rsidRDefault="00C50E28" w:rsidP="00C50E28">
      <w:pPr>
        <w:pStyle w:val="BulletedListLevel1"/>
      </w:pPr>
      <w:r>
        <w:t>C</w:t>
      </w:r>
      <w:r w:rsidR="00B23555">
        <w:t>omparable qualifications from a recognised tertiary overseas institution</w:t>
      </w:r>
      <w:r>
        <w:t>;</w:t>
      </w:r>
      <w:r w:rsidR="00B23555">
        <w:t xml:space="preserve"> or</w:t>
      </w:r>
    </w:p>
    <w:p w14:paraId="766C28C0" w14:textId="77777777" w:rsidR="00B23555" w:rsidRDefault="00C50E28" w:rsidP="00C50E28">
      <w:pPr>
        <w:pStyle w:val="BulletedListLevel1"/>
      </w:pPr>
      <w:r>
        <w:t>P</w:t>
      </w:r>
      <w:r w:rsidR="00B23555">
        <w:t xml:space="preserve">art 1 certification (awarded prior to 2010), Board eligible status or full certification in Genetic Counselling awarded by the Human Genetics Society of Australasia. </w:t>
      </w:r>
    </w:p>
    <w:p w14:paraId="2E643EAB" w14:textId="77777777" w:rsidR="000F5117" w:rsidRDefault="000F5117" w:rsidP="000F5117">
      <w:pPr>
        <w:pStyle w:val="BulletedListLevel1"/>
        <w:numPr>
          <w:ilvl w:val="0"/>
          <w:numId w:val="0"/>
        </w:numPr>
        <w:ind w:left="567" w:hanging="567"/>
      </w:pPr>
    </w:p>
    <w:p w14:paraId="56C4F5C5" w14:textId="77777777" w:rsidR="000F5117" w:rsidRDefault="000F5117" w:rsidP="000F5117">
      <w:pPr>
        <w:pStyle w:val="BulletedListLevel1"/>
        <w:numPr>
          <w:ilvl w:val="0"/>
          <w:numId w:val="0"/>
        </w:numPr>
        <w:ind w:left="567" w:hanging="567"/>
      </w:pPr>
    </w:p>
    <w:p w14:paraId="5D1563A0" w14:textId="77777777" w:rsidR="000F5117" w:rsidRDefault="00FC3764" w:rsidP="000F5117">
      <w:pPr>
        <w:pStyle w:val="BulletedListLevel1"/>
      </w:pPr>
      <w:r>
        <w:lastRenderedPageBreak/>
        <w:t>The Head of the State Service has determined that the person nominated for this job is to satisfy a pre</w:t>
      </w:r>
      <w:r>
        <w:noBreakHyphen/>
        <w:t>employment check before taking up the appointment, on promotion or transfer. The following checks are to be conducted:</w:t>
      </w:r>
    </w:p>
    <w:p w14:paraId="189BE1E5" w14:textId="77777777" w:rsidR="00FC3764" w:rsidRDefault="00FC3764" w:rsidP="00FC3764">
      <w:pPr>
        <w:pStyle w:val="BulletedListLevel1"/>
        <w:numPr>
          <w:ilvl w:val="0"/>
          <w:numId w:val="28"/>
        </w:numPr>
      </w:pPr>
      <w:r>
        <w:t>Conviction checks in the following areas:</w:t>
      </w:r>
    </w:p>
    <w:p w14:paraId="2F35CFD4" w14:textId="77777777" w:rsidR="00FC3764" w:rsidRDefault="00FC3764" w:rsidP="00FC3764">
      <w:pPr>
        <w:pStyle w:val="BulletedListLevel1"/>
        <w:numPr>
          <w:ilvl w:val="1"/>
          <w:numId w:val="27"/>
        </w:numPr>
        <w:tabs>
          <w:tab w:val="clear" w:pos="720"/>
          <w:tab w:val="left" w:pos="1134"/>
          <w:tab w:val="num" w:pos="1287"/>
          <w:tab w:val="num" w:pos="1701"/>
        </w:tabs>
        <w:ind w:left="1701" w:hanging="567"/>
      </w:pPr>
      <w:r>
        <w:t>crimes of violence</w:t>
      </w:r>
    </w:p>
    <w:p w14:paraId="3E72D65A" w14:textId="77777777" w:rsidR="00FC3764" w:rsidRDefault="00FC3764" w:rsidP="00FC3764">
      <w:pPr>
        <w:pStyle w:val="BulletedListLevel1"/>
        <w:numPr>
          <w:ilvl w:val="1"/>
          <w:numId w:val="27"/>
        </w:numPr>
        <w:tabs>
          <w:tab w:val="clear" w:pos="720"/>
          <w:tab w:val="left" w:pos="1134"/>
          <w:tab w:val="num" w:pos="1287"/>
          <w:tab w:val="num" w:pos="1701"/>
        </w:tabs>
        <w:ind w:left="1701" w:hanging="567"/>
      </w:pPr>
      <w:r>
        <w:t>sex related offences</w:t>
      </w:r>
    </w:p>
    <w:p w14:paraId="56960878" w14:textId="77777777" w:rsidR="00FC3764" w:rsidRDefault="00FC3764" w:rsidP="00FC3764">
      <w:pPr>
        <w:pStyle w:val="BulletedListLevel1"/>
        <w:numPr>
          <w:ilvl w:val="1"/>
          <w:numId w:val="27"/>
        </w:numPr>
        <w:tabs>
          <w:tab w:val="clear" w:pos="720"/>
          <w:tab w:val="left" w:pos="1134"/>
          <w:tab w:val="num" w:pos="1287"/>
          <w:tab w:val="num" w:pos="1701"/>
        </w:tabs>
        <w:ind w:left="1701" w:hanging="567"/>
      </w:pPr>
      <w:r>
        <w:t>serious drug offences</w:t>
      </w:r>
    </w:p>
    <w:p w14:paraId="54CFD243" w14:textId="77777777" w:rsidR="00FC3764" w:rsidRDefault="00FC3764" w:rsidP="00FC3764">
      <w:pPr>
        <w:pStyle w:val="BulletedListLevel1"/>
        <w:numPr>
          <w:ilvl w:val="1"/>
          <w:numId w:val="27"/>
        </w:numPr>
        <w:tabs>
          <w:tab w:val="clear" w:pos="720"/>
          <w:tab w:val="left" w:pos="1134"/>
          <w:tab w:val="num" w:pos="1287"/>
          <w:tab w:val="num" w:pos="1701"/>
        </w:tabs>
        <w:ind w:left="1701" w:hanging="567"/>
      </w:pPr>
      <w:r>
        <w:t>crimes involving dishonesty</w:t>
      </w:r>
    </w:p>
    <w:p w14:paraId="43C2390B" w14:textId="77777777" w:rsidR="00FC3764" w:rsidRDefault="00FC3764" w:rsidP="00FC3764">
      <w:pPr>
        <w:pStyle w:val="BulletedListLevel1"/>
        <w:numPr>
          <w:ilvl w:val="0"/>
          <w:numId w:val="28"/>
        </w:numPr>
      </w:pPr>
      <w:r>
        <w:t>Identification check</w:t>
      </w:r>
    </w:p>
    <w:p w14:paraId="0D1339A2" w14:textId="77777777" w:rsidR="00FC3764" w:rsidRDefault="00FC3764" w:rsidP="00FC3764">
      <w:pPr>
        <w:pStyle w:val="BulletedListLevel1"/>
        <w:numPr>
          <w:ilvl w:val="0"/>
          <w:numId w:val="28"/>
        </w:numPr>
        <w:spacing w:after="0" w:line="240" w:lineRule="auto"/>
      </w:pPr>
      <w:r>
        <w:t>Disciplinary action in previous employment check</w:t>
      </w:r>
    </w:p>
    <w:p w14:paraId="3596BF23" w14:textId="77777777" w:rsidR="00992E9C" w:rsidRPr="00FC3764" w:rsidRDefault="00992E9C" w:rsidP="00FC3764">
      <w:pPr>
        <w:spacing w:before="240"/>
        <w:ind w:left="-120"/>
        <w:outlineLvl w:val="0"/>
        <w:rPr>
          <w:b/>
          <w:szCs w:val="24"/>
        </w:rPr>
      </w:pPr>
      <w:r w:rsidRPr="00FC3764">
        <w:rPr>
          <w:b/>
          <w:szCs w:val="24"/>
        </w:rPr>
        <w:t>Desirable Requirement:</w:t>
      </w:r>
    </w:p>
    <w:p w14:paraId="732F7FE6" w14:textId="77777777" w:rsidR="0012319A" w:rsidRPr="00C50E28" w:rsidRDefault="0012319A" w:rsidP="0012319A">
      <w:pPr>
        <w:pStyle w:val="BulletedListLevel1"/>
      </w:pPr>
      <w:r w:rsidRPr="00C50E28">
        <w:t>A minimum of 5 years full time experience working as a genetic counsellor including experience across all sub-disciplines including familial cancer and pre-natal genetic counselling.</w:t>
      </w:r>
    </w:p>
    <w:p w14:paraId="004A80C3" w14:textId="77777777" w:rsidR="008C61E7" w:rsidRPr="00FC3764" w:rsidRDefault="008C61E7" w:rsidP="00FC3764">
      <w:pPr>
        <w:pStyle w:val="BulletedListLevel1"/>
      </w:pPr>
      <w:r w:rsidRPr="00FC3764">
        <w:t>Full certification in Genetic Counselling from the HGSA</w:t>
      </w:r>
      <w:r w:rsidR="00617715">
        <w:t>.</w:t>
      </w:r>
    </w:p>
    <w:p w14:paraId="453A6306" w14:textId="77777777" w:rsidR="00992E9C" w:rsidRPr="00FC3764" w:rsidRDefault="00992E9C" w:rsidP="00FC3764">
      <w:pPr>
        <w:pStyle w:val="BulletedListLevel1"/>
      </w:pPr>
      <w:r w:rsidRPr="00FC3764">
        <w:t xml:space="preserve">Current </w:t>
      </w:r>
      <w:r w:rsidR="00FC3764" w:rsidRPr="00FC3764">
        <w:t>D</w:t>
      </w:r>
      <w:r w:rsidRPr="00FC3764">
        <w:t>river</w:t>
      </w:r>
      <w:r w:rsidR="00FC3764" w:rsidRPr="00FC3764">
        <w:t>’</w:t>
      </w:r>
      <w:r w:rsidRPr="00FC3764">
        <w:t xml:space="preserve">s </w:t>
      </w:r>
      <w:r w:rsidR="00FC3764" w:rsidRPr="00FC3764">
        <w:t>L</w:t>
      </w:r>
      <w:r w:rsidRPr="00FC3764">
        <w:t>icence.</w:t>
      </w:r>
    </w:p>
    <w:p w14:paraId="6BF5C122" w14:textId="77777777" w:rsidR="0013547B" w:rsidRPr="00FC3764" w:rsidRDefault="0013547B" w:rsidP="00FC3764">
      <w:pPr>
        <w:pStyle w:val="Heading3"/>
        <w:keepNext w:val="0"/>
        <w:keepLines w:val="0"/>
        <w:widowControl w:val="0"/>
        <w:rPr>
          <w:sz w:val="24"/>
          <w:szCs w:val="24"/>
        </w:rPr>
      </w:pPr>
      <w:r w:rsidRPr="00FC3764">
        <w:rPr>
          <w:sz w:val="24"/>
          <w:szCs w:val="24"/>
        </w:rPr>
        <w:t>Selection Criteria:</w:t>
      </w:r>
    </w:p>
    <w:p w14:paraId="4DFF296A" w14:textId="77777777" w:rsidR="00AA56AF" w:rsidRPr="00FC3764" w:rsidRDefault="00B23555" w:rsidP="005640C1">
      <w:pPr>
        <w:pStyle w:val="NumberedList"/>
        <w:keepLines w:val="0"/>
        <w:widowControl w:val="0"/>
        <w:numPr>
          <w:ilvl w:val="0"/>
          <w:numId w:val="32"/>
        </w:numPr>
        <w:rPr>
          <w:szCs w:val="24"/>
        </w:rPr>
      </w:pPr>
      <w:r>
        <w:rPr>
          <w:szCs w:val="24"/>
        </w:rPr>
        <w:t>Extensive current</w:t>
      </w:r>
      <w:r w:rsidR="00F44AD5" w:rsidRPr="00FC3764">
        <w:rPr>
          <w:szCs w:val="24"/>
        </w:rPr>
        <w:t xml:space="preserve"> knowledge of genetic disorders</w:t>
      </w:r>
      <w:r w:rsidR="00AA56AF" w:rsidRPr="00FC3764">
        <w:rPr>
          <w:szCs w:val="24"/>
        </w:rPr>
        <w:t xml:space="preserve"> </w:t>
      </w:r>
      <w:r w:rsidR="00EA5FFB" w:rsidRPr="00FC3764">
        <w:rPr>
          <w:szCs w:val="24"/>
        </w:rPr>
        <w:t xml:space="preserve">and of genetic and genomic testing </w:t>
      </w:r>
      <w:r w:rsidR="00AA56AF" w:rsidRPr="00FC3764">
        <w:rPr>
          <w:szCs w:val="24"/>
        </w:rPr>
        <w:t xml:space="preserve">across all sub-disciplines of clinical genetics, </w:t>
      </w:r>
      <w:r w:rsidR="00EA5FFB" w:rsidRPr="00FC3764">
        <w:rPr>
          <w:szCs w:val="24"/>
        </w:rPr>
        <w:t>and proven</w:t>
      </w:r>
      <w:r w:rsidR="00AA56AF" w:rsidRPr="00FC3764">
        <w:rPr>
          <w:szCs w:val="24"/>
        </w:rPr>
        <w:t xml:space="preserve"> experience in the provision of genetic counselling services within a health service setting.</w:t>
      </w:r>
    </w:p>
    <w:p w14:paraId="50E4AF48" w14:textId="77777777" w:rsidR="00EA5FFB" w:rsidRPr="00FC3764" w:rsidRDefault="00EA5FFB" w:rsidP="005640C1">
      <w:pPr>
        <w:pStyle w:val="NumberedList"/>
        <w:keepLines w:val="0"/>
        <w:widowControl w:val="0"/>
        <w:numPr>
          <w:ilvl w:val="0"/>
          <w:numId w:val="32"/>
        </w:numPr>
        <w:rPr>
          <w:szCs w:val="24"/>
        </w:rPr>
      </w:pPr>
      <w:r w:rsidRPr="00FC3764">
        <w:rPr>
          <w:szCs w:val="24"/>
        </w:rPr>
        <w:t xml:space="preserve">Demonstrated ability to work </w:t>
      </w:r>
      <w:r w:rsidR="00B646A5">
        <w:rPr>
          <w:szCs w:val="24"/>
        </w:rPr>
        <w:t xml:space="preserve">effectively </w:t>
      </w:r>
      <w:r w:rsidRPr="00FC3764">
        <w:rPr>
          <w:szCs w:val="24"/>
        </w:rPr>
        <w:t>within a multi-disciplinary team of medical and health professional staff and to supervise/mentor junior colleagues.</w:t>
      </w:r>
    </w:p>
    <w:p w14:paraId="70254CF2" w14:textId="77777777" w:rsidR="00AA56AF" w:rsidRPr="00FC3764" w:rsidRDefault="00AA56AF" w:rsidP="005640C1">
      <w:pPr>
        <w:pStyle w:val="NumberedList"/>
        <w:keepLines w:val="0"/>
        <w:widowControl w:val="0"/>
        <w:numPr>
          <w:ilvl w:val="0"/>
          <w:numId w:val="32"/>
        </w:numPr>
        <w:rPr>
          <w:szCs w:val="24"/>
        </w:rPr>
      </w:pPr>
      <w:r w:rsidRPr="00FC3764">
        <w:rPr>
          <w:szCs w:val="24"/>
        </w:rPr>
        <w:t xml:space="preserve">High-level oral and written communication skills, including a demonstrated ability to consult appropriately with clients, </w:t>
      </w:r>
      <w:r w:rsidR="00EA5FFB" w:rsidRPr="00FC3764">
        <w:rPr>
          <w:szCs w:val="24"/>
        </w:rPr>
        <w:t xml:space="preserve">and </w:t>
      </w:r>
      <w:r w:rsidRPr="00FC3764">
        <w:rPr>
          <w:szCs w:val="24"/>
        </w:rPr>
        <w:t>present confidently in public.</w:t>
      </w:r>
    </w:p>
    <w:p w14:paraId="6205E06A" w14:textId="77777777" w:rsidR="00AA56AF" w:rsidRPr="00FC3764" w:rsidRDefault="00AA56AF" w:rsidP="005640C1">
      <w:pPr>
        <w:pStyle w:val="NumberedList"/>
        <w:keepLines w:val="0"/>
        <w:widowControl w:val="0"/>
        <w:numPr>
          <w:ilvl w:val="0"/>
          <w:numId w:val="32"/>
        </w:numPr>
        <w:rPr>
          <w:szCs w:val="24"/>
        </w:rPr>
      </w:pPr>
      <w:r w:rsidRPr="00FC3764">
        <w:rPr>
          <w:szCs w:val="24"/>
        </w:rPr>
        <w:t>Demonstrated ability to undertake and publish research</w:t>
      </w:r>
      <w:r w:rsidR="0081529A">
        <w:rPr>
          <w:szCs w:val="24"/>
        </w:rPr>
        <w:t>,</w:t>
      </w:r>
      <w:r w:rsidRPr="00FC3764">
        <w:rPr>
          <w:szCs w:val="24"/>
        </w:rPr>
        <w:t xml:space="preserve"> and to prepare and evaluate reports and submissions.</w:t>
      </w:r>
    </w:p>
    <w:p w14:paraId="167F3021" w14:textId="77777777" w:rsidR="00AA56AF" w:rsidRPr="00FC3764" w:rsidRDefault="00AA56AF" w:rsidP="005640C1">
      <w:pPr>
        <w:pStyle w:val="NumberedList"/>
        <w:keepLines w:val="0"/>
        <w:widowControl w:val="0"/>
        <w:numPr>
          <w:ilvl w:val="0"/>
          <w:numId w:val="32"/>
        </w:numPr>
        <w:rPr>
          <w:szCs w:val="24"/>
        </w:rPr>
      </w:pPr>
      <w:r w:rsidRPr="00FC3764">
        <w:rPr>
          <w:szCs w:val="24"/>
        </w:rPr>
        <w:t>Demonstrated ability to participate in and develop continuous quality improvement activities relevant to the practice of clinical genetics.</w:t>
      </w:r>
    </w:p>
    <w:p w14:paraId="286631DD" w14:textId="77777777" w:rsidR="0013547B" w:rsidRPr="00FC3764" w:rsidRDefault="0013547B" w:rsidP="00FC3764">
      <w:pPr>
        <w:pStyle w:val="Heading3"/>
        <w:keepNext w:val="0"/>
        <w:keepLines w:val="0"/>
        <w:widowControl w:val="0"/>
        <w:rPr>
          <w:sz w:val="24"/>
          <w:szCs w:val="24"/>
        </w:rPr>
      </w:pPr>
      <w:r w:rsidRPr="00FC3764">
        <w:rPr>
          <w:sz w:val="24"/>
          <w:szCs w:val="24"/>
        </w:rPr>
        <w:t>Working Environment:</w:t>
      </w:r>
    </w:p>
    <w:p w14:paraId="7393B6E3" w14:textId="77777777" w:rsidR="007804A6" w:rsidRPr="00C50E28" w:rsidRDefault="00F44AD5" w:rsidP="00FC3764">
      <w:pPr>
        <w:pStyle w:val="BulletedListLevel1"/>
      </w:pPr>
      <w:r w:rsidRPr="00C50E28">
        <w:t xml:space="preserve">The </w:t>
      </w:r>
      <w:r w:rsidR="00C50E28" w:rsidRPr="00C50E28">
        <w:t>role</w:t>
      </w:r>
      <w:r w:rsidRPr="00C50E28">
        <w:t xml:space="preserve"> will be based in Hobart </w:t>
      </w:r>
      <w:r w:rsidR="00815993" w:rsidRPr="00C50E28">
        <w:t>with regular travel</w:t>
      </w:r>
      <w:r w:rsidRPr="00C50E28">
        <w:t xml:space="preserve"> to the North and North West of Tasmania</w:t>
      </w:r>
      <w:r w:rsidR="00815993" w:rsidRPr="00C50E28">
        <w:t xml:space="preserve"> expected</w:t>
      </w:r>
      <w:r w:rsidRPr="00C50E28">
        <w:t>.</w:t>
      </w:r>
    </w:p>
    <w:p w14:paraId="04DC06DF" w14:textId="77777777" w:rsidR="00815993" w:rsidRDefault="00815993" w:rsidP="00FC3764">
      <w:pPr>
        <w:pStyle w:val="BulletedListLevel1"/>
      </w:pPr>
      <w:r w:rsidRPr="00FC3764">
        <w:t xml:space="preserve">Overnight travel and some out of hours work will be required. </w:t>
      </w:r>
    </w:p>
    <w:p w14:paraId="08005BC7" w14:textId="77777777" w:rsidR="000F5117" w:rsidRPr="00FC3764" w:rsidRDefault="000F5117" w:rsidP="000F5117">
      <w:pPr>
        <w:pStyle w:val="BulletedListLevel1"/>
        <w:numPr>
          <w:ilvl w:val="0"/>
          <w:numId w:val="0"/>
        </w:numPr>
        <w:ind w:left="567"/>
      </w:pPr>
    </w:p>
    <w:p w14:paraId="10CD8EB4" w14:textId="77777777" w:rsidR="000F5117" w:rsidRPr="00014775" w:rsidRDefault="000F5117" w:rsidP="000F5117">
      <w:pPr>
        <w:rPr>
          <w:bCs/>
        </w:rPr>
      </w:pPr>
      <w:r w:rsidRPr="00014775">
        <w:rPr>
          <w:bCs/>
        </w:rPr>
        <w:lastRenderedPageBreak/>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38E845B7" w14:textId="77777777" w:rsidR="000F5117" w:rsidRPr="00014775" w:rsidRDefault="000F5117" w:rsidP="000F5117">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1C74B68" w14:textId="77777777" w:rsidR="000F5117" w:rsidRPr="00014775" w:rsidRDefault="000F5117" w:rsidP="000F5117">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8" w:history="1">
        <w:r w:rsidRPr="00014775">
          <w:rPr>
            <w:bCs/>
            <w:color w:val="0000FF"/>
            <w:u w:val="single"/>
            <w:lang w:val="en-GB"/>
          </w:rPr>
          <w:t>http://www.dpac.tas.gov.au/divisions/ssmo</w:t>
        </w:r>
      </w:hyperlink>
      <w:r w:rsidRPr="00014775">
        <w:rPr>
          <w:bCs/>
        </w:rPr>
        <w:t xml:space="preserve"> </w:t>
      </w:r>
    </w:p>
    <w:p w14:paraId="15A4AB07" w14:textId="77777777" w:rsidR="000F5117" w:rsidRPr="00014775" w:rsidRDefault="000F5117" w:rsidP="000F5117">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6941E1A4" w14:textId="77777777" w:rsidR="000F5117" w:rsidRPr="00014775" w:rsidRDefault="000F5117" w:rsidP="000F5117">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F7A2FF7" w14:textId="77777777" w:rsidR="000F5117" w:rsidRPr="00014775" w:rsidRDefault="000F5117" w:rsidP="000F5117">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D8ED2F9" w14:textId="77777777" w:rsidR="000F5117" w:rsidRPr="00014775" w:rsidRDefault="000F5117" w:rsidP="000F5117">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5B4075CB" w14:textId="77777777" w:rsidR="007804A6" w:rsidRPr="000F5117" w:rsidRDefault="000F5117" w:rsidP="00FC3764">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7804A6" w:rsidRPr="000F5117" w:rsidSect="00555BA4">
      <w:headerReference w:type="default" r:id="rId9"/>
      <w:footerReference w:type="default" r:id="rId10"/>
      <w:footerReference w:type="first" r:id="rId11"/>
      <w:pgSz w:w="11907" w:h="16840" w:code="9"/>
      <w:pgMar w:top="993" w:right="1417"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6AE1A" w14:textId="77777777" w:rsidR="00437623" w:rsidRDefault="00437623">
      <w:r>
        <w:separator/>
      </w:r>
    </w:p>
  </w:endnote>
  <w:endnote w:type="continuationSeparator" w:id="0">
    <w:p w14:paraId="7314374A" w14:textId="77777777" w:rsidR="00437623" w:rsidRDefault="0043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21ADE" w14:textId="77777777" w:rsidR="005E618B" w:rsidRDefault="005E618B">
    <w:pPr>
      <w:pStyle w:val="Footer"/>
    </w:pPr>
    <w:r>
      <w:t xml:space="preserve">Page </w:t>
    </w:r>
    <w:r w:rsidR="00875547">
      <w:fldChar w:fldCharType="begin"/>
    </w:r>
    <w:r w:rsidR="001314E7">
      <w:instrText xml:space="preserve"> PAGE </w:instrText>
    </w:r>
    <w:r w:rsidR="00875547">
      <w:fldChar w:fldCharType="separate"/>
    </w:r>
    <w:r w:rsidR="00B57D22">
      <w:rPr>
        <w:noProof/>
      </w:rPr>
      <w:t>1</w:t>
    </w:r>
    <w:r w:rsidR="00875547">
      <w:rPr>
        <w:noProof/>
      </w:rPr>
      <w:fldChar w:fldCharType="end"/>
    </w:r>
    <w:r>
      <w:t xml:space="preserve"> of </w:t>
    </w:r>
    <w:r w:rsidR="00875547">
      <w:fldChar w:fldCharType="begin"/>
    </w:r>
    <w:r w:rsidR="003D73E3">
      <w:instrText xml:space="preserve"> NUMPAGES </w:instrText>
    </w:r>
    <w:r w:rsidR="00875547">
      <w:fldChar w:fldCharType="separate"/>
    </w:r>
    <w:r w:rsidR="00B57D22">
      <w:rPr>
        <w:noProof/>
      </w:rPr>
      <w:t>4</w:t>
    </w:r>
    <w:r w:rsidR="0087554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CFB0" w14:textId="77777777" w:rsidR="005E618B" w:rsidRDefault="005E618B">
    <w:pPr>
      <w:pStyle w:val="Footer"/>
    </w:pPr>
    <w:r>
      <w:rPr>
        <w:lang w:val="en-US"/>
      </w:rPr>
      <w:t xml:space="preserve">Page </w:t>
    </w:r>
    <w:r w:rsidR="00875547">
      <w:rPr>
        <w:lang w:val="en-US"/>
      </w:rPr>
      <w:fldChar w:fldCharType="begin"/>
    </w:r>
    <w:r>
      <w:rPr>
        <w:lang w:val="en-US"/>
      </w:rPr>
      <w:instrText xml:space="preserve"> PAGE </w:instrText>
    </w:r>
    <w:r w:rsidR="00875547">
      <w:rPr>
        <w:lang w:val="en-US"/>
      </w:rPr>
      <w:fldChar w:fldCharType="separate"/>
    </w:r>
    <w:r>
      <w:rPr>
        <w:noProof/>
        <w:lang w:val="en-US"/>
      </w:rPr>
      <w:t>1</w:t>
    </w:r>
    <w:r w:rsidR="00875547">
      <w:rPr>
        <w:lang w:val="en-US"/>
      </w:rPr>
      <w:fldChar w:fldCharType="end"/>
    </w:r>
    <w:r>
      <w:rPr>
        <w:lang w:val="en-US"/>
      </w:rPr>
      <w:t xml:space="preserve"> of </w:t>
    </w:r>
    <w:r w:rsidR="00875547">
      <w:rPr>
        <w:lang w:val="en-US"/>
      </w:rPr>
      <w:fldChar w:fldCharType="begin"/>
    </w:r>
    <w:r>
      <w:rPr>
        <w:lang w:val="en-US"/>
      </w:rPr>
      <w:instrText xml:space="preserve"> NUMPAGES </w:instrText>
    </w:r>
    <w:r w:rsidR="00875547">
      <w:rPr>
        <w:lang w:val="en-US"/>
      </w:rPr>
      <w:fldChar w:fldCharType="separate"/>
    </w:r>
    <w:r w:rsidR="00396A7D">
      <w:rPr>
        <w:noProof/>
        <w:lang w:val="en-US"/>
      </w:rPr>
      <w:t>4</w:t>
    </w:r>
    <w:r w:rsidR="00875547">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52524" w14:textId="77777777" w:rsidR="00437623" w:rsidRDefault="00437623">
      <w:r>
        <w:separator/>
      </w:r>
    </w:p>
  </w:footnote>
  <w:footnote w:type="continuationSeparator" w:id="0">
    <w:p w14:paraId="2D14A97F" w14:textId="77777777" w:rsidR="00437623" w:rsidRDefault="00437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FE0C1" w14:textId="77777777" w:rsidR="005E618B" w:rsidRDefault="005E61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7F8378F"/>
    <w:multiLevelType w:val="multilevel"/>
    <w:tmpl w:val="31F297D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1"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2" w15:restartNumberingAfterBreak="0">
    <w:nsid w:val="2D9E4CCB"/>
    <w:multiLevelType w:val="hybridMultilevel"/>
    <w:tmpl w:val="A9EEB316"/>
    <w:lvl w:ilvl="0" w:tplc="0409000F">
      <w:start w:val="1"/>
      <w:numFmt w:val="decimal"/>
      <w:lvlText w:val="%1."/>
      <w:lvlJc w:val="left"/>
      <w:pPr>
        <w:tabs>
          <w:tab w:val="num" w:pos="360"/>
        </w:tabs>
        <w:ind w:left="360" w:hanging="360"/>
      </w:pPr>
    </w:lvl>
    <w:lvl w:ilvl="1" w:tplc="0C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7"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F04703F"/>
    <w:multiLevelType w:val="multilevel"/>
    <w:tmpl w:val="31F297D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0"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E8B14E0"/>
    <w:multiLevelType w:val="hybridMultilevel"/>
    <w:tmpl w:val="FBD4AE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82117B"/>
    <w:multiLevelType w:val="hybridMultilevel"/>
    <w:tmpl w:val="07FCC4A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5" w15:restartNumberingAfterBreak="0">
    <w:nsid w:val="74DA1C72"/>
    <w:multiLevelType w:val="hybridMultilevel"/>
    <w:tmpl w:val="E3CE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7C517918"/>
    <w:multiLevelType w:val="multilevel"/>
    <w:tmpl w:val="72A0F6A6"/>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21"/>
  </w:num>
  <w:num w:numId="3">
    <w:abstractNumId w:val="4"/>
  </w:num>
  <w:num w:numId="4">
    <w:abstractNumId w:val="3"/>
  </w:num>
  <w:num w:numId="5">
    <w:abstractNumId w:val="2"/>
  </w:num>
  <w:num w:numId="6">
    <w:abstractNumId w:val="1"/>
  </w:num>
  <w:num w:numId="7">
    <w:abstractNumId w:val="0"/>
  </w:num>
  <w:num w:numId="8">
    <w:abstractNumId w:val="6"/>
  </w:num>
  <w:num w:numId="9">
    <w:abstractNumId w:val="11"/>
  </w:num>
  <w:num w:numId="10">
    <w:abstractNumId w:val="5"/>
  </w:num>
  <w:num w:numId="11">
    <w:abstractNumId w:val="26"/>
  </w:num>
  <w:num w:numId="12">
    <w:abstractNumId w:val="14"/>
  </w:num>
  <w:num w:numId="13">
    <w:abstractNumId w:val="13"/>
  </w:num>
  <w:num w:numId="14">
    <w:abstractNumId w:val="29"/>
  </w:num>
  <w:num w:numId="15">
    <w:abstractNumId w:val="20"/>
  </w:num>
  <w:num w:numId="16">
    <w:abstractNumId w:val="8"/>
  </w:num>
  <w:num w:numId="17">
    <w:abstractNumId w:val="10"/>
  </w:num>
  <w:num w:numId="18">
    <w:abstractNumId w:val="24"/>
  </w:num>
  <w:num w:numId="19">
    <w:abstractNumId w:val="27"/>
  </w:num>
  <w:num w:numId="20">
    <w:abstractNumId w:val="17"/>
  </w:num>
  <w:num w:numId="21">
    <w:abstractNumId w:val="7"/>
  </w:num>
  <w:num w:numId="22">
    <w:abstractNumId w:val="28"/>
  </w:num>
  <w:num w:numId="23">
    <w:abstractNumId w:val="9"/>
  </w:num>
  <w:num w:numId="24">
    <w:abstractNumId w:val="25"/>
  </w:num>
  <w:num w:numId="25">
    <w:abstractNumId w:val="23"/>
  </w:num>
  <w:num w:numId="26">
    <w:abstractNumId w:val="12"/>
  </w:num>
  <w:num w:numId="27">
    <w:abstractNumId w:val="15"/>
  </w:num>
  <w:num w:numId="28">
    <w:abstractNumId w:val="16"/>
  </w:num>
  <w:num w:numId="29">
    <w:abstractNumId w:val="22"/>
  </w:num>
  <w:num w:numId="30">
    <w:abstractNumId w:val="8"/>
  </w:num>
  <w:num w:numId="31">
    <w:abstractNumId w:val="29"/>
  </w:num>
  <w:num w:numId="32">
    <w:abstractNumId w:val="19"/>
  </w:num>
  <w:num w:numId="33">
    <w:abstractNumId w:val="8"/>
  </w:num>
  <w:num w:numId="34">
    <w:abstractNumId w:val="8"/>
  </w:num>
  <w:num w:numId="3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D5"/>
    <w:rsid w:val="00000794"/>
    <w:rsid w:val="00001C8D"/>
    <w:rsid w:val="00011E3F"/>
    <w:rsid w:val="0002652A"/>
    <w:rsid w:val="000270AE"/>
    <w:rsid w:val="00030382"/>
    <w:rsid w:val="00035074"/>
    <w:rsid w:val="00044CB7"/>
    <w:rsid w:val="00050894"/>
    <w:rsid w:val="00057178"/>
    <w:rsid w:val="00067719"/>
    <w:rsid w:val="00071A9D"/>
    <w:rsid w:val="00076F20"/>
    <w:rsid w:val="00077A9F"/>
    <w:rsid w:val="00095803"/>
    <w:rsid w:val="000A016F"/>
    <w:rsid w:val="000A06F3"/>
    <w:rsid w:val="000A18BE"/>
    <w:rsid w:val="000B0E2D"/>
    <w:rsid w:val="000B27BE"/>
    <w:rsid w:val="000B4D7A"/>
    <w:rsid w:val="000B6862"/>
    <w:rsid w:val="000C0159"/>
    <w:rsid w:val="000C5AD9"/>
    <w:rsid w:val="000D43DB"/>
    <w:rsid w:val="000D657D"/>
    <w:rsid w:val="000F3BDF"/>
    <w:rsid w:val="000F5117"/>
    <w:rsid w:val="00106E69"/>
    <w:rsid w:val="0012319A"/>
    <w:rsid w:val="001237BF"/>
    <w:rsid w:val="00124525"/>
    <w:rsid w:val="001265A4"/>
    <w:rsid w:val="001314E7"/>
    <w:rsid w:val="0013547B"/>
    <w:rsid w:val="00163726"/>
    <w:rsid w:val="00163C4A"/>
    <w:rsid w:val="00163F75"/>
    <w:rsid w:val="0017368D"/>
    <w:rsid w:val="0017765C"/>
    <w:rsid w:val="0018018B"/>
    <w:rsid w:val="00185A0F"/>
    <w:rsid w:val="00193E1E"/>
    <w:rsid w:val="001969A6"/>
    <w:rsid w:val="001A5F0E"/>
    <w:rsid w:val="001B3010"/>
    <w:rsid w:val="001B3A56"/>
    <w:rsid w:val="001B7DD0"/>
    <w:rsid w:val="001C17E2"/>
    <w:rsid w:val="001C21AC"/>
    <w:rsid w:val="001D0C0D"/>
    <w:rsid w:val="001D133F"/>
    <w:rsid w:val="001D437E"/>
    <w:rsid w:val="001D7B22"/>
    <w:rsid w:val="001E6314"/>
    <w:rsid w:val="001F1FC5"/>
    <w:rsid w:val="001F54AC"/>
    <w:rsid w:val="001F6728"/>
    <w:rsid w:val="00200466"/>
    <w:rsid w:val="00207C5E"/>
    <w:rsid w:val="0021332F"/>
    <w:rsid w:val="00221FD7"/>
    <w:rsid w:val="00234BA9"/>
    <w:rsid w:val="00242818"/>
    <w:rsid w:val="00253646"/>
    <w:rsid w:val="00255662"/>
    <w:rsid w:val="00255EB3"/>
    <w:rsid w:val="00260375"/>
    <w:rsid w:val="00263BD7"/>
    <w:rsid w:val="00270468"/>
    <w:rsid w:val="0027736E"/>
    <w:rsid w:val="00285690"/>
    <w:rsid w:val="00297901"/>
    <w:rsid w:val="002B0518"/>
    <w:rsid w:val="002B53E8"/>
    <w:rsid w:val="002C0991"/>
    <w:rsid w:val="002C5BE5"/>
    <w:rsid w:val="002F3BE7"/>
    <w:rsid w:val="002F7971"/>
    <w:rsid w:val="00303C12"/>
    <w:rsid w:val="00314BA8"/>
    <w:rsid w:val="00315078"/>
    <w:rsid w:val="00315CC7"/>
    <w:rsid w:val="00325378"/>
    <w:rsid w:val="00334FAD"/>
    <w:rsid w:val="00363C0A"/>
    <w:rsid w:val="00363EED"/>
    <w:rsid w:val="00366FFF"/>
    <w:rsid w:val="00371DEF"/>
    <w:rsid w:val="00385036"/>
    <w:rsid w:val="003917A0"/>
    <w:rsid w:val="00392687"/>
    <w:rsid w:val="00396A7D"/>
    <w:rsid w:val="003A3A58"/>
    <w:rsid w:val="003C386B"/>
    <w:rsid w:val="003D1803"/>
    <w:rsid w:val="003D2357"/>
    <w:rsid w:val="003D5EB2"/>
    <w:rsid w:val="003D6BFC"/>
    <w:rsid w:val="003D73E3"/>
    <w:rsid w:val="003F23D3"/>
    <w:rsid w:val="003F6812"/>
    <w:rsid w:val="00407429"/>
    <w:rsid w:val="004139A7"/>
    <w:rsid w:val="00413B07"/>
    <w:rsid w:val="004226D3"/>
    <w:rsid w:val="00435A4B"/>
    <w:rsid w:val="00437623"/>
    <w:rsid w:val="00443661"/>
    <w:rsid w:val="004442FB"/>
    <w:rsid w:val="00453D9E"/>
    <w:rsid w:val="0046714A"/>
    <w:rsid w:val="004717C2"/>
    <w:rsid w:val="00480544"/>
    <w:rsid w:val="00494F46"/>
    <w:rsid w:val="004966A3"/>
    <w:rsid w:val="004A1B32"/>
    <w:rsid w:val="004A572D"/>
    <w:rsid w:val="004D08BD"/>
    <w:rsid w:val="004D68F4"/>
    <w:rsid w:val="004F17C9"/>
    <w:rsid w:val="0050004B"/>
    <w:rsid w:val="00500DEF"/>
    <w:rsid w:val="00501B3E"/>
    <w:rsid w:val="00513E6B"/>
    <w:rsid w:val="0051572B"/>
    <w:rsid w:val="0053045F"/>
    <w:rsid w:val="00537847"/>
    <w:rsid w:val="00541E0A"/>
    <w:rsid w:val="0054334A"/>
    <w:rsid w:val="00543C49"/>
    <w:rsid w:val="0054425E"/>
    <w:rsid w:val="00544C0A"/>
    <w:rsid w:val="00555BA4"/>
    <w:rsid w:val="005640C1"/>
    <w:rsid w:val="0056592B"/>
    <w:rsid w:val="005713D6"/>
    <w:rsid w:val="0057426E"/>
    <w:rsid w:val="00582BDB"/>
    <w:rsid w:val="00583C6A"/>
    <w:rsid w:val="0058466C"/>
    <w:rsid w:val="00587586"/>
    <w:rsid w:val="005A0904"/>
    <w:rsid w:val="005A13F4"/>
    <w:rsid w:val="005A7BE8"/>
    <w:rsid w:val="005B0BA4"/>
    <w:rsid w:val="005B1245"/>
    <w:rsid w:val="005D6C14"/>
    <w:rsid w:val="005E618B"/>
    <w:rsid w:val="005E7E60"/>
    <w:rsid w:val="005F0892"/>
    <w:rsid w:val="00617715"/>
    <w:rsid w:val="006224CF"/>
    <w:rsid w:val="00623E6F"/>
    <w:rsid w:val="00637F80"/>
    <w:rsid w:val="00643AD0"/>
    <w:rsid w:val="00655DC0"/>
    <w:rsid w:val="00661105"/>
    <w:rsid w:val="00663EB4"/>
    <w:rsid w:val="00665448"/>
    <w:rsid w:val="00680225"/>
    <w:rsid w:val="00685C98"/>
    <w:rsid w:val="00695D67"/>
    <w:rsid w:val="006A1768"/>
    <w:rsid w:val="006A2F36"/>
    <w:rsid w:val="006A7CAA"/>
    <w:rsid w:val="006B3D23"/>
    <w:rsid w:val="006B6534"/>
    <w:rsid w:val="006D697E"/>
    <w:rsid w:val="006D7CC4"/>
    <w:rsid w:val="006D7DE3"/>
    <w:rsid w:val="006E4F6C"/>
    <w:rsid w:val="006E6171"/>
    <w:rsid w:val="006E7DEF"/>
    <w:rsid w:val="006F05F9"/>
    <w:rsid w:val="006F1F8B"/>
    <w:rsid w:val="006F4386"/>
    <w:rsid w:val="0071761D"/>
    <w:rsid w:val="0072101E"/>
    <w:rsid w:val="0072244D"/>
    <w:rsid w:val="007233F5"/>
    <w:rsid w:val="00727E05"/>
    <w:rsid w:val="00731923"/>
    <w:rsid w:val="00736588"/>
    <w:rsid w:val="0074237E"/>
    <w:rsid w:val="00751CC8"/>
    <w:rsid w:val="007643AB"/>
    <w:rsid w:val="0076536A"/>
    <w:rsid w:val="0077559D"/>
    <w:rsid w:val="00775EF9"/>
    <w:rsid w:val="007804A6"/>
    <w:rsid w:val="00786110"/>
    <w:rsid w:val="00787EC9"/>
    <w:rsid w:val="007921AC"/>
    <w:rsid w:val="00793FFB"/>
    <w:rsid w:val="00796280"/>
    <w:rsid w:val="007A295B"/>
    <w:rsid w:val="007A5E2D"/>
    <w:rsid w:val="007A668C"/>
    <w:rsid w:val="007B6DCE"/>
    <w:rsid w:val="007C4710"/>
    <w:rsid w:val="007C4869"/>
    <w:rsid w:val="007D239E"/>
    <w:rsid w:val="007D5531"/>
    <w:rsid w:val="007E036E"/>
    <w:rsid w:val="007E3BCF"/>
    <w:rsid w:val="007F0235"/>
    <w:rsid w:val="007F58F3"/>
    <w:rsid w:val="007F62C5"/>
    <w:rsid w:val="00800C63"/>
    <w:rsid w:val="00802D6F"/>
    <w:rsid w:val="008033A3"/>
    <w:rsid w:val="0081529A"/>
    <w:rsid w:val="00815993"/>
    <w:rsid w:val="008161B2"/>
    <w:rsid w:val="008227F1"/>
    <w:rsid w:val="00826EC3"/>
    <w:rsid w:val="0084388D"/>
    <w:rsid w:val="00854942"/>
    <w:rsid w:val="00855FC6"/>
    <w:rsid w:val="00862232"/>
    <w:rsid w:val="008721E4"/>
    <w:rsid w:val="008738A3"/>
    <w:rsid w:val="008753F1"/>
    <w:rsid w:val="00875547"/>
    <w:rsid w:val="00887E3C"/>
    <w:rsid w:val="008913D8"/>
    <w:rsid w:val="008A2820"/>
    <w:rsid w:val="008A32AE"/>
    <w:rsid w:val="008A43E9"/>
    <w:rsid w:val="008A5FBB"/>
    <w:rsid w:val="008B0B41"/>
    <w:rsid w:val="008C08C3"/>
    <w:rsid w:val="008C2EFC"/>
    <w:rsid w:val="008C3F4F"/>
    <w:rsid w:val="008C61E7"/>
    <w:rsid w:val="008D0FC9"/>
    <w:rsid w:val="008D6A01"/>
    <w:rsid w:val="008E588B"/>
    <w:rsid w:val="008F0B0F"/>
    <w:rsid w:val="008F17EC"/>
    <w:rsid w:val="009206B6"/>
    <w:rsid w:val="0092438F"/>
    <w:rsid w:val="00934EE9"/>
    <w:rsid w:val="009404B0"/>
    <w:rsid w:val="00943CB1"/>
    <w:rsid w:val="00956543"/>
    <w:rsid w:val="009709E1"/>
    <w:rsid w:val="00972A8F"/>
    <w:rsid w:val="009744FD"/>
    <w:rsid w:val="00983C68"/>
    <w:rsid w:val="00985923"/>
    <w:rsid w:val="00992E9C"/>
    <w:rsid w:val="009A4802"/>
    <w:rsid w:val="009A4AFF"/>
    <w:rsid w:val="009A52BB"/>
    <w:rsid w:val="009C6A2D"/>
    <w:rsid w:val="009C7BA5"/>
    <w:rsid w:val="009D04EE"/>
    <w:rsid w:val="009D1B37"/>
    <w:rsid w:val="009D6A86"/>
    <w:rsid w:val="009D70F1"/>
    <w:rsid w:val="009E0B59"/>
    <w:rsid w:val="009E24D9"/>
    <w:rsid w:val="009E454E"/>
    <w:rsid w:val="009E694A"/>
    <w:rsid w:val="00A07341"/>
    <w:rsid w:val="00A1068D"/>
    <w:rsid w:val="00A16318"/>
    <w:rsid w:val="00A22A33"/>
    <w:rsid w:val="00A254D9"/>
    <w:rsid w:val="00A41341"/>
    <w:rsid w:val="00A41671"/>
    <w:rsid w:val="00A54D86"/>
    <w:rsid w:val="00A67115"/>
    <w:rsid w:val="00A72EB2"/>
    <w:rsid w:val="00A8222A"/>
    <w:rsid w:val="00A929BD"/>
    <w:rsid w:val="00A9366A"/>
    <w:rsid w:val="00AA062C"/>
    <w:rsid w:val="00AA08D5"/>
    <w:rsid w:val="00AA56AF"/>
    <w:rsid w:val="00AB13D5"/>
    <w:rsid w:val="00AB5566"/>
    <w:rsid w:val="00AC6275"/>
    <w:rsid w:val="00AD3624"/>
    <w:rsid w:val="00AE6B4F"/>
    <w:rsid w:val="00B15211"/>
    <w:rsid w:val="00B1526B"/>
    <w:rsid w:val="00B15F00"/>
    <w:rsid w:val="00B23555"/>
    <w:rsid w:val="00B23EDD"/>
    <w:rsid w:val="00B37688"/>
    <w:rsid w:val="00B5028F"/>
    <w:rsid w:val="00B51F19"/>
    <w:rsid w:val="00B529CA"/>
    <w:rsid w:val="00B56169"/>
    <w:rsid w:val="00B57144"/>
    <w:rsid w:val="00B57D22"/>
    <w:rsid w:val="00B62D72"/>
    <w:rsid w:val="00B646A5"/>
    <w:rsid w:val="00B74A01"/>
    <w:rsid w:val="00B83A24"/>
    <w:rsid w:val="00B8426E"/>
    <w:rsid w:val="00B86216"/>
    <w:rsid w:val="00BA38CC"/>
    <w:rsid w:val="00BB29CD"/>
    <w:rsid w:val="00BB59A2"/>
    <w:rsid w:val="00BC1732"/>
    <w:rsid w:val="00BC559C"/>
    <w:rsid w:val="00BD37A1"/>
    <w:rsid w:val="00BD4D32"/>
    <w:rsid w:val="00BE77D2"/>
    <w:rsid w:val="00C012E2"/>
    <w:rsid w:val="00C03029"/>
    <w:rsid w:val="00C30D3A"/>
    <w:rsid w:val="00C372A3"/>
    <w:rsid w:val="00C41EA3"/>
    <w:rsid w:val="00C43DF3"/>
    <w:rsid w:val="00C508BF"/>
    <w:rsid w:val="00C50E28"/>
    <w:rsid w:val="00C55F75"/>
    <w:rsid w:val="00C65ABE"/>
    <w:rsid w:val="00C703D9"/>
    <w:rsid w:val="00C840B4"/>
    <w:rsid w:val="00C92EA9"/>
    <w:rsid w:val="00C95CAF"/>
    <w:rsid w:val="00CB37C6"/>
    <w:rsid w:val="00CD15C9"/>
    <w:rsid w:val="00CD1AD5"/>
    <w:rsid w:val="00CF693F"/>
    <w:rsid w:val="00D0398E"/>
    <w:rsid w:val="00D05EE1"/>
    <w:rsid w:val="00D1099B"/>
    <w:rsid w:val="00D116A5"/>
    <w:rsid w:val="00D15BC8"/>
    <w:rsid w:val="00D43549"/>
    <w:rsid w:val="00D47872"/>
    <w:rsid w:val="00D77088"/>
    <w:rsid w:val="00D775C7"/>
    <w:rsid w:val="00DA0BF8"/>
    <w:rsid w:val="00DA42A3"/>
    <w:rsid w:val="00DB4011"/>
    <w:rsid w:val="00DB6430"/>
    <w:rsid w:val="00DB7CC0"/>
    <w:rsid w:val="00DC025A"/>
    <w:rsid w:val="00DC2582"/>
    <w:rsid w:val="00DD6876"/>
    <w:rsid w:val="00DF0823"/>
    <w:rsid w:val="00E02F92"/>
    <w:rsid w:val="00E03838"/>
    <w:rsid w:val="00E06887"/>
    <w:rsid w:val="00E10E53"/>
    <w:rsid w:val="00E14331"/>
    <w:rsid w:val="00E211F9"/>
    <w:rsid w:val="00E223E1"/>
    <w:rsid w:val="00E337D5"/>
    <w:rsid w:val="00E367F0"/>
    <w:rsid w:val="00E42685"/>
    <w:rsid w:val="00E509C6"/>
    <w:rsid w:val="00E55651"/>
    <w:rsid w:val="00E56B0B"/>
    <w:rsid w:val="00E706B2"/>
    <w:rsid w:val="00E7607F"/>
    <w:rsid w:val="00E82774"/>
    <w:rsid w:val="00E82FA1"/>
    <w:rsid w:val="00E85DAA"/>
    <w:rsid w:val="00E86F0B"/>
    <w:rsid w:val="00E909C3"/>
    <w:rsid w:val="00E96290"/>
    <w:rsid w:val="00E96E60"/>
    <w:rsid w:val="00EA0021"/>
    <w:rsid w:val="00EA5FFB"/>
    <w:rsid w:val="00EB601C"/>
    <w:rsid w:val="00EC5994"/>
    <w:rsid w:val="00ED1106"/>
    <w:rsid w:val="00ED4B37"/>
    <w:rsid w:val="00ED6708"/>
    <w:rsid w:val="00ED6A42"/>
    <w:rsid w:val="00EF1945"/>
    <w:rsid w:val="00EF578D"/>
    <w:rsid w:val="00EF6ADC"/>
    <w:rsid w:val="00F01370"/>
    <w:rsid w:val="00F15847"/>
    <w:rsid w:val="00F238B7"/>
    <w:rsid w:val="00F25C29"/>
    <w:rsid w:val="00F35304"/>
    <w:rsid w:val="00F36F61"/>
    <w:rsid w:val="00F42136"/>
    <w:rsid w:val="00F44AD5"/>
    <w:rsid w:val="00F5296E"/>
    <w:rsid w:val="00F74DFF"/>
    <w:rsid w:val="00F829FC"/>
    <w:rsid w:val="00F840A6"/>
    <w:rsid w:val="00F929E3"/>
    <w:rsid w:val="00F971E5"/>
    <w:rsid w:val="00FA5012"/>
    <w:rsid w:val="00FB3F49"/>
    <w:rsid w:val="00FC3764"/>
    <w:rsid w:val="00FC58CA"/>
    <w:rsid w:val="00FC67E0"/>
    <w:rsid w:val="00FD1566"/>
    <w:rsid w:val="00FD1CE9"/>
    <w:rsid w:val="00FD2D14"/>
    <w:rsid w:val="00FD59FC"/>
    <w:rsid w:val="00FD5C05"/>
    <w:rsid w:val="00FE2895"/>
    <w:rsid w:val="00FE2917"/>
    <w:rsid w:val="00FE2E54"/>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2410A"/>
  <w15:docId w15:val="{ADBEADED-6494-4149-8A19-CA954C66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C49"/>
    <w:pPr>
      <w:tabs>
        <w:tab w:val="clear" w:pos="567"/>
      </w:tabs>
      <w:spacing w:after="0" w:line="240" w:lineRule="auto"/>
      <w:jc w:val="right"/>
    </w:pPr>
    <w:rPr>
      <w:sz w:val="16"/>
    </w:rPr>
  </w:style>
  <w:style w:type="paragraph" w:styleId="Footer">
    <w:name w:val="footer"/>
    <w:basedOn w:val="Normal"/>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ED4B37"/>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link w:val="PlainTextChar"/>
    <w:uiPriority w:val="99"/>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ED4B37"/>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F44AD5"/>
    <w:pPr>
      <w:keepLines w:val="0"/>
      <w:tabs>
        <w:tab w:val="clear" w:pos="567"/>
      </w:tabs>
      <w:spacing w:after="0" w:line="240" w:lineRule="auto"/>
      <w:ind w:left="720"/>
      <w:jc w:val="left"/>
    </w:pPr>
    <w:rPr>
      <w:rFonts w:ascii="Times New Roman" w:hAnsi="Times New Roman"/>
      <w:szCs w:val="20"/>
      <w:lang w:val="en-US" w:eastAsia="en-AU"/>
    </w:rPr>
  </w:style>
  <w:style w:type="character" w:customStyle="1" w:styleId="PlainTextChar">
    <w:name w:val="Plain Text Char"/>
    <w:basedOn w:val="DefaultParagraphFont"/>
    <w:link w:val="PlainText"/>
    <w:uiPriority w:val="99"/>
    <w:semiHidden/>
    <w:rsid w:val="00A41671"/>
    <w:rPr>
      <w:rFonts w:ascii="Courier New" w:hAnsi="Courier New" w:cs="Courier New"/>
      <w:lang w:eastAsia="en-US"/>
    </w:rPr>
  </w:style>
  <w:style w:type="character" w:customStyle="1" w:styleId="BulletedListLevel1Char">
    <w:name w:val="Bulleted List Level 1 Char"/>
    <w:link w:val="BulletedListLevel1"/>
    <w:locked/>
    <w:rsid w:val="00011E3F"/>
    <w:rPr>
      <w:rFonts w:ascii="Gill Sans MT" w:hAnsi="Gill Sans MT"/>
      <w:sz w:val="24"/>
      <w:szCs w:val="24"/>
      <w:lang w:eastAsia="en-US"/>
    </w:rPr>
  </w:style>
  <w:style w:type="paragraph" w:customStyle="1" w:styleId="Default">
    <w:name w:val="Default"/>
    <w:rsid w:val="00992E9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797913894">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rke\Desktop\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Statement of Duties.dotm</Template>
  <TotalTime>0</TotalTime>
  <Pages>4</Pages>
  <Words>1439</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10330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jburke</dc:creator>
  <cp:lastModifiedBy>Brown, Michael J</cp:lastModifiedBy>
  <cp:revision>2</cp:revision>
  <cp:lastPrinted>2021-02-18T02:42:00Z</cp:lastPrinted>
  <dcterms:created xsi:type="dcterms:W3CDTF">2021-07-20T22:29:00Z</dcterms:created>
  <dcterms:modified xsi:type="dcterms:W3CDTF">2021-07-20T22:29:00Z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Tasmanian Clinical Genetics Service</vt:lpwstr>
  </property>
  <property fmtid="{D5CDD505-2E9C-101B-9397-08002B2CF9AE}" pid="42" name="Location">
    <vt:lpwstr>South</vt:lpwstr>
  </property>
  <property fmtid="{D5CDD505-2E9C-101B-9397-08002B2CF9AE}" pid="43" name="Award">
    <vt:lpwstr>Allied Health Professionals (Tasmanian State Service) Agreement</vt:lpwstr>
  </property>
  <property fmtid="{D5CDD505-2E9C-101B-9397-08002B2CF9AE}" pid="44" name="ReportsTo">
    <vt:lpwstr>Senior Genetic Counsellor</vt:lpwstr>
  </property>
  <property fmtid="{D5CDD505-2E9C-101B-9397-08002B2CF9AE}" pid="45" name="Classification">
    <vt:lpwstr>Level 1</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Genetic Counsellor/Associate Genetic Counsellor</vt:lpwstr>
  </property>
  <property fmtid="{D5CDD505-2E9C-101B-9397-08002B2CF9AE}" pid="49" name="PositionNumber">
    <vt:lpwstr>509747</vt:lpwstr>
  </property>
  <property fmtid="{D5CDD505-2E9C-101B-9397-08002B2CF9AE}" pid="50" name="PositionStatus">
    <vt:lpwstr>Permanent</vt:lpwstr>
  </property>
  <property fmtid="{D5CDD505-2E9C-101B-9397-08002B2CF9AE}" pid="51" name="PositionTitle1">
    <vt:lpwstr>Genetic Counsellor/Associate Genetic Counsellor</vt:lpwstr>
  </property>
  <property fmtid="{D5CDD505-2E9C-101B-9397-08002B2CF9AE}" pid="52" name="PositionNumber1">
    <vt:lpwstr>509747</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Tasmanian Clinical Genetics Service</vt:lpwstr>
  </property>
  <property fmtid="{D5CDD505-2E9C-101B-9397-08002B2CF9AE}" pid="57" name="Location1">
    <vt:lpwstr>South</vt:lpwstr>
  </property>
  <property fmtid="{D5CDD505-2E9C-101B-9397-08002B2CF9AE}" pid="58" name="Award1">
    <vt:lpwstr>Allied Health Professionals (Tasmanian State Service) Agreement</vt:lpwstr>
  </property>
  <property fmtid="{D5CDD505-2E9C-101B-9397-08002B2CF9AE}" pid="59" name="PositionStatus1">
    <vt:lpwstr>Permanent</vt:lpwstr>
  </property>
  <property fmtid="{D5CDD505-2E9C-101B-9397-08002B2CF9AE}" pid="60" name="Classification1">
    <vt:lpwstr>Level 1</vt:lpwstr>
  </property>
  <property fmtid="{D5CDD505-2E9C-101B-9397-08002B2CF9AE}" pid="61" name="WorkPattern1">
    <vt:lpwstr/>
  </property>
  <property fmtid="{D5CDD505-2E9C-101B-9397-08002B2CF9AE}" pid="62" name="ReportsTo1">
    <vt:lpwstr>Senior Genetic Counsellor</vt:lpwstr>
  </property>
  <property fmtid="{D5CDD505-2E9C-101B-9397-08002B2CF9AE}" pid="63" name="PositionFTE1">
    <vt:lpwstr/>
  </property>
  <property fmtid="{D5CDD505-2E9C-101B-9397-08002B2CF9AE}" pid="64" name="DeptOpUnit">
    <vt:lpwstr>Tasmanian Health Organisation - South</vt:lpwstr>
  </property>
  <property fmtid="{D5CDD505-2E9C-101B-9397-08002B2CF9AE}" pid="65" name="DeptOpUnit1">
    <vt:lpwstr>Tasmanian Health Organisation - South</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Part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ies>
</file>