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5EF0" w14:textId="77777777" w:rsidR="007F49BC" w:rsidRDefault="00142F6F">
      <w:r>
        <w:rPr>
          <w:noProof/>
        </w:rPr>
        <w:drawing>
          <wp:inline distT="0" distB="0" distL="0" distR="0" wp14:anchorId="492D5EF0" wp14:editId="6C9FEAF6">
            <wp:extent cx="2343150" cy="5619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61975"/>
                    </a:xfrm>
                    <a:prstGeom prst="rect">
                      <a:avLst/>
                    </a:prstGeom>
                    <a:noFill/>
                    <a:ln>
                      <a:noFill/>
                    </a:ln>
                  </pic:spPr>
                </pic:pic>
              </a:graphicData>
            </a:graphic>
          </wp:inline>
        </w:drawing>
      </w:r>
    </w:p>
    <w:p w14:paraId="53E10197" w14:textId="77777777" w:rsidR="007F49BC" w:rsidRPr="004F5ACE" w:rsidRDefault="007F49BC" w:rsidP="00914D76">
      <w:pPr>
        <w:rPr>
          <w:sz w:val="20"/>
          <w:szCs w:val="20"/>
        </w:rPr>
      </w:pPr>
    </w:p>
    <w:p w14:paraId="7A06E6FA" w14:textId="77777777" w:rsidR="007F49BC" w:rsidRPr="000859F6" w:rsidRDefault="00C540DE" w:rsidP="00143B01">
      <w:pPr>
        <w:ind w:left="-142"/>
        <w:jc w:val="right"/>
        <w:rPr>
          <w:b/>
          <w:sz w:val="28"/>
        </w:rPr>
      </w:pPr>
      <w:r w:rsidRPr="000859F6">
        <w:rPr>
          <w:b/>
          <w:sz w:val="28"/>
        </w:rPr>
        <w:t>R</w:t>
      </w:r>
      <w:r w:rsidR="007F49BC" w:rsidRPr="000859F6">
        <w:rPr>
          <w:b/>
          <w:sz w:val="28"/>
        </w:rPr>
        <w:t>OLE DESCRIPTION</w:t>
      </w:r>
    </w:p>
    <w:p w14:paraId="75D7FEF3" w14:textId="77777777" w:rsidR="007F49BC" w:rsidRPr="004F5ACE" w:rsidRDefault="007F49BC" w:rsidP="00914D76">
      <w:pPr>
        <w:rPr>
          <w:sz w:val="20"/>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3409"/>
        <w:gridCol w:w="1872"/>
        <w:gridCol w:w="1662"/>
      </w:tblGrid>
      <w:tr w:rsidR="007F49BC" w14:paraId="24AE5806" w14:textId="77777777" w:rsidTr="006B0641">
        <w:trPr>
          <w:trHeight w:val="261"/>
        </w:trPr>
        <w:tc>
          <w:tcPr>
            <w:tcW w:w="2823" w:type="dxa"/>
            <w:tcBorders>
              <w:top w:val="single" w:sz="4" w:space="0" w:color="auto"/>
              <w:left w:val="single" w:sz="4" w:space="0" w:color="auto"/>
              <w:bottom w:val="single" w:sz="4" w:space="0" w:color="auto"/>
              <w:right w:val="single" w:sz="4" w:space="0" w:color="auto"/>
            </w:tcBorders>
          </w:tcPr>
          <w:p w14:paraId="7A5CB379" w14:textId="77777777" w:rsidR="007F49BC" w:rsidRPr="000859F6" w:rsidRDefault="007F49BC" w:rsidP="00AC0C59">
            <w:pPr>
              <w:spacing w:before="20" w:after="20"/>
              <w:rPr>
                <w:b/>
                <w:sz w:val="20"/>
              </w:rPr>
            </w:pPr>
            <w:r w:rsidRPr="000859F6">
              <w:rPr>
                <w:b/>
                <w:sz w:val="20"/>
              </w:rPr>
              <w:t>Role Title:</w:t>
            </w:r>
          </w:p>
        </w:tc>
        <w:tc>
          <w:tcPr>
            <w:tcW w:w="6943" w:type="dxa"/>
            <w:gridSpan w:val="3"/>
            <w:tcBorders>
              <w:top w:val="single" w:sz="4" w:space="0" w:color="auto"/>
              <w:left w:val="single" w:sz="4" w:space="0" w:color="auto"/>
              <w:bottom w:val="single" w:sz="4" w:space="0" w:color="auto"/>
              <w:right w:val="single" w:sz="4" w:space="0" w:color="auto"/>
            </w:tcBorders>
          </w:tcPr>
          <w:p w14:paraId="515E2B42" w14:textId="6EACDCEF" w:rsidR="007F49BC" w:rsidRPr="000859F6" w:rsidRDefault="00D82F94" w:rsidP="00AC0C59">
            <w:pPr>
              <w:spacing w:before="20" w:after="20"/>
              <w:jc w:val="both"/>
              <w:rPr>
                <w:sz w:val="20"/>
              </w:rPr>
            </w:pPr>
            <w:r>
              <w:rPr>
                <w:sz w:val="22"/>
                <w:szCs w:val="22"/>
              </w:rPr>
              <w:t>Team Leader</w:t>
            </w:r>
            <w:r w:rsidR="00B478D6">
              <w:rPr>
                <w:sz w:val="22"/>
                <w:szCs w:val="22"/>
              </w:rPr>
              <w:t xml:space="preserve"> – </w:t>
            </w:r>
            <w:r>
              <w:rPr>
                <w:sz w:val="22"/>
                <w:szCs w:val="22"/>
              </w:rPr>
              <w:t>Plastic</w:t>
            </w:r>
            <w:r w:rsidR="00B478D6">
              <w:rPr>
                <w:sz w:val="22"/>
                <w:szCs w:val="22"/>
              </w:rPr>
              <w:t>s &amp; Burns</w:t>
            </w:r>
            <w:r w:rsidR="00080617">
              <w:rPr>
                <w:sz w:val="22"/>
                <w:szCs w:val="22"/>
              </w:rPr>
              <w:t xml:space="preserve"> Surgery</w:t>
            </w:r>
          </w:p>
        </w:tc>
      </w:tr>
      <w:tr w:rsidR="00691E0A" w14:paraId="6C6EA47A" w14:textId="77777777" w:rsidTr="006B0641">
        <w:trPr>
          <w:trHeight w:val="279"/>
        </w:trPr>
        <w:tc>
          <w:tcPr>
            <w:tcW w:w="2823" w:type="dxa"/>
            <w:tcBorders>
              <w:top w:val="single" w:sz="4" w:space="0" w:color="auto"/>
              <w:left w:val="single" w:sz="4" w:space="0" w:color="auto"/>
              <w:bottom w:val="single" w:sz="4" w:space="0" w:color="auto"/>
              <w:right w:val="single" w:sz="4" w:space="0" w:color="auto"/>
            </w:tcBorders>
          </w:tcPr>
          <w:p w14:paraId="4F7397E0" w14:textId="77777777" w:rsidR="007F49BC" w:rsidRPr="000859F6" w:rsidRDefault="007F49BC" w:rsidP="00AC0C59">
            <w:pPr>
              <w:spacing w:before="20" w:after="20"/>
              <w:rPr>
                <w:b/>
                <w:sz w:val="20"/>
              </w:rPr>
            </w:pPr>
            <w:r w:rsidRPr="000859F6">
              <w:rPr>
                <w:b/>
                <w:sz w:val="20"/>
              </w:rPr>
              <w:t>Classification Code:</w:t>
            </w:r>
          </w:p>
        </w:tc>
        <w:tc>
          <w:tcPr>
            <w:tcW w:w="3409" w:type="dxa"/>
            <w:tcBorders>
              <w:top w:val="single" w:sz="4" w:space="0" w:color="auto"/>
              <w:left w:val="single" w:sz="4" w:space="0" w:color="auto"/>
              <w:bottom w:val="single" w:sz="4" w:space="0" w:color="auto"/>
              <w:right w:val="single" w:sz="4" w:space="0" w:color="auto"/>
            </w:tcBorders>
          </w:tcPr>
          <w:p w14:paraId="209640F9" w14:textId="49EB6C39" w:rsidR="007F49BC" w:rsidRPr="000859F6" w:rsidRDefault="00D82F94" w:rsidP="00AC0C59">
            <w:pPr>
              <w:spacing w:before="20" w:after="20"/>
              <w:jc w:val="both"/>
              <w:rPr>
                <w:sz w:val="20"/>
              </w:rPr>
            </w:pPr>
            <w:r>
              <w:rPr>
                <w:sz w:val="20"/>
              </w:rPr>
              <w:t>ASO4</w:t>
            </w:r>
          </w:p>
        </w:tc>
        <w:tc>
          <w:tcPr>
            <w:tcW w:w="1872" w:type="dxa"/>
            <w:tcBorders>
              <w:top w:val="single" w:sz="4" w:space="0" w:color="auto"/>
              <w:left w:val="single" w:sz="4" w:space="0" w:color="auto"/>
              <w:bottom w:val="single" w:sz="4" w:space="0" w:color="auto"/>
              <w:right w:val="single" w:sz="4" w:space="0" w:color="auto"/>
            </w:tcBorders>
          </w:tcPr>
          <w:p w14:paraId="3F4746B5" w14:textId="77777777" w:rsidR="00602A61" w:rsidRPr="006B0641" w:rsidRDefault="00602A61" w:rsidP="00AC0C59">
            <w:pPr>
              <w:spacing w:before="20" w:after="20"/>
              <w:jc w:val="both"/>
              <w:rPr>
                <w:b/>
                <w:bCs/>
                <w:sz w:val="20"/>
                <w:szCs w:val="20"/>
              </w:rPr>
            </w:pPr>
            <w:r w:rsidRPr="006B0641">
              <w:rPr>
                <w:b/>
                <w:bCs/>
                <w:sz w:val="20"/>
                <w:szCs w:val="20"/>
              </w:rPr>
              <w:t>Position Number</w:t>
            </w:r>
          </w:p>
        </w:tc>
        <w:tc>
          <w:tcPr>
            <w:tcW w:w="1662" w:type="dxa"/>
            <w:tcBorders>
              <w:top w:val="single" w:sz="4" w:space="0" w:color="auto"/>
              <w:left w:val="single" w:sz="4" w:space="0" w:color="auto"/>
              <w:bottom w:val="single" w:sz="4" w:space="0" w:color="auto"/>
              <w:right w:val="single" w:sz="4" w:space="0" w:color="auto"/>
            </w:tcBorders>
          </w:tcPr>
          <w:p w14:paraId="2C7054B6" w14:textId="1B664FD5" w:rsidR="00602A61" w:rsidRPr="002D5AE1" w:rsidRDefault="00D82F94" w:rsidP="00AC0C59">
            <w:pPr>
              <w:spacing w:before="20" w:after="20"/>
              <w:jc w:val="both"/>
              <w:rPr>
                <w:sz w:val="22"/>
                <w:szCs w:val="22"/>
              </w:rPr>
            </w:pPr>
            <w:r>
              <w:rPr>
                <w:sz w:val="22"/>
                <w:szCs w:val="22"/>
              </w:rPr>
              <w:t>M41280</w:t>
            </w:r>
          </w:p>
        </w:tc>
      </w:tr>
      <w:tr w:rsidR="007F49BC" w14:paraId="1A75E8C1" w14:textId="77777777" w:rsidTr="006B0641">
        <w:trPr>
          <w:trHeight w:val="279"/>
        </w:trPr>
        <w:tc>
          <w:tcPr>
            <w:tcW w:w="2823" w:type="dxa"/>
            <w:tcBorders>
              <w:top w:val="single" w:sz="4" w:space="0" w:color="auto"/>
              <w:left w:val="single" w:sz="4" w:space="0" w:color="auto"/>
              <w:bottom w:val="single" w:sz="4" w:space="0" w:color="auto"/>
              <w:right w:val="single" w:sz="4" w:space="0" w:color="auto"/>
            </w:tcBorders>
          </w:tcPr>
          <w:p w14:paraId="6BA8DEC5" w14:textId="77777777" w:rsidR="007F49BC" w:rsidRPr="00691E0A" w:rsidRDefault="007F49BC" w:rsidP="00B37127">
            <w:pPr>
              <w:spacing w:before="20" w:after="20"/>
              <w:rPr>
                <w:b/>
                <w:sz w:val="20"/>
              </w:rPr>
            </w:pPr>
            <w:r w:rsidRPr="00691E0A">
              <w:rPr>
                <w:b/>
                <w:sz w:val="20"/>
              </w:rPr>
              <w:t xml:space="preserve">LHN/ HN/ SAAS/ </w:t>
            </w:r>
            <w:r w:rsidR="00B37127">
              <w:rPr>
                <w:b/>
                <w:bCs/>
                <w:sz w:val="20"/>
                <w:szCs w:val="20"/>
              </w:rPr>
              <w:t>DHW</w:t>
            </w:r>
            <w:r w:rsidRPr="00691E0A">
              <w:rPr>
                <w:b/>
                <w:sz w:val="20"/>
              </w:rPr>
              <w:t>:</w:t>
            </w:r>
          </w:p>
        </w:tc>
        <w:tc>
          <w:tcPr>
            <w:tcW w:w="6943" w:type="dxa"/>
            <w:gridSpan w:val="3"/>
            <w:tcBorders>
              <w:top w:val="single" w:sz="4" w:space="0" w:color="auto"/>
              <w:left w:val="single" w:sz="4" w:space="0" w:color="auto"/>
              <w:bottom w:val="single" w:sz="4" w:space="0" w:color="auto"/>
              <w:right w:val="single" w:sz="4" w:space="0" w:color="auto"/>
            </w:tcBorders>
          </w:tcPr>
          <w:p w14:paraId="48770E8C" w14:textId="77777777" w:rsidR="007F49BC" w:rsidRPr="00691E0A" w:rsidRDefault="00054CD6" w:rsidP="00AC0C59">
            <w:pPr>
              <w:spacing w:before="20" w:after="20"/>
              <w:jc w:val="both"/>
              <w:rPr>
                <w:sz w:val="20"/>
                <w:szCs w:val="20"/>
              </w:rPr>
            </w:pPr>
            <w:r w:rsidRPr="00691E0A">
              <w:rPr>
                <w:sz w:val="20"/>
                <w:szCs w:val="20"/>
              </w:rPr>
              <w:t>Central Adelaide Local Health Network (LHN)</w:t>
            </w:r>
          </w:p>
        </w:tc>
      </w:tr>
      <w:tr w:rsidR="007F49BC" w14:paraId="799F83D2" w14:textId="77777777" w:rsidTr="006B0641">
        <w:trPr>
          <w:trHeight w:val="261"/>
        </w:trPr>
        <w:tc>
          <w:tcPr>
            <w:tcW w:w="2823" w:type="dxa"/>
            <w:tcBorders>
              <w:top w:val="single" w:sz="4" w:space="0" w:color="auto"/>
              <w:left w:val="single" w:sz="4" w:space="0" w:color="auto"/>
              <w:bottom w:val="single" w:sz="4" w:space="0" w:color="auto"/>
              <w:right w:val="single" w:sz="4" w:space="0" w:color="auto"/>
            </w:tcBorders>
          </w:tcPr>
          <w:p w14:paraId="386EEA10" w14:textId="77777777" w:rsidR="007F49BC" w:rsidRPr="00691E0A" w:rsidRDefault="007F49BC" w:rsidP="00AC0C59">
            <w:pPr>
              <w:spacing w:before="20" w:after="20"/>
              <w:jc w:val="both"/>
              <w:rPr>
                <w:b/>
                <w:sz w:val="20"/>
              </w:rPr>
            </w:pPr>
            <w:r w:rsidRPr="00AC0C59">
              <w:rPr>
                <w:b/>
                <w:bCs/>
                <w:sz w:val="20"/>
                <w:szCs w:val="20"/>
              </w:rPr>
              <w:t>Hospital/</w:t>
            </w:r>
            <w:r>
              <w:rPr>
                <w:b/>
                <w:bCs/>
                <w:sz w:val="20"/>
                <w:szCs w:val="20"/>
              </w:rPr>
              <w:t xml:space="preserve"> </w:t>
            </w:r>
            <w:r w:rsidRPr="00AC0C59">
              <w:rPr>
                <w:b/>
                <w:bCs/>
                <w:sz w:val="20"/>
                <w:szCs w:val="20"/>
              </w:rPr>
              <w:t>Service/</w:t>
            </w:r>
            <w:r>
              <w:rPr>
                <w:b/>
                <w:bCs/>
                <w:sz w:val="20"/>
                <w:szCs w:val="20"/>
              </w:rPr>
              <w:t xml:space="preserve"> </w:t>
            </w:r>
            <w:r w:rsidRPr="00AC0C59">
              <w:rPr>
                <w:b/>
                <w:bCs/>
                <w:sz w:val="20"/>
                <w:szCs w:val="20"/>
              </w:rPr>
              <w:t>Cluster</w:t>
            </w:r>
            <w:r w:rsidR="00160BF0">
              <w:rPr>
                <w:b/>
                <w:bCs/>
                <w:sz w:val="20"/>
                <w:szCs w:val="20"/>
              </w:rPr>
              <w:t>:</w:t>
            </w:r>
          </w:p>
        </w:tc>
        <w:tc>
          <w:tcPr>
            <w:tcW w:w="6943" w:type="dxa"/>
            <w:gridSpan w:val="3"/>
            <w:tcBorders>
              <w:top w:val="single" w:sz="4" w:space="0" w:color="auto"/>
              <w:left w:val="single" w:sz="4" w:space="0" w:color="auto"/>
              <w:bottom w:val="single" w:sz="4" w:space="0" w:color="auto"/>
              <w:right w:val="single" w:sz="4" w:space="0" w:color="auto"/>
            </w:tcBorders>
          </w:tcPr>
          <w:p w14:paraId="12163943" w14:textId="30862549" w:rsidR="007F49BC" w:rsidRPr="00691E0A" w:rsidRDefault="00D82F94" w:rsidP="00AC0C59">
            <w:pPr>
              <w:spacing w:before="20" w:after="20"/>
              <w:jc w:val="both"/>
              <w:rPr>
                <w:sz w:val="20"/>
              </w:rPr>
            </w:pPr>
            <w:r>
              <w:rPr>
                <w:sz w:val="20"/>
              </w:rPr>
              <w:t>Royal Adelaide Hospital</w:t>
            </w:r>
          </w:p>
        </w:tc>
      </w:tr>
      <w:tr w:rsidR="007F49BC" w14:paraId="22EEBFA8" w14:textId="77777777" w:rsidTr="006B0641">
        <w:trPr>
          <w:trHeight w:val="261"/>
        </w:trPr>
        <w:tc>
          <w:tcPr>
            <w:tcW w:w="2823" w:type="dxa"/>
            <w:tcBorders>
              <w:top w:val="single" w:sz="4" w:space="0" w:color="auto"/>
              <w:left w:val="single" w:sz="4" w:space="0" w:color="auto"/>
              <w:bottom w:val="single" w:sz="4" w:space="0" w:color="auto"/>
              <w:right w:val="single" w:sz="4" w:space="0" w:color="auto"/>
            </w:tcBorders>
          </w:tcPr>
          <w:p w14:paraId="7791103D" w14:textId="77777777" w:rsidR="007F49BC" w:rsidRPr="00691E0A" w:rsidRDefault="007F49BC" w:rsidP="00AC0C59">
            <w:pPr>
              <w:spacing w:before="20" w:after="20"/>
              <w:rPr>
                <w:b/>
                <w:sz w:val="20"/>
              </w:rPr>
            </w:pPr>
            <w:r w:rsidRPr="00691E0A">
              <w:rPr>
                <w:b/>
                <w:sz w:val="20"/>
              </w:rPr>
              <w:t>Division:</w:t>
            </w:r>
          </w:p>
        </w:tc>
        <w:tc>
          <w:tcPr>
            <w:tcW w:w="6943" w:type="dxa"/>
            <w:gridSpan w:val="3"/>
            <w:tcBorders>
              <w:top w:val="single" w:sz="4" w:space="0" w:color="auto"/>
              <w:left w:val="single" w:sz="4" w:space="0" w:color="auto"/>
              <w:bottom w:val="single" w:sz="4" w:space="0" w:color="auto"/>
              <w:right w:val="single" w:sz="4" w:space="0" w:color="auto"/>
            </w:tcBorders>
          </w:tcPr>
          <w:p w14:paraId="1328E53B" w14:textId="1C5497BB" w:rsidR="007F49BC" w:rsidRPr="00691E0A" w:rsidRDefault="00D82F94" w:rsidP="00AC0C59">
            <w:pPr>
              <w:spacing w:before="20" w:after="20"/>
              <w:jc w:val="both"/>
              <w:rPr>
                <w:sz w:val="20"/>
              </w:rPr>
            </w:pPr>
            <w:r>
              <w:rPr>
                <w:sz w:val="20"/>
              </w:rPr>
              <w:t>Surgery Program</w:t>
            </w:r>
          </w:p>
        </w:tc>
      </w:tr>
      <w:tr w:rsidR="007F49BC" w14:paraId="79979949" w14:textId="77777777" w:rsidTr="006B0641">
        <w:trPr>
          <w:trHeight w:val="279"/>
        </w:trPr>
        <w:tc>
          <w:tcPr>
            <w:tcW w:w="2823" w:type="dxa"/>
            <w:tcBorders>
              <w:top w:val="single" w:sz="4" w:space="0" w:color="auto"/>
              <w:left w:val="single" w:sz="4" w:space="0" w:color="auto"/>
              <w:bottom w:val="single" w:sz="4" w:space="0" w:color="auto"/>
              <w:right w:val="single" w:sz="4" w:space="0" w:color="auto"/>
            </w:tcBorders>
          </w:tcPr>
          <w:p w14:paraId="3C3B64DA" w14:textId="77777777" w:rsidR="007F49BC" w:rsidRPr="00691E0A" w:rsidRDefault="007F49BC" w:rsidP="00AC0C59">
            <w:pPr>
              <w:spacing w:before="20" w:after="20"/>
              <w:rPr>
                <w:b/>
                <w:sz w:val="20"/>
              </w:rPr>
            </w:pPr>
            <w:r w:rsidRPr="00691E0A">
              <w:rPr>
                <w:b/>
                <w:sz w:val="20"/>
              </w:rPr>
              <w:t>Department/Section / Unit/ Ward:</w:t>
            </w:r>
          </w:p>
        </w:tc>
        <w:tc>
          <w:tcPr>
            <w:tcW w:w="6943" w:type="dxa"/>
            <w:gridSpan w:val="3"/>
            <w:tcBorders>
              <w:top w:val="single" w:sz="4" w:space="0" w:color="auto"/>
              <w:left w:val="single" w:sz="4" w:space="0" w:color="auto"/>
              <w:bottom w:val="single" w:sz="4" w:space="0" w:color="auto"/>
              <w:right w:val="single" w:sz="4" w:space="0" w:color="auto"/>
            </w:tcBorders>
          </w:tcPr>
          <w:p w14:paraId="27861B0C" w14:textId="77777777" w:rsidR="007F49BC" w:rsidRDefault="00D82F94" w:rsidP="00AC0C59">
            <w:pPr>
              <w:spacing w:before="20" w:after="20"/>
              <w:jc w:val="both"/>
              <w:rPr>
                <w:sz w:val="20"/>
              </w:rPr>
            </w:pPr>
            <w:r>
              <w:rPr>
                <w:sz w:val="20"/>
              </w:rPr>
              <w:t>Plastic &amp; Reconstructive Surgery</w:t>
            </w:r>
          </w:p>
          <w:p w14:paraId="4D98CA59" w14:textId="6E2FE99C" w:rsidR="00D82F94" w:rsidRPr="00691E0A" w:rsidRDefault="00D82F94" w:rsidP="00AC0C59">
            <w:pPr>
              <w:spacing w:before="20" w:after="20"/>
              <w:jc w:val="both"/>
              <w:rPr>
                <w:sz w:val="20"/>
              </w:rPr>
            </w:pPr>
            <w:r>
              <w:rPr>
                <w:sz w:val="20"/>
              </w:rPr>
              <w:t>Adult Burns Service</w:t>
            </w:r>
          </w:p>
        </w:tc>
      </w:tr>
      <w:tr w:rsidR="007F49BC" w14:paraId="63EE1997" w14:textId="77777777" w:rsidTr="006B0641">
        <w:trPr>
          <w:trHeight w:val="279"/>
        </w:trPr>
        <w:tc>
          <w:tcPr>
            <w:tcW w:w="2823" w:type="dxa"/>
            <w:tcBorders>
              <w:top w:val="single" w:sz="4" w:space="0" w:color="auto"/>
              <w:left w:val="single" w:sz="4" w:space="0" w:color="auto"/>
              <w:bottom w:val="single" w:sz="4" w:space="0" w:color="auto"/>
              <w:right w:val="single" w:sz="4" w:space="0" w:color="auto"/>
            </w:tcBorders>
          </w:tcPr>
          <w:p w14:paraId="47E0875F" w14:textId="77777777" w:rsidR="007F49BC" w:rsidRPr="00691E0A" w:rsidRDefault="007F49BC" w:rsidP="00AC0C59">
            <w:pPr>
              <w:spacing w:before="20" w:after="20"/>
              <w:rPr>
                <w:b/>
                <w:sz w:val="20"/>
              </w:rPr>
            </w:pPr>
            <w:r w:rsidRPr="00691E0A">
              <w:rPr>
                <w:b/>
                <w:sz w:val="20"/>
              </w:rPr>
              <w:t>Role reports to:</w:t>
            </w:r>
          </w:p>
        </w:tc>
        <w:tc>
          <w:tcPr>
            <w:tcW w:w="6943" w:type="dxa"/>
            <w:gridSpan w:val="3"/>
            <w:tcBorders>
              <w:top w:val="single" w:sz="4" w:space="0" w:color="auto"/>
              <w:left w:val="single" w:sz="4" w:space="0" w:color="auto"/>
              <w:bottom w:val="single" w:sz="4" w:space="0" w:color="auto"/>
              <w:right w:val="single" w:sz="4" w:space="0" w:color="auto"/>
            </w:tcBorders>
          </w:tcPr>
          <w:p w14:paraId="6F04E115" w14:textId="77777777" w:rsidR="00D82F94" w:rsidRDefault="00D82F94" w:rsidP="00D82F94">
            <w:pPr>
              <w:spacing w:before="20" w:after="20"/>
              <w:jc w:val="both"/>
              <w:rPr>
                <w:sz w:val="22"/>
                <w:szCs w:val="22"/>
              </w:rPr>
            </w:pPr>
            <w:r>
              <w:rPr>
                <w:sz w:val="22"/>
                <w:szCs w:val="22"/>
              </w:rPr>
              <w:t>Head of Unit, Plastic &amp; Reconstructive Surgery</w:t>
            </w:r>
          </w:p>
          <w:p w14:paraId="293BE289" w14:textId="77777777" w:rsidR="00D82F94" w:rsidRDefault="00D82F94" w:rsidP="00D82F94">
            <w:pPr>
              <w:spacing w:before="20" w:after="20"/>
              <w:jc w:val="both"/>
              <w:rPr>
                <w:sz w:val="22"/>
                <w:szCs w:val="22"/>
              </w:rPr>
            </w:pPr>
            <w:r>
              <w:rPr>
                <w:sz w:val="22"/>
                <w:szCs w:val="22"/>
              </w:rPr>
              <w:t>Head of Unit, Adult Burns Service</w:t>
            </w:r>
          </w:p>
          <w:p w14:paraId="0BB6191D" w14:textId="796E57A4" w:rsidR="007F49BC" w:rsidRPr="00691E0A" w:rsidRDefault="00D82F94" w:rsidP="00D82F94">
            <w:pPr>
              <w:spacing w:before="20" w:after="20"/>
              <w:jc w:val="both"/>
              <w:rPr>
                <w:sz w:val="20"/>
              </w:rPr>
            </w:pPr>
            <w:r>
              <w:rPr>
                <w:sz w:val="22"/>
                <w:szCs w:val="22"/>
              </w:rPr>
              <w:t>Business Officer/Manager, Surgery Program</w:t>
            </w:r>
          </w:p>
        </w:tc>
      </w:tr>
      <w:tr w:rsidR="007F49BC" w14:paraId="66943495" w14:textId="77777777" w:rsidTr="006B0641">
        <w:trPr>
          <w:trHeight w:val="279"/>
        </w:trPr>
        <w:tc>
          <w:tcPr>
            <w:tcW w:w="2823" w:type="dxa"/>
            <w:tcBorders>
              <w:top w:val="single" w:sz="4" w:space="0" w:color="auto"/>
              <w:left w:val="single" w:sz="4" w:space="0" w:color="auto"/>
              <w:bottom w:val="single" w:sz="4" w:space="0" w:color="auto"/>
              <w:right w:val="single" w:sz="4" w:space="0" w:color="auto"/>
            </w:tcBorders>
          </w:tcPr>
          <w:p w14:paraId="4058AE91" w14:textId="77777777" w:rsidR="007F49BC" w:rsidRPr="00691E0A" w:rsidRDefault="007F49BC" w:rsidP="00AC0C59">
            <w:pPr>
              <w:spacing w:before="20" w:after="20"/>
              <w:rPr>
                <w:b/>
                <w:sz w:val="20"/>
              </w:rPr>
            </w:pPr>
            <w:r w:rsidRPr="00691E0A">
              <w:rPr>
                <w:b/>
                <w:sz w:val="20"/>
              </w:rPr>
              <w:t>Role Created/ Reviewed Date:</w:t>
            </w:r>
          </w:p>
        </w:tc>
        <w:tc>
          <w:tcPr>
            <w:tcW w:w="6943" w:type="dxa"/>
            <w:gridSpan w:val="3"/>
            <w:tcBorders>
              <w:top w:val="single" w:sz="4" w:space="0" w:color="auto"/>
              <w:left w:val="single" w:sz="4" w:space="0" w:color="auto"/>
              <w:bottom w:val="single" w:sz="4" w:space="0" w:color="auto"/>
              <w:right w:val="single" w:sz="4" w:space="0" w:color="auto"/>
            </w:tcBorders>
          </w:tcPr>
          <w:p w14:paraId="252DBC0E" w14:textId="2ACB8EEC" w:rsidR="007F49BC" w:rsidRPr="00691E0A" w:rsidRDefault="00D82F94" w:rsidP="00AC0C59">
            <w:pPr>
              <w:spacing w:before="20" w:after="20"/>
              <w:jc w:val="both"/>
              <w:rPr>
                <w:sz w:val="20"/>
              </w:rPr>
            </w:pPr>
            <w:r>
              <w:rPr>
                <w:sz w:val="20"/>
                <w:szCs w:val="20"/>
              </w:rPr>
              <w:t>May 2024</w:t>
            </w:r>
          </w:p>
        </w:tc>
      </w:tr>
      <w:tr w:rsidR="00D00AAE" w14:paraId="1DCBF112" w14:textId="77777777" w:rsidTr="006B0641">
        <w:trPr>
          <w:trHeight w:val="279"/>
        </w:trPr>
        <w:tc>
          <w:tcPr>
            <w:tcW w:w="2823" w:type="dxa"/>
            <w:tcBorders>
              <w:top w:val="single" w:sz="4" w:space="0" w:color="auto"/>
              <w:left w:val="single" w:sz="4" w:space="0" w:color="auto"/>
              <w:bottom w:val="single" w:sz="4" w:space="0" w:color="auto"/>
              <w:right w:val="single" w:sz="4" w:space="0" w:color="auto"/>
            </w:tcBorders>
          </w:tcPr>
          <w:p w14:paraId="5EB22D9D" w14:textId="77777777" w:rsidR="00D00AAE" w:rsidRPr="00691E0A" w:rsidRDefault="00D00AAE" w:rsidP="00033F6D">
            <w:pPr>
              <w:spacing w:before="20" w:after="20"/>
              <w:rPr>
                <w:b/>
                <w:sz w:val="20"/>
              </w:rPr>
            </w:pPr>
            <w:r w:rsidRPr="00691E0A">
              <w:rPr>
                <w:b/>
                <w:sz w:val="20"/>
              </w:rPr>
              <w:t xml:space="preserve">Criminal </w:t>
            </w:r>
            <w:r w:rsidR="00033F6D" w:rsidRPr="003F0F8C">
              <w:rPr>
                <w:b/>
                <w:bCs/>
                <w:sz w:val="20"/>
                <w:szCs w:val="20"/>
              </w:rPr>
              <w:t xml:space="preserve">and Relevant </w:t>
            </w:r>
            <w:r w:rsidR="00033F6D" w:rsidRPr="00691E0A">
              <w:rPr>
                <w:b/>
                <w:sz w:val="20"/>
              </w:rPr>
              <w:t>History</w:t>
            </w:r>
            <w:r w:rsidRPr="003F0F8C">
              <w:rPr>
                <w:b/>
                <w:bCs/>
                <w:sz w:val="20"/>
                <w:szCs w:val="20"/>
              </w:rPr>
              <w:t xml:space="preserve"> </w:t>
            </w:r>
            <w:r w:rsidR="00033F6D" w:rsidRPr="003F0F8C">
              <w:rPr>
                <w:b/>
                <w:bCs/>
                <w:sz w:val="20"/>
                <w:szCs w:val="20"/>
              </w:rPr>
              <w:t>Screening</w:t>
            </w:r>
            <w:r w:rsidRPr="00691E0A">
              <w:rPr>
                <w:b/>
                <w:sz w:val="20"/>
              </w:rPr>
              <w:t>:</w:t>
            </w:r>
          </w:p>
        </w:tc>
        <w:tc>
          <w:tcPr>
            <w:tcW w:w="6943" w:type="dxa"/>
            <w:gridSpan w:val="3"/>
            <w:tcBorders>
              <w:top w:val="single" w:sz="4" w:space="0" w:color="auto"/>
              <w:left w:val="single" w:sz="4" w:space="0" w:color="auto"/>
              <w:bottom w:val="single" w:sz="4" w:space="0" w:color="auto"/>
              <w:right w:val="single" w:sz="4" w:space="0" w:color="auto"/>
            </w:tcBorders>
          </w:tcPr>
          <w:p w14:paraId="748CD90B" w14:textId="77777777" w:rsidR="00D00AAE" w:rsidRPr="00691E0A" w:rsidRDefault="00D00AAE" w:rsidP="00D00AAE">
            <w:pPr>
              <w:tabs>
                <w:tab w:val="left" w:pos="522"/>
              </w:tabs>
              <w:rPr>
                <w:sz w:val="20"/>
              </w:rPr>
            </w:pPr>
            <w:r w:rsidRPr="00691E0A">
              <w:rPr>
                <w:sz w:val="20"/>
              </w:rPr>
              <w:fldChar w:fldCharType="begin">
                <w:ffData>
                  <w:name w:val="Check1"/>
                  <w:enabled/>
                  <w:calcOnExit w:val="0"/>
                  <w:checkBox>
                    <w:sizeAuto/>
                    <w:default w:val="0"/>
                    <w:checked w:val="0"/>
                  </w:checkBox>
                </w:ffData>
              </w:fldChar>
            </w:r>
            <w:bookmarkStart w:id="0" w:name="Check1"/>
            <w:r w:rsidRPr="00691E0A">
              <w:rPr>
                <w:sz w:val="20"/>
              </w:rPr>
              <w:instrText xml:space="preserve"> FORMCHECKBOX </w:instrText>
            </w:r>
            <w:r w:rsidR="00000000">
              <w:rPr>
                <w:sz w:val="20"/>
              </w:rPr>
            </w:r>
            <w:r w:rsidR="00000000">
              <w:rPr>
                <w:sz w:val="20"/>
              </w:rPr>
              <w:fldChar w:fldCharType="separate"/>
            </w:r>
            <w:r w:rsidRPr="00691E0A">
              <w:rPr>
                <w:sz w:val="20"/>
              </w:rPr>
              <w:fldChar w:fldCharType="end"/>
            </w:r>
            <w:bookmarkEnd w:id="0"/>
            <w:r w:rsidRPr="0044111A">
              <w:rPr>
                <w:sz w:val="20"/>
                <w:szCs w:val="20"/>
              </w:rPr>
              <w:tab/>
            </w:r>
            <w:r w:rsidRPr="00691E0A">
              <w:rPr>
                <w:sz w:val="20"/>
              </w:rPr>
              <w:t>Aged (NPC</w:t>
            </w:r>
            <w:r w:rsidR="001D3982">
              <w:rPr>
                <w:sz w:val="20"/>
              </w:rPr>
              <w:t xml:space="preserve"> or </w:t>
            </w:r>
            <w:r w:rsidR="006E2B9F">
              <w:rPr>
                <w:sz w:val="20"/>
              </w:rPr>
              <w:t>DHS)</w:t>
            </w:r>
          </w:p>
          <w:p w14:paraId="5A6F623F" w14:textId="3776D7B8" w:rsidR="00D00AAE" w:rsidRPr="00691E0A" w:rsidRDefault="003A6D26" w:rsidP="00D00AAE">
            <w:pPr>
              <w:tabs>
                <w:tab w:val="left" w:pos="522"/>
              </w:tabs>
              <w:rPr>
                <w:sz w:val="20"/>
              </w:rPr>
            </w:pPr>
            <w:r>
              <w:rPr>
                <w:sz w:val="20"/>
              </w:rPr>
              <w:fldChar w:fldCharType="begin">
                <w:ffData>
                  <w:name w:val="Check2"/>
                  <w:enabled w:val="0"/>
                  <w:calcOnExit w:val="0"/>
                  <w:checkBox>
                    <w:sizeAuto/>
                    <w:default w:val="0"/>
                  </w:checkBox>
                </w:ffData>
              </w:fldChar>
            </w:r>
            <w:bookmarkStart w:id="1" w:name="Check2"/>
            <w:r>
              <w:rPr>
                <w:sz w:val="20"/>
              </w:rPr>
              <w:instrText xml:space="preserve"> FORMCHECKBOX </w:instrText>
            </w:r>
            <w:r w:rsidR="00000000">
              <w:rPr>
                <w:sz w:val="20"/>
              </w:rPr>
            </w:r>
            <w:r w:rsidR="00000000">
              <w:rPr>
                <w:sz w:val="20"/>
              </w:rPr>
              <w:fldChar w:fldCharType="separate"/>
            </w:r>
            <w:r>
              <w:rPr>
                <w:sz w:val="20"/>
              </w:rPr>
              <w:fldChar w:fldCharType="end"/>
            </w:r>
            <w:bookmarkEnd w:id="1"/>
            <w:r w:rsidR="00D00AAE" w:rsidRPr="0044111A">
              <w:rPr>
                <w:sz w:val="20"/>
                <w:szCs w:val="20"/>
              </w:rPr>
              <w:tab/>
            </w:r>
            <w:r w:rsidR="003A50FC" w:rsidRPr="00691E0A">
              <w:rPr>
                <w:sz w:val="20"/>
              </w:rPr>
              <w:t xml:space="preserve">Working With Children’s Check </w:t>
            </w:r>
            <w:r w:rsidR="00D00AAE" w:rsidRPr="00691E0A">
              <w:rPr>
                <w:sz w:val="20"/>
              </w:rPr>
              <w:t>(D</w:t>
            </w:r>
            <w:r w:rsidR="00033F6D" w:rsidRPr="00691E0A">
              <w:rPr>
                <w:sz w:val="20"/>
              </w:rPr>
              <w:t>H</w:t>
            </w:r>
            <w:r w:rsidR="00D00AAE" w:rsidRPr="00691E0A">
              <w:rPr>
                <w:sz w:val="20"/>
              </w:rPr>
              <w:t>S)</w:t>
            </w:r>
          </w:p>
          <w:p w14:paraId="7E18F069" w14:textId="5719CD9B" w:rsidR="00D00AAE" w:rsidRPr="00691E0A" w:rsidRDefault="003A6D26" w:rsidP="006E2B9F">
            <w:pPr>
              <w:tabs>
                <w:tab w:val="left" w:pos="522"/>
              </w:tabs>
              <w:rPr>
                <w:sz w:val="20"/>
              </w:rPr>
            </w:pPr>
            <w:r>
              <w:rPr>
                <w:sz w:val="20"/>
              </w:rPr>
              <w:fldChar w:fldCharType="begin">
                <w:ffData>
                  <w:name w:val="Check3"/>
                  <w:enabled/>
                  <w:calcOnExit w:val="0"/>
                  <w:checkBox>
                    <w:sizeAuto/>
                    <w:default w:val="1"/>
                  </w:checkBox>
                </w:ffData>
              </w:fldChar>
            </w:r>
            <w:bookmarkStart w:id="2" w:name="Check3"/>
            <w:r>
              <w:rPr>
                <w:sz w:val="20"/>
              </w:rPr>
              <w:instrText xml:space="preserve"> FORMCHECKBOX </w:instrText>
            </w:r>
            <w:r w:rsidR="00000000">
              <w:rPr>
                <w:sz w:val="20"/>
              </w:rPr>
            </w:r>
            <w:r w:rsidR="00000000">
              <w:rPr>
                <w:sz w:val="20"/>
              </w:rPr>
              <w:fldChar w:fldCharType="separate"/>
            </w:r>
            <w:r>
              <w:rPr>
                <w:sz w:val="20"/>
              </w:rPr>
              <w:fldChar w:fldCharType="end"/>
            </w:r>
            <w:bookmarkEnd w:id="2"/>
            <w:r w:rsidR="00D00AAE" w:rsidRPr="0044111A">
              <w:rPr>
                <w:sz w:val="20"/>
                <w:szCs w:val="20"/>
              </w:rPr>
              <w:tab/>
            </w:r>
            <w:r w:rsidR="006E2B9F">
              <w:rPr>
                <w:sz w:val="20"/>
              </w:rPr>
              <w:t>National Police Check</w:t>
            </w:r>
            <w:r w:rsidR="00D00AAE" w:rsidRPr="00691E0A">
              <w:rPr>
                <w:sz w:val="20"/>
              </w:rPr>
              <w:t xml:space="preserve"> (NPC)</w:t>
            </w:r>
          </w:p>
        </w:tc>
      </w:tr>
      <w:tr w:rsidR="003A4F82" w:rsidRPr="00C0272D" w14:paraId="50A4251D" w14:textId="77777777" w:rsidTr="006B0641">
        <w:trPr>
          <w:trHeight w:val="279"/>
        </w:trPr>
        <w:tc>
          <w:tcPr>
            <w:tcW w:w="2823" w:type="dxa"/>
            <w:tcBorders>
              <w:top w:val="single" w:sz="4" w:space="0" w:color="auto"/>
              <w:left w:val="single" w:sz="4" w:space="0" w:color="auto"/>
              <w:bottom w:val="single" w:sz="4" w:space="0" w:color="auto"/>
              <w:right w:val="single" w:sz="4" w:space="0" w:color="auto"/>
            </w:tcBorders>
          </w:tcPr>
          <w:p w14:paraId="33EBFC02" w14:textId="77777777" w:rsidR="003A4F82" w:rsidRPr="00691E0A" w:rsidRDefault="003A4F82" w:rsidP="003A4F82">
            <w:pPr>
              <w:spacing w:before="20" w:after="20"/>
              <w:rPr>
                <w:b/>
                <w:color w:val="000000"/>
                <w:sz w:val="20"/>
              </w:rPr>
            </w:pPr>
            <w:r w:rsidRPr="00691E0A">
              <w:rPr>
                <w:b/>
                <w:color w:val="000000"/>
                <w:sz w:val="20"/>
              </w:rPr>
              <w:t>Immunisation Risk Category</w:t>
            </w:r>
            <w:r w:rsidRPr="00C0272D">
              <w:rPr>
                <w:b/>
                <w:bCs/>
                <w:color w:val="000000"/>
                <w:sz w:val="20"/>
                <w:szCs w:val="20"/>
              </w:rPr>
              <w:t xml:space="preserve"> Requirements</w:t>
            </w:r>
            <w:r w:rsidRPr="00691E0A">
              <w:rPr>
                <w:b/>
                <w:color w:val="000000"/>
                <w:sz w:val="20"/>
              </w:rPr>
              <w:t>:</w:t>
            </w:r>
          </w:p>
        </w:tc>
        <w:tc>
          <w:tcPr>
            <w:tcW w:w="6943" w:type="dxa"/>
            <w:gridSpan w:val="3"/>
            <w:tcBorders>
              <w:top w:val="single" w:sz="4" w:space="0" w:color="auto"/>
              <w:left w:val="single" w:sz="4" w:space="0" w:color="auto"/>
              <w:bottom w:val="single" w:sz="4" w:space="0" w:color="auto"/>
              <w:right w:val="single" w:sz="4" w:space="0" w:color="auto"/>
            </w:tcBorders>
          </w:tcPr>
          <w:p w14:paraId="7F2FA29A" w14:textId="77777777" w:rsidR="003A4F82" w:rsidRPr="00691E0A" w:rsidRDefault="003A4F82" w:rsidP="003A4F82">
            <w:pPr>
              <w:tabs>
                <w:tab w:val="left" w:pos="522"/>
              </w:tabs>
              <w:rPr>
                <w:color w:val="000000"/>
                <w:sz w:val="20"/>
              </w:rPr>
            </w:pPr>
            <w:r w:rsidRPr="00691E0A">
              <w:rPr>
                <w:color w:val="000000"/>
                <w:sz w:val="20"/>
              </w:rPr>
              <w:fldChar w:fldCharType="begin">
                <w:ffData>
                  <w:name w:val="Check1"/>
                  <w:enabled/>
                  <w:calcOnExit w:val="0"/>
                  <w:checkBox>
                    <w:sizeAuto/>
                    <w:default w:val="0"/>
                    <w:checked w:val="0"/>
                  </w:checkBox>
                </w:ffData>
              </w:fldChar>
            </w:r>
            <w:r w:rsidRPr="00691E0A">
              <w:rPr>
                <w:color w:val="000000"/>
                <w:sz w:val="20"/>
              </w:rPr>
              <w:instrText xml:space="preserve"> FORMCHECKBOX </w:instrText>
            </w:r>
            <w:r w:rsidR="00000000">
              <w:rPr>
                <w:color w:val="000000"/>
                <w:sz w:val="20"/>
              </w:rPr>
            </w:r>
            <w:r w:rsidR="00000000">
              <w:rPr>
                <w:color w:val="000000"/>
                <w:sz w:val="20"/>
              </w:rPr>
              <w:fldChar w:fldCharType="separate"/>
            </w:r>
            <w:r w:rsidRPr="00691E0A">
              <w:rPr>
                <w:color w:val="000000"/>
                <w:sz w:val="20"/>
              </w:rPr>
              <w:fldChar w:fldCharType="end"/>
            </w:r>
            <w:r w:rsidRPr="00C0272D">
              <w:rPr>
                <w:color w:val="000000"/>
                <w:sz w:val="20"/>
                <w:szCs w:val="20"/>
              </w:rPr>
              <w:tab/>
            </w:r>
            <w:r w:rsidRPr="00691E0A">
              <w:rPr>
                <w:color w:val="000000"/>
                <w:sz w:val="20"/>
              </w:rPr>
              <w:t>Category A (direct contact with blood or body substances)</w:t>
            </w:r>
          </w:p>
          <w:p w14:paraId="617DF1E4" w14:textId="4F0B8135" w:rsidR="003A4F82" w:rsidRPr="00691E0A" w:rsidRDefault="007B59A7" w:rsidP="003A4F82">
            <w:pPr>
              <w:tabs>
                <w:tab w:val="left" w:pos="522"/>
              </w:tabs>
              <w:rPr>
                <w:color w:val="000000"/>
                <w:sz w:val="20"/>
              </w:rPr>
            </w:pPr>
            <w:r>
              <w:rPr>
                <w:color w:val="000000"/>
                <w:sz w:val="20"/>
              </w:rPr>
              <w:fldChar w:fldCharType="begin">
                <w:ffData>
                  <w:name w:val=""/>
                  <w:enabled/>
                  <w:calcOnExit w:val="0"/>
                  <w:checkBox>
                    <w:sizeAuto/>
                    <w:default w:val="1"/>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rPr>
                <w:color w:val="000000"/>
                <w:sz w:val="20"/>
              </w:rPr>
              <w:fldChar w:fldCharType="end"/>
            </w:r>
            <w:r w:rsidR="003A4F82" w:rsidRPr="00C0272D">
              <w:rPr>
                <w:color w:val="000000"/>
                <w:sz w:val="20"/>
                <w:szCs w:val="20"/>
              </w:rPr>
              <w:tab/>
            </w:r>
            <w:r w:rsidR="003A4F82" w:rsidRPr="00691E0A">
              <w:rPr>
                <w:color w:val="000000"/>
                <w:sz w:val="20"/>
              </w:rPr>
              <w:t>Category B (indirect contact with blood or body substances)</w:t>
            </w:r>
          </w:p>
          <w:p w14:paraId="37B5B316" w14:textId="4C8D6FED" w:rsidR="003A4F82" w:rsidRPr="00691E0A" w:rsidRDefault="007B59A7" w:rsidP="00160BF0">
            <w:pPr>
              <w:tabs>
                <w:tab w:val="left" w:pos="522"/>
              </w:tabs>
              <w:rPr>
                <w:color w:val="000000"/>
                <w:sz w:val="20"/>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rPr>
                <w:color w:val="000000"/>
                <w:sz w:val="20"/>
              </w:rPr>
              <w:fldChar w:fldCharType="end"/>
            </w:r>
            <w:r w:rsidR="003A4F82" w:rsidRPr="00C0272D">
              <w:rPr>
                <w:color w:val="000000"/>
                <w:sz w:val="20"/>
                <w:szCs w:val="20"/>
              </w:rPr>
              <w:tab/>
            </w:r>
            <w:r w:rsidR="003A4F82" w:rsidRPr="00691E0A">
              <w:rPr>
                <w:color w:val="000000"/>
                <w:sz w:val="20"/>
              </w:rPr>
              <w:t xml:space="preserve">Category C (minimal patient contact) </w:t>
            </w:r>
          </w:p>
        </w:tc>
      </w:tr>
    </w:tbl>
    <w:p w14:paraId="48433EE0" w14:textId="77777777" w:rsidR="007F49BC" w:rsidRPr="00691E0A" w:rsidRDefault="007F49BC" w:rsidP="00691E0A">
      <w:pPr>
        <w:jc w:val="both"/>
        <w:rPr>
          <w:sz w:val="20"/>
        </w:rPr>
      </w:pPr>
    </w:p>
    <w:p w14:paraId="56CFF496" w14:textId="77777777" w:rsidR="007F49BC" w:rsidRPr="00691E0A" w:rsidRDefault="007F49BC" w:rsidP="00691E0A">
      <w:pPr>
        <w:shd w:val="clear" w:color="auto" w:fill="D9D9D9"/>
        <w:ind w:left="-142" w:firstLine="142"/>
        <w:jc w:val="both"/>
        <w:rPr>
          <w:b/>
          <w:sz w:val="28"/>
        </w:rPr>
      </w:pPr>
      <w:r w:rsidRPr="00691E0A">
        <w:rPr>
          <w:b/>
          <w:sz w:val="28"/>
        </w:rPr>
        <w:t>ROLE CONTEXT</w:t>
      </w:r>
    </w:p>
    <w:p w14:paraId="02E6F6D6" w14:textId="77777777" w:rsidR="007F49BC" w:rsidRPr="00691E0A" w:rsidRDefault="007F49BC" w:rsidP="00691E0A">
      <w:pPr>
        <w:jc w:val="both"/>
        <w:rPr>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756F02CC" w14:textId="77777777" w:rsidTr="00691E0A">
        <w:trPr>
          <w:cantSplit/>
          <w:trHeight w:val="52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71982922" w14:textId="77777777" w:rsidR="007F49BC" w:rsidRPr="00691E0A" w:rsidRDefault="007F49BC" w:rsidP="00BD450E">
            <w:pPr>
              <w:spacing w:after="120"/>
              <w:jc w:val="both"/>
              <w:rPr>
                <w:b/>
                <w:sz w:val="20"/>
              </w:rPr>
            </w:pPr>
            <w:r w:rsidRPr="00691E0A">
              <w:rPr>
                <w:b/>
                <w:sz w:val="20"/>
              </w:rPr>
              <w:t>Primary Objective(s) of role:</w:t>
            </w:r>
          </w:p>
        </w:tc>
      </w:tr>
      <w:tr w:rsidR="007F49BC" w:rsidRPr="005651AC" w14:paraId="237AED99" w14:textId="77777777" w:rsidTr="001E5CE9">
        <w:trPr>
          <w:trHeight w:val="1249"/>
        </w:trPr>
        <w:tc>
          <w:tcPr>
            <w:tcW w:w="9776" w:type="dxa"/>
            <w:tcBorders>
              <w:top w:val="single" w:sz="4" w:space="0" w:color="auto"/>
              <w:left w:val="single" w:sz="4" w:space="0" w:color="auto"/>
              <w:bottom w:val="single" w:sz="4" w:space="0" w:color="auto"/>
              <w:right w:val="single" w:sz="4" w:space="0" w:color="auto"/>
            </w:tcBorders>
          </w:tcPr>
          <w:p w14:paraId="20CAE9E0" w14:textId="573C6CFB" w:rsidR="007F49BC" w:rsidRPr="001E5CE9" w:rsidRDefault="001E5CE9" w:rsidP="001E5CE9">
            <w:pPr>
              <w:jc w:val="both"/>
              <w:rPr>
                <w:sz w:val="20"/>
                <w:szCs w:val="20"/>
              </w:rPr>
            </w:pPr>
            <w:r w:rsidRPr="00FA378F">
              <w:rPr>
                <w:sz w:val="20"/>
                <w:szCs w:val="20"/>
              </w:rPr>
              <w:t xml:space="preserve">The Team Leader is responsible for providing an efficient and </w:t>
            </w:r>
            <w:r>
              <w:rPr>
                <w:sz w:val="20"/>
                <w:szCs w:val="20"/>
              </w:rPr>
              <w:t>high quality</w:t>
            </w:r>
            <w:r w:rsidRPr="00FA378F">
              <w:rPr>
                <w:sz w:val="20"/>
                <w:szCs w:val="20"/>
              </w:rPr>
              <w:t xml:space="preserve"> administrat</w:t>
            </w:r>
            <w:r>
              <w:rPr>
                <w:sz w:val="20"/>
                <w:szCs w:val="20"/>
              </w:rPr>
              <w:t>ive</w:t>
            </w:r>
            <w:r w:rsidRPr="00FA378F">
              <w:rPr>
                <w:sz w:val="20"/>
                <w:szCs w:val="20"/>
              </w:rPr>
              <w:t xml:space="preserve"> and business service to the </w:t>
            </w:r>
            <w:r>
              <w:rPr>
                <w:sz w:val="20"/>
                <w:szCs w:val="20"/>
              </w:rPr>
              <w:t xml:space="preserve">Plastic &amp; Reconstructive Surgery unit and the Adult Burns </w:t>
            </w:r>
            <w:r w:rsidRPr="00FA378F">
              <w:rPr>
                <w:sz w:val="20"/>
                <w:szCs w:val="20"/>
              </w:rPr>
              <w:t xml:space="preserve">to support </w:t>
            </w:r>
            <w:r>
              <w:rPr>
                <w:sz w:val="20"/>
                <w:szCs w:val="20"/>
              </w:rPr>
              <w:t>delivery a world class consumer focused service. The Team Leader supports the clinical service by being highly proactive, providing advice and recommendations and contributing to the resolution of complex and sensitive issues that the units encounter. The Team leader will be the primary contact for internal and external stakeholders.</w:t>
            </w:r>
          </w:p>
        </w:tc>
      </w:tr>
    </w:tbl>
    <w:p w14:paraId="3DF9DB67" w14:textId="77777777" w:rsidR="007F49BC" w:rsidRPr="00691E0A" w:rsidRDefault="007F49BC" w:rsidP="00691E0A">
      <w:pPr>
        <w:jc w:val="both"/>
        <w:rPr>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29DBC6FF" w14:textId="77777777" w:rsidTr="00691E0A">
        <w:trPr>
          <w:cantSplit/>
          <w:trHeight w:val="51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3562C992" w14:textId="77777777" w:rsidR="007F49BC" w:rsidRPr="00691E0A" w:rsidRDefault="007F49BC" w:rsidP="0041484A">
            <w:pPr>
              <w:spacing w:after="120"/>
              <w:jc w:val="both"/>
              <w:rPr>
                <w:b/>
                <w:sz w:val="20"/>
              </w:rPr>
            </w:pPr>
            <w:r w:rsidRPr="00691E0A">
              <w:rPr>
                <w:b/>
                <w:sz w:val="20"/>
              </w:rPr>
              <w:t>Direct Reports:</w:t>
            </w:r>
          </w:p>
        </w:tc>
      </w:tr>
      <w:tr w:rsidR="007F49BC" w:rsidRPr="005651AC" w14:paraId="41248642" w14:textId="77777777">
        <w:trPr>
          <w:trHeight w:val="663"/>
        </w:trPr>
        <w:tc>
          <w:tcPr>
            <w:tcW w:w="9776" w:type="dxa"/>
            <w:tcBorders>
              <w:top w:val="single" w:sz="4" w:space="0" w:color="auto"/>
              <w:left w:val="single" w:sz="4" w:space="0" w:color="auto"/>
              <w:bottom w:val="single" w:sz="4" w:space="0" w:color="auto"/>
              <w:right w:val="single" w:sz="4" w:space="0" w:color="auto"/>
            </w:tcBorders>
          </w:tcPr>
          <w:p w14:paraId="333B9D70" w14:textId="77777777" w:rsidR="00D82F94" w:rsidRPr="00D82F94" w:rsidRDefault="00D82F94" w:rsidP="00D82F94">
            <w:pPr>
              <w:jc w:val="both"/>
              <w:rPr>
                <w:iCs/>
                <w:sz w:val="20"/>
                <w:szCs w:val="20"/>
              </w:rPr>
            </w:pPr>
            <w:r w:rsidRPr="00D82F94">
              <w:rPr>
                <w:iCs/>
                <w:sz w:val="20"/>
                <w:szCs w:val="20"/>
              </w:rPr>
              <w:t xml:space="preserve">The Team Leader reports directly to the Head of Unit, Plastic &amp; Reconstructive Surgery and Head of Unit, Adult Burns Service. </w:t>
            </w:r>
          </w:p>
          <w:p w14:paraId="1113AC5B" w14:textId="77777777" w:rsidR="00D82F94" w:rsidRPr="00D82F94" w:rsidRDefault="00D82F94" w:rsidP="00D82F94">
            <w:pPr>
              <w:jc w:val="both"/>
              <w:rPr>
                <w:iCs/>
                <w:sz w:val="20"/>
                <w:szCs w:val="20"/>
              </w:rPr>
            </w:pPr>
          </w:p>
          <w:p w14:paraId="3AC7CA4B" w14:textId="77777777" w:rsidR="00D82F94" w:rsidRPr="00D82F94" w:rsidRDefault="00D82F94" w:rsidP="00D82F94">
            <w:pPr>
              <w:jc w:val="both"/>
              <w:rPr>
                <w:iCs/>
                <w:sz w:val="20"/>
                <w:szCs w:val="20"/>
              </w:rPr>
            </w:pPr>
            <w:r w:rsidRPr="00D82F94">
              <w:rPr>
                <w:iCs/>
                <w:sz w:val="20"/>
                <w:szCs w:val="20"/>
              </w:rPr>
              <w:t>Direct Reports to this position</w:t>
            </w:r>
          </w:p>
          <w:p w14:paraId="1DA871AB" w14:textId="77777777" w:rsidR="00D82F94" w:rsidRPr="00D82F94" w:rsidRDefault="00D82F94" w:rsidP="00D82F94">
            <w:pPr>
              <w:jc w:val="both"/>
              <w:rPr>
                <w:iCs/>
                <w:sz w:val="20"/>
                <w:szCs w:val="20"/>
              </w:rPr>
            </w:pPr>
          </w:p>
          <w:p w14:paraId="621D7F77" w14:textId="77777777" w:rsidR="00D82F94" w:rsidRPr="00D82F94" w:rsidRDefault="00D82F94" w:rsidP="00D82F94">
            <w:pPr>
              <w:numPr>
                <w:ilvl w:val="0"/>
                <w:numId w:val="4"/>
              </w:numPr>
              <w:jc w:val="both"/>
              <w:rPr>
                <w:iCs/>
                <w:sz w:val="20"/>
                <w:szCs w:val="20"/>
              </w:rPr>
            </w:pPr>
            <w:r w:rsidRPr="00D82F94">
              <w:rPr>
                <w:iCs/>
                <w:sz w:val="20"/>
                <w:szCs w:val="20"/>
              </w:rPr>
              <w:t>Administrative Assistant – AS03</w:t>
            </w:r>
          </w:p>
          <w:p w14:paraId="6A079D25" w14:textId="20AFE9F9" w:rsidR="007F49BC" w:rsidRPr="00691E0A" w:rsidRDefault="00D82F94" w:rsidP="00D82F94">
            <w:pPr>
              <w:pStyle w:val="BodyText2"/>
              <w:numPr>
                <w:ilvl w:val="0"/>
                <w:numId w:val="4"/>
              </w:numPr>
              <w:spacing w:after="0" w:line="240" w:lineRule="auto"/>
              <w:rPr>
                <w:color w:val="000000"/>
                <w:sz w:val="20"/>
              </w:rPr>
            </w:pPr>
            <w:r w:rsidRPr="00D82F94">
              <w:rPr>
                <w:iCs/>
                <w:sz w:val="20"/>
                <w:szCs w:val="20"/>
              </w:rPr>
              <w:t>Data Entry Officer – AS02</w:t>
            </w:r>
          </w:p>
        </w:tc>
      </w:tr>
    </w:tbl>
    <w:p w14:paraId="313F6872" w14:textId="77777777" w:rsidR="007F49BC" w:rsidRDefault="007F49BC" w:rsidP="00691E0A">
      <w:pPr>
        <w:jc w:val="both"/>
        <w:rPr>
          <w:b/>
          <w:sz w:val="20"/>
        </w:rPr>
      </w:pPr>
    </w:p>
    <w:p w14:paraId="6896A86A" w14:textId="77777777" w:rsidR="00691E0A" w:rsidRPr="00691E0A" w:rsidRDefault="00691E0A" w:rsidP="00691E0A">
      <w:pPr>
        <w:jc w:val="both"/>
        <w:rPr>
          <w:b/>
          <w:sz w:val="20"/>
        </w:rPr>
      </w:pPr>
      <w:r>
        <w:rPr>
          <w:b/>
          <w:sz w:val="20"/>
        </w:rPr>
        <w:br w:type="column"/>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6D7E858E" w14:textId="77777777" w:rsidTr="00691E0A">
        <w:trPr>
          <w:cantSplit/>
          <w:trHeight w:val="518"/>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76C7E3E3" w14:textId="77777777" w:rsidR="007F49BC" w:rsidRPr="00691E0A" w:rsidRDefault="007F49BC" w:rsidP="0041484A">
            <w:pPr>
              <w:spacing w:after="120"/>
              <w:jc w:val="both"/>
              <w:rPr>
                <w:b/>
                <w:sz w:val="20"/>
              </w:rPr>
            </w:pPr>
            <w:r w:rsidRPr="00691E0A">
              <w:rPr>
                <w:b/>
                <w:sz w:val="20"/>
              </w:rPr>
              <w:t>Key Relationships/ Interactions:</w:t>
            </w:r>
          </w:p>
        </w:tc>
      </w:tr>
      <w:tr w:rsidR="007F49BC" w:rsidRPr="005651AC" w14:paraId="30F28A69" w14:textId="77777777" w:rsidTr="00691E0A">
        <w:trPr>
          <w:trHeight w:val="1985"/>
        </w:trPr>
        <w:tc>
          <w:tcPr>
            <w:tcW w:w="9776" w:type="dxa"/>
            <w:tcBorders>
              <w:top w:val="single" w:sz="4" w:space="0" w:color="auto"/>
              <w:left w:val="single" w:sz="4" w:space="0" w:color="auto"/>
              <w:bottom w:val="single" w:sz="4" w:space="0" w:color="auto"/>
              <w:right w:val="single" w:sz="4" w:space="0" w:color="auto"/>
            </w:tcBorders>
          </w:tcPr>
          <w:p w14:paraId="27575EA7" w14:textId="77777777" w:rsidR="007F49BC" w:rsidRPr="006B0641" w:rsidRDefault="007F49BC" w:rsidP="00BD450E">
            <w:pPr>
              <w:jc w:val="both"/>
              <w:rPr>
                <w:color w:val="000000"/>
                <w:sz w:val="20"/>
                <w:szCs w:val="20"/>
                <w:u w:val="single"/>
              </w:rPr>
            </w:pPr>
            <w:r w:rsidRPr="006B0641">
              <w:rPr>
                <w:color w:val="000000"/>
                <w:sz w:val="20"/>
                <w:szCs w:val="20"/>
                <w:u w:val="single"/>
              </w:rPr>
              <w:t>Internal</w:t>
            </w:r>
          </w:p>
          <w:p w14:paraId="5DD6E277" w14:textId="77777777" w:rsidR="007F49BC" w:rsidRPr="006B0641" w:rsidRDefault="007F49BC" w:rsidP="00BD450E">
            <w:pPr>
              <w:jc w:val="both"/>
              <w:rPr>
                <w:color w:val="000000"/>
                <w:sz w:val="20"/>
                <w:szCs w:val="20"/>
              </w:rPr>
            </w:pPr>
          </w:p>
          <w:p w14:paraId="17BAD91B" w14:textId="49EFB621" w:rsidR="007F49BC" w:rsidRPr="006B0641" w:rsidRDefault="00D82F94" w:rsidP="00AD64EA">
            <w:pPr>
              <w:pStyle w:val="BodyText2"/>
              <w:numPr>
                <w:ilvl w:val="0"/>
                <w:numId w:val="3"/>
              </w:numPr>
              <w:spacing w:after="0" w:line="240" w:lineRule="auto"/>
              <w:rPr>
                <w:sz w:val="20"/>
                <w:szCs w:val="20"/>
              </w:rPr>
            </w:pPr>
            <w:r w:rsidRPr="006B0641">
              <w:rPr>
                <w:sz w:val="20"/>
                <w:szCs w:val="20"/>
              </w:rPr>
              <w:t xml:space="preserve">Maintain an active working relationship with medical nursing, administrative/business, medical scientists and allied health staff to deliver the departments </w:t>
            </w:r>
            <w:r w:rsidR="006B0641" w:rsidRPr="006B0641">
              <w:rPr>
                <w:sz w:val="20"/>
                <w:szCs w:val="20"/>
              </w:rPr>
              <w:t>essential functions and strategic goals</w:t>
            </w:r>
          </w:p>
          <w:p w14:paraId="7525A15D" w14:textId="57E24985" w:rsidR="00D82F94" w:rsidRPr="006B0641" w:rsidRDefault="00D82F94" w:rsidP="00AD64EA">
            <w:pPr>
              <w:pStyle w:val="BodyText2"/>
              <w:numPr>
                <w:ilvl w:val="0"/>
                <w:numId w:val="3"/>
              </w:numPr>
              <w:spacing w:after="0" w:line="240" w:lineRule="auto"/>
              <w:rPr>
                <w:sz w:val="20"/>
                <w:szCs w:val="20"/>
              </w:rPr>
            </w:pPr>
            <w:r w:rsidRPr="006B0641">
              <w:rPr>
                <w:sz w:val="20"/>
                <w:szCs w:val="20"/>
              </w:rPr>
              <w:t>Regularly liaise with the relevant Head of Unit and senior medical staff</w:t>
            </w:r>
          </w:p>
          <w:p w14:paraId="5D9A5B8D" w14:textId="2C6ABE67" w:rsidR="00D82F94" w:rsidRPr="006B0641" w:rsidRDefault="00D82F94" w:rsidP="00AD64EA">
            <w:pPr>
              <w:pStyle w:val="BodyText2"/>
              <w:numPr>
                <w:ilvl w:val="0"/>
                <w:numId w:val="3"/>
              </w:numPr>
              <w:spacing w:after="0" w:line="240" w:lineRule="auto"/>
              <w:rPr>
                <w:sz w:val="20"/>
                <w:szCs w:val="20"/>
              </w:rPr>
            </w:pPr>
            <w:r w:rsidRPr="006B0641">
              <w:rPr>
                <w:sz w:val="20"/>
                <w:szCs w:val="20"/>
              </w:rPr>
              <w:t>Regularly communicate with other service providers/areas within the Central Adelaide Local Health Network (</w:t>
            </w:r>
            <w:r w:rsidR="001E5CE9">
              <w:rPr>
                <w:sz w:val="20"/>
                <w:szCs w:val="20"/>
              </w:rPr>
              <w:t>o</w:t>
            </w:r>
            <w:r w:rsidRPr="006B0641">
              <w:rPr>
                <w:sz w:val="20"/>
                <w:szCs w:val="20"/>
              </w:rPr>
              <w:t xml:space="preserve">utpatients, </w:t>
            </w:r>
            <w:r w:rsidR="001E5CE9">
              <w:rPr>
                <w:sz w:val="20"/>
                <w:szCs w:val="20"/>
              </w:rPr>
              <w:t xml:space="preserve">other specialties, safety &amp; quality, </w:t>
            </w:r>
            <w:r w:rsidRPr="006B0641">
              <w:rPr>
                <w:sz w:val="20"/>
                <w:szCs w:val="20"/>
              </w:rPr>
              <w:t>medical imaging, pathology etc.)</w:t>
            </w:r>
          </w:p>
          <w:p w14:paraId="7627AD88" w14:textId="77777777" w:rsidR="007F49BC" w:rsidRPr="006B0641" w:rsidRDefault="007F49BC" w:rsidP="00BD450E">
            <w:pPr>
              <w:rPr>
                <w:color w:val="000000"/>
                <w:sz w:val="20"/>
                <w:szCs w:val="20"/>
              </w:rPr>
            </w:pPr>
          </w:p>
          <w:p w14:paraId="6B393A9B" w14:textId="77777777" w:rsidR="007F49BC" w:rsidRPr="006B0641" w:rsidRDefault="007F49BC" w:rsidP="00BD450E">
            <w:pPr>
              <w:jc w:val="both"/>
              <w:rPr>
                <w:color w:val="000000"/>
                <w:sz w:val="20"/>
                <w:szCs w:val="20"/>
                <w:u w:val="single"/>
              </w:rPr>
            </w:pPr>
            <w:r w:rsidRPr="006B0641">
              <w:rPr>
                <w:color w:val="000000"/>
                <w:sz w:val="20"/>
                <w:szCs w:val="20"/>
                <w:u w:val="single"/>
              </w:rPr>
              <w:t>External</w:t>
            </w:r>
          </w:p>
          <w:p w14:paraId="0D8A446C" w14:textId="77777777" w:rsidR="007F49BC" w:rsidRPr="006B0641" w:rsidRDefault="007F49BC" w:rsidP="00BD450E">
            <w:pPr>
              <w:pStyle w:val="BodyText2"/>
              <w:spacing w:after="0" w:line="240" w:lineRule="auto"/>
              <w:rPr>
                <w:sz w:val="20"/>
                <w:szCs w:val="20"/>
              </w:rPr>
            </w:pPr>
          </w:p>
          <w:p w14:paraId="67F83B64" w14:textId="77777777" w:rsidR="007F49BC" w:rsidRPr="006B0641" w:rsidRDefault="00D82F94" w:rsidP="00AD64EA">
            <w:pPr>
              <w:pStyle w:val="BodyText2"/>
              <w:numPr>
                <w:ilvl w:val="0"/>
                <w:numId w:val="3"/>
              </w:numPr>
              <w:spacing w:after="0" w:line="240" w:lineRule="auto"/>
              <w:rPr>
                <w:sz w:val="20"/>
                <w:szCs w:val="20"/>
              </w:rPr>
            </w:pPr>
            <w:r w:rsidRPr="006B0641">
              <w:rPr>
                <w:sz w:val="20"/>
                <w:szCs w:val="20"/>
              </w:rPr>
              <w:t xml:space="preserve">Liaise with other bodies or agencies as well as members of the public </w:t>
            </w:r>
          </w:p>
          <w:p w14:paraId="204E096A" w14:textId="77777777" w:rsidR="00D82F94" w:rsidRPr="006B0641" w:rsidRDefault="00D82F94" w:rsidP="00AD64EA">
            <w:pPr>
              <w:pStyle w:val="BodyText2"/>
              <w:numPr>
                <w:ilvl w:val="0"/>
                <w:numId w:val="3"/>
              </w:numPr>
              <w:spacing w:after="0" w:line="240" w:lineRule="auto"/>
              <w:rPr>
                <w:sz w:val="20"/>
                <w:szCs w:val="20"/>
              </w:rPr>
            </w:pPr>
            <w:r w:rsidRPr="006B0641">
              <w:rPr>
                <w:sz w:val="20"/>
                <w:szCs w:val="20"/>
              </w:rPr>
              <w:t>Collaborate with the Royal Australasian College of Surgeons (RACS) and Australian Society of Plastic Surgeons (ASPS)</w:t>
            </w:r>
          </w:p>
          <w:p w14:paraId="0C6F9D4F" w14:textId="698830E7" w:rsidR="00D82F94" w:rsidRPr="00691E0A" w:rsidRDefault="00D82F94" w:rsidP="00AD64EA">
            <w:pPr>
              <w:pStyle w:val="BodyText2"/>
              <w:numPr>
                <w:ilvl w:val="0"/>
                <w:numId w:val="3"/>
              </w:numPr>
              <w:spacing w:after="0" w:line="240" w:lineRule="auto"/>
              <w:rPr>
                <w:sz w:val="18"/>
              </w:rPr>
            </w:pPr>
            <w:r w:rsidRPr="006B0641">
              <w:rPr>
                <w:sz w:val="20"/>
                <w:szCs w:val="20"/>
              </w:rPr>
              <w:t xml:space="preserve">Liaise with external goods and/or service providers </w:t>
            </w:r>
          </w:p>
        </w:tc>
      </w:tr>
    </w:tbl>
    <w:p w14:paraId="63B4A626" w14:textId="77777777" w:rsidR="008F4537" w:rsidRDefault="008F4537" w:rsidP="00521E73">
      <w:pPr>
        <w:jc w:val="both"/>
        <w:rPr>
          <w:color w:val="000000"/>
          <w:sz w:val="20"/>
          <w:szCs w:val="20"/>
        </w:rPr>
      </w:pPr>
    </w:p>
    <w:p w14:paraId="2456EF00" w14:textId="77777777" w:rsidR="00D256B7" w:rsidRPr="00691E0A" w:rsidRDefault="00D256B7" w:rsidP="00691E0A">
      <w:pPr>
        <w:jc w:val="both"/>
        <w:rPr>
          <w:color w:val="000000"/>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C540DE" w:rsidRPr="005651AC" w14:paraId="5C332343" w14:textId="77777777" w:rsidTr="00691E0A">
        <w:trPr>
          <w:cantSplit/>
          <w:trHeight w:val="531"/>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361B9BC2" w14:textId="77777777" w:rsidR="00C540DE" w:rsidRPr="00691E0A" w:rsidRDefault="00C540DE" w:rsidP="000320A0">
            <w:pPr>
              <w:spacing w:after="120"/>
              <w:jc w:val="both"/>
              <w:rPr>
                <w:b/>
                <w:sz w:val="20"/>
              </w:rPr>
            </w:pPr>
            <w:r w:rsidRPr="00691E0A">
              <w:rPr>
                <w:b/>
                <w:sz w:val="20"/>
              </w:rPr>
              <w:t>Challenges associated with Role:</w:t>
            </w:r>
          </w:p>
        </w:tc>
      </w:tr>
      <w:tr w:rsidR="00C540DE" w:rsidRPr="005651AC" w14:paraId="722D7606" w14:textId="77777777" w:rsidTr="000320A0">
        <w:trPr>
          <w:trHeight w:val="1009"/>
        </w:trPr>
        <w:tc>
          <w:tcPr>
            <w:tcW w:w="9776" w:type="dxa"/>
            <w:tcBorders>
              <w:top w:val="single" w:sz="4" w:space="0" w:color="auto"/>
              <w:left w:val="single" w:sz="4" w:space="0" w:color="auto"/>
              <w:bottom w:val="single" w:sz="4" w:space="0" w:color="auto"/>
              <w:right w:val="single" w:sz="4" w:space="0" w:color="auto"/>
            </w:tcBorders>
          </w:tcPr>
          <w:p w14:paraId="36971B18" w14:textId="77777777" w:rsidR="00C540DE" w:rsidRPr="006B0641" w:rsidRDefault="00C540DE" w:rsidP="000320A0">
            <w:pPr>
              <w:spacing w:after="120"/>
              <w:jc w:val="both"/>
              <w:rPr>
                <w:color w:val="000000"/>
                <w:sz w:val="20"/>
                <w:szCs w:val="20"/>
              </w:rPr>
            </w:pPr>
            <w:r w:rsidRPr="006B0641">
              <w:rPr>
                <w:color w:val="000000"/>
                <w:sz w:val="20"/>
                <w:szCs w:val="20"/>
              </w:rPr>
              <w:t>Major challenges currently associated with the role include:</w:t>
            </w:r>
          </w:p>
          <w:p w14:paraId="5051F833" w14:textId="77777777" w:rsidR="006B0641" w:rsidRPr="0032264F" w:rsidRDefault="006B0641" w:rsidP="006B0641">
            <w:pPr>
              <w:pStyle w:val="BodyText2"/>
              <w:numPr>
                <w:ilvl w:val="0"/>
                <w:numId w:val="3"/>
              </w:numPr>
              <w:spacing w:after="0" w:line="240" w:lineRule="auto"/>
              <w:rPr>
                <w:sz w:val="20"/>
                <w:szCs w:val="20"/>
              </w:rPr>
            </w:pPr>
            <w:r w:rsidRPr="0032264F">
              <w:rPr>
                <w:sz w:val="20"/>
                <w:szCs w:val="20"/>
              </w:rPr>
              <w:t xml:space="preserve">Ability to work unsupervised in a rapidly changing environment with a diverse workload that can have conflicting priorities. </w:t>
            </w:r>
          </w:p>
          <w:p w14:paraId="2ED61C6D" w14:textId="60A9F06C" w:rsidR="006B0641" w:rsidRPr="0032264F" w:rsidRDefault="0061797A" w:rsidP="006B0641">
            <w:pPr>
              <w:pStyle w:val="BodyText2"/>
              <w:numPr>
                <w:ilvl w:val="0"/>
                <w:numId w:val="3"/>
              </w:numPr>
              <w:spacing w:after="0" w:line="240" w:lineRule="auto"/>
              <w:rPr>
                <w:sz w:val="20"/>
                <w:szCs w:val="20"/>
              </w:rPr>
            </w:pPr>
            <w:r w:rsidRPr="0032264F">
              <w:rPr>
                <w:sz w:val="20"/>
                <w:szCs w:val="20"/>
              </w:rPr>
              <w:t xml:space="preserve">Managing internal systems, </w:t>
            </w:r>
            <w:r w:rsidR="000F6CC5" w:rsidRPr="0032264F">
              <w:rPr>
                <w:sz w:val="20"/>
                <w:szCs w:val="20"/>
              </w:rPr>
              <w:t>processes,</w:t>
            </w:r>
            <w:r w:rsidRPr="0032264F">
              <w:rPr>
                <w:sz w:val="20"/>
                <w:szCs w:val="20"/>
              </w:rPr>
              <w:t xml:space="preserve"> and service requirements from a diverse range of stakeholders in a multidisciplinary team.</w:t>
            </w:r>
          </w:p>
          <w:p w14:paraId="5DF74561" w14:textId="685435B5" w:rsidR="006B0641" w:rsidRPr="006B0641" w:rsidRDefault="0032264F" w:rsidP="006B0641">
            <w:pPr>
              <w:pStyle w:val="BodyText2"/>
              <w:numPr>
                <w:ilvl w:val="0"/>
                <w:numId w:val="3"/>
              </w:numPr>
              <w:spacing w:after="0" w:line="240" w:lineRule="auto"/>
              <w:rPr>
                <w:sz w:val="18"/>
              </w:rPr>
            </w:pPr>
            <w:r w:rsidRPr="0032264F">
              <w:rPr>
                <w:sz w:val="20"/>
                <w:szCs w:val="20"/>
              </w:rPr>
              <w:t>Work collaboratively and effectively in a complex environment</w:t>
            </w:r>
            <w:r>
              <w:rPr>
                <w:sz w:val="18"/>
              </w:rPr>
              <w:t xml:space="preserve"> </w:t>
            </w:r>
          </w:p>
        </w:tc>
      </w:tr>
    </w:tbl>
    <w:p w14:paraId="5515B193" w14:textId="77777777" w:rsidR="00C540DE" w:rsidRPr="00691E0A" w:rsidRDefault="00C540DE" w:rsidP="00691E0A">
      <w:pPr>
        <w:jc w:val="both"/>
        <w:rPr>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C540DE" w:rsidRPr="005651AC" w14:paraId="05FC4544" w14:textId="77777777" w:rsidTr="00691E0A">
        <w:trPr>
          <w:cantSplit/>
          <w:trHeight w:val="511"/>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tcPr>
          <w:p w14:paraId="3C4A35BC" w14:textId="77777777" w:rsidR="00C540DE" w:rsidRPr="00691E0A" w:rsidRDefault="00C540DE" w:rsidP="000320A0">
            <w:pPr>
              <w:spacing w:after="120"/>
              <w:jc w:val="both"/>
              <w:rPr>
                <w:b/>
                <w:sz w:val="20"/>
              </w:rPr>
            </w:pPr>
            <w:r w:rsidRPr="00691E0A">
              <w:rPr>
                <w:b/>
                <w:sz w:val="20"/>
              </w:rPr>
              <w:t>Delegations:</w:t>
            </w:r>
          </w:p>
        </w:tc>
      </w:tr>
      <w:tr w:rsidR="00C540DE" w:rsidRPr="005651AC" w14:paraId="1C146F0D" w14:textId="77777777" w:rsidTr="00691E0A">
        <w:tc>
          <w:tcPr>
            <w:tcW w:w="9747" w:type="dxa"/>
            <w:tcBorders>
              <w:top w:val="single" w:sz="4" w:space="0" w:color="auto"/>
              <w:left w:val="single" w:sz="4" w:space="0" w:color="auto"/>
              <w:bottom w:val="single" w:sz="4" w:space="0" w:color="auto"/>
              <w:right w:val="single" w:sz="4" w:space="0" w:color="auto"/>
            </w:tcBorders>
          </w:tcPr>
          <w:p w14:paraId="46A9E716" w14:textId="77777777" w:rsidR="00C540DE" w:rsidRDefault="00C540DE" w:rsidP="000320A0">
            <w:pPr>
              <w:pStyle w:val="BodyText2"/>
              <w:spacing w:after="0" w:line="240" w:lineRule="auto"/>
              <w:rPr>
                <w:sz w:val="18"/>
                <w:szCs w:val="18"/>
              </w:rPr>
            </w:pPr>
          </w:p>
          <w:p w14:paraId="7F132236" w14:textId="624977EF" w:rsidR="00C540DE" w:rsidRPr="00D82F94" w:rsidRDefault="00D82F94" w:rsidP="00D82F94">
            <w:pPr>
              <w:pStyle w:val="BodyText2"/>
              <w:numPr>
                <w:ilvl w:val="0"/>
                <w:numId w:val="3"/>
              </w:numPr>
              <w:spacing w:line="240" w:lineRule="auto"/>
              <w:rPr>
                <w:sz w:val="18"/>
              </w:rPr>
            </w:pPr>
            <w:r w:rsidRPr="00D82F94">
              <w:rPr>
                <w:sz w:val="20"/>
                <w:szCs w:val="28"/>
              </w:rPr>
              <w:t>Levels/limits of authority in relation to finance, human resources and administrative requirements are defined by Departmental delegations and policies.</w:t>
            </w:r>
          </w:p>
        </w:tc>
      </w:tr>
    </w:tbl>
    <w:p w14:paraId="56F4FBE5" w14:textId="77777777" w:rsidR="00C540DE" w:rsidRDefault="00C540DE" w:rsidP="00521E73">
      <w:pPr>
        <w:jc w:val="both"/>
        <w:rPr>
          <w:color w:val="000000"/>
          <w:sz w:val="20"/>
          <w:szCs w:val="20"/>
        </w:rPr>
      </w:pPr>
    </w:p>
    <w:p w14:paraId="0F70668C" w14:textId="77777777" w:rsidR="008F4537" w:rsidRPr="00691E0A" w:rsidRDefault="008F4537" w:rsidP="008F4537">
      <w:pPr>
        <w:shd w:val="clear" w:color="auto" w:fill="D9D9D9"/>
        <w:ind w:left="-142"/>
        <w:rPr>
          <w:sz w:val="28"/>
        </w:rPr>
      </w:pPr>
      <w:r w:rsidRPr="00691E0A">
        <w:rPr>
          <w:b/>
          <w:sz w:val="28"/>
        </w:rPr>
        <w:t>Key Result Area and Responsibilities</w:t>
      </w:r>
    </w:p>
    <w:p w14:paraId="661AC0FB" w14:textId="77777777" w:rsidR="008F4537" w:rsidRPr="00691E0A" w:rsidRDefault="008F4537" w:rsidP="008F4537">
      <w:pPr>
        <w:ind w:left="-142"/>
        <w:jc w:val="both"/>
        <w:rPr>
          <w:color w:val="000000"/>
          <w:sz w:val="20"/>
        </w:rPr>
      </w:pPr>
    </w:p>
    <w:p w14:paraId="25158F9F" w14:textId="77777777" w:rsidR="008F4537" w:rsidRPr="00691E0A" w:rsidRDefault="008F4537" w:rsidP="00691E0A">
      <w:pPr>
        <w:spacing w:before="20" w:after="20"/>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829"/>
      </w:tblGrid>
      <w:tr w:rsidR="008F4537" w14:paraId="67A3ACD2" w14:textId="77777777" w:rsidTr="00DE7812">
        <w:trPr>
          <w:trHeight w:val="304"/>
        </w:trPr>
        <w:tc>
          <w:tcPr>
            <w:tcW w:w="2800" w:type="dxa"/>
            <w:tcBorders>
              <w:top w:val="single" w:sz="4" w:space="0" w:color="auto"/>
              <w:left w:val="single" w:sz="4" w:space="0" w:color="auto"/>
              <w:bottom w:val="single" w:sz="4" w:space="0" w:color="auto"/>
              <w:right w:val="single" w:sz="4" w:space="0" w:color="auto"/>
            </w:tcBorders>
          </w:tcPr>
          <w:p w14:paraId="473385DA" w14:textId="77777777" w:rsidR="008F4537" w:rsidRPr="00691E0A" w:rsidRDefault="008F4537" w:rsidP="001E5CE9">
            <w:pPr>
              <w:jc w:val="both"/>
              <w:rPr>
                <w:b/>
                <w:color w:val="000000"/>
                <w:sz w:val="20"/>
              </w:rPr>
            </w:pPr>
            <w:r w:rsidRPr="00691E0A">
              <w:rPr>
                <w:b/>
                <w:color w:val="000000"/>
                <w:sz w:val="20"/>
              </w:rPr>
              <w:t>Key Result Areas</w:t>
            </w:r>
          </w:p>
        </w:tc>
        <w:tc>
          <w:tcPr>
            <w:tcW w:w="6829" w:type="dxa"/>
            <w:tcBorders>
              <w:top w:val="single" w:sz="4" w:space="0" w:color="auto"/>
              <w:left w:val="single" w:sz="4" w:space="0" w:color="auto"/>
              <w:bottom w:val="single" w:sz="4" w:space="0" w:color="auto"/>
              <w:right w:val="single" w:sz="4" w:space="0" w:color="auto"/>
            </w:tcBorders>
          </w:tcPr>
          <w:p w14:paraId="1EA2D3CA" w14:textId="77777777" w:rsidR="008F4537" w:rsidRPr="00691E0A" w:rsidRDefault="008F4537" w:rsidP="001E5CE9">
            <w:pPr>
              <w:jc w:val="both"/>
              <w:rPr>
                <w:b/>
                <w:sz w:val="20"/>
              </w:rPr>
            </w:pPr>
            <w:r w:rsidRPr="00691E0A">
              <w:rPr>
                <w:b/>
                <w:sz w:val="20"/>
              </w:rPr>
              <w:t>Major Responsibilities</w:t>
            </w:r>
          </w:p>
        </w:tc>
      </w:tr>
      <w:tr w:rsidR="008F4537" w14:paraId="3C490A26" w14:textId="77777777" w:rsidTr="00DE7812">
        <w:trPr>
          <w:trHeight w:val="3632"/>
        </w:trPr>
        <w:tc>
          <w:tcPr>
            <w:tcW w:w="2800" w:type="dxa"/>
            <w:tcBorders>
              <w:top w:val="single" w:sz="4" w:space="0" w:color="auto"/>
              <w:left w:val="single" w:sz="4" w:space="0" w:color="auto"/>
              <w:bottom w:val="single" w:sz="4" w:space="0" w:color="auto"/>
              <w:right w:val="single" w:sz="4" w:space="0" w:color="auto"/>
            </w:tcBorders>
          </w:tcPr>
          <w:p w14:paraId="0D29D639" w14:textId="615718DE" w:rsidR="008F4537" w:rsidRPr="00691E0A" w:rsidRDefault="001E5CE9" w:rsidP="001E5CE9">
            <w:pPr>
              <w:jc w:val="both"/>
              <w:rPr>
                <w:color w:val="000000"/>
                <w:sz w:val="20"/>
              </w:rPr>
            </w:pPr>
            <w:r w:rsidRPr="001E5CE9">
              <w:rPr>
                <w:color w:val="000000"/>
                <w:sz w:val="20"/>
              </w:rPr>
              <w:t>Delivering an effective and efficient administrative and business support service</w:t>
            </w:r>
          </w:p>
        </w:tc>
        <w:tc>
          <w:tcPr>
            <w:tcW w:w="6829" w:type="dxa"/>
            <w:tcBorders>
              <w:top w:val="single" w:sz="4" w:space="0" w:color="auto"/>
              <w:left w:val="single" w:sz="4" w:space="0" w:color="auto"/>
              <w:bottom w:val="single" w:sz="4" w:space="0" w:color="auto"/>
              <w:right w:val="single" w:sz="4" w:space="0" w:color="auto"/>
            </w:tcBorders>
          </w:tcPr>
          <w:p w14:paraId="5AA8A64D" w14:textId="77777777" w:rsidR="001E5CE9" w:rsidRPr="001E5CE9" w:rsidRDefault="001E5CE9" w:rsidP="001E5CE9">
            <w:pPr>
              <w:numPr>
                <w:ilvl w:val="0"/>
                <w:numId w:val="1"/>
              </w:numPr>
              <w:ind w:right="194"/>
              <w:jc w:val="both"/>
              <w:rPr>
                <w:sz w:val="20"/>
                <w:szCs w:val="20"/>
              </w:rPr>
            </w:pPr>
            <w:r w:rsidRPr="001E5CE9">
              <w:rPr>
                <w:sz w:val="20"/>
                <w:szCs w:val="20"/>
              </w:rPr>
              <w:t>Developing, implementing, and maintaining effective and confidential office management practices, procedures, and standards.</w:t>
            </w:r>
          </w:p>
          <w:p w14:paraId="1300B423" w14:textId="77777777" w:rsidR="001E5CE9" w:rsidRPr="001E5CE9" w:rsidRDefault="001E5CE9" w:rsidP="001E5CE9">
            <w:pPr>
              <w:numPr>
                <w:ilvl w:val="0"/>
                <w:numId w:val="1"/>
              </w:numPr>
              <w:jc w:val="both"/>
              <w:rPr>
                <w:sz w:val="20"/>
                <w:szCs w:val="20"/>
              </w:rPr>
            </w:pPr>
            <w:r w:rsidRPr="001E5CE9">
              <w:rPr>
                <w:sz w:val="20"/>
                <w:szCs w:val="20"/>
              </w:rPr>
              <w:t>Ensuring the management of a comprehensive correspondence and records management service.</w:t>
            </w:r>
          </w:p>
          <w:p w14:paraId="1D0B663A" w14:textId="77777777" w:rsidR="001E5CE9" w:rsidRPr="001E5CE9" w:rsidRDefault="001E5CE9" w:rsidP="001E5CE9">
            <w:pPr>
              <w:numPr>
                <w:ilvl w:val="0"/>
                <w:numId w:val="1"/>
              </w:numPr>
              <w:jc w:val="both"/>
              <w:rPr>
                <w:sz w:val="20"/>
                <w:szCs w:val="20"/>
              </w:rPr>
            </w:pPr>
            <w:r w:rsidRPr="001E5CE9">
              <w:rPr>
                <w:sz w:val="20"/>
                <w:szCs w:val="20"/>
              </w:rPr>
              <w:t>Communicating, liaising, and maintaining close contact with all levels of staff and monitoring processes with particular emphasis on feedback and follow up actions.</w:t>
            </w:r>
          </w:p>
          <w:p w14:paraId="595D8BCC" w14:textId="77777777" w:rsidR="001E5CE9" w:rsidRPr="001E5CE9" w:rsidRDefault="001E5CE9" w:rsidP="001E5CE9">
            <w:pPr>
              <w:numPr>
                <w:ilvl w:val="0"/>
                <w:numId w:val="1"/>
              </w:numPr>
              <w:ind w:right="194"/>
              <w:jc w:val="both"/>
              <w:rPr>
                <w:sz w:val="20"/>
                <w:szCs w:val="20"/>
              </w:rPr>
            </w:pPr>
            <w:r w:rsidRPr="001E5CE9">
              <w:rPr>
                <w:sz w:val="20"/>
                <w:szCs w:val="20"/>
              </w:rPr>
              <w:t>Producing project reports, briefings, and professional correspondence</w:t>
            </w:r>
          </w:p>
          <w:p w14:paraId="74C8EAF2" w14:textId="77777777" w:rsidR="001E5CE9" w:rsidRPr="001E5CE9" w:rsidRDefault="001E5CE9" w:rsidP="001E5CE9">
            <w:pPr>
              <w:numPr>
                <w:ilvl w:val="0"/>
                <w:numId w:val="1"/>
              </w:numPr>
              <w:ind w:right="194"/>
              <w:jc w:val="both"/>
              <w:rPr>
                <w:sz w:val="20"/>
                <w:szCs w:val="20"/>
              </w:rPr>
            </w:pPr>
            <w:r w:rsidRPr="001E5CE9">
              <w:rPr>
                <w:sz w:val="20"/>
                <w:szCs w:val="20"/>
              </w:rPr>
              <w:t>Acting as contact point for internal and external staff and stakeholders.</w:t>
            </w:r>
          </w:p>
          <w:p w14:paraId="5AEA3DF3" w14:textId="77777777" w:rsidR="001E5CE9" w:rsidRPr="001E5CE9" w:rsidRDefault="001E5CE9" w:rsidP="001E5CE9">
            <w:pPr>
              <w:numPr>
                <w:ilvl w:val="0"/>
                <w:numId w:val="1"/>
              </w:numPr>
              <w:ind w:right="194"/>
              <w:jc w:val="both"/>
              <w:rPr>
                <w:sz w:val="20"/>
                <w:szCs w:val="20"/>
              </w:rPr>
            </w:pPr>
            <w:r w:rsidRPr="001E5CE9">
              <w:rPr>
                <w:sz w:val="20"/>
                <w:szCs w:val="20"/>
              </w:rPr>
              <w:t>Providing brief and correspondence management ensuring quality and timeliness.</w:t>
            </w:r>
          </w:p>
          <w:p w14:paraId="67576CD1" w14:textId="77777777" w:rsidR="001E5CE9" w:rsidRPr="001E5CE9" w:rsidRDefault="001E5CE9" w:rsidP="001E5CE9">
            <w:pPr>
              <w:numPr>
                <w:ilvl w:val="0"/>
                <w:numId w:val="1"/>
              </w:numPr>
              <w:ind w:right="194"/>
              <w:jc w:val="both"/>
              <w:rPr>
                <w:sz w:val="20"/>
                <w:szCs w:val="20"/>
              </w:rPr>
            </w:pPr>
            <w:r w:rsidRPr="001E5CE9">
              <w:rPr>
                <w:sz w:val="20"/>
                <w:szCs w:val="20"/>
              </w:rPr>
              <w:t>Providing a broad range of administrative, business, and project support services.</w:t>
            </w:r>
          </w:p>
          <w:p w14:paraId="1FF66A17" w14:textId="77777777" w:rsidR="001E5CE9" w:rsidRPr="001E5CE9" w:rsidRDefault="001E5CE9" w:rsidP="001E5CE9">
            <w:pPr>
              <w:numPr>
                <w:ilvl w:val="0"/>
                <w:numId w:val="1"/>
              </w:numPr>
              <w:ind w:right="194"/>
              <w:jc w:val="both"/>
              <w:rPr>
                <w:sz w:val="20"/>
                <w:szCs w:val="20"/>
              </w:rPr>
            </w:pPr>
            <w:r w:rsidRPr="001E5CE9">
              <w:rPr>
                <w:sz w:val="20"/>
                <w:szCs w:val="20"/>
              </w:rPr>
              <w:t xml:space="preserve">Establishing and maintaining recording systems to accurately reflect the activity of the various aspects of the department, which will enable </w:t>
            </w:r>
            <w:r w:rsidRPr="001E5CE9">
              <w:rPr>
                <w:sz w:val="20"/>
                <w:szCs w:val="20"/>
              </w:rPr>
              <w:lastRenderedPageBreak/>
              <w:t>evaluation of performance leading to improvement and achievement of best practice standards.</w:t>
            </w:r>
          </w:p>
          <w:p w14:paraId="4B50B7DE" w14:textId="77777777" w:rsidR="001E5CE9" w:rsidRPr="001E5CE9" w:rsidRDefault="001E5CE9" w:rsidP="001E5CE9">
            <w:pPr>
              <w:numPr>
                <w:ilvl w:val="0"/>
                <w:numId w:val="1"/>
              </w:numPr>
              <w:ind w:right="197"/>
              <w:jc w:val="both"/>
              <w:rPr>
                <w:color w:val="000000"/>
                <w:sz w:val="20"/>
                <w:szCs w:val="20"/>
              </w:rPr>
            </w:pPr>
            <w:r w:rsidRPr="001E5CE9">
              <w:rPr>
                <w:color w:val="000000"/>
                <w:sz w:val="20"/>
                <w:szCs w:val="20"/>
              </w:rPr>
              <w:t>Coordinate and oversee the day-to-day activities of the unit’s</w:t>
            </w:r>
          </w:p>
          <w:p w14:paraId="72AA8C5F" w14:textId="77777777" w:rsidR="001E5CE9" w:rsidRPr="001E5CE9" w:rsidRDefault="001E5CE9" w:rsidP="001E5CE9">
            <w:pPr>
              <w:numPr>
                <w:ilvl w:val="0"/>
                <w:numId w:val="1"/>
              </w:numPr>
              <w:ind w:right="197"/>
              <w:jc w:val="both"/>
              <w:rPr>
                <w:color w:val="000000"/>
                <w:sz w:val="20"/>
                <w:szCs w:val="20"/>
              </w:rPr>
            </w:pPr>
            <w:r w:rsidRPr="001E5CE9">
              <w:rPr>
                <w:color w:val="000000"/>
                <w:sz w:val="20"/>
                <w:szCs w:val="20"/>
              </w:rPr>
              <w:t>Contribute to the development of an integrated team approach and culture which is highly responsive to the needs of business partners and external clients</w:t>
            </w:r>
          </w:p>
          <w:p w14:paraId="13D818B8" w14:textId="77777777" w:rsidR="001E5CE9" w:rsidRPr="001E5CE9" w:rsidRDefault="001E5CE9" w:rsidP="001E5CE9">
            <w:pPr>
              <w:numPr>
                <w:ilvl w:val="0"/>
                <w:numId w:val="1"/>
              </w:numPr>
              <w:ind w:right="197"/>
              <w:jc w:val="both"/>
              <w:rPr>
                <w:color w:val="000000"/>
                <w:sz w:val="20"/>
                <w:szCs w:val="20"/>
              </w:rPr>
            </w:pPr>
            <w:r w:rsidRPr="001E5CE9">
              <w:rPr>
                <w:color w:val="000000"/>
                <w:sz w:val="20"/>
                <w:szCs w:val="20"/>
              </w:rPr>
              <w:t>Ensure the effective management of human, financial and physical resources within the unit through appropriate planning and allocation of resources to achieve agrees business and strategic plans</w:t>
            </w:r>
          </w:p>
          <w:p w14:paraId="6438F63A" w14:textId="24543971" w:rsidR="001E5CE9" w:rsidRPr="001E5CE9" w:rsidRDefault="001E5CE9" w:rsidP="001E5CE9">
            <w:pPr>
              <w:numPr>
                <w:ilvl w:val="0"/>
                <w:numId w:val="1"/>
              </w:numPr>
              <w:ind w:right="197"/>
              <w:jc w:val="both"/>
              <w:rPr>
                <w:color w:val="000000"/>
                <w:sz w:val="20"/>
                <w:szCs w:val="20"/>
              </w:rPr>
            </w:pPr>
            <w:r w:rsidRPr="001E5CE9">
              <w:rPr>
                <w:color w:val="000000"/>
                <w:sz w:val="20"/>
                <w:szCs w:val="20"/>
              </w:rPr>
              <w:t>HSCGB fund preparation, monitoring</w:t>
            </w:r>
            <w:r>
              <w:rPr>
                <w:color w:val="000000"/>
                <w:sz w:val="20"/>
                <w:szCs w:val="20"/>
              </w:rPr>
              <w:t xml:space="preserve">, claims/recharges </w:t>
            </w:r>
            <w:r w:rsidRPr="001E5CE9">
              <w:rPr>
                <w:color w:val="000000"/>
                <w:sz w:val="20"/>
                <w:szCs w:val="20"/>
              </w:rPr>
              <w:t>and reporting.</w:t>
            </w:r>
          </w:p>
          <w:p w14:paraId="784AEF6D" w14:textId="77777777" w:rsidR="001E5CE9" w:rsidRPr="001E5CE9" w:rsidRDefault="001E5CE9" w:rsidP="001E5CE9">
            <w:pPr>
              <w:numPr>
                <w:ilvl w:val="0"/>
                <w:numId w:val="1"/>
              </w:numPr>
              <w:ind w:right="197"/>
              <w:jc w:val="both"/>
              <w:rPr>
                <w:color w:val="000000"/>
                <w:sz w:val="20"/>
                <w:szCs w:val="20"/>
              </w:rPr>
            </w:pPr>
            <w:r w:rsidRPr="001E5CE9">
              <w:rPr>
                <w:color w:val="000000"/>
                <w:sz w:val="20"/>
                <w:szCs w:val="20"/>
              </w:rPr>
              <w:t>Participate in departmental business meetings and other meetings as required.</w:t>
            </w:r>
          </w:p>
          <w:p w14:paraId="6DD01910" w14:textId="77777777" w:rsidR="001E5CE9" w:rsidRPr="001E5CE9" w:rsidRDefault="001E5CE9" w:rsidP="001E5CE9">
            <w:pPr>
              <w:numPr>
                <w:ilvl w:val="0"/>
                <w:numId w:val="1"/>
              </w:numPr>
              <w:ind w:right="197"/>
              <w:jc w:val="both"/>
              <w:rPr>
                <w:color w:val="000000"/>
                <w:sz w:val="20"/>
                <w:szCs w:val="20"/>
              </w:rPr>
            </w:pPr>
            <w:r w:rsidRPr="001E5CE9">
              <w:rPr>
                <w:color w:val="000000"/>
                <w:sz w:val="20"/>
                <w:szCs w:val="20"/>
              </w:rPr>
              <w:t>Assist in the recruitment, onboarding and orientation of new staff</w:t>
            </w:r>
          </w:p>
          <w:p w14:paraId="635E6D60" w14:textId="77777777" w:rsidR="001E5CE9" w:rsidRPr="001E5CE9" w:rsidRDefault="001E5CE9" w:rsidP="001E5CE9">
            <w:pPr>
              <w:numPr>
                <w:ilvl w:val="0"/>
                <w:numId w:val="1"/>
              </w:numPr>
              <w:ind w:right="197"/>
              <w:jc w:val="both"/>
              <w:rPr>
                <w:color w:val="000000"/>
                <w:sz w:val="20"/>
                <w:szCs w:val="20"/>
              </w:rPr>
            </w:pPr>
            <w:r w:rsidRPr="001E5CE9">
              <w:rPr>
                <w:color w:val="000000"/>
                <w:sz w:val="20"/>
                <w:szCs w:val="20"/>
              </w:rPr>
              <w:t xml:space="preserve">Provide professional line management, co-ordination and leadership to the administrative and medical team, under limited supervision </w:t>
            </w:r>
          </w:p>
          <w:p w14:paraId="3896F1BD" w14:textId="77777777" w:rsidR="001E5CE9" w:rsidRPr="001E5CE9" w:rsidRDefault="001E5CE9" w:rsidP="001E5CE9">
            <w:pPr>
              <w:numPr>
                <w:ilvl w:val="0"/>
                <w:numId w:val="1"/>
              </w:numPr>
              <w:ind w:right="197"/>
              <w:jc w:val="both"/>
              <w:rPr>
                <w:color w:val="000000"/>
                <w:sz w:val="20"/>
                <w:szCs w:val="20"/>
              </w:rPr>
            </w:pPr>
            <w:r w:rsidRPr="001E5CE9">
              <w:rPr>
                <w:color w:val="000000"/>
                <w:sz w:val="20"/>
                <w:szCs w:val="20"/>
              </w:rPr>
              <w:t>Prepare after hours on call roster in accordance with internal guidelines, agreements and relevant Enterprise Agreement/Award conditions where relevant</w:t>
            </w:r>
          </w:p>
          <w:p w14:paraId="11C4AECA" w14:textId="77777777" w:rsidR="001E5CE9" w:rsidRPr="001E5CE9" w:rsidRDefault="001E5CE9" w:rsidP="001E5CE9">
            <w:pPr>
              <w:numPr>
                <w:ilvl w:val="0"/>
                <w:numId w:val="1"/>
              </w:numPr>
              <w:ind w:right="197"/>
              <w:jc w:val="both"/>
              <w:rPr>
                <w:color w:val="000000"/>
                <w:sz w:val="20"/>
                <w:szCs w:val="20"/>
              </w:rPr>
            </w:pPr>
            <w:r w:rsidRPr="001E5CE9">
              <w:rPr>
                <w:color w:val="000000"/>
                <w:sz w:val="20"/>
                <w:szCs w:val="20"/>
              </w:rPr>
              <w:t>Maintain staff leave systems to ensure smooth running of operating lists, clinics, MDT’s and other functions</w:t>
            </w:r>
          </w:p>
          <w:p w14:paraId="417227AA" w14:textId="77777777" w:rsidR="001E5CE9" w:rsidRPr="001E5CE9" w:rsidRDefault="001E5CE9" w:rsidP="001E5CE9">
            <w:pPr>
              <w:numPr>
                <w:ilvl w:val="0"/>
                <w:numId w:val="1"/>
              </w:numPr>
              <w:ind w:right="197"/>
              <w:jc w:val="both"/>
              <w:rPr>
                <w:color w:val="000000"/>
                <w:sz w:val="20"/>
                <w:szCs w:val="20"/>
              </w:rPr>
            </w:pPr>
            <w:r w:rsidRPr="001E5CE9">
              <w:rPr>
                <w:color w:val="000000"/>
                <w:sz w:val="20"/>
                <w:szCs w:val="20"/>
              </w:rPr>
              <w:t>Prepare staff timetabling and registrar rotation rosters</w:t>
            </w:r>
          </w:p>
          <w:p w14:paraId="53688C02" w14:textId="77777777" w:rsidR="001E5CE9" w:rsidRPr="001E5CE9" w:rsidRDefault="001E5CE9" w:rsidP="001E5CE9">
            <w:pPr>
              <w:numPr>
                <w:ilvl w:val="0"/>
                <w:numId w:val="1"/>
              </w:numPr>
              <w:ind w:right="197"/>
              <w:jc w:val="both"/>
              <w:rPr>
                <w:color w:val="000000"/>
                <w:sz w:val="20"/>
                <w:szCs w:val="20"/>
              </w:rPr>
            </w:pPr>
            <w:r w:rsidRPr="001E5CE9">
              <w:rPr>
                <w:color w:val="000000"/>
                <w:sz w:val="20"/>
                <w:szCs w:val="20"/>
              </w:rPr>
              <w:t xml:space="preserve">Maintain department meeting and activity rosters </w:t>
            </w:r>
          </w:p>
          <w:p w14:paraId="6CD00E1A" w14:textId="77777777" w:rsidR="001E5CE9" w:rsidRPr="001E5CE9" w:rsidRDefault="001E5CE9" w:rsidP="001E5CE9">
            <w:pPr>
              <w:numPr>
                <w:ilvl w:val="0"/>
                <w:numId w:val="1"/>
              </w:numPr>
              <w:ind w:right="336"/>
              <w:jc w:val="both"/>
              <w:rPr>
                <w:color w:val="000000"/>
                <w:sz w:val="20"/>
                <w:szCs w:val="20"/>
              </w:rPr>
            </w:pPr>
            <w:r w:rsidRPr="001E5CE9">
              <w:rPr>
                <w:color w:val="000000"/>
                <w:sz w:val="20"/>
                <w:szCs w:val="20"/>
              </w:rPr>
              <w:t>Manage databases for storage of clinical data and digital media</w:t>
            </w:r>
          </w:p>
          <w:p w14:paraId="04B9F26F" w14:textId="77777777" w:rsidR="001E5CE9" w:rsidRPr="001E5CE9" w:rsidRDefault="001E5CE9" w:rsidP="001E5CE9">
            <w:pPr>
              <w:numPr>
                <w:ilvl w:val="0"/>
                <w:numId w:val="1"/>
              </w:numPr>
              <w:ind w:right="336"/>
              <w:jc w:val="both"/>
              <w:rPr>
                <w:color w:val="000000"/>
                <w:sz w:val="20"/>
                <w:szCs w:val="20"/>
              </w:rPr>
            </w:pPr>
            <w:r w:rsidRPr="001E5CE9">
              <w:rPr>
                <w:color w:val="000000"/>
                <w:sz w:val="20"/>
                <w:szCs w:val="20"/>
              </w:rPr>
              <w:t xml:space="preserve">Review and approval of requisitions, invoices and employee reimbursements  </w:t>
            </w:r>
          </w:p>
          <w:p w14:paraId="6C9650E2" w14:textId="77777777" w:rsidR="001E5CE9" w:rsidRPr="001E5CE9" w:rsidRDefault="001E5CE9" w:rsidP="001E5CE9">
            <w:pPr>
              <w:numPr>
                <w:ilvl w:val="0"/>
                <w:numId w:val="1"/>
              </w:numPr>
              <w:ind w:right="336"/>
              <w:jc w:val="both"/>
              <w:rPr>
                <w:color w:val="000000"/>
                <w:sz w:val="20"/>
                <w:szCs w:val="20"/>
              </w:rPr>
            </w:pPr>
            <w:r w:rsidRPr="001E5CE9">
              <w:rPr>
                <w:color w:val="000000"/>
                <w:sz w:val="20"/>
                <w:szCs w:val="20"/>
              </w:rPr>
              <w:t>Organise, monitor and analyse staff travel requirements</w:t>
            </w:r>
          </w:p>
          <w:p w14:paraId="47023F73" w14:textId="10424DA0" w:rsidR="008F4537" w:rsidRPr="001E5CE9" w:rsidRDefault="008F4537" w:rsidP="001E5CE9">
            <w:pPr>
              <w:jc w:val="both"/>
              <w:rPr>
                <w:color w:val="000000"/>
                <w:sz w:val="20"/>
                <w:szCs w:val="20"/>
              </w:rPr>
            </w:pPr>
          </w:p>
        </w:tc>
      </w:tr>
      <w:tr w:rsidR="008F4537" w14:paraId="75B3B62F" w14:textId="77777777" w:rsidTr="00DE7812">
        <w:trPr>
          <w:trHeight w:val="574"/>
        </w:trPr>
        <w:tc>
          <w:tcPr>
            <w:tcW w:w="2800" w:type="dxa"/>
            <w:tcBorders>
              <w:top w:val="single" w:sz="4" w:space="0" w:color="auto"/>
              <w:left w:val="single" w:sz="4" w:space="0" w:color="auto"/>
              <w:bottom w:val="single" w:sz="4" w:space="0" w:color="auto"/>
              <w:right w:val="single" w:sz="4" w:space="0" w:color="auto"/>
            </w:tcBorders>
            <w:vAlign w:val="center"/>
          </w:tcPr>
          <w:p w14:paraId="591738CF" w14:textId="3CE4E396" w:rsidR="008F4537" w:rsidRPr="00691E0A" w:rsidRDefault="001E5CE9" w:rsidP="00CD7514">
            <w:pPr>
              <w:spacing w:before="20" w:after="20"/>
              <w:rPr>
                <w:color w:val="000000"/>
                <w:sz w:val="20"/>
              </w:rPr>
            </w:pPr>
            <w:r w:rsidRPr="001E5CE9">
              <w:rPr>
                <w:color w:val="000000"/>
                <w:sz w:val="20"/>
              </w:rPr>
              <w:lastRenderedPageBreak/>
              <w:t>Provision effective and detailed data analysis for continuous quality assurance, improvement, and service planning</w:t>
            </w:r>
          </w:p>
        </w:tc>
        <w:tc>
          <w:tcPr>
            <w:tcW w:w="6829" w:type="dxa"/>
            <w:tcBorders>
              <w:top w:val="single" w:sz="4" w:space="0" w:color="auto"/>
              <w:left w:val="single" w:sz="4" w:space="0" w:color="auto"/>
              <w:bottom w:val="single" w:sz="4" w:space="0" w:color="auto"/>
              <w:right w:val="single" w:sz="4" w:space="0" w:color="auto"/>
            </w:tcBorders>
            <w:vAlign w:val="center"/>
          </w:tcPr>
          <w:p w14:paraId="28EA2381" w14:textId="77777777" w:rsidR="001E5CE9" w:rsidRPr="001E5CE9" w:rsidRDefault="001E5CE9" w:rsidP="001E5CE9">
            <w:pPr>
              <w:numPr>
                <w:ilvl w:val="0"/>
                <w:numId w:val="1"/>
              </w:numPr>
              <w:rPr>
                <w:color w:val="000000"/>
                <w:sz w:val="20"/>
                <w:szCs w:val="20"/>
              </w:rPr>
            </w:pPr>
            <w:r w:rsidRPr="001E5CE9">
              <w:rPr>
                <w:color w:val="000000"/>
                <w:sz w:val="20"/>
                <w:szCs w:val="20"/>
              </w:rPr>
              <w:t>Producing high quality data extraction from clinical, financial and business systems</w:t>
            </w:r>
          </w:p>
          <w:p w14:paraId="3960C9AE" w14:textId="77777777" w:rsidR="001E5CE9" w:rsidRPr="001E5CE9" w:rsidRDefault="001E5CE9" w:rsidP="001E5CE9">
            <w:pPr>
              <w:numPr>
                <w:ilvl w:val="0"/>
                <w:numId w:val="1"/>
              </w:numPr>
              <w:rPr>
                <w:color w:val="000000"/>
                <w:sz w:val="20"/>
                <w:szCs w:val="20"/>
              </w:rPr>
            </w:pPr>
            <w:r w:rsidRPr="001E5CE9">
              <w:rPr>
                <w:color w:val="000000"/>
                <w:sz w:val="20"/>
                <w:szCs w:val="20"/>
              </w:rPr>
              <w:t>Collection and analysis of data to support service planning and quality improvement projects</w:t>
            </w:r>
          </w:p>
          <w:p w14:paraId="5125EC6E" w14:textId="77777777" w:rsidR="001E5CE9" w:rsidRPr="001E5CE9" w:rsidRDefault="001E5CE9" w:rsidP="001E5CE9">
            <w:pPr>
              <w:numPr>
                <w:ilvl w:val="0"/>
                <w:numId w:val="1"/>
              </w:numPr>
              <w:rPr>
                <w:color w:val="000000"/>
                <w:sz w:val="20"/>
                <w:szCs w:val="20"/>
              </w:rPr>
            </w:pPr>
            <w:r w:rsidRPr="001E5CE9">
              <w:rPr>
                <w:color w:val="000000"/>
                <w:sz w:val="20"/>
                <w:szCs w:val="20"/>
              </w:rPr>
              <w:t xml:space="preserve">Provide analysis, evaluation and interpretation of data to drive change within the units </w:t>
            </w:r>
          </w:p>
          <w:p w14:paraId="36EC1818" w14:textId="77777777" w:rsidR="001E5CE9" w:rsidRPr="001E5CE9" w:rsidRDefault="001E5CE9" w:rsidP="001E5CE9">
            <w:pPr>
              <w:numPr>
                <w:ilvl w:val="0"/>
                <w:numId w:val="1"/>
              </w:numPr>
              <w:rPr>
                <w:color w:val="000000"/>
                <w:sz w:val="20"/>
                <w:szCs w:val="20"/>
              </w:rPr>
            </w:pPr>
            <w:r w:rsidRPr="001E5CE9">
              <w:rPr>
                <w:color w:val="000000"/>
                <w:sz w:val="20"/>
                <w:szCs w:val="20"/>
              </w:rPr>
              <w:t xml:space="preserve">Identify and support process and service improvement initiatives </w:t>
            </w:r>
          </w:p>
          <w:p w14:paraId="1A652C49" w14:textId="77777777" w:rsidR="001E5CE9" w:rsidRPr="001E5CE9" w:rsidRDefault="001E5CE9" w:rsidP="001E5CE9">
            <w:pPr>
              <w:numPr>
                <w:ilvl w:val="0"/>
                <w:numId w:val="1"/>
              </w:numPr>
              <w:rPr>
                <w:color w:val="000000"/>
                <w:sz w:val="20"/>
                <w:szCs w:val="20"/>
              </w:rPr>
            </w:pPr>
            <w:r w:rsidRPr="001E5CE9">
              <w:rPr>
                <w:color w:val="000000"/>
                <w:sz w:val="20"/>
                <w:szCs w:val="20"/>
              </w:rPr>
              <w:t>Undertake data analysis for period clinical mortality and morbidity audits</w:t>
            </w:r>
          </w:p>
          <w:p w14:paraId="36609EA6" w14:textId="77777777" w:rsidR="001E5CE9" w:rsidRPr="001E5CE9" w:rsidRDefault="001E5CE9" w:rsidP="001E5CE9">
            <w:pPr>
              <w:numPr>
                <w:ilvl w:val="0"/>
                <w:numId w:val="1"/>
              </w:numPr>
              <w:rPr>
                <w:color w:val="000000"/>
                <w:sz w:val="20"/>
                <w:szCs w:val="20"/>
              </w:rPr>
            </w:pPr>
            <w:r w:rsidRPr="001E5CE9">
              <w:rPr>
                <w:color w:val="000000"/>
                <w:sz w:val="20"/>
                <w:szCs w:val="20"/>
              </w:rPr>
              <w:t>Provide data and analysis for research and improvement projects as requested by clinical staff</w:t>
            </w:r>
          </w:p>
          <w:p w14:paraId="33B30DA3" w14:textId="77777777" w:rsidR="001E5CE9" w:rsidRPr="001E5CE9" w:rsidRDefault="001E5CE9" w:rsidP="001E5CE9">
            <w:pPr>
              <w:numPr>
                <w:ilvl w:val="0"/>
                <w:numId w:val="1"/>
              </w:numPr>
              <w:rPr>
                <w:color w:val="000000"/>
                <w:sz w:val="20"/>
                <w:szCs w:val="20"/>
              </w:rPr>
            </w:pPr>
            <w:r w:rsidRPr="001E5CE9">
              <w:rPr>
                <w:color w:val="000000"/>
                <w:sz w:val="20"/>
                <w:szCs w:val="20"/>
              </w:rPr>
              <w:t xml:space="preserve">Review and analyse clinical activity data to aid in service planning and identify trends </w:t>
            </w:r>
          </w:p>
          <w:p w14:paraId="771EFD0E" w14:textId="77777777" w:rsidR="001E5CE9" w:rsidRPr="001E5CE9" w:rsidRDefault="001E5CE9" w:rsidP="001E5CE9">
            <w:pPr>
              <w:numPr>
                <w:ilvl w:val="0"/>
                <w:numId w:val="1"/>
              </w:numPr>
              <w:rPr>
                <w:color w:val="000000"/>
                <w:sz w:val="20"/>
                <w:szCs w:val="20"/>
              </w:rPr>
            </w:pPr>
            <w:r w:rsidRPr="001E5CE9">
              <w:rPr>
                <w:color w:val="000000"/>
                <w:sz w:val="20"/>
                <w:szCs w:val="20"/>
              </w:rPr>
              <w:t>Assisting in the review of processes and procedures, documentation and providing recommendations for continuous improvement of work practices.</w:t>
            </w:r>
          </w:p>
          <w:p w14:paraId="7ADEEFED" w14:textId="77777777" w:rsidR="001E5CE9" w:rsidRPr="001E5CE9" w:rsidRDefault="001E5CE9" w:rsidP="001E5CE9">
            <w:pPr>
              <w:numPr>
                <w:ilvl w:val="0"/>
                <w:numId w:val="1"/>
              </w:numPr>
              <w:rPr>
                <w:color w:val="000000"/>
                <w:sz w:val="20"/>
                <w:szCs w:val="20"/>
              </w:rPr>
            </w:pPr>
            <w:r w:rsidRPr="001E5CE9">
              <w:rPr>
                <w:color w:val="000000"/>
                <w:sz w:val="20"/>
                <w:szCs w:val="20"/>
              </w:rPr>
              <w:t>Assisting with the planning, support and development of services and service systems which enable the achievement of positive outcomes for consumers.</w:t>
            </w:r>
          </w:p>
          <w:p w14:paraId="55A76263" w14:textId="77777777" w:rsidR="001E5CE9" w:rsidRPr="001E5CE9" w:rsidRDefault="001E5CE9" w:rsidP="001E5CE9">
            <w:pPr>
              <w:numPr>
                <w:ilvl w:val="0"/>
                <w:numId w:val="1"/>
              </w:numPr>
              <w:rPr>
                <w:color w:val="000000"/>
                <w:sz w:val="20"/>
                <w:szCs w:val="20"/>
              </w:rPr>
            </w:pPr>
            <w:r w:rsidRPr="001E5CE9">
              <w:rPr>
                <w:color w:val="000000"/>
                <w:sz w:val="20"/>
                <w:szCs w:val="20"/>
              </w:rPr>
              <w:t>Assisting in the implementation of business plans that put into operation the objectives of the units</w:t>
            </w:r>
          </w:p>
          <w:p w14:paraId="11766395" w14:textId="77777777" w:rsidR="001E5CE9" w:rsidRPr="001E5CE9" w:rsidRDefault="001E5CE9" w:rsidP="001E5CE9">
            <w:pPr>
              <w:numPr>
                <w:ilvl w:val="0"/>
                <w:numId w:val="1"/>
              </w:numPr>
              <w:rPr>
                <w:color w:val="000000"/>
                <w:sz w:val="20"/>
                <w:szCs w:val="20"/>
              </w:rPr>
            </w:pPr>
            <w:r w:rsidRPr="001E5CE9">
              <w:rPr>
                <w:color w:val="000000"/>
                <w:sz w:val="20"/>
                <w:szCs w:val="20"/>
              </w:rPr>
              <w:t>Managing the resolution of difficult enquiries and customer complaints in accordance with recognised procedures.</w:t>
            </w:r>
          </w:p>
          <w:p w14:paraId="5BD0D622" w14:textId="298BD94D" w:rsidR="008F4537" w:rsidRPr="001E5CE9" w:rsidRDefault="001E5CE9" w:rsidP="001E5CE9">
            <w:pPr>
              <w:numPr>
                <w:ilvl w:val="0"/>
                <w:numId w:val="1"/>
              </w:numPr>
              <w:rPr>
                <w:color w:val="000000"/>
                <w:sz w:val="20"/>
                <w:szCs w:val="20"/>
              </w:rPr>
            </w:pPr>
            <w:r w:rsidRPr="001E5CE9">
              <w:rPr>
                <w:color w:val="000000"/>
                <w:sz w:val="20"/>
                <w:szCs w:val="20"/>
              </w:rPr>
              <w:t>Establishing and maintaining recording systems to accurately reflect the activity of the various aspects of the department, which will enable evaluation of performance leading to improvement and achievement of best practice standard</w:t>
            </w:r>
          </w:p>
        </w:tc>
      </w:tr>
      <w:tr w:rsidR="008F4537" w14:paraId="295AFF01" w14:textId="77777777" w:rsidTr="00DE7812">
        <w:trPr>
          <w:trHeight w:val="558"/>
        </w:trPr>
        <w:tc>
          <w:tcPr>
            <w:tcW w:w="2800" w:type="dxa"/>
            <w:tcBorders>
              <w:top w:val="single" w:sz="4" w:space="0" w:color="auto"/>
              <w:left w:val="single" w:sz="4" w:space="0" w:color="auto"/>
              <w:bottom w:val="single" w:sz="4" w:space="0" w:color="auto"/>
              <w:right w:val="single" w:sz="4" w:space="0" w:color="auto"/>
            </w:tcBorders>
            <w:vAlign w:val="center"/>
          </w:tcPr>
          <w:p w14:paraId="0A610F21" w14:textId="1C4B198C" w:rsidR="008F4537" w:rsidRPr="00691E0A" w:rsidRDefault="001E5CE9" w:rsidP="001E5CE9">
            <w:pPr>
              <w:rPr>
                <w:color w:val="000000"/>
                <w:sz w:val="20"/>
              </w:rPr>
            </w:pPr>
            <w:r w:rsidRPr="001E5CE9">
              <w:rPr>
                <w:color w:val="000000"/>
                <w:sz w:val="20"/>
              </w:rPr>
              <w:t>Team culture and safe working environments</w:t>
            </w:r>
          </w:p>
        </w:tc>
        <w:tc>
          <w:tcPr>
            <w:tcW w:w="6829" w:type="dxa"/>
            <w:tcBorders>
              <w:top w:val="single" w:sz="4" w:space="0" w:color="auto"/>
              <w:left w:val="single" w:sz="4" w:space="0" w:color="auto"/>
              <w:bottom w:val="single" w:sz="4" w:space="0" w:color="auto"/>
              <w:right w:val="single" w:sz="4" w:space="0" w:color="auto"/>
            </w:tcBorders>
            <w:vAlign w:val="center"/>
          </w:tcPr>
          <w:p w14:paraId="07B74DD2" w14:textId="77777777" w:rsidR="001E5CE9" w:rsidRPr="001E5CE9" w:rsidRDefault="001E5CE9" w:rsidP="001E5CE9">
            <w:pPr>
              <w:numPr>
                <w:ilvl w:val="0"/>
                <w:numId w:val="1"/>
              </w:numPr>
              <w:rPr>
                <w:color w:val="000000"/>
                <w:sz w:val="20"/>
                <w:szCs w:val="20"/>
              </w:rPr>
            </w:pPr>
            <w:r w:rsidRPr="001E5CE9">
              <w:rPr>
                <w:color w:val="000000"/>
                <w:sz w:val="20"/>
                <w:szCs w:val="20"/>
              </w:rPr>
              <w:t xml:space="preserve">Ensuring service delivery and activities of the units are consumer focussed and professionally and effectively conducted by contributing </w:t>
            </w:r>
            <w:r w:rsidRPr="001E5CE9">
              <w:rPr>
                <w:color w:val="000000"/>
                <w:sz w:val="20"/>
                <w:szCs w:val="20"/>
              </w:rPr>
              <w:lastRenderedPageBreak/>
              <w:t xml:space="preserve">to the development of an integrated team approach and culture which is highly responsive to the needs of units staff and consumers </w:t>
            </w:r>
          </w:p>
          <w:p w14:paraId="1E3126B7" w14:textId="77777777" w:rsidR="001E5CE9" w:rsidRPr="001E5CE9" w:rsidRDefault="001E5CE9" w:rsidP="001E5CE9">
            <w:pPr>
              <w:numPr>
                <w:ilvl w:val="0"/>
                <w:numId w:val="1"/>
              </w:numPr>
              <w:rPr>
                <w:color w:val="000000"/>
                <w:sz w:val="20"/>
                <w:szCs w:val="20"/>
              </w:rPr>
            </w:pPr>
            <w:r w:rsidRPr="001E5CE9">
              <w:rPr>
                <w:color w:val="000000"/>
                <w:sz w:val="20"/>
                <w:szCs w:val="20"/>
              </w:rPr>
              <w:t>Ensuring a positive work culture which is based on SA Health’s values and promotes customer service, learning and development, safety and welfare of employees, acknowledges differences, and encourages creativity and innovation.</w:t>
            </w:r>
          </w:p>
          <w:p w14:paraId="5EA70183" w14:textId="77777777" w:rsidR="001E5CE9" w:rsidRPr="001E5CE9" w:rsidRDefault="001E5CE9" w:rsidP="001E5CE9">
            <w:pPr>
              <w:numPr>
                <w:ilvl w:val="0"/>
                <w:numId w:val="1"/>
              </w:numPr>
              <w:rPr>
                <w:color w:val="000000"/>
                <w:sz w:val="20"/>
                <w:szCs w:val="20"/>
              </w:rPr>
            </w:pPr>
            <w:r w:rsidRPr="001E5CE9">
              <w:rPr>
                <w:color w:val="000000"/>
                <w:sz w:val="20"/>
                <w:szCs w:val="20"/>
              </w:rPr>
              <w:t xml:space="preserve">Building of partnerships with other staff, health agencies, including non-government and state government agencies, to provide quality programs and health outcomes. </w:t>
            </w:r>
          </w:p>
          <w:p w14:paraId="47F1DFEC" w14:textId="77777777" w:rsidR="001E5CE9" w:rsidRPr="001E5CE9" w:rsidRDefault="001E5CE9" w:rsidP="001E5CE9">
            <w:pPr>
              <w:numPr>
                <w:ilvl w:val="0"/>
                <w:numId w:val="1"/>
              </w:numPr>
              <w:rPr>
                <w:color w:val="000000"/>
                <w:sz w:val="20"/>
                <w:szCs w:val="20"/>
              </w:rPr>
            </w:pPr>
            <w:r w:rsidRPr="001E5CE9">
              <w:rPr>
                <w:color w:val="000000"/>
                <w:sz w:val="20"/>
                <w:szCs w:val="20"/>
              </w:rPr>
              <w:t>Maintaining effective work practices</w:t>
            </w:r>
          </w:p>
          <w:p w14:paraId="252838B4" w14:textId="77777777" w:rsidR="001E5CE9" w:rsidRPr="001E5CE9" w:rsidRDefault="001E5CE9" w:rsidP="001E5CE9">
            <w:pPr>
              <w:numPr>
                <w:ilvl w:val="0"/>
                <w:numId w:val="1"/>
              </w:numPr>
              <w:rPr>
                <w:color w:val="000000"/>
                <w:sz w:val="20"/>
                <w:szCs w:val="20"/>
              </w:rPr>
            </w:pPr>
            <w:r w:rsidRPr="001E5CE9">
              <w:rPr>
                <w:color w:val="000000"/>
                <w:sz w:val="20"/>
                <w:szCs w:val="20"/>
              </w:rPr>
              <w:t>Adopting procedures and practices which comply with the OHS&amp;W Act</w:t>
            </w:r>
          </w:p>
          <w:p w14:paraId="13140E4F" w14:textId="77777777" w:rsidR="001E5CE9" w:rsidRPr="001E5CE9" w:rsidRDefault="001E5CE9" w:rsidP="001E5CE9">
            <w:pPr>
              <w:numPr>
                <w:ilvl w:val="0"/>
                <w:numId w:val="1"/>
              </w:numPr>
              <w:rPr>
                <w:color w:val="000000"/>
                <w:sz w:val="20"/>
                <w:szCs w:val="20"/>
              </w:rPr>
            </w:pPr>
            <w:r w:rsidRPr="001E5CE9">
              <w:rPr>
                <w:color w:val="000000"/>
                <w:sz w:val="20"/>
                <w:szCs w:val="20"/>
              </w:rPr>
              <w:t>Making proper use of all safeguards, safety devices and personal protective equipment (as required in undertaking the duties of the position.</w:t>
            </w:r>
          </w:p>
          <w:p w14:paraId="0375BA07" w14:textId="77777777" w:rsidR="001E5CE9" w:rsidRPr="001E5CE9" w:rsidRDefault="001E5CE9" w:rsidP="001E5CE9">
            <w:pPr>
              <w:numPr>
                <w:ilvl w:val="0"/>
                <w:numId w:val="1"/>
              </w:numPr>
              <w:rPr>
                <w:color w:val="000000"/>
                <w:sz w:val="20"/>
                <w:szCs w:val="20"/>
              </w:rPr>
            </w:pPr>
            <w:r w:rsidRPr="001E5CE9">
              <w:rPr>
                <w:color w:val="000000"/>
                <w:sz w:val="20"/>
                <w:szCs w:val="20"/>
              </w:rPr>
              <w:t>Taking reasonable care to protect the health and safety of self and others.</w:t>
            </w:r>
          </w:p>
          <w:p w14:paraId="1097C486" w14:textId="5F1653E3" w:rsidR="008F4537" w:rsidRPr="001E5CE9" w:rsidRDefault="001E5CE9" w:rsidP="001E5CE9">
            <w:pPr>
              <w:numPr>
                <w:ilvl w:val="0"/>
                <w:numId w:val="1"/>
              </w:numPr>
              <w:rPr>
                <w:color w:val="000000"/>
                <w:sz w:val="20"/>
                <w:szCs w:val="20"/>
              </w:rPr>
            </w:pPr>
            <w:r w:rsidRPr="001E5CE9">
              <w:rPr>
                <w:color w:val="000000"/>
                <w:sz w:val="20"/>
                <w:szCs w:val="20"/>
              </w:rPr>
              <w:t>Attending mandatory safety training programs.</w:t>
            </w:r>
          </w:p>
        </w:tc>
      </w:tr>
      <w:tr w:rsidR="008F4537" w14:paraId="53F03B60" w14:textId="77777777" w:rsidTr="00DE7812">
        <w:trPr>
          <w:trHeight w:val="574"/>
        </w:trPr>
        <w:tc>
          <w:tcPr>
            <w:tcW w:w="2800" w:type="dxa"/>
            <w:tcBorders>
              <w:top w:val="single" w:sz="4" w:space="0" w:color="auto"/>
              <w:left w:val="single" w:sz="4" w:space="0" w:color="auto"/>
              <w:bottom w:val="single" w:sz="4" w:space="0" w:color="auto"/>
              <w:right w:val="single" w:sz="4" w:space="0" w:color="auto"/>
            </w:tcBorders>
            <w:vAlign w:val="center"/>
          </w:tcPr>
          <w:p w14:paraId="22F5974A" w14:textId="483BC142" w:rsidR="008F4537" w:rsidRPr="00691E0A" w:rsidRDefault="001E5CE9" w:rsidP="00691E0A">
            <w:pPr>
              <w:spacing w:before="20" w:after="20"/>
              <w:rPr>
                <w:color w:val="000000"/>
                <w:sz w:val="20"/>
              </w:rPr>
            </w:pPr>
            <w:r w:rsidRPr="00FA378F">
              <w:rPr>
                <w:color w:val="000000"/>
                <w:sz w:val="20"/>
                <w:szCs w:val="20"/>
              </w:rPr>
              <w:lastRenderedPageBreak/>
              <w:t xml:space="preserve">Ensure effective communication and </w:t>
            </w:r>
            <w:r>
              <w:rPr>
                <w:color w:val="000000"/>
                <w:sz w:val="20"/>
                <w:szCs w:val="20"/>
              </w:rPr>
              <w:t>collaboration</w:t>
            </w:r>
            <w:r w:rsidRPr="00FA378F">
              <w:rPr>
                <w:color w:val="000000"/>
                <w:sz w:val="20"/>
                <w:szCs w:val="20"/>
              </w:rPr>
              <w:t>:</w:t>
            </w:r>
          </w:p>
        </w:tc>
        <w:tc>
          <w:tcPr>
            <w:tcW w:w="6829" w:type="dxa"/>
            <w:tcBorders>
              <w:top w:val="single" w:sz="4" w:space="0" w:color="auto"/>
              <w:left w:val="single" w:sz="4" w:space="0" w:color="auto"/>
              <w:bottom w:val="single" w:sz="4" w:space="0" w:color="auto"/>
              <w:right w:val="single" w:sz="4" w:space="0" w:color="auto"/>
            </w:tcBorders>
            <w:vAlign w:val="center"/>
          </w:tcPr>
          <w:p w14:paraId="39DFA6EE" w14:textId="77777777" w:rsidR="001E5CE9" w:rsidRPr="00FA378F" w:rsidRDefault="001E5CE9" w:rsidP="001E5CE9">
            <w:pPr>
              <w:numPr>
                <w:ilvl w:val="0"/>
                <w:numId w:val="1"/>
              </w:numPr>
              <w:ind w:right="336"/>
              <w:jc w:val="both"/>
              <w:rPr>
                <w:color w:val="000000"/>
                <w:sz w:val="20"/>
                <w:szCs w:val="20"/>
              </w:rPr>
            </w:pPr>
            <w:r w:rsidRPr="00FA378F">
              <w:rPr>
                <w:color w:val="000000"/>
                <w:sz w:val="20"/>
                <w:szCs w:val="20"/>
              </w:rPr>
              <w:t>Maintaining an effective consultative and working relationship between all members of the multidisciplinary team including Program management</w:t>
            </w:r>
          </w:p>
          <w:p w14:paraId="5413D3B9" w14:textId="77777777" w:rsidR="001E5CE9" w:rsidRPr="00FA378F" w:rsidRDefault="001E5CE9" w:rsidP="001E5CE9">
            <w:pPr>
              <w:numPr>
                <w:ilvl w:val="0"/>
                <w:numId w:val="1"/>
              </w:numPr>
              <w:ind w:right="336"/>
              <w:jc w:val="both"/>
              <w:rPr>
                <w:color w:val="000000"/>
                <w:sz w:val="20"/>
                <w:szCs w:val="20"/>
              </w:rPr>
            </w:pPr>
            <w:r w:rsidRPr="00FA378F">
              <w:rPr>
                <w:color w:val="000000"/>
                <w:sz w:val="20"/>
                <w:szCs w:val="20"/>
              </w:rPr>
              <w:t>Act as a point of contact to resolve patient’s issues to prevent escalation.</w:t>
            </w:r>
          </w:p>
          <w:p w14:paraId="17AE4331" w14:textId="77777777" w:rsidR="001E5CE9" w:rsidRPr="00FA378F" w:rsidRDefault="001E5CE9" w:rsidP="001E5CE9">
            <w:pPr>
              <w:numPr>
                <w:ilvl w:val="0"/>
                <w:numId w:val="1"/>
              </w:numPr>
              <w:ind w:right="336"/>
              <w:jc w:val="both"/>
              <w:rPr>
                <w:color w:val="000000"/>
                <w:sz w:val="20"/>
                <w:szCs w:val="20"/>
              </w:rPr>
            </w:pPr>
            <w:r w:rsidRPr="00FA378F">
              <w:rPr>
                <w:color w:val="000000"/>
                <w:sz w:val="20"/>
                <w:szCs w:val="20"/>
              </w:rPr>
              <w:t>Attend to patient complaints in close liaison with the consumer experience team, the HCSCC, Safety &amp; Quality, and medical team where necessary.</w:t>
            </w:r>
          </w:p>
          <w:p w14:paraId="13546042" w14:textId="77777777" w:rsidR="001E5CE9" w:rsidRPr="00FA378F" w:rsidRDefault="001E5CE9" w:rsidP="001E5CE9">
            <w:pPr>
              <w:numPr>
                <w:ilvl w:val="0"/>
                <w:numId w:val="1"/>
              </w:numPr>
              <w:ind w:right="336"/>
              <w:jc w:val="both"/>
              <w:rPr>
                <w:color w:val="000000"/>
                <w:sz w:val="20"/>
                <w:szCs w:val="20"/>
              </w:rPr>
            </w:pPr>
            <w:r w:rsidRPr="00FA378F">
              <w:rPr>
                <w:color w:val="000000"/>
                <w:sz w:val="20"/>
                <w:szCs w:val="20"/>
              </w:rPr>
              <w:t>Assist with the overall coordination and development of the Departments services by communicating with other units and participating on committees and project teams as required.</w:t>
            </w:r>
          </w:p>
          <w:p w14:paraId="26FD72F5" w14:textId="77777777" w:rsidR="001E5CE9" w:rsidRDefault="001E5CE9" w:rsidP="001E5CE9">
            <w:pPr>
              <w:numPr>
                <w:ilvl w:val="0"/>
                <w:numId w:val="1"/>
              </w:numPr>
              <w:ind w:right="336"/>
              <w:jc w:val="both"/>
              <w:rPr>
                <w:color w:val="000000"/>
                <w:sz w:val="20"/>
                <w:szCs w:val="20"/>
              </w:rPr>
            </w:pPr>
            <w:r w:rsidRPr="00FA378F">
              <w:rPr>
                <w:color w:val="000000"/>
                <w:sz w:val="20"/>
                <w:szCs w:val="20"/>
              </w:rPr>
              <w:t>Update staff on organisational issues and changes that may impact upon their roles.</w:t>
            </w:r>
          </w:p>
          <w:p w14:paraId="6C3F5016" w14:textId="2E67891A" w:rsidR="008F4537" w:rsidRPr="001E5CE9" w:rsidRDefault="001E5CE9" w:rsidP="001E5CE9">
            <w:pPr>
              <w:numPr>
                <w:ilvl w:val="0"/>
                <w:numId w:val="1"/>
              </w:numPr>
              <w:rPr>
                <w:color w:val="000000"/>
                <w:sz w:val="20"/>
                <w:szCs w:val="20"/>
              </w:rPr>
            </w:pPr>
            <w:r>
              <w:rPr>
                <w:color w:val="000000"/>
                <w:sz w:val="20"/>
                <w:szCs w:val="20"/>
              </w:rPr>
              <w:t>Manage internal department projects as advised by the relevant Head of Unit(s)</w:t>
            </w:r>
          </w:p>
        </w:tc>
      </w:tr>
    </w:tbl>
    <w:p w14:paraId="4222B48E" w14:textId="77777777" w:rsidR="00C540DE" w:rsidRPr="00691E0A" w:rsidRDefault="00C540DE" w:rsidP="00691E0A">
      <w:pPr>
        <w:jc w:val="both"/>
        <w:rPr>
          <w:b/>
          <w:sz w:val="28"/>
        </w:rPr>
      </w:pPr>
    </w:p>
    <w:p w14:paraId="48758DE4" w14:textId="77777777" w:rsidR="00E813C2" w:rsidRPr="00691E0A" w:rsidRDefault="00E813C2" w:rsidP="00076F0F">
      <w:pPr>
        <w:shd w:val="clear" w:color="auto" w:fill="D9D9D9"/>
        <w:ind w:left="-142"/>
        <w:rPr>
          <w:sz w:val="28"/>
        </w:rPr>
      </w:pPr>
      <w:r w:rsidRPr="00691E0A">
        <w:rPr>
          <w:b/>
          <w:sz w:val="28"/>
        </w:rPr>
        <w:t>Knowledge, Skills and Experience</w:t>
      </w:r>
    </w:p>
    <w:p w14:paraId="5803861A" w14:textId="77777777" w:rsidR="00C540DE" w:rsidRPr="00691E0A" w:rsidRDefault="00C540DE" w:rsidP="00C540DE">
      <w:pPr>
        <w:ind w:left="-142"/>
        <w:jc w:val="both"/>
        <w:rPr>
          <w:sz w:val="20"/>
        </w:rPr>
      </w:pPr>
    </w:p>
    <w:p w14:paraId="3D7F7158" w14:textId="276F4366" w:rsidR="00C540DE" w:rsidRPr="00691E0A" w:rsidRDefault="00C540DE" w:rsidP="001E5CE9">
      <w:pPr>
        <w:ind w:left="-142"/>
        <w:jc w:val="both"/>
        <w:rPr>
          <w:b/>
          <w:i/>
          <w:sz w:val="16"/>
          <w:highlight w:val="yellow"/>
        </w:rPr>
      </w:pPr>
      <w:r w:rsidRPr="00691E0A">
        <w:rPr>
          <w:b/>
          <w:u w:val="single"/>
        </w:rPr>
        <w:t>ESSENTIAL MINIMUM REQUIREMENTS</w:t>
      </w:r>
      <w:r w:rsidRPr="00691E0A">
        <w:rPr>
          <w:sz w:val="20"/>
        </w:rPr>
        <w:t xml:space="preserve"> </w:t>
      </w:r>
    </w:p>
    <w:p w14:paraId="5D2C16A8" w14:textId="77777777" w:rsidR="00C540DE" w:rsidRPr="00691E0A" w:rsidRDefault="00C540DE" w:rsidP="00691E0A">
      <w:pPr>
        <w:ind w:left="-142"/>
        <w:jc w:val="both"/>
        <w:rPr>
          <w:b/>
          <w:lang w:val="en-GB"/>
        </w:rPr>
      </w:pPr>
    </w:p>
    <w:p w14:paraId="7F6E1520" w14:textId="72796968" w:rsidR="00C540DE" w:rsidRPr="00076F0F" w:rsidRDefault="00C540DE" w:rsidP="00076F0F">
      <w:pPr>
        <w:autoSpaceDE w:val="0"/>
        <w:autoSpaceDN w:val="0"/>
        <w:adjustRightInd w:val="0"/>
        <w:ind w:left="-142"/>
        <w:jc w:val="both"/>
      </w:pPr>
      <w:r w:rsidRPr="00646186">
        <w:rPr>
          <w:b/>
          <w:bCs/>
        </w:rPr>
        <w:t>Educational/Vocational Qualifications</w:t>
      </w:r>
      <w:r w:rsidR="00E813C2">
        <w:rPr>
          <w:b/>
          <w:bCs/>
        </w:rPr>
        <w:t>:</w:t>
      </w:r>
      <w:r w:rsidRPr="009D0E3A">
        <w:t xml:space="preserve"> </w:t>
      </w:r>
    </w:p>
    <w:p w14:paraId="3D2D749F" w14:textId="57F75834" w:rsidR="00C540DE" w:rsidRDefault="001E5CE9" w:rsidP="00C540DE">
      <w:pPr>
        <w:numPr>
          <w:ilvl w:val="0"/>
          <w:numId w:val="1"/>
        </w:numPr>
        <w:jc w:val="both"/>
        <w:rPr>
          <w:sz w:val="20"/>
          <w:szCs w:val="20"/>
        </w:rPr>
      </w:pPr>
      <w:r>
        <w:rPr>
          <w:sz w:val="20"/>
          <w:szCs w:val="20"/>
        </w:rPr>
        <w:t>Nil</w:t>
      </w:r>
    </w:p>
    <w:p w14:paraId="13DFC551" w14:textId="77777777" w:rsidR="00C540DE" w:rsidRPr="00691E0A" w:rsidRDefault="00C540DE" w:rsidP="00691E0A">
      <w:pPr>
        <w:jc w:val="both"/>
        <w:rPr>
          <w:sz w:val="20"/>
        </w:rPr>
      </w:pPr>
    </w:p>
    <w:p w14:paraId="7257425A" w14:textId="16BB5D1B" w:rsidR="00C540DE" w:rsidRPr="00691E0A" w:rsidRDefault="00C540DE" w:rsidP="001E5CE9">
      <w:pPr>
        <w:ind w:left="-142"/>
        <w:jc w:val="both"/>
        <w:rPr>
          <w:sz w:val="20"/>
          <w:highlight w:val="yellow"/>
        </w:rPr>
      </w:pPr>
      <w:r w:rsidRPr="00691E0A">
        <w:rPr>
          <w:b/>
        </w:rPr>
        <w:t>Personal Abilities/Aptitudes/Skills:</w:t>
      </w:r>
      <w:r w:rsidRPr="00691E0A">
        <w:rPr>
          <w:sz w:val="20"/>
        </w:rPr>
        <w:t xml:space="preserve"> </w:t>
      </w:r>
    </w:p>
    <w:p w14:paraId="2CEF9A91" w14:textId="77777777" w:rsidR="001E5CE9" w:rsidRPr="001E5CE9" w:rsidRDefault="001E5CE9" w:rsidP="001E5CE9">
      <w:pPr>
        <w:pStyle w:val="ListParagraph"/>
        <w:numPr>
          <w:ilvl w:val="0"/>
          <w:numId w:val="1"/>
        </w:numPr>
        <w:shd w:val="clear" w:color="auto" w:fill="FFFFFF"/>
        <w:contextualSpacing/>
        <w:jc w:val="both"/>
        <w:rPr>
          <w:rFonts w:ascii="Arial" w:hAnsi="Arial" w:cs="Arial"/>
          <w:sz w:val="20"/>
          <w:szCs w:val="20"/>
        </w:rPr>
      </w:pPr>
      <w:r w:rsidRPr="001E5CE9">
        <w:rPr>
          <w:rFonts w:ascii="Arial" w:hAnsi="Arial" w:cs="Arial"/>
          <w:sz w:val="20"/>
          <w:szCs w:val="20"/>
        </w:rPr>
        <w:t>Demonstrated highly developed oral and written communication skills to interact effectively with a variety of professional and non-professional staff, external agencies and members of the community and project a positive image of the organisation.</w:t>
      </w:r>
    </w:p>
    <w:p w14:paraId="7F098AA2" w14:textId="77777777" w:rsidR="001E5CE9" w:rsidRPr="001E5CE9" w:rsidRDefault="001E5CE9" w:rsidP="001E5CE9">
      <w:pPr>
        <w:pStyle w:val="ListParagraph"/>
        <w:numPr>
          <w:ilvl w:val="0"/>
          <w:numId w:val="1"/>
        </w:numPr>
        <w:shd w:val="clear" w:color="auto" w:fill="FFFFFF"/>
        <w:contextualSpacing/>
        <w:jc w:val="both"/>
        <w:rPr>
          <w:rFonts w:ascii="Arial" w:hAnsi="Arial" w:cs="Arial"/>
          <w:sz w:val="20"/>
          <w:szCs w:val="20"/>
        </w:rPr>
      </w:pPr>
      <w:r w:rsidRPr="001E5CE9">
        <w:rPr>
          <w:rFonts w:ascii="Arial" w:hAnsi="Arial" w:cs="Arial"/>
          <w:sz w:val="20"/>
          <w:szCs w:val="20"/>
        </w:rPr>
        <w:t>Demonstrated ability to recognise and deal discreetly with confidential matters and demonstrated integrity of the highest order.</w:t>
      </w:r>
    </w:p>
    <w:p w14:paraId="2C186083" w14:textId="77777777" w:rsidR="001E5CE9" w:rsidRDefault="001E5CE9" w:rsidP="001E5CE9">
      <w:pPr>
        <w:pStyle w:val="ListParagraph"/>
        <w:numPr>
          <w:ilvl w:val="0"/>
          <w:numId w:val="1"/>
        </w:numPr>
        <w:shd w:val="clear" w:color="auto" w:fill="FFFFFF"/>
        <w:contextualSpacing/>
        <w:jc w:val="both"/>
        <w:rPr>
          <w:rFonts w:ascii="Arial" w:hAnsi="Arial" w:cs="Arial"/>
          <w:sz w:val="20"/>
          <w:szCs w:val="20"/>
        </w:rPr>
      </w:pPr>
      <w:r w:rsidRPr="001E5CE9">
        <w:rPr>
          <w:rFonts w:ascii="Arial" w:hAnsi="Arial" w:cs="Arial"/>
          <w:sz w:val="20"/>
          <w:szCs w:val="20"/>
        </w:rPr>
        <w:t>Demonstrated ability to meet stringent deadlines, perform well under pressure, work under limited supervision.</w:t>
      </w:r>
    </w:p>
    <w:p w14:paraId="580C4700" w14:textId="2418FC2D" w:rsidR="0028678B" w:rsidRPr="001E5CE9" w:rsidRDefault="0028678B" w:rsidP="001E5CE9">
      <w:pPr>
        <w:pStyle w:val="ListParagraph"/>
        <w:numPr>
          <w:ilvl w:val="0"/>
          <w:numId w:val="1"/>
        </w:numPr>
        <w:shd w:val="clear" w:color="auto" w:fill="FFFFFF"/>
        <w:contextualSpacing/>
        <w:jc w:val="both"/>
        <w:rPr>
          <w:rFonts w:ascii="Arial" w:hAnsi="Arial" w:cs="Arial"/>
          <w:sz w:val="20"/>
          <w:szCs w:val="20"/>
        </w:rPr>
      </w:pPr>
      <w:r>
        <w:rPr>
          <w:rFonts w:ascii="Arial" w:hAnsi="Arial" w:cs="Arial"/>
          <w:sz w:val="20"/>
          <w:szCs w:val="20"/>
        </w:rPr>
        <w:t xml:space="preserve">Ability to appropriate triage and manage a conflicting workload. </w:t>
      </w:r>
    </w:p>
    <w:p w14:paraId="3E3B5E94" w14:textId="0A1143D0" w:rsidR="001E5CE9" w:rsidRPr="001E5CE9" w:rsidRDefault="001E5CE9" w:rsidP="001E5CE9">
      <w:pPr>
        <w:pStyle w:val="ListParagraph"/>
        <w:numPr>
          <w:ilvl w:val="0"/>
          <w:numId w:val="1"/>
        </w:numPr>
        <w:shd w:val="clear" w:color="auto" w:fill="FFFFFF"/>
        <w:contextualSpacing/>
        <w:jc w:val="both"/>
        <w:rPr>
          <w:rFonts w:ascii="Arial" w:hAnsi="Arial" w:cs="Arial"/>
          <w:sz w:val="20"/>
          <w:szCs w:val="20"/>
        </w:rPr>
      </w:pPr>
      <w:r w:rsidRPr="001E5CE9">
        <w:rPr>
          <w:rFonts w:ascii="Arial" w:hAnsi="Arial" w:cs="Arial"/>
          <w:sz w:val="20"/>
          <w:szCs w:val="20"/>
        </w:rPr>
        <w:t xml:space="preserve">Proven ability to demonstrate tact, </w:t>
      </w:r>
      <w:r w:rsidR="0028678B" w:rsidRPr="001E5CE9">
        <w:rPr>
          <w:rFonts w:ascii="Arial" w:hAnsi="Arial" w:cs="Arial"/>
          <w:sz w:val="20"/>
          <w:szCs w:val="20"/>
        </w:rPr>
        <w:t>courtesy,</w:t>
      </w:r>
      <w:r w:rsidRPr="001E5CE9">
        <w:rPr>
          <w:rFonts w:ascii="Arial" w:hAnsi="Arial" w:cs="Arial"/>
          <w:sz w:val="20"/>
          <w:szCs w:val="20"/>
        </w:rPr>
        <w:t xml:space="preserve"> and prudence in dealing with inquires.</w:t>
      </w:r>
    </w:p>
    <w:p w14:paraId="06A81734" w14:textId="77777777" w:rsidR="001E5CE9" w:rsidRPr="001E5CE9" w:rsidRDefault="001E5CE9" w:rsidP="001E5CE9">
      <w:pPr>
        <w:pStyle w:val="ListParagraph"/>
        <w:numPr>
          <w:ilvl w:val="0"/>
          <w:numId w:val="1"/>
        </w:numPr>
        <w:shd w:val="clear" w:color="auto" w:fill="FFFFFF"/>
        <w:contextualSpacing/>
        <w:jc w:val="both"/>
        <w:rPr>
          <w:rFonts w:ascii="Arial" w:hAnsi="Arial" w:cs="Arial"/>
          <w:sz w:val="20"/>
          <w:szCs w:val="20"/>
        </w:rPr>
      </w:pPr>
      <w:r w:rsidRPr="001E5CE9">
        <w:rPr>
          <w:rFonts w:ascii="Arial" w:hAnsi="Arial" w:cs="Arial"/>
          <w:sz w:val="20"/>
          <w:szCs w:val="20"/>
        </w:rPr>
        <w:t>Demonstrated ability to analyse problems objectively and make recommendations for their resolution.</w:t>
      </w:r>
    </w:p>
    <w:p w14:paraId="798EEBA5" w14:textId="77777777" w:rsidR="001E5CE9" w:rsidRPr="001E5CE9" w:rsidRDefault="001E5CE9" w:rsidP="001E5CE9">
      <w:pPr>
        <w:pStyle w:val="ListParagraph"/>
        <w:numPr>
          <w:ilvl w:val="0"/>
          <w:numId w:val="1"/>
        </w:numPr>
        <w:shd w:val="clear" w:color="auto" w:fill="FFFFFF"/>
        <w:contextualSpacing/>
        <w:jc w:val="both"/>
        <w:rPr>
          <w:rFonts w:ascii="Arial" w:hAnsi="Arial" w:cs="Arial"/>
          <w:sz w:val="20"/>
          <w:szCs w:val="20"/>
        </w:rPr>
      </w:pPr>
      <w:r w:rsidRPr="001E5CE9">
        <w:rPr>
          <w:rFonts w:ascii="Arial" w:hAnsi="Arial" w:cs="Arial"/>
          <w:sz w:val="20"/>
          <w:szCs w:val="20"/>
        </w:rPr>
        <w:t>Proven ability to contribute to and work in a harmonious team environment.</w:t>
      </w:r>
    </w:p>
    <w:p w14:paraId="7AF31D43" w14:textId="77777777" w:rsidR="001E5CE9" w:rsidRPr="001E5CE9" w:rsidRDefault="001E5CE9" w:rsidP="001E5CE9">
      <w:pPr>
        <w:pStyle w:val="ListParagraph"/>
        <w:numPr>
          <w:ilvl w:val="0"/>
          <w:numId w:val="1"/>
        </w:numPr>
        <w:shd w:val="clear" w:color="auto" w:fill="FFFFFF"/>
        <w:contextualSpacing/>
        <w:jc w:val="both"/>
        <w:rPr>
          <w:rFonts w:ascii="Arial" w:hAnsi="Arial" w:cs="Arial"/>
          <w:sz w:val="20"/>
          <w:szCs w:val="20"/>
        </w:rPr>
      </w:pPr>
      <w:r w:rsidRPr="001E5CE9">
        <w:rPr>
          <w:rFonts w:ascii="Arial" w:hAnsi="Arial" w:cs="Arial"/>
          <w:sz w:val="20"/>
          <w:szCs w:val="20"/>
        </w:rPr>
        <w:t>Ability to undertake research, analyse problems, summarise and compile data for the preparation of reports, presentations and correspondence.</w:t>
      </w:r>
    </w:p>
    <w:p w14:paraId="18996AE9" w14:textId="2695A992" w:rsidR="00C540DE" w:rsidRPr="001E5CE9" w:rsidRDefault="001E5CE9" w:rsidP="001E5CE9">
      <w:pPr>
        <w:pStyle w:val="ListParagraph"/>
        <w:numPr>
          <w:ilvl w:val="0"/>
          <w:numId w:val="1"/>
        </w:numPr>
        <w:shd w:val="clear" w:color="auto" w:fill="FFFFFF"/>
        <w:contextualSpacing/>
        <w:jc w:val="both"/>
        <w:rPr>
          <w:rFonts w:ascii="Arial" w:hAnsi="Arial" w:cs="Arial"/>
          <w:sz w:val="20"/>
          <w:szCs w:val="20"/>
        </w:rPr>
      </w:pPr>
      <w:r w:rsidRPr="001E5CE9">
        <w:rPr>
          <w:rFonts w:ascii="Arial" w:hAnsi="Arial" w:cs="Arial"/>
          <w:sz w:val="20"/>
          <w:szCs w:val="20"/>
        </w:rPr>
        <w:t>Ability to adapt in a changing environment.</w:t>
      </w:r>
    </w:p>
    <w:p w14:paraId="50A73BFE" w14:textId="77777777" w:rsidR="00C540DE" w:rsidRDefault="00C540DE" w:rsidP="00C540DE">
      <w:pPr>
        <w:jc w:val="both"/>
        <w:rPr>
          <w:sz w:val="20"/>
        </w:rPr>
      </w:pPr>
    </w:p>
    <w:p w14:paraId="2CC1687E" w14:textId="77777777" w:rsidR="001E5CE9" w:rsidRDefault="001E5CE9" w:rsidP="00C540DE">
      <w:pPr>
        <w:jc w:val="both"/>
        <w:rPr>
          <w:sz w:val="20"/>
        </w:rPr>
      </w:pPr>
    </w:p>
    <w:p w14:paraId="2EEAE869" w14:textId="77777777" w:rsidR="001E5CE9" w:rsidRPr="00691E0A" w:rsidRDefault="001E5CE9" w:rsidP="00C540DE">
      <w:pPr>
        <w:jc w:val="both"/>
        <w:rPr>
          <w:sz w:val="20"/>
        </w:rPr>
      </w:pPr>
    </w:p>
    <w:p w14:paraId="3AB566D3" w14:textId="77777777" w:rsidR="00C540DE" w:rsidRPr="00691E0A" w:rsidRDefault="00C540DE" w:rsidP="00076F0F">
      <w:pPr>
        <w:ind w:left="-142"/>
        <w:jc w:val="both"/>
        <w:rPr>
          <w:b/>
          <w:sz w:val="20"/>
        </w:rPr>
      </w:pPr>
      <w:r w:rsidRPr="00691E0A">
        <w:rPr>
          <w:b/>
        </w:rPr>
        <w:t>Experience</w:t>
      </w:r>
      <w:r w:rsidR="00E813C2">
        <w:rPr>
          <w:b/>
          <w:bCs/>
        </w:rPr>
        <w:t>:</w:t>
      </w:r>
    </w:p>
    <w:p w14:paraId="5C36878A" w14:textId="4DCFC745" w:rsidR="00C540DE" w:rsidRPr="001E5CE9" w:rsidRDefault="001E5CE9" w:rsidP="00691E0A">
      <w:pPr>
        <w:numPr>
          <w:ilvl w:val="0"/>
          <w:numId w:val="1"/>
        </w:numPr>
        <w:jc w:val="both"/>
        <w:rPr>
          <w:sz w:val="20"/>
          <w:szCs w:val="20"/>
        </w:rPr>
      </w:pPr>
      <w:r w:rsidRPr="001E5CE9">
        <w:rPr>
          <w:sz w:val="20"/>
          <w:szCs w:val="20"/>
        </w:rPr>
        <w:t>Demonstrated experience in analysis and audit of data and subsequent preparation</w:t>
      </w:r>
      <w:r w:rsidR="0028678B">
        <w:rPr>
          <w:sz w:val="20"/>
          <w:szCs w:val="20"/>
        </w:rPr>
        <w:t>.</w:t>
      </w:r>
    </w:p>
    <w:p w14:paraId="466887B3" w14:textId="707F9899" w:rsidR="001E5CE9" w:rsidRPr="001E5CE9" w:rsidRDefault="001E5CE9" w:rsidP="00691E0A">
      <w:pPr>
        <w:numPr>
          <w:ilvl w:val="0"/>
          <w:numId w:val="1"/>
        </w:numPr>
        <w:jc w:val="both"/>
        <w:rPr>
          <w:sz w:val="20"/>
          <w:szCs w:val="20"/>
        </w:rPr>
      </w:pPr>
      <w:r w:rsidRPr="001E5CE9">
        <w:rPr>
          <w:sz w:val="20"/>
          <w:szCs w:val="20"/>
        </w:rPr>
        <w:t>Advanced experience utilising Microsoft O365 Suite, particularly Excel, Access, and Power BI</w:t>
      </w:r>
    </w:p>
    <w:p w14:paraId="5D37BFE0" w14:textId="746E8546" w:rsidR="001E5CE9" w:rsidRPr="001E5CE9" w:rsidRDefault="001E5CE9" w:rsidP="001E5CE9">
      <w:pPr>
        <w:pStyle w:val="ListParagraph"/>
        <w:numPr>
          <w:ilvl w:val="0"/>
          <w:numId w:val="1"/>
        </w:numPr>
        <w:shd w:val="clear" w:color="auto" w:fill="FFFFFF"/>
        <w:contextualSpacing/>
        <w:jc w:val="both"/>
        <w:rPr>
          <w:rFonts w:ascii="Arial" w:hAnsi="Arial" w:cs="Arial"/>
          <w:sz w:val="20"/>
          <w:szCs w:val="20"/>
        </w:rPr>
      </w:pPr>
      <w:r w:rsidRPr="001E5CE9">
        <w:rPr>
          <w:rFonts w:ascii="Arial" w:hAnsi="Arial" w:cs="Arial"/>
          <w:sz w:val="20"/>
          <w:szCs w:val="20"/>
        </w:rPr>
        <w:t>Demonstrated experience establishing, maintaining, and reviewing systems, practices, protocols, policies and procedures.</w:t>
      </w:r>
    </w:p>
    <w:p w14:paraId="515B51D1" w14:textId="77777777" w:rsidR="001E5CE9" w:rsidRPr="001E5CE9" w:rsidRDefault="001E5CE9" w:rsidP="001E5CE9">
      <w:pPr>
        <w:pStyle w:val="ListParagraph"/>
        <w:numPr>
          <w:ilvl w:val="0"/>
          <w:numId w:val="1"/>
        </w:numPr>
        <w:rPr>
          <w:rFonts w:ascii="Arial" w:eastAsia="Times New Roman" w:hAnsi="Arial" w:cs="Arial"/>
          <w:sz w:val="20"/>
          <w:szCs w:val="20"/>
        </w:rPr>
      </w:pPr>
      <w:r w:rsidRPr="001E5CE9">
        <w:rPr>
          <w:rFonts w:ascii="Arial" w:eastAsia="Times New Roman" w:hAnsi="Arial" w:cs="Arial"/>
          <w:sz w:val="20"/>
          <w:szCs w:val="20"/>
        </w:rPr>
        <w:t>Demonstrated experience working collaboratively with other government agencies.</w:t>
      </w:r>
    </w:p>
    <w:p w14:paraId="0EE64005" w14:textId="5E86F842" w:rsidR="001E5CE9" w:rsidRPr="001E5CE9" w:rsidRDefault="001E5CE9" w:rsidP="00691E0A">
      <w:pPr>
        <w:numPr>
          <w:ilvl w:val="0"/>
          <w:numId w:val="1"/>
        </w:numPr>
        <w:jc w:val="both"/>
        <w:rPr>
          <w:sz w:val="20"/>
          <w:szCs w:val="20"/>
        </w:rPr>
      </w:pPr>
      <w:r w:rsidRPr="001E5CE9">
        <w:rPr>
          <w:sz w:val="20"/>
          <w:szCs w:val="20"/>
        </w:rPr>
        <w:t>Experience in using Oracle, Basware, and SHARP</w:t>
      </w:r>
    </w:p>
    <w:p w14:paraId="37AD232D" w14:textId="251911E2" w:rsidR="001E5CE9" w:rsidRPr="001E5CE9" w:rsidRDefault="001E5CE9" w:rsidP="00691E0A">
      <w:pPr>
        <w:numPr>
          <w:ilvl w:val="0"/>
          <w:numId w:val="1"/>
        </w:numPr>
        <w:jc w:val="both"/>
        <w:rPr>
          <w:sz w:val="20"/>
          <w:szCs w:val="20"/>
        </w:rPr>
      </w:pPr>
      <w:r w:rsidRPr="001E5CE9">
        <w:rPr>
          <w:sz w:val="20"/>
          <w:szCs w:val="20"/>
        </w:rPr>
        <w:t>Experience using Adobe Creative Cloud suite</w:t>
      </w:r>
      <w:r w:rsidR="0028678B">
        <w:rPr>
          <w:sz w:val="20"/>
          <w:szCs w:val="20"/>
        </w:rPr>
        <w:t>.</w:t>
      </w:r>
      <w:r w:rsidRPr="001E5CE9">
        <w:rPr>
          <w:sz w:val="20"/>
          <w:szCs w:val="20"/>
        </w:rPr>
        <w:t xml:space="preserve"> </w:t>
      </w:r>
    </w:p>
    <w:p w14:paraId="140CE2F8" w14:textId="6D8F14AD" w:rsidR="001E5CE9" w:rsidRPr="0028678B" w:rsidRDefault="001E5CE9" w:rsidP="0028678B">
      <w:pPr>
        <w:pStyle w:val="ListParagraph"/>
        <w:numPr>
          <w:ilvl w:val="0"/>
          <w:numId w:val="1"/>
        </w:numPr>
        <w:shd w:val="clear" w:color="auto" w:fill="FFFFFF"/>
        <w:contextualSpacing/>
        <w:jc w:val="both"/>
        <w:rPr>
          <w:rFonts w:ascii="Arial" w:hAnsi="Arial" w:cs="Arial"/>
          <w:sz w:val="20"/>
          <w:szCs w:val="20"/>
        </w:rPr>
      </w:pPr>
      <w:r w:rsidRPr="001E5CE9">
        <w:rPr>
          <w:rFonts w:ascii="Arial" w:hAnsi="Arial" w:cs="Arial"/>
          <w:sz w:val="20"/>
          <w:szCs w:val="20"/>
        </w:rPr>
        <w:t>Demonstrated experience working collaboratively within a large multidisciplinary team and with other internal/external agencies/departments</w:t>
      </w:r>
      <w:r w:rsidR="0028678B">
        <w:rPr>
          <w:rFonts w:ascii="Arial" w:hAnsi="Arial" w:cs="Arial"/>
          <w:sz w:val="20"/>
          <w:szCs w:val="20"/>
        </w:rPr>
        <w:t>.</w:t>
      </w:r>
      <w:r w:rsidRPr="001E5CE9">
        <w:rPr>
          <w:rFonts w:ascii="Arial" w:hAnsi="Arial" w:cs="Arial"/>
          <w:sz w:val="20"/>
          <w:szCs w:val="20"/>
        </w:rPr>
        <w:t xml:space="preserve"> </w:t>
      </w:r>
    </w:p>
    <w:p w14:paraId="32FA9FA3" w14:textId="77777777" w:rsidR="00C540DE" w:rsidRPr="00691E0A" w:rsidRDefault="00C540DE" w:rsidP="00691E0A">
      <w:pPr>
        <w:jc w:val="both"/>
        <w:rPr>
          <w:sz w:val="20"/>
        </w:rPr>
      </w:pPr>
    </w:p>
    <w:p w14:paraId="53CAF646" w14:textId="77777777" w:rsidR="00C540DE" w:rsidRPr="00691E0A" w:rsidRDefault="00C540DE" w:rsidP="00076F0F">
      <w:pPr>
        <w:ind w:left="-142"/>
        <w:jc w:val="both"/>
        <w:rPr>
          <w:b/>
          <w:sz w:val="20"/>
        </w:rPr>
      </w:pPr>
      <w:r w:rsidRPr="00691E0A">
        <w:rPr>
          <w:b/>
        </w:rPr>
        <w:t>Knowledge</w:t>
      </w:r>
      <w:r w:rsidR="00E813C2">
        <w:rPr>
          <w:b/>
          <w:bCs/>
        </w:rPr>
        <w:t>:</w:t>
      </w:r>
    </w:p>
    <w:p w14:paraId="2C56AEE7" w14:textId="67CC6B8E" w:rsidR="00C540DE" w:rsidRDefault="001E5CE9" w:rsidP="00691E0A">
      <w:pPr>
        <w:numPr>
          <w:ilvl w:val="0"/>
          <w:numId w:val="1"/>
        </w:numPr>
        <w:jc w:val="both"/>
        <w:rPr>
          <w:sz w:val="20"/>
        </w:rPr>
      </w:pPr>
      <w:r>
        <w:rPr>
          <w:sz w:val="20"/>
        </w:rPr>
        <w:t xml:space="preserve">Sound knowledge of quality improvement principles </w:t>
      </w:r>
    </w:p>
    <w:p w14:paraId="4BCD6EE2" w14:textId="728F82CA" w:rsidR="001E5CE9" w:rsidRDefault="001E5CE9" w:rsidP="00691E0A">
      <w:pPr>
        <w:numPr>
          <w:ilvl w:val="0"/>
          <w:numId w:val="1"/>
        </w:numPr>
        <w:jc w:val="both"/>
        <w:rPr>
          <w:sz w:val="20"/>
        </w:rPr>
      </w:pPr>
      <w:r>
        <w:rPr>
          <w:sz w:val="20"/>
        </w:rPr>
        <w:t>Demonstrated knowledge of data extraction and compilation</w:t>
      </w:r>
    </w:p>
    <w:p w14:paraId="46BB321A" w14:textId="0693356C" w:rsidR="001E5CE9" w:rsidRDefault="001E5CE9" w:rsidP="00691E0A">
      <w:pPr>
        <w:numPr>
          <w:ilvl w:val="0"/>
          <w:numId w:val="1"/>
        </w:numPr>
        <w:jc w:val="both"/>
        <w:rPr>
          <w:sz w:val="20"/>
        </w:rPr>
      </w:pPr>
      <w:r>
        <w:rPr>
          <w:sz w:val="20"/>
        </w:rPr>
        <w:t xml:space="preserve">Sound knowledge of medical terminology </w:t>
      </w:r>
    </w:p>
    <w:p w14:paraId="30C68B62" w14:textId="630A0496" w:rsidR="0028678B" w:rsidRPr="0028678B" w:rsidRDefault="0028678B" w:rsidP="0028678B">
      <w:pPr>
        <w:pStyle w:val="ListParagraph"/>
        <w:numPr>
          <w:ilvl w:val="0"/>
          <w:numId w:val="1"/>
        </w:numPr>
        <w:rPr>
          <w:rFonts w:ascii="Arial" w:eastAsia="Times New Roman" w:hAnsi="Arial" w:cs="Arial"/>
          <w:sz w:val="20"/>
          <w:szCs w:val="24"/>
        </w:rPr>
      </w:pPr>
      <w:r w:rsidRPr="0028678B">
        <w:rPr>
          <w:rFonts w:ascii="Arial" w:eastAsia="Times New Roman" w:hAnsi="Arial" w:cs="Arial"/>
          <w:sz w:val="20"/>
          <w:szCs w:val="24"/>
        </w:rPr>
        <w:t>Knowledge of Occupational Health, Safety &amp; and Welfare policies and procedures and their application in the workplace.</w:t>
      </w:r>
    </w:p>
    <w:p w14:paraId="148094BC" w14:textId="77777777" w:rsidR="00C540DE" w:rsidRPr="00691E0A" w:rsidRDefault="00C540DE" w:rsidP="00C540DE">
      <w:pPr>
        <w:ind w:left="-142"/>
        <w:jc w:val="both"/>
        <w:rPr>
          <w:b/>
          <w:sz w:val="20"/>
        </w:rPr>
      </w:pPr>
    </w:p>
    <w:p w14:paraId="23D6A858" w14:textId="0B939EF1" w:rsidR="00C540DE" w:rsidRPr="00691E0A" w:rsidRDefault="00C540DE" w:rsidP="00C540DE">
      <w:pPr>
        <w:ind w:left="-142"/>
        <w:jc w:val="both"/>
        <w:rPr>
          <w:sz w:val="20"/>
        </w:rPr>
      </w:pPr>
      <w:r w:rsidRPr="00691E0A">
        <w:rPr>
          <w:b/>
          <w:u w:val="single"/>
        </w:rPr>
        <w:t>DESIRABLE CHARACTERISTICS</w:t>
      </w:r>
    </w:p>
    <w:p w14:paraId="7D050CB6" w14:textId="77777777" w:rsidR="00C540DE" w:rsidRPr="00691E0A" w:rsidRDefault="00C540DE" w:rsidP="00C540DE">
      <w:pPr>
        <w:ind w:left="-142"/>
        <w:jc w:val="both"/>
        <w:rPr>
          <w:b/>
          <w:sz w:val="20"/>
        </w:rPr>
      </w:pPr>
    </w:p>
    <w:p w14:paraId="45C58CAA" w14:textId="30512E39" w:rsidR="00C540DE" w:rsidRPr="00691E0A" w:rsidRDefault="00C540DE" w:rsidP="00076F0F">
      <w:pPr>
        <w:ind w:left="-142"/>
        <w:jc w:val="both"/>
      </w:pPr>
      <w:r w:rsidRPr="00691E0A">
        <w:rPr>
          <w:b/>
        </w:rPr>
        <w:t>Educational/Vocational Qualifications</w:t>
      </w:r>
      <w:r w:rsidR="00E813C2">
        <w:rPr>
          <w:b/>
          <w:bCs/>
        </w:rPr>
        <w:t>:</w:t>
      </w:r>
      <w:r w:rsidRPr="00691E0A">
        <w:t xml:space="preserve"> </w:t>
      </w:r>
    </w:p>
    <w:p w14:paraId="46B23AFC" w14:textId="371C7670" w:rsidR="00C540DE" w:rsidRPr="00691E0A" w:rsidRDefault="001E5CE9" w:rsidP="00691E0A">
      <w:pPr>
        <w:numPr>
          <w:ilvl w:val="0"/>
          <w:numId w:val="1"/>
        </w:numPr>
        <w:jc w:val="both"/>
        <w:rPr>
          <w:sz w:val="20"/>
        </w:rPr>
      </w:pPr>
      <w:r>
        <w:rPr>
          <w:sz w:val="20"/>
        </w:rPr>
        <w:t xml:space="preserve">Relevant </w:t>
      </w:r>
      <w:r w:rsidR="0028678B">
        <w:rPr>
          <w:sz w:val="20"/>
        </w:rPr>
        <w:t>qualification in accounting, data analysis, health science, management or human resources is viewed favourable.</w:t>
      </w:r>
    </w:p>
    <w:p w14:paraId="3E8DBE99" w14:textId="77777777" w:rsidR="00C540DE" w:rsidRPr="00691E0A" w:rsidRDefault="00C540DE" w:rsidP="00C540DE">
      <w:pPr>
        <w:ind w:left="-142"/>
        <w:jc w:val="both"/>
        <w:rPr>
          <w:sz w:val="20"/>
        </w:rPr>
      </w:pPr>
    </w:p>
    <w:p w14:paraId="5ED5C062" w14:textId="35447D1C" w:rsidR="00C540DE" w:rsidRPr="00691E0A" w:rsidRDefault="00C540DE" w:rsidP="00076F0F">
      <w:pPr>
        <w:ind w:left="-142"/>
        <w:jc w:val="both"/>
        <w:rPr>
          <w:b/>
        </w:rPr>
      </w:pPr>
      <w:r w:rsidRPr="00691E0A">
        <w:rPr>
          <w:b/>
        </w:rPr>
        <w:t>Personal Abilities/Aptitudes/Skills:</w:t>
      </w:r>
    </w:p>
    <w:p w14:paraId="49425069" w14:textId="33EEAE90" w:rsidR="00C540DE" w:rsidRDefault="0028678B" w:rsidP="00691E0A">
      <w:pPr>
        <w:numPr>
          <w:ilvl w:val="0"/>
          <w:numId w:val="1"/>
        </w:numPr>
        <w:jc w:val="both"/>
        <w:rPr>
          <w:sz w:val="20"/>
        </w:rPr>
      </w:pPr>
      <w:r>
        <w:rPr>
          <w:sz w:val="20"/>
        </w:rPr>
        <w:t>Demonstrated ability to work collaboratively and professionally in a challenging environment</w:t>
      </w:r>
      <w:r w:rsidR="00791047">
        <w:rPr>
          <w:sz w:val="20"/>
        </w:rPr>
        <w:t>.</w:t>
      </w:r>
      <w:r>
        <w:rPr>
          <w:sz w:val="20"/>
        </w:rPr>
        <w:t xml:space="preserve"> </w:t>
      </w:r>
    </w:p>
    <w:p w14:paraId="5AB22358" w14:textId="514DE247" w:rsidR="0028678B" w:rsidRDefault="0028678B" w:rsidP="00691E0A">
      <w:pPr>
        <w:numPr>
          <w:ilvl w:val="0"/>
          <w:numId w:val="1"/>
        </w:numPr>
        <w:jc w:val="both"/>
        <w:rPr>
          <w:sz w:val="20"/>
        </w:rPr>
      </w:pPr>
      <w:r>
        <w:rPr>
          <w:sz w:val="20"/>
        </w:rPr>
        <w:t>Demonstrated ability to work in a large and complex multidisciplinary team</w:t>
      </w:r>
      <w:r w:rsidR="00791047">
        <w:rPr>
          <w:sz w:val="20"/>
        </w:rPr>
        <w:t>.</w:t>
      </w:r>
      <w:r>
        <w:rPr>
          <w:sz w:val="20"/>
        </w:rPr>
        <w:t xml:space="preserve"> </w:t>
      </w:r>
    </w:p>
    <w:p w14:paraId="5115B986" w14:textId="4BF35698" w:rsidR="0028678B" w:rsidRPr="00691E0A" w:rsidRDefault="00791047" w:rsidP="00691E0A">
      <w:pPr>
        <w:numPr>
          <w:ilvl w:val="0"/>
          <w:numId w:val="1"/>
        </w:numPr>
        <w:jc w:val="both"/>
        <w:rPr>
          <w:sz w:val="20"/>
        </w:rPr>
      </w:pPr>
      <w:r>
        <w:rPr>
          <w:sz w:val="20"/>
        </w:rPr>
        <w:t xml:space="preserve">Ability to provide and receive constructive feedback. </w:t>
      </w:r>
    </w:p>
    <w:p w14:paraId="101399B3" w14:textId="77777777" w:rsidR="00C540DE" w:rsidRPr="00691E0A" w:rsidRDefault="00C540DE" w:rsidP="00691E0A">
      <w:pPr>
        <w:ind w:left="-142"/>
        <w:jc w:val="both"/>
        <w:rPr>
          <w:b/>
          <w:sz w:val="20"/>
          <w:u w:val="single"/>
        </w:rPr>
      </w:pPr>
    </w:p>
    <w:p w14:paraId="5AFC1B6D" w14:textId="77777777" w:rsidR="00C540DE" w:rsidRPr="00691E0A" w:rsidRDefault="00C540DE" w:rsidP="00076F0F">
      <w:pPr>
        <w:ind w:left="-142"/>
        <w:jc w:val="both"/>
        <w:rPr>
          <w:b/>
          <w:sz w:val="20"/>
        </w:rPr>
      </w:pPr>
      <w:r w:rsidRPr="00691E0A">
        <w:rPr>
          <w:b/>
        </w:rPr>
        <w:t>Experience</w:t>
      </w:r>
      <w:r w:rsidR="00E813C2">
        <w:rPr>
          <w:b/>
          <w:bCs/>
        </w:rPr>
        <w:t>:</w:t>
      </w:r>
    </w:p>
    <w:p w14:paraId="30ECCCDD" w14:textId="5FD00F99" w:rsidR="0028678B" w:rsidRDefault="0028678B" w:rsidP="00691E0A">
      <w:pPr>
        <w:numPr>
          <w:ilvl w:val="0"/>
          <w:numId w:val="1"/>
        </w:numPr>
        <w:jc w:val="both"/>
        <w:rPr>
          <w:sz w:val="20"/>
        </w:rPr>
      </w:pPr>
      <w:r>
        <w:rPr>
          <w:sz w:val="20"/>
        </w:rPr>
        <w:t>Previous experience working in a hospital or health industry setting</w:t>
      </w:r>
      <w:r w:rsidR="00791047">
        <w:rPr>
          <w:sz w:val="20"/>
        </w:rPr>
        <w:t>.</w:t>
      </w:r>
    </w:p>
    <w:p w14:paraId="14B515AB" w14:textId="1832616B" w:rsidR="00C540DE" w:rsidRDefault="00FD7BC0" w:rsidP="00691E0A">
      <w:pPr>
        <w:numPr>
          <w:ilvl w:val="0"/>
          <w:numId w:val="1"/>
        </w:numPr>
        <w:jc w:val="both"/>
        <w:rPr>
          <w:sz w:val="20"/>
        </w:rPr>
      </w:pPr>
      <w:r>
        <w:rPr>
          <w:sz w:val="20"/>
        </w:rPr>
        <w:t>Experience preparing units for accreditation from relevant regulatory bodies</w:t>
      </w:r>
      <w:r w:rsidR="00791047">
        <w:rPr>
          <w:sz w:val="20"/>
        </w:rPr>
        <w:t>.</w:t>
      </w:r>
    </w:p>
    <w:p w14:paraId="4EF34E3C" w14:textId="107BCBAF" w:rsidR="00FD7BC0" w:rsidRDefault="00FD7BC0" w:rsidP="00691E0A">
      <w:pPr>
        <w:numPr>
          <w:ilvl w:val="0"/>
          <w:numId w:val="1"/>
        </w:numPr>
        <w:jc w:val="both"/>
        <w:rPr>
          <w:sz w:val="20"/>
        </w:rPr>
      </w:pPr>
      <w:r>
        <w:rPr>
          <w:sz w:val="20"/>
        </w:rPr>
        <w:t xml:space="preserve">Experience collaborating with relevant regulatory bodies, training organisations etc. </w:t>
      </w:r>
    </w:p>
    <w:p w14:paraId="090DD06F" w14:textId="4A1271FD" w:rsidR="00FD7BC0" w:rsidRDefault="00FD7BC0" w:rsidP="00691E0A">
      <w:pPr>
        <w:numPr>
          <w:ilvl w:val="0"/>
          <w:numId w:val="1"/>
        </w:numPr>
        <w:jc w:val="both"/>
        <w:rPr>
          <w:sz w:val="20"/>
        </w:rPr>
      </w:pPr>
      <w:r>
        <w:rPr>
          <w:sz w:val="20"/>
        </w:rPr>
        <w:t>Experience organising in-service education and training sessions</w:t>
      </w:r>
      <w:r w:rsidR="00791047">
        <w:rPr>
          <w:sz w:val="20"/>
        </w:rPr>
        <w:t>.</w:t>
      </w:r>
    </w:p>
    <w:p w14:paraId="5A51DBF0" w14:textId="3D06D47C" w:rsidR="00FD7BC0" w:rsidRDefault="00FD7BC0" w:rsidP="00691E0A">
      <w:pPr>
        <w:numPr>
          <w:ilvl w:val="0"/>
          <w:numId w:val="1"/>
        </w:numPr>
        <w:jc w:val="both"/>
        <w:rPr>
          <w:sz w:val="20"/>
        </w:rPr>
      </w:pPr>
      <w:r>
        <w:rPr>
          <w:sz w:val="20"/>
        </w:rPr>
        <w:t>Prior experience organising specialty grand rounds and educational events</w:t>
      </w:r>
      <w:r w:rsidR="00791047">
        <w:rPr>
          <w:sz w:val="20"/>
        </w:rPr>
        <w:t>.</w:t>
      </w:r>
    </w:p>
    <w:p w14:paraId="26755BAB" w14:textId="6C255502" w:rsidR="00FD7BC0" w:rsidRDefault="00FD7BC0" w:rsidP="00691E0A">
      <w:pPr>
        <w:numPr>
          <w:ilvl w:val="0"/>
          <w:numId w:val="1"/>
        </w:numPr>
        <w:jc w:val="both"/>
        <w:rPr>
          <w:sz w:val="20"/>
        </w:rPr>
      </w:pPr>
      <w:r>
        <w:rPr>
          <w:sz w:val="20"/>
        </w:rPr>
        <w:t>Prior experience in creating and preparing 3D models for printing</w:t>
      </w:r>
      <w:r w:rsidR="00791047">
        <w:rPr>
          <w:sz w:val="20"/>
        </w:rPr>
        <w:t>.</w:t>
      </w:r>
    </w:p>
    <w:p w14:paraId="22116EDF" w14:textId="2429A17F" w:rsidR="00FD7BC0" w:rsidRDefault="00FD7BC0" w:rsidP="00691E0A">
      <w:pPr>
        <w:numPr>
          <w:ilvl w:val="0"/>
          <w:numId w:val="1"/>
        </w:numPr>
        <w:jc w:val="both"/>
        <w:rPr>
          <w:sz w:val="20"/>
        </w:rPr>
      </w:pPr>
      <w:r>
        <w:rPr>
          <w:sz w:val="20"/>
        </w:rPr>
        <w:t>Prior experience creating and maintaining clinical databases</w:t>
      </w:r>
      <w:r w:rsidR="00791047">
        <w:rPr>
          <w:sz w:val="20"/>
        </w:rPr>
        <w:t>.</w:t>
      </w:r>
    </w:p>
    <w:p w14:paraId="03D8C04B" w14:textId="37A08561" w:rsidR="00791047" w:rsidRPr="00691E0A" w:rsidRDefault="00791047" w:rsidP="00691E0A">
      <w:pPr>
        <w:numPr>
          <w:ilvl w:val="0"/>
          <w:numId w:val="1"/>
        </w:numPr>
        <w:jc w:val="both"/>
        <w:rPr>
          <w:sz w:val="20"/>
        </w:rPr>
      </w:pPr>
      <w:r>
        <w:rPr>
          <w:sz w:val="20"/>
        </w:rPr>
        <w:t>Experience preparing mortality and morbidity audits.</w:t>
      </w:r>
    </w:p>
    <w:p w14:paraId="020CF846" w14:textId="77777777" w:rsidR="00C540DE" w:rsidRPr="00691E0A" w:rsidRDefault="00C540DE" w:rsidP="00C540DE">
      <w:pPr>
        <w:ind w:left="-142"/>
        <w:jc w:val="both"/>
        <w:rPr>
          <w:sz w:val="20"/>
        </w:rPr>
      </w:pPr>
    </w:p>
    <w:p w14:paraId="1936D2A6" w14:textId="5AD38DF6" w:rsidR="00C540DE" w:rsidRPr="00FD7BC0" w:rsidRDefault="00C540DE" w:rsidP="00FD7BC0">
      <w:pPr>
        <w:ind w:left="-142"/>
        <w:jc w:val="both"/>
        <w:rPr>
          <w:b/>
        </w:rPr>
      </w:pPr>
      <w:r w:rsidRPr="00691E0A">
        <w:rPr>
          <w:b/>
        </w:rPr>
        <w:t>Knowledge</w:t>
      </w:r>
      <w:r w:rsidR="00E813C2">
        <w:rPr>
          <w:b/>
          <w:bCs/>
        </w:rPr>
        <w:t>:</w:t>
      </w:r>
    </w:p>
    <w:p w14:paraId="29AB9D96" w14:textId="410F22EB" w:rsidR="00FD7BC0" w:rsidRPr="00FD7BC0" w:rsidRDefault="00FD7BC0" w:rsidP="00FD7BC0">
      <w:pPr>
        <w:numPr>
          <w:ilvl w:val="0"/>
          <w:numId w:val="1"/>
        </w:numPr>
        <w:jc w:val="both"/>
        <w:rPr>
          <w:sz w:val="20"/>
          <w:szCs w:val="20"/>
        </w:rPr>
      </w:pPr>
      <w:r>
        <w:rPr>
          <w:sz w:val="20"/>
          <w:szCs w:val="20"/>
        </w:rPr>
        <w:t xml:space="preserve">Knowledge of the working principles of the units </w:t>
      </w:r>
    </w:p>
    <w:p w14:paraId="0E139947" w14:textId="2AA63A86" w:rsidR="00FD7BC0" w:rsidRPr="00FD7BC0" w:rsidRDefault="00FD7BC0" w:rsidP="00FD7BC0">
      <w:pPr>
        <w:numPr>
          <w:ilvl w:val="0"/>
          <w:numId w:val="1"/>
        </w:numPr>
        <w:jc w:val="both"/>
        <w:rPr>
          <w:sz w:val="20"/>
          <w:szCs w:val="20"/>
        </w:rPr>
      </w:pPr>
      <w:r w:rsidRPr="00FD7BC0">
        <w:rPr>
          <w:sz w:val="20"/>
          <w:szCs w:val="20"/>
        </w:rPr>
        <w:t xml:space="preserve">Knowledge of the role and functions of CALHN. </w:t>
      </w:r>
    </w:p>
    <w:p w14:paraId="20EC0299" w14:textId="77777777" w:rsidR="00FD7BC0" w:rsidRPr="00FD7BC0" w:rsidRDefault="00FD7BC0" w:rsidP="00FD7BC0">
      <w:pPr>
        <w:numPr>
          <w:ilvl w:val="0"/>
          <w:numId w:val="1"/>
        </w:numPr>
        <w:jc w:val="both"/>
        <w:rPr>
          <w:sz w:val="20"/>
          <w:szCs w:val="20"/>
        </w:rPr>
      </w:pPr>
      <w:r w:rsidRPr="00FD7BC0">
        <w:rPr>
          <w:sz w:val="20"/>
          <w:szCs w:val="20"/>
        </w:rPr>
        <w:t>Knowledge of government strategic directions, policy, procedures and guidelines.</w:t>
      </w:r>
    </w:p>
    <w:p w14:paraId="673BFB86" w14:textId="77777777" w:rsidR="00C540DE" w:rsidRDefault="00C540DE" w:rsidP="00C540DE">
      <w:pPr>
        <w:numPr>
          <w:ilvl w:val="0"/>
          <w:numId w:val="1"/>
        </w:numPr>
        <w:jc w:val="both"/>
        <w:rPr>
          <w:b/>
          <w:bCs/>
          <w:sz w:val="28"/>
          <w:szCs w:val="28"/>
        </w:rPr>
        <w:sectPr w:rsidR="00C540DE" w:rsidSect="00583F8E">
          <w:footerReference w:type="default" r:id="rId9"/>
          <w:pgSz w:w="11906" w:h="16838"/>
          <w:pgMar w:top="1440" w:right="849" w:bottom="1440" w:left="1418" w:header="720" w:footer="720" w:gutter="0"/>
          <w:cols w:space="720"/>
          <w:titlePg/>
          <w:docGrid w:linePitch="326"/>
        </w:sectPr>
      </w:pPr>
    </w:p>
    <w:p w14:paraId="032D3FFD" w14:textId="77777777" w:rsidR="006C0C77" w:rsidRPr="00691E0A" w:rsidRDefault="006C0C77" w:rsidP="00691E0A">
      <w:pPr>
        <w:jc w:val="both"/>
        <w:rPr>
          <w:sz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403497" w:rsidRPr="005651AC" w14:paraId="68CD3101" w14:textId="77777777" w:rsidTr="00691E0A">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79FC8D7F" w14:textId="77777777" w:rsidR="00403497" w:rsidRPr="00691E0A" w:rsidRDefault="00403497" w:rsidP="00691E0A">
            <w:pPr>
              <w:spacing w:before="40" w:after="120"/>
              <w:jc w:val="both"/>
              <w:rPr>
                <w:b/>
                <w:sz w:val="28"/>
              </w:rPr>
            </w:pPr>
            <w:r w:rsidRPr="00691E0A">
              <w:rPr>
                <w:b/>
                <w:sz w:val="20"/>
              </w:rPr>
              <w:t>Special</w:t>
            </w:r>
            <w:r w:rsidRPr="00691E0A">
              <w:rPr>
                <w:b/>
                <w:sz w:val="28"/>
              </w:rPr>
              <w:t xml:space="preserve"> </w:t>
            </w:r>
            <w:r w:rsidRPr="00691E0A">
              <w:rPr>
                <w:b/>
                <w:sz w:val="20"/>
              </w:rPr>
              <w:t>Conditions:</w:t>
            </w:r>
            <w:r w:rsidRPr="00691E0A">
              <w:rPr>
                <w:b/>
                <w:sz w:val="28"/>
              </w:rPr>
              <w:t xml:space="preserve"> </w:t>
            </w:r>
          </w:p>
        </w:tc>
      </w:tr>
      <w:tr w:rsidR="00403497" w:rsidRPr="005651AC" w14:paraId="0B37B36D" w14:textId="77777777" w:rsidTr="001F60C6">
        <w:trPr>
          <w:trHeight w:val="1990"/>
        </w:trPr>
        <w:tc>
          <w:tcPr>
            <w:tcW w:w="9769" w:type="dxa"/>
            <w:tcBorders>
              <w:top w:val="single" w:sz="4" w:space="0" w:color="auto"/>
              <w:left w:val="single" w:sz="4" w:space="0" w:color="auto"/>
              <w:bottom w:val="single" w:sz="4" w:space="0" w:color="auto"/>
              <w:right w:val="single" w:sz="4" w:space="0" w:color="auto"/>
            </w:tcBorders>
          </w:tcPr>
          <w:p w14:paraId="369F6151" w14:textId="02EF53FE" w:rsidR="00CC59E7" w:rsidRPr="003F0F8C" w:rsidRDefault="00CC59E7" w:rsidP="00D82F94">
            <w:pPr>
              <w:pStyle w:val="BodyText2"/>
              <w:spacing w:before="120" w:after="0" w:line="240" w:lineRule="auto"/>
              <w:rPr>
                <w:color w:val="000000"/>
                <w:sz w:val="20"/>
                <w:szCs w:val="20"/>
              </w:rPr>
            </w:pPr>
            <w:r w:rsidRPr="003F0F8C">
              <w:rPr>
                <w:color w:val="000000"/>
                <w:sz w:val="20"/>
                <w:szCs w:val="20"/>
              </w:rPr>
              <w:t xml:space="preserve">It is mandatory that no person, whether or not </w:t>
            </w:r>
            <w:r w:rsidR="001F60C6">
              <w:rPr>
                <w:color w:val="000000"/>
                <w:sz w:val="20"/>
                <w:szCs w:val="20"/>
              </w:rPr>
              <w:t>already</w:t>
            </w:r>
            <w:r w:rsidR="001F60C6" w:rsidRPr="003F0F8C">
              <w:rPr>
                <w:color w:val="000000"/>
                <w:sz w:val="20"/>
                <w:szCs w:val="20"/>
              </w:rPr>
              <w:t xml:space="preserve"> </w:t>
            </w:r>
            <w:r w:rsidRPr="003F0F8C">
              <w:rPr>
                <w:color w:val="000000"/>
                <w:sz w:val="20"/>
                <w:szCs w:val="20"/>
              </w:rPr>
              <w:t xml:space="preserve">working in SA Health, </w:t>
            </w:r>
            <w:r w:rsidR="001F60C6">
              <w:rPr>
                <w:color w:val="000000"/>
                <w:sz w:val="20"/>
                <w:szCs w:val="20"/>
              </w:rPr>
              <w:t>may be</w:t>
            </w:r>
            <w:r w:rsidRPr="003F0F8C">
              <w:rPr>
                <w:color w:val="000000"/>
                <w:sz w:val="20"/>
                <w:szCs w:val="20"/>
              </w:rPr>
              <w:t xml:space="preserve"> appoint</w:t>
            </w:r>
            <w:r w:rsidR="001F60C6">
              <w:rPr>
                <w:color w:val="000000"/>
                <w:sz w:val="20"/>
                <w:szCs w:val="20"/>
              </w:rPr>
              <w:t>ed</w:t>
            </w:r>
            <w:r w:rsidRPr="003F0F8C">
              <w:rPr>
                <w:color w:val="000000"/>
                <w:sz w:val="20"/>
                <w:szCs w:val="20"/>
              </w:rPr>
              <w:t xml:space="preserve"> to a position in SA Health unless they have </w:t>
            </w:r>
            <w:r w:rsidR="00033F6D" w:rsidRPr="003F0F8C">
              <w:rPr>
                <w:color w:val="000000"/>
                <w:sz w:val="20"/>
                <w:szCs w:val="20"/>
              </w:rPr>
              <w:t>provided</w:t>
            </w:r>
            <w:r w:rsidRPr="003F0F8C">
              <w:rPr>
                <w:color w:val="000000"/>
                <w:sz w:val="20"/>
                <w:szCs w:val="20"/>
              </w:rPr>
              <w:t xml:space="preserve"> </w:t>
            </w:r>
            <w:r w:rsidR="001F60C6">
              <w:rPr>
                <w:color w:val="000000"/>
                <w:sz w:val="20"/>
                <w:szCs w:val="20"/>
              </w:rPr>
              <w:t>a</w:t>
            </w:r>
            <w:r w:rsidR="001F60C6" w:rsidRPr="003F0F8C">
              <w:rPr>
                <w:color w:val="000000"/>
                <w:sz w:val="20"/>
                <w:szCs w:val="20"/>
              </w:rPr>
              <w:t xml:space="preserve"> </w:t>
            </w:r>
            <w:r w:rsidRPr="003F0F8C">
              <w:rPr>
                <w:color w:val="000000"/>
                <w:sz w:val="20"/>
                <w:szCs w:val="20"/>
              </w:rPr>
              <w:t xml:space="preserve">satisfactory </w:t>
            </w:r>
            <w:r w:rsidR="001F60C6" w:rsidRPr="003F0F8C">
              <w:rPr>
                <w:color w:val="000000"/>
                <w:sz w:val="20"/>
                <w:szCs w:val="20"/>
              </w:rPr>
              <w:t xml:space="preserve">current </w:t>
            </w:r>
            <w:r w:rsidRPr="003F0F8C">
              <w:rPr>
                <w:color w:val="000000"/>
                <w:sz w:val="20"/>
                <w:szCs w:val="20"/>
              </w:rPr>
              <w:t>Criminal and Relevant History Screening</w:t>
            </w:r>
            <w:r w:rsidR="001F60C6">
              <w:rPr>
                <w:color w:val="000000"/>
                <w:sz w:val="20"/>
                <w:szCs w:val="20"/>
              </w:rPr>
              <w:t xml:space="preserve">, as required by the </w:t>
            </w:r>
            <w:r w:rsidR="001F60C6" w:rsidRPr="003F0F8C">
              <w:rPr>
                <w:i/>
                <w:color w:val="000000"/>
                <w:sz w:val="20"/>
                <w:szCs w:val="20"/>
              </w:rPr>
              <w:t>SA Health Criminal and Relevant History Screening Policy Directive</w:t>
            </w:r>
            <w:r w:rsidR="001F60C6">
              <w:rPr>
                <w:color w:val="000000"/>
                <w:sz w:val="20"/>
                <w:szCs w:val="20"/>
              </w:rPr>
              <w:t>.</w:t>
            </w:r>
            <w:r w:rsidRPr="003F0F8C">
              <w:rPr>
                <w:color w:val="000000"/>
                <w:sz w:val="20"/>
                <w:szCs w:val="20"/>
              </w:rPr>
              <w:t xml:space="preserve"> </w:t>
            </w:r>
          </w:p>
          <w:p w14:paraId="1B652A88" w14:textId="77777777" w:rsidR="00CC59E7" w:rsidRPr="003F0F8C" w:rsidRDefault="001F60C6" w:rsidP="00AD64EA">
            <w:pPr>
              <w:numPr>
                <w:ilvl w:val="0"/>
                <w:numId w:val="3"/>
              </w:numPr>
              <w:spacing w:before="40"/>
              <w:jc w:val="both"/>
              <w:rPr>
                <w:rFonts w:ascii="Calibri" w:hAnsi="Calibri" w:cs="Times New Roman"/>
                <w:color w:val="000000"/>
                <w:sz w:val="20"/>
                <w:szCs w:val="20"/>
              </w:rPr>
            </w:pPr>
            <w:r w:rsidRPr="003F0F8C">
              <w:rPr>
                <w:i/>
                <w:iCs/>
                <w:color w:val="000000"/>
                <w:sz w:val="20"/>
                <w:szCs w:val="20"/>
              </w:rPr>
              <w:t xml:space="preserve">For appointment in a </w:t>
            </w:r>
            <w:r w:rsidR="00CC59E7" w:rsidRPr="003F0F8C">
              <w:rPr>
                <w:i/>
                <w:iCs/>
                <w:color w:val="000000"/>
                <w:sz w:val="20"/>
                <w:szCs w:val="20"/>
              </w:rPr>
              <w:t>Prescribed Position</w:t>
            </w:r>
            <w:r w:rsidR="00CC59E7" w:rsidRPr="003F0F8C">
              <w:rPr>
                <w:color w:val="000000"/>
                <w:sz w:val="20"/>
                <w:szCs w:val="20"/>
              </w:rPr>
              <w:t xml:space="preserve"> under the </w:t>
            </w:r>
            <w:r w:rsidR="00CC59E7" w:rsidRPr="003F0F8C">
              <w:rPr>
                <w:i/>
                <w:iCs/>
                <w:color w:val="000000"/>
                <w:sz w:val="20"/>
                <w:szCs w:val="20"/>
              </w:rPr>
              <w:t>Child</w:t>
            </w:r>
            <w:r w:rsidR="00033F6D" w:rsidRPr="003F0F8C">
              <w:rPr>
                <w:i/>
                <w:iCs/>
                <w:color w:val="000000"/>
                <w:sz w:val="20"/>
                <w:szCs w:val="20"/>
              </w:rPr>
              <w:t xml:space="preserve"> Safety (Prohibited Persons) </w:t>
            </w:r>
            <w:r w:rsidR="00CC59E7" w:rsidRPr="003F0F8C">
              <w:rPr>
                <w:i/>
                <w:iCs/>
                <w:color w:val="000000"/>
                <w:sz w:val="20"/>
                <w:szCs w:val="20"/>
              </w:rPr>
              <w:t>Act (</w:t>
            </w:r>
            <w:r w:rsidR="00033F6D" w:rsidRPr="003F0F8C">
              <w:rPr>
                <w:i/>
                <w:iCs/>
                <w:color w:val="000000"/>
                <w:sz w:val="20"/>
                <w:szCs w:val="20"/>
              </w:rPr>
              <w:t>201</w:t>
            </w:r>
            <w:r w:rsidRPr="003F0F8C">
              <w:rPr>
                <w:i/>
                <w:iCs/>
                <w:color w:val="000000"/>
                <w:sz w:val="20"/>
                <w:szCs w:val="20"/>
              </w:rPr>
              <w:t>6</w:t>
            </w:r>
            <w:r w:rsidR="00CC59E7" w:rsidRPr="003F0F8C">
              <w:rPr>
                <w:i/>
                <w:iCs/>
                <w:color w:val="000000"/>
                <w:sz w:val="20"/>
                <w:szCs w:val="20"/>
              </w:rPr>
              <w:t>)</w:t>
            </w:r>
            <w:r w:rsidRPr="003F0F8C">
              <w:rPr>
                <w:i/>
                <w:iCs/>
                <w:color w:val="000000"/>
                <w:sz w:val="20"/>
                <w:szCs w:val="20"/>
              </w:rPr>
              <w:t>,</w:t>
            </w:r>
            <w:r w:rsidR="00CC59E7" w:rsidRPr="003F0F8C">
              <w:rPr>
                <w:color w:val="000000"/>
                <w:sz w:val="20"/>
                <w:szCs w:val="20"/>
              </w:rPr>
              <w:t xml:space="preserve"> a </w:t>
            </w:r>
            <w:r w:rsidRPr="003F0F8C">
              <w:rPr>
                <w:color w:val="000000"/>
                <w:sz w:val="20"/>
                <w:szCs w:val="20"/>
              </w:rPr>
              <w:t xml:space="preserve">current </w:t>
            </w:r>
            <w:r w:rsidR="00033F6D" w:rsidRPr="003F0F8C">
              <w:rPr>
                <w:color w:val="000000"/>
                <w:sz w:val="20"/>
                <w:szCs w:val="20"/>
              </w:rPr>
              <w:t xml:space="preserve">Working with Children Check (WWCC) </w:t>
            </w:r>
            <w:r w:rsidR="00347F9E">
              <w:rPr>
                <w:color w:val="000000"/>
                <w:sz w:val="20"/>
                <w:szCs w:val="20"/>
              </w:rPr>
              <w:t xml:space="preserve">is required </w:t>
            </w:r>
            <w:r w:rsidRPr="003F0F8C">
              <w:rPr>
                <w:color w:val="000000"/>
                <w:sz w:val="20"/>
                <w:szCs w:val="20"/>
              </w:rPr>
              <w:t>from</w:t>
            </w:r>
            <w:r w:rsidR="00CC59E7" w:rsidRPr="003F0F8C">
              <w:rPr>
                <w:color w:val="000000"/>
                <w:sz w:val="20"/>
                <w:szCs w:val="20"/>
              </w:rPr>
              <w:t xml:space="preserve"> the Department for </w:t>
            </w:r>
            <w:r w:rsidR="00033F6D" w:rsidRPr="003F0F8C">
              <w:rPr>
                <w:color w:val="000000"/>
                <w:sz w:val="20"/>
                <w:szCs w:val="20"/>
              </w:rPr>
              <w:t>Human Services</w:t>
            </w:r>
            <w:r w:rsidR="00347F9E">
              <w:rPr>
                <w:color w:val="000000"/>
                <w:sz w:val="20"/>
                <w:szCs w:val="20"/>
              </w:rPr>
              <w:t xml:space="preserve"> </w:t>
            </w:r>
            <w:r w:rsidR="00347F9E" w:rsidRPr="005504E1">
              <w:rPr>
                <w:color w:val="000000"/>
                <w:sz w:val="20"/>
                <w:szCs w:val="20"/>
              </w:rPr>
              <w:t xml:space="preserve">Screening </w:t>
            </w:r>
            <w:r w:rsidR="00347F9E">
              <w:rPr>
                <w:color w:val="000000"/>
                <w:sz w:val="20"/>
                <w:szCs w:val="20"/>
              </w:rPr>
              <w:t>Unit</w:t>
            </w:r>
            <w:r w:rsidR="00CC59E7" w:rsidRPr="003F0F8C">
              <w:rPr>
                <w:color w:val="000000"/>
                <w:sz w:val="20"/>
                <w:szCs w:val="20"/>
              </w:rPr>
              <w:t xml:space="preserve">. </w:t>
            </w:r>
            <w:r w:rsidR="00685485">
              <w:rPr>
                <w:color w:val="000000"/>
                <w:sz w:val="20"/>
                <w:szCs w:val="20"/>
              </w:rPr>
              <w:t xml:space="preserve"> For other positions, a satisfactory </w:t>
            </w:r>
            <w:r w:rsidR="00685485" w:rsidRPr="00685485">
              <w:rPr>
                <w:color w:val="000000"/>
                <w:sz w:val="20"/>
                <w:szCs w:val="20"/>
              </w:rPr>
              <w:t xml:space="preserve">National Police Certificate (NPC) </w:t>
            </w:r>
            <w:r w:rsidR="00685485">
              <w:rPr>
                <w:color w:val="000000"/>
                <w:sz w:val="20"/>
                <w:szCs w:val="20"/>
              </w:rPr>
              <w:t xml:space="preserve">assessment is required. </w:t>
            </w:r>
          </w:p>
          <w:p w14:paraId="131D6F89" w14:textId="77777777" w:rsidR="00CC59E7" w:rsidRPr="003F0F8C" w:rsidRDefault="001F60C6" w:rsidP="00AD64EA">
            <w:pPr>
              <w:numPr>
                <w:ilvl w:val="0"/>
                <w:numId w:val="3"/>
              </w:numPr>
              <w:spacing w:before="40"/>
              <w:jc w:val="both"/>
              <w:rPr>
                <w:color w:val="000000"/>
                <w:sz w:val="20"/>
                <w:szCs w:val="20"/>
              </w:rPr>
            </w:pPr>
            <w:r w:rsidRPr="003F0F8C">
              <w:rPr>
                <w:color w:val="000000"/>
                <w:sz w:val="20"/>
                <w:szCs w:val="20"/>
              </w:rPr>
              <w:t>For</w:t>
            </w:r>
            <w:r w:rsidRPr="003F0F8C">
              <w:rPr>
                <w:i/>
                <w:iCs/>
                <w:color w:val="000000"/>
                <w:sz w:val="20"/>
                <w:szCs w:val="20"/>
              </w:rPr>
              <w:t xml:space="preserve"> ‘</w:t>
            </w:r>
            <w:r w:rsidRPr="003F0F8C">
              <w:rPr>
                <w:i/>
                <w:color w:val="000000"/>
                <w:sz w:val="20"/>
                <w:szCs w:val="20"/>
              </w:rPr>
              <w:t>Prescribed Positions’</w:t>
            </w:r>
            <w:r w:rsidRPr="003F0F8C">
              <w:rPr>
                <w:color w:val="000000"/>
                <w:sz w:val="20"/>
                <w:szCs w:val="20"/>
              </w:rPr>
              <w:t xml:space="preserve"> under the </w:t>
            </w:r>
            <w:r w:rsidRPr="003F0F8C">
              <w:rPr>
                <w:i/>
                <w:iCs/>
                <w:color w:val="000000"/>
                <w:sz w:val="20"/>
                <w:szCs w:val="20"/>
              </w:rPr>
              <w:t>Child Safety (Prohibited Persons) Act (2016)</w:t>
            </w:r>
            <w:r w:rsidR="00347F9E">
              <w:rPr>
                <w:i/>
                <w:iCs/>
                <w:color w:val="000000"/>
                <w:sz w:val="20"/>
                <w:szCs w:val="20"/>
              </w:rPr>
              <w:t>,</w:t>
            </w:r>
            <w:r w:rsidRPr="003F0F8C">
              <w:rPr>
                <w:i/>
                <w:iCs/>
                <w:color w:val="000000"/>
                <w:sz w:val="20"/>
                <w:szCs w:val="20"/>
              </w:rPr>
              <w:t xml:space="preserve"> </w:t>
            </w:r>
            <w:r w:rsidR="00347F9E" w:rsidRPr="003F0F8C">
              <w:rPr>
                <w:iCs/>
                <w:color w:val="000000"/>
                <w:sz w:val="20"/>
                <w:szCs w:val="20"/>
              </w:rPr>
              <w:t>the individual’s</w:t>
            </w:r>
            <w:r w:rsidR="00347F9E">
              <w:rPr>
                <w:i/>
                <w:iCs/>
                <w:color w:val="000000"/>
                <w:sz w:val="20"/>
                <w:szCs w:val="20"/>
              </w:rPr>
              <w:t xml:space="preserve"> </w:t>
            </w:r>
            <w:r w:rsidR="00033F6D" w:rsidRPr="003F0F8C">
              <w:rPr>
                <w:color w:val="000000"/>
                <w:sz w:val="20"/>
                <w:szCs w:val="20"/>
              </w:rPr>
              <w:t>WWCC</w:t>
            </w:r>
            <w:r w:rsidR="00347F9E">
              <w:rPr>
                <w:color w:val="000000"/>
                <w:sz w:val="20"/>
                <w:szCs w:val="20"/>
              </w:rPr>
              <w:t>s</w:t>
            </w:r>
            <w:r w:rsidR="00033F6D" w:rsidRPr="003F0F8C">
              <w:rPr>
                <w:color w:val="000000"/>
                <w:sz w:val="20"/>
                <w:szCs w:val="20"/>
              </w:rPr>
              <w:t xml:space="preserve"> </w:t>
            </w:r>
            <w:r w:rsidR="00CC59E7" w:rsidRPr="003F0F8C">
              <w:rPr>
                <w:color w:val="000000"/>
                <w:sz w:val="20"/>
                <w:szCs w:val="20"/>
              </w:rPr>
              <w:t xml:space="preserve">must be renewed every </w:t>
            </w:r>
            <w:r w:rsidR="00033F6D" w:rsidRPr="003F0F8C">
              <w:rPr>
                <w:color w:val="000000"/>
                <w:sz w:val="20"/>
                <w:szCs w:val="20"/>
              </w:rPr>
              <w:t>5</w:t>
            </w:r>
            <w:r w:rsidR="00CC59E7" w:rsidRPr="003F0F8C">
              <w:rPr>
                <w:color w:val="000000"/>
                <w:sz w:val="20"/>
                <w:szCs w:val="20"/>
              </w:rPr>
              <w:t xml:space="preserve"> years from </w:t>
            </w:r>
            <w:r w:rsidRPr="003F0F8C">
              <w:rPr>
                <w:color w:val="000000"/>
                <w:sz w:val="20"/>
                <w:szCs w:val="20"/>
              </w:rPr>
              <w:t xml:space="preserve">the </w:t>
            </w:r>
            <w:r w:rsidR="00CC59E7" w:rsidRPr="003F0F8C">
              <w:rPr>
                <w:color w:val="000000"/>
                <w:sz w:val="20"/>
                <w:szCs w:val="20"/>
              </w:rPr>
              <w:t>date of issue</w:t>
            </w:r>
            <w:r w:rsidR="00347F9E">
              <w:rPr>
                <w:color w:val="000000"/>
                <w:sz w:val="20"/>
                <w:szCs w:val="20"/>
              </w:rPr>
              <w:t>;</w:t>
            </w:r>
            <w:r w:rsidR="00CC59E7" w:rsidRPr="003F0F8C">
              <w:rPr>
                <w:color w:val="000000"/>
                <w:sz w:val="20"/>
                <w:szCs w:val="20"/>
              </w:rPr>
              <w:t xml:space="preserve"> </w:t>
            </w:r>
            <w:r w:rsidRPr="003F0F8C">
              <w:rPr>
                <w:color w:val="000000"/>
                <w:sz w:val="20"/>
                <w:szCs w:val="20"/>
              </w:rPr>
              <w:t>and for ‘</w:t>
            </w:r>
            <w:r w:rsidRPr="003F0F8C">
              <w:rPr>
                <w:i/>
                <w:color w:val="000000"/>
                <w:sz w:val="20"/>
                <w:szCs w:val="20"/>
              </w:rPr>
              <w:t>Approved Aged Care Provider Positions</w:t>
            </w:r>
            <w:r w:rsidRPr="003F0F8C">
              <w:rPr>
                <w:color w:val="000000"/>
                <w:sz w:val="20"/>
                <w:szCs w:val="20"/>
              </w:rPr>
              <w:t xml:space="preserve">’ </w:t>
            </w:r>
            <w:r w:rsidR="00A21DD3" w:rsidRPr="003F0F8C">
              <w:rPr>
                <w:color w:val="000000"/>
                <w:sz w:val="20"/>
                <w:szCs w:val="20"/>
              </w:rPr>
              <w:t>every 3 years</w:t>
            </w:r>
            <w:r w:rsidR="009F5D65" w:rsidRPr="003F0F8C">
              <w:rPr>
                <w:color w:val="000000"/>
                <w:sz w:val="20"/>
                <w:szCs w:val="20"/>
              </w:rPr>
              <w:t xml:space="preserve"> from date of issue </w:t>
            </w:r>
            <w:r w:rsidR="00CC59E7" w:rsidRPr="003F0F8C">
              <w:rPr>
                <w:color w:val="000000"/>
                <w:sz w:val="20"/>
                <w:szCs w:val="20"/>
              </w:rPr>
              <w:t xml:space="preserve">as </w:t>
            </w:r>
            <w:r w:rsidR="00347F9E">
              <w:rPr>
                <w:color w:val="000000"/>
                <w:sz w:val="20"/>
                <w:szCs w:val="20"/>
              </w:rPr>
              <w:t>required by</w:t>
            </w:r>
            <w:r w:rsidR="00CC59E7" w:rsidRPr="003F0F8C">
              <w:rPr>
                <w:color w:val="000000"/>
                <w:sz w:val="20"/>
                <w:szCs w:val="20"/>
              </w:rPr>
              <w:t xml:space="preserve"> the </w:t>
            </w:r>
            <w:r w:rsidR="00CC59E7" w:rsidRPr="003F0F8C">
              <w:rPr>
                <w:i/>
                <w:iCs/>
                <w:color w:val="000000"/>
                <w:sz w:val="20"/>
                <w:szCs w:val="20"/>
              </w:rPr>
              <w:t xml:space="preserve">Accountability Principles </w:t>
            </w:r>
            <w:r w:rsidR="00FF7A39" w:rsidRPr="003F0F8C">
              <w:rPr>
                <w:i/>
                <w:iCs/>
                <w:color w:val="000000"/>
                <w:sz w:val="20"/>
                <w:szCs w:val="20"/>
              </w:rPr>
              <w:t>2014</w:t>
            </w:r>
            <w:r w:rsidR="00CC59E7" w:rsidRPr="003F0F8C">
              <w:rPr>
                <w:color w:val="000000"/>
                <w:sz w:val="20"/>
                <w:szCs w:val="20"/>
              </w:rPr>
              <w:t xml:space="preserve"> </w:t>
            </w:r>
            <w:r w:rsidR="00D46F18">
              <w:rPr>
                <w:color w:val="000000"/>
                <w:sz w:val="20"/>
                <w:szCs w:val="20"/>
              </w:rPr>
              <w:t xml:space="preserve">issued </w:t>
            </w:r>
            <w:r w:rsidR="00CC59E7" w:rsidRPr="003F0F8C">
              <w:rPr>
                <w:color w:val="000000"/>
                <w:sz w:val="20"/>
                <w:szCs w:val="20"/>
              </w:rPr>
              <w:t xml:space="preserve">pursuant to the </w:t>
            </w:r>
            <w:r w:rsidR="00CC59E7" w:rsidRPr="003F0F8C">
              <w:rPr>
                <w:i/>
                <w:iCs/>
                <w:color w:val="000000"/>
                <w:sz w:val="20"/>
                <w:szCs w:val="20"/>
              </w:rPr>
              <w:t xml:space="preserve">Aged Care Act </w:t>
            </w:r>
            <w:r w:rsidR="00347F9E">
              <w:rPr>
                <w:i/>
                <w:iCs/>
                <w:color w:val="000000"/>
                <w:sz w:val="20"/>
                <w:szCs w:val="20"/>
              </w:rPr>
              <w:t>1997</w:t>
            </w:r>
            <w:r w:rsidR="00347F9E" w:rsidRPr="003F0F8C">
              <w:rPr>
                <w:i/>
                <w:iCs/>
                <w:color w:val="000000"/>
                <w:sz w:val="20"/>
                <w:szCs w:val="20"/>
              </w:rPr>
              <w:t xml:space="preserve"> </w:t>
            </w:r>
            <w:r w:rsidR="00CC59E7" w:rsidRPr="003F0F8C">
              <w:rPr>
                <w:color w:val="000000"/>
                <w:sz w:val="20"/>
                <w:szCs w:val="20"/>
              </w:rPr>
              <w:t>(Cth).</w:t>
            </w:r>
          </w:p>
          <w:p w14:paraId="6B4CA339" w14:textId="77777777" w:rsidR="003A4F82" w:rsidRDefault="003A4F82" w:rsidP="00AD64EA">
            <w:pPr>
              <w:numPr>
                <w:ilvl w:val="0"/>
                <w:numId w:val="3"/>
              </w:numPr>
              <w:spacing w:before="40"/>
              <w:jc w:val="both"/>
              <w:rPr>
                <w:color w:val="000000"/>
                <w:sz w:val="20"/>
                <w:szCs w:val="20"/>
              </w:rPr>
            </w:pPr>
            <w:r>
              <w:rPr>
                <w:color w:val="000000"/>
                <w:sz w:val="20"/>
                <w:szCs w:val="20"/>
              </w:rPr>
              <w:t>Appointment is subject to immunisation risk category requirements. There may be ongoing immunisatio</w:t>
            </w:r>
            <w:r w:rsidR="00160BF0">
              <w:rPr>
                <w:color w:val="000000"/>
                <w:sz w:val="20"/>
                <w:szCs w:val="20"/>
              </w:rPr>
              <w:t>n requirements that must be met.</w:t>
            </w:r>
          </w:p>
          <w:p w14:paraId="761EB458" w14:textId="77777777" w:rsidR="00CC59E7" w:rsidRDefault="00CC59E7" w:rsidP="00AD64EA">
            <w:pPr>
              <w:numPr>
                <w:ilvl w:val="0"/>
                <w:numId w:val="3"/>
              </w:numPr>
              <w:spacing w:before="40"/>
              <w:jc w:val="both"/>
              <w:rPr>
                <w:color w:val="000000"/>
                <w:sz w:val="20"/>
                <w:szCs w:val="20"/>
              </w:rPr>
            </w:pPr>
            <w:r>
              <w:rPr>
                <w:color w:val="000000"/>
                <w:sz w:val="20"/>
                <w:szCs w:val="20"/>
              </w:rPr>
              <w:t xml:space="preserve">Depending on work requirements the incumbent may be transferred to other locations across SA Health to perform work appropriate to classification, skills and capabilities either on a permanent or temporary basis subject to relevant provisions of the </w:t>
            </w:r>
            <w:r>
              <w:rPr>
                <w:i/>
                <w:iCs/>
                <w:color w:val="000000"/>
                <w:sz w:val="20"/>
                <w:szCs w:val="20"/>
              </w:rPr>
              <w:t>Public Sector Act 2009</w:t>
            </w:r>
            <w:r>
              <w:rPr>
                <w:color w:val="000000"/>
                <w:sz w:val="20"/>
                <w:szCs w:val="20"/>
              </w:rPr>
              <w:t xml:space="preserve"> for Public Sector employees or the </w:t>
            </w:r>
            <w:r>
              <w:rPr>
                <w:color w:val="000000"/>
                <w:sz w:val="20"/>
                <w:szCs w:val="20"/>
              </w:rPr>
              <w:br/>
            </w:r>
            <w:r>
              <w:rPr>
                <w:i/>
                <w:iCs/>
                <w:color w:val="000000"/>
                <w:sz w:val="20"/>
                <w:szCs w:val="20"/>
              </w:rPr>
              <w:t>SA Health (Health Care Act) Human Resources Manual</w:t>
            </w:r>
            <w:r>
              <w:rPr>
                <w:color w:val="000000"/>
                <w:sz w:val="20"/>
                <w:szCs w:val="20"/>
              </w:rPr>
              <w:t xml:space="preserve"> for Health Care Act employees.</w:t>
            </w:r>
          </w:p>
          <w:p w14:paraId="12F990E1" w14:textId="77777777" w:rsidR="00403497" w:rsidRPr="00765A06" w:rsidRDefault="00CC59E7" w:rsidP="00AD64EA">
            <w:pPr>
              <w:numPr>
                <w:ilvl w:val="0"/>
                <w:numId w:val="3"/>
              </w:numPr>
              <w:spacing w:before="40" w:after="60"/>
              <w:jc w:val="both"/>
              <w:rPr>
                <w:color w:val="000000"/>
                <w:sz w:val="20"/>
                <w:szCs w:val="20"/>
              </w:rPr>
            </w:pPr>
            <w:r>
              <w:rPr>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tc>
      </w:tr>
    </w:tbl>
    <w:p w14:paraId="72EB0C19" w14:textId="77777777" w:rsidR="00403497" w:rsidRPr="00691E0A" w:rsidRDefault="00403497" w:rsidP="00691E0A">
      <w:pPr>
        <w:jc w:val="both"/>
        <w:rPr>
          <w:sz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7"/>
      </w:tblGrid>
      <w:tr w:rsidR="007F49BC" w:rsidRPr="005651AC" w14:paraId="23DB46AA" w14:textId="77777777" w:rsidTr="00691E0A">
        <w:trPr>
          <w:trHeight w:val="511"/>
        </w:trPr>
        <w:tc>
          <w:tcPr>
            <w:tcW w:w="9777" w:type="dxa"/>
            <w:tcBorders>
              <w:top w:val="single" w:sz="4" w:space="0" w:color="auto"/>
              <w:left w:val="single" w:sz="4" w:space="0" w:color="auto"/>
              <w:bottom w:val="single" w:sz="4" w:space="0" w:color="auto"/>
              <w:right w:val="single" w:sz="4" w:space="0" w:color="auto"/>
            </w:tcBorders>
            <w:shd w:val="clear" w:color="auto" w:fill="D9D9D9"/>
            <w:vAlign w:val="center"/>
          </w:tcPr>
          <w:p w14:paraId="3E3C216E" w14:textId="77777777" w:rsidR="007F49BC" w:rsidRPr="00691E0A" w:rsidRDefault="007F49BC" w:rsidP="00765A06">
            <w:pPr>
              <w:spacing w:after="120"/>
              <w:jc w:val="both"/>
              <w:rPr>
                <w:b/>
                <w:sz w:val="28"/>
              </w:rPr>
            </w:pPr>
            <w:r w:rsidRPr="00691E0A">
              <w:rPr>
                <w:b/>
                <w:sz w:val="20"/>
              </w:rPr>
              <w:t>General</w:t>
            </w:r>
            <w:r w:rsidRPr="00691E0A">
              <w:rPr>
                <w:b/>
                <w:sz w:val="28"/>
              </w:rPr>
              <w:t xml:space="preserve"> </w:t>
            </w:r>
            <w:r w:rsidRPr="00691E0A">
              <w:rPr>
                <w:b/>
                <w:sz w:val="20"/>
              </w:rPr>
              <w:t>Requirements:</w:t>
            </w:r>
          </w:p>
        </w:tc>
      </w:tr>
      <w:tr w:rsidR="007F49BC" w:rsidRPr="005651AC" w14:paraId="58EB9F86" w14:textId="77777777" w:rsidTr="00CC59E7">
        <w:trPr>
          <w:trHeight w:val="841"/>
        </w:trPr>
        <w:tc>
          <w:tcPr>
            <w:tcW w:w="9777" w:type="dxa"/>
            <w:tcBorders>
              <w:top w:val="single" w:sz="4" w:space="0" w:color="auto"/>
              <w:left w:val="single" w:sz="4" w:space="0" w:color="auto"/>
              <w:bottom w:val="single" w:sz="4" w:space="0" w:color="auto"/>
              <w:right w:val="single" w:sz="4" w:space="0" w:color="auto"/>
            </w:tcBorders>
          </w:tcPr>
          <w:p w14:paraId="2E32A919" w14:textId="77777777" w:rsidR="003C1F26" w:rsidRPr="00466064" w:rsidRDefault="003C1F26" w:rsidP="00466064">
            <w:pPr>
              <w:pStyle w:val="BodyText2"/>
              <w:spacing w:after="0" w:line="240" w:lineRule="auto"/>
              <w:jc w:val="both"/>
              <w:rPr>
                <w:sz w:val="20"/>
                <w:szCs w:val="20"/>
              </w:rPr>
            </w:pPr>
            <w:r w:rsidRPr="005534CF">
              <w:rPr>
                <w:sz w:val="20"/>
                <w:szCs w:val="20"/>
              </w:rPr>
              <w:t xml:space="preserve">Managers and staff are required to work in accordance with the Code of Ethics for South Australian Public </w:t>
            </w:r>
            <w:r w:rsidRPr="00466064">
              <w:rPr>
                <w:sz w:val="20"/>
                <w:szCs w:val="20"/>
              </w:rPr>
              <w:t xml:space="preserve">Sector, </w:t>
            </w:r>
            <w:r w:rsidR="00FF537F" w:rsidRPr="00466064">
              <w:rPr>
                <w:sz w:val="20"/>
                <w:szCs w:val="20"/>
              </w:rPr>
              <w:t xml:space="preserve">Directives, Determinations and Guidelines, </w:t>
            </w:r>
            <w:r w:rsidRPr="00466064">
              <w:rPr>
                <w:sz w:val="20"/>
                <w:szCs w:val="20"/>
              </w:rPr>
              <w:t>and legislative requirements including but not limited to:</w:t>
            </w:r>
          </w:p>
          <w:p w14:paraId="23D5D1F3" w14:textId="77777777" w:rsidR="003C1ED6" w:rsidRPr="003F0F8C" w:rsidRDefault="0058376A" w:rsidP="00AD64EA">
            <w:pPr>
              <w:pStyle w:val="BodyText2"/>
              <w:numPr>
                <w:ilvl w:val="0"/>
                <w:numId w:val="3"/>
              </w:numPr>
              <w:spacing w:after="0" w:line="240" w:lineRule="auto"/>
              <w:jc w:val="both"/>
              <w:rPr>
                <w:sz w:val="20"/>
                <w:szCs w:val="20"/>
              </w:rPr>
            </w:pPr>
            <w:r w:rsidRPr="0058376A">
              <w:rPr>
                <w:i/>
                <w:sz w:val="20"/>
                <w:szCs w:val="20"/>
              </w:rPr>
              <w:t xml:space="preserve">Work Health and Safety Act 2012 (SA) </w:t>
            </w:r>
            <w:r w:rsidRPr="00D663B4">
              <w:rPr>
                <w:iCs/>
                <w:sz w:val="20"/>
                <w:szCs w:val="20"/>
              </w:rPr>
              <w:t>maintaining your own health and safety and not place others at risk and comply with any reasonable instruction that is given to allow SA Health to comply with the WHS Act</w:t>
            </w:r>
            <w:r w:rsidR="003C1ED6" w:rsidRPr="00D663B4">
              <w:rPr>
                <w:iCs/>
                <w:sz w:val="20"/>
                <w:szCs w:val="20"/>
              </w:rPr>
              <w:t>, and when relevant WHS Defined Officers must meet due diligence requirements</w:t>
            </w:r>
            <w:r w:rsidR="003C1ED6">
              <w:rPr>
                <w:i/>
                <w:sz w:val="20"/>
                <w:szCs w:val="20"/>
              </w:rPr>
              <w:t xml:space="preserve">. </w:t>
            </w:r>
          </w:p>
          <w:p w14:paraId="5CE4153E" w14:textId="77777777" w:rsidR="003C1F26" w:rsidRDefault="003C1F26" w:rsidP="00AD64EA">
            <w:pPr>
              <w:pStyle w:val="BodyText2"/>
              <w:numPr>
                <w:ilvl w:val="0"/>
                <w:numId w:val="3"/>
              </w:numPr>
              <w:spacing w:after="0" w:line="240" w:lineRule="auto"/>
              <w:jc w:val="both"/>
              <w:rPr>
                <w:sz w:val="20"/>
                <w:szCs w:val="20"/>
              </w:rPr>
            </w:pPr>
            <w:r>
              <w:rPr>
                <w:i/>
                <w:sz w:val="20"/>
                <w:szCs w:val="20"/>
              </w:rPr>
              <w:t xml:space="preserve">Return to Work Act 2014 </w:t>
            </w:r>
            <w:r w:rsidRPr="003F0F8C">
              <w:rPr>
                <w:sz w:val="20"/>
                <w:szCs w:val="20"/>
              </w:rPr>
              <w:t>(SA), facilitating the recovery, maintenance or early return to work of employees with work related injury / illness.</w:t>
            </w:r>
          </w:p>
          <w:p w14:paraId="350FCDAE" w14:textId="77777777" w:rsidR="003C1F26" w:rsidRDefault="003C1F26" w:rsidP="00AD64EA">
            <w:pPr>
              <w:pStyle w:val="BodyText2"/>
              <w:numPr>
                <w:ilvl w:val="0"/>
                <w:numId w:val="3"/>
              </w:numPr>
              <w:spacing w:after="0" w:line="240" w:lineRule="auto"/>
              <w:jc w:val="both"/>
              <w:rPr>
                <w:i/>
                <w:sz w:val="20"/>
                <w:szCs w:val="20"/>
              </w:rPr>
            </w:pPr>
            <w:r w:rsidRPr="003F0F8C">
              <w:rPr>
                <w:sz w:val="20"/>
                <w:szCs w:val="20"/>
              </w:rPr>
              <w:t>Meet immunisation requirements as outlined by the</w:t>
            </w:r>
            <w:r w:rsidRPr="00AB3668">
              <w:rPr>
                <w:i/>
                <w:sz w:val="20"/>
                <w:szCs w:val="20"/>
              </w:rPr>
              <w:t xml:space="preserve"> </w:t>
            </w:r>
            <w:r>
              <w:rPr>
                <w:i/>
                <w:sz w:val="20"/>
                <w:szCs w:val="20"/>
              </w:rPr>
              <w:t xml:space="preserve">Immunisation </w:t>
            </w:r>
            <w:r w:rsidR="00B37127">
              <w:rPr>
                <w:i/>
                <w:sz w:val="20"/>
                <w:szCs w:val="20"/>
              </w:rPr>
              <w:t>for</w:t>
            </w:r>
            <w:r>
              <w:rPr>
                <w:i/>
                <w:sz w:val="20"/>
                <w:szCs w:val="20"/>
              </w:rPr>
              <w:t xml:space="preserve"> Health Care Workers in South Australia </w:t>
            </w:r>
            <w:r w:rsidR="00B37127">
              <w:rPr>
                <w:i/>
                <w:sz w:val="20"/>
                <w:szCs w:val="20"/>
              </w:rPr>
              <w:t>Policy Directive</w:t>
            </w:r>
            <w:r>
              <w:rPr>
                <w:i/>
                <w:sz w:val="20"/>
                <w:szCs w:val="20"/>
              </w:rPr>
              <w:t>.</w:t>
            </w:r>
          </w:p>
          <w:p w14:paraId="3A52641A" w14:textId="77777777" w:rsidR="003C1F26" w:rsidRPr="003F0F8C" w:rsidRDefault="003C1F26" w:rsidP="00AD64EA">
            <w:pPr>
              <w:pStyle w:val="BodyText2"/>
              <w:numPr>
                <w:ilvl w:val="0"/>
                <w:numId w:val="3"/>
              </w:numPr>
              <w:spacing w:after="0" w:line="240" w:lineRule="auto"/>
              <w:jc w:val="both"/>
              <w:rPr>
                <w:sz w:val="20"/>
                <w:szCs w:val="20"/>
              </w:rPr>
            </w:pPr>
            <w:r w:rsidRPr="003F0F8C">
              <w:rPr>
                <w:sz w:val="20"/>
                <w:szCs w:val="20"/>
              </w:rPr>
              <w:t>Equal Employment Opportunities (including prevention of bullying, harassment and intimidation).</w:t>
            </w:r>
          </w:p>
          <w:p w14:paraId="05D715C3" w14:textId="77777777" w:rsidR="003C1F26" w:rsidRPr="003F0F8C" w:rsidRDefault="00D57B2B" w:rsidP="00AD64EA">
            <w:pPr>
              <w:pStyle w:val="BodyText2"/>
              <w:numPr>
                <w:ilvl w:val="0"/>
                <w:numId w:val="3"/>
              </w:numPr>
              <w:spacing w:after="0" w:line="240" w:lineRule="auto"/>
              <w:jc w:val="both"/>
              <w:rPr>
                <w:sz w:val="20"/>
                <w:szCs w:val="20"/>
              </w:rPr>
            </w:pPr>
            <w:r w:rsidRPr="003F0F8C">
              <w:rPr>
                <w:i/>
                <w:iCs/>
                <w:color w:val="000000"/>
                <w:sz w:val="20"/>
                <w:szCs w:val="20"/>
              </w:rPr>
              <w:t xml:space="preserve">Children and Young People (Safety) Act 2017 </w:t>
            </w:r>
            <w:r w:rsidRPr="003F0F8C">
              <w:rPr>
                <w:sz w:val="20"/>
                <w:szCs w:val="20"/>
              </w:rPr>
              <w:t>(SA)</w:t>
            </w:r>
            <w:r w:rsidR="003C1F26" w:rsidRPr="003F0F8C">
              <w:rPr>
                <w:sz w:val="20"/>
                <w:szCs w:val="20"/>
              </w:rPr>
              <w:t xml:space="preserve"> ‘Notification of Abuse or Neglect’.</w:t>
            </w:r>
          </w:p>
          <w:p w14:paraId="276A84ED" w14:textId="77777777" w:rsidR="003C1F26" w:rsidRPr="003F0F8C" w:rsidRDefault="003C1F26" w:rsidP="00AD64EA">
            <w:pPr>
              <w:pStyle w:val="BodyText2"/>
              <w:numPr>
                <w:ilvl w:val="0"/>
                <w:numId w:val="3"/>
              </w:numPr>
              <w:spacing w:after="0" w:line="240" w:lineRule="auto"/>
              <w:jc w:val="both"/>
              <w:rPr>
                <w:sz w:val="20"/>
                <w:szCs w:val="20"/>
              </w:rPr>
            </w:pPr>
            <w:r w:rsidRPr="003F0F8C">
              <w:rPr>
                <w:sz w:val="20"/>
                <w:szCs w:val="20"/>
              </w:rPr>
              <w:t>Disability Discrimination.</w:t>
            </w:r>
          </w:p>
          <w:p w14:paraId="3C7A3C95" w14:textId="77777777" w:rsidR="00CC59E7" w:rsidRDefault="00CC59E7" w:rsidP="00AD64EA">
            <w:pPr>
              <w:pStyle w:val="BodyText2"/>
              <w:numPr>
                <w:ilvl w:val="0"/>
                <w:numId w:val="3"/>
              </w:numPr>
              <w:spacing w:after="0" w:line="240" w:lineRule="auto"/>
              <w:jc w:val="both"/>
              <w:rPr>
                <w:sz w:val="20"/>
                <w:szCs w:val="20"/>
              </w:rPr>
            </w:pPr>
            <w:r w:rsidRPr="00A66D8C">
              <w:rPr>
                <w:i/>
                <w:sz w:val="20"/>
                <w:szCs w:val="20"/>
              </w:rPr>
              <w:t>Independent Commissioner Against Corruption Act 2012</w:t>
            </w:r>
            <w:r>
              <w:rPr>
                <w:sz w:val="20"/>
                <w:szCs w:val="20"/>
              </w:rPr>
              <w:t xml:space="preserve"> (SA)</w:t>
            </w:r>
            <w:r w:rsidR="00E813C2">
              <w:rPr>
                <w:sz w:val="20"/>
                <w:szCs w:val="20"/>
              </w:rPr>
              <w:t>.</w:t>
            </w:r>
          </w:p>
          <w:p w14:paraId="3872FAB8" w14:textId="77777777" w:rsidR="00CC59E7" w:rsidRDefault="00CC59E7" w:rsidP="00AD64EA">
            <w:pPr>
              <w:pStyle w:val="BodyText2"/>
              <w:numPr>
                <w:ilvl w:val="0"/>
                <w:numId w:val="3"/>
              </w:numPr>
              <w:spacing w:after="0" w:line="240" w:lineRule="auto"/>
              <w:jc w:val="both"/>
              <w:rPr>
                <w:sz w:val="20"/>
                <w:szCs w:val="20"/>
              </w:rPr>
            </w:pPr>
            <w:r>
              <w:rPr>
                <w:i/>
                <w:sz w:val="20"/>
                <w:szCs w:val="20"/>
              </w:rPr>
              <w:t>Information Privacy Principles</w:t>
            </w:r>
            <w:r w:rsidR="00775E57">
              <w:rPr>
                <w:i/>
                <w:sz w:val="20"/>
                <w:szCs w:val="20"/>
              </w:rPr>
              <w:t xml:space="preserve"> Instruction</w:t>
            </w:r>
            <w:r w:rsidR="00E813C2">
              <w:rPr>
                <w:i/>
                <w:sz w:val="20"/>
                <w:szCs w:val="20"/>
              </w:rPr>
              <w:t>.</w:t>
            </w:r>
          </w:p>
          <w:p w14:paraId="2E092F79" w14:textId="77777777" w:rsidR="003C1F26" w:rsidRPr="00AB3668" w:rsidRDefault="003C1F26" w:rsidP="00AD64EA">
            <w:pPr>
              <w:pStyle w:val="BodyText2"/>
              <w:numPr>
                <w:ilvl w:val="0"/>
                <w:numId w:val="3"/>
              </w:numPr>
              <w:spacing w:after="0" w:line="240" w:lineRule="auto"/>
              <w:rPr>
                <w:i/>
                <w:sz w:val="20"/>
                <w:szCs w:val="20"/>
              </w:rPr>
            </w:pPr>
            <w:r w:rsidRPr="003F0F8C">
              <w:rPr>
                <w:sz w:val="20"/>
                <w:szCs w:val="20"/>
              </w:rPr>
              <w:t>Relevant Awards, Enterprise Ag</w:t>
            </w:r>
            <w:r w:rsidR="007823AA" w:rsidRPr="003F0F8C">
              <w:rPr>
                <w:sz w:val="20"/>
                <w:szCs w:val="20"/>
              </w:rPr>
              <w:t>reements,</w:t>
            </w:r>
            <w:r w:rsidR="007823AA">
              <w:rPr>
                <w:i/>
                <w:sz w:val="20"/>
                <w:szCs w:val="20"/>
              </w:rPr>
              <w:t xml:space="preserve"> Public Sector Act 2009, Health Care Act 2008 </w:t>
            </w:r>
            <w:r w:rsidRPr="003F0F8C">
              <w:rPr>
                <w:sz w:val="20"/>
                <w:szCs w:val="20"/>
              </w:rPr>
              <w:t>and the</w:t>
            </w:r>
            <w:r w:rsidRPr="00AB3668">
              <w:rPr>
                <w:i/>
                <w:sz w:val="20"/>
                <w:szCs w:val="20"/>
              </w:rPr>
              <w:t xml:space="preserve"> SA Health (Health Care Act) Human Resources Manual.</w:t>
            </w:r>
          </w:p>
          <w:p w14:paraId="316F0B80" w14:textId="77777777" w:rsidR="003C1F26" w:rsidRPr="003F0F8C" w:rsidRDefault="003C1F26" w:rsidP="00AD64EA">
            <w:pPr>
              <w:pStyle w:val="BodyText2"/>
              <w:numPr>
                <w:ilvl w:val="0"/>
                <w:numId w:val="3"/>
              </w:numPr>
              <w:spacing w:after="0" w:line="240" w:lineRule="auto"/>
              <w:jc w:val="both"/>
              <w:rPr>
                <w:sz w:val="20"/>
                <w:szCs w:val="20"/>
              </w:rPr>
            </w:pPr>
            <w:r w:rsidRPr="003F0F8C">
              <w:rPr>
                <w:sz w:val="20"/>
                <w:szCs w:val="20"/>
              </w:rPr>
              <w:t>Relevant Australian Standards.</w:t>
            </w:r>
          </w:p>
          <w:p w14:paraId="0C18FF7A" w14:textId="77777777" w:rsidR="003C1F26" w:rsidRPr="003F0F8C" w:rsidRDefault="003C1F26" w:rsidP="00AD64EA">
            <w:pPr>
              <w:pStyle w:val="BodyText2"/>
              <w:numPr>
                <w:ilvl w:val="0"/>
                <w:numId w:val="3"/>
              </w:numPr>
              <w:spacing w:after="0" w:line="240" w:lineRule="auto"/>
              <w:jc w:val="both"/>
              <w:rPr>
                <w:sz w:val="20"/>
                <w:szCs w:val="20"/>
              </w:rPr>
            </w:pPr>
            <w:r w:rsidRPr="003F0F8C">
              <w:rPr>
                <w:sz w:val="20"/>
                <w:szCs w:val="20"/>
              </w:rPr>
              <w:t>Duty to maintain confidentiality.</w:t>
            </w:r>
          </w:p>
          <w:p w14:paraId="360D93DC" w14:textId="77777777" w:rsidR="003C1F26" w:rsidRPr="003F0F8C" w:rsidRDefault="003C1F26" w:rsidP="00AD64EA">
            <w:pPr>
              <w:pStyle w:val="BodyText2"/>
              <w:numPr>
                <w:ilvl w:val="0"/>
                <w:numId w:val="3"/>
              </w:numPr>
              <w:spacing w:after="0" w:line="240" w:lineRule="auto"/>
              <w:jc w:val="both"/>
              <w:rPr>
                <w:sz w:val="20"/>
                <w:szCs w:val="20"/>
              </w:rPr>
            </w:pPr>
            <w:r w:rsidRPr="003F0F8C">
              <w:rPr>
                <w:sz w:val="20"/>
                <w:szCs w:val="20"/>
              </w:rPr>
              <w:t>Smoke Free Workplace.</w:t>
            </w:r>
          </w:p>
          <w:p w14:paraId="41EE1CAA" w14:textId="77777777" w:rsidR="003C1F26" w:rsidRPr="003F0F8C" w:rsidRDefault="003C1F26" w:rsidP="00AD64EA">
            <w:pPr>
              <w:pStyle w:val="BodyText2"/>
              <w:numPr>
                <w:ilvl w:val="0"/>
                <w:numId w:val="3"/>
              </w:numPr>
              <w:spacing w:after="0" w:line="240" w:lineRule="auto"/>
              <w:jc w:val="both"/>
              <w:rPr>
                <w:sz w:val="20"/>
                <w:szCs w:val="20"/>
              </w:rPr>
            </w:pPr>
            <w:r w:rsidRPr="003F0F8C">
              <w:rPr>
                <w:sz w:val="20"/>
                <w:szCs w:val="20"/>
              </w:rPr>
              <w:t>To value and respect the needs and contributions of SA Health Aboriginal staff and clients, and commit to the development of Aboriginal cultural competence across all SA Health practice and service delivery.</w:t>
            </w:r>
          </w:p>
          <w:p w14:paraId="66CE7302" w14:textId="77777777" w:rsidR="007F49BC" w:rsidRPr="003F0F8C" w:rsidRDefault="003C1F26" w:rsidP="00AD64EA">
            <w:pPr>
              <w:pStyle w:val="BodyText2"/>
              <w:numPr>
                <w:ilvl w:val="0"/>
                <w:numId w:val="3"/>
              </w:numPr>
              <w:spacing w:after="0" w:line="240" w:lineRule="auto"/>
              <w:jc w:val="both"/>
              <w:rPr>
                <w:sz w:val="20"/>
                <w:szCs w:val="20"/>
              </w:rPr>
            </w:pPr>
            <w:r w:rsidRPr="003F0F8C">
              <w:rPr>
                <w:sz w:val="20"/>
                <w:szCs w:val="20"/>
              </w:rPr>
              <w:t>Applying the principles of the</w:t>
            </w:r>
            <w:r w:rsidRPr="00AB3668">
              <w:rPr>
                <w:i/>
                <w:sz w:val="20"/>
                <w:szCs w:val="20"/>
              </w:rPr>
              <w:t xml:space="preserve"> South Australian Government’s Risk Management Policy </w:t>
            </w:r>
            <w:r w:rsidRPr="003F0F8C">
              <w:rPr>
                <w:sz w:val="20"/>
                <w:szCs w:val="20"/>
              </w:rPr>
              <w:t>to work as appropriate.</w:t>
            </w:r>
          </w:p>
          <w:p w14:paraId="191EF7FC" w14:textId="77777777" w:rsidR="00927CA4" w:rsidRPr="00927CA4" w:rsidRDefault="00927CA4" w:rsidP="00927CA4">
            <w:pPr>
              <w:pStyle w:val="BodyText2"/>
              <w:spacing w:after="0" w:line="240" w:lineRule="auto"/>
              <w:jc w:val="both"/>
              <w:rPr>
                <w:color w:val="000000"/>
                <w:sz w:val="20"/>
                <w:szCs w:val="20"/>
              </w:rPr>
            </w:pPr>
          </w:p>
          <w:p w14:paraId="541C335F" w14:textId="77777777" w:rsidR="005534CF" w:rsidRPr="00927CA4" w:rsidRDefault="00927CA4" w:rsidP="007D6830">
            <w:pPr>
              <w:pStyle w:val="ListParagraph"/>
              <w:spacing w:after="120"/>
              <w:ind w:left="0"/>
              <w:jc w:val="both"/>
              <w:rPr>
                <w:rFonts w:ascii="Arial" w:eastAsia="Times New Roman" w:hAnsi="Arial" w:cs="Arial"/>
                <w:color w:val="000000"/>
                <w:sz w:val="20"/>
                <w:szCs w:val="20"/>
              </w:rPr>
            </w:pPr>
            <w:r w:rsidRPr="00927CA4">
              <w:rPr>
                <w:rFonts w:ascii="Arial" w:eastAsia="Times New Roman" w:hAnsi="Arial" w:cs="Arial"/>
                <w:color w:val="000000"/>
                <w:sz w:val="20"/>
                <w:szCs w:val="20"/>
              </w:rPr>
              <w:t>The SA Health workforce contributes to the safety and quality of patient care by adhering to the South Australian Charter of Health Care Rights, understanding the intent of the National Safety and Quality Health Service Standards and participating in quality improvement activities as necessary</w:t>
            </w:r>
            <w:r>
              <w:rPr>
                <w:rFonts w:ascii="Arial" w:eastAsia="Times New Roman" w:hAnsi="Arial" w:cs="Arial"/>
                <w:color w:val="000000"/>
                <w:sz w:val="20"/>
                <w:szCs w:val="20"/>
              </w:rPr>
              <w:t>.</w:t>
            </w:r>
          </w:p>
        </w:tc>
      </w:tr>
    </w:tbl>
    <w:p w14:paraId="6253B39D" w14:textId="77777777" w:rsidR="007F49BC" w:rsidRDefault="007F49BC" w:rsidP="00B8319A">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6C0C77" w:rsidRPr="005651AC" w14:paraId="6E88B43C" w14:textId="77777777" w:rsidTr="000320A0">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401E895E" w14:textId="77777777" w:rsidR="006C0C77" w:rsidRPr="00BD450E" w:rsidRDefault="006C0C77" w:rsidP="000320A0">
            <w:pPr>
              <w:spacing w:after="120"/>
              <w:rPr>
                <w:b/>
                <w:bCs/>
                <w:sz w:val="20"/>
                <w:szCs w:val="20"/>
              </w:rPr>
            </w:pPr>
            <w:r>
              <w:rPr>
                <w:b/>
                <w:bCs/>
                <w:sz w:val="20"/>
                <w:szCs w:val="20"/>
              </w:rPr>
              <w:t>Performance Development</w:t>
            </w:r>
            <w:r w:rsidR="00E813C2">
              <w:rPr>
                <w:b/>
                <w:bCs/>
                <w:sz w:val="20"/>
                <w:szCs w:val="20"/>
              </w:rPr>
              <w:t>:</w:t>
            </w:r>
          </w:p>
        </w:tc>
      </w:tr>
      <w:tr w:rsidR="006C0C77" w:rsidRPr="005651AC" w14:paraId="37CC4D9D" w14:textId="77777777" w:rsidTr="000320A0">
        <w:trPr>
          <w:trHeight w:val="564"/>
        </w:trPr>
        <w:tc>
          <w:tcPr>
            <w:tcW w:w="9776" w:type="dxa"/>
            <w:tcBorders>
              <w:top w:val="single" w:sz="4" w:space="0" w:color="auto"/>
              <w:left w:val="single" w:sz="4" w:space="0" w:color="auto"/>
              <w:bottom w:val="single" w:sz="4" w:space="0" w:color="auto"/>
              <w:right w:val="single" w:sz="4" w:space="0" w:color="auto"/>
            </w:tcBorders>
            <w:vAlign w:val="center"/>
          </w:tcPr>
          <w:p w14:paraId="0D7760E1" w14:textId="77777777" w:rsidR="006C0C77" w:rsidRPr="00F23D9C" w:rsidRDefault="006C0C77" w:rsidP="00E813C2">
            <w:pPr>
              <w:spacing w:before="60" w:after="120"/>
              <w:jc w:val="both"/>
              <w:rPr>
                <w:sz w:val="20"/>
                <w:szCs w:val="20"/>
              </w:rPr>
            </w:pPr>
            <w:r w:rsidRPr="00F23D9C">
              <w:rPr>
                <w:sz w:val="20"/>
                <w:szCs w:val="20"/>
              </w:rPr>
              <w:lastRenderedPageBreak/>
              <w:t>The incumbent will be required to participate in the org</w:t>
            </w:r>
            <w:r w:rsidR="00E813C2">
              <w:rPr>
                <w:sz w:val="20"/>
                <w:szCs w:val="20"/>
              </w:rPr>
              <w:t>anisation’s Performance Review and</w:t>
            </w:r>
            <w:r w:rsidRPr="00F23D9C">
              <w:rPr>
                <w:sz w:val="20"/>
                <w:szCs w:val="20"/>
              </w:rPr>
              <w:t xml:space="preserve"> Development Program which will include a regular review of the incumbent’s performance against the responsibilities and </w:t>
            </w:r>
            <w:r>
              <w:rPr>
                <w:sz w:val="20"/>
                <w:szCs w:val="20"/>
              </w:rPr>
              <w:t>key result areas</w:t>
            </w:r>
            <w:r w:rsidRPr="00F23D9C">
              <w:rPr>
                <w:sz w:val="20"/>
                <w:szCs w:val="20"/>
              </w:rPr>
              <w:t xml:space="preserve"> associated with their position and </w:t>
            </w:r>
            <w:r>
              <w:rPr>
                <w:sz w:val="20"/>
                <w:szCs w:val="20"/>
              </w:rPr>
              <w:t xml:space="preserve">a requirement to demonstrate </w:t>
            </w:r>
            <w:r w:rsidRPr="00F23D9C">
              <w:rPr>
                <w:sz w:val="20"/>
                <w:szCs w:val="20"/>
              </w:rPr>
              <w:t xml:space="preserve">appropriate behaviours which reflect a commitment to </w:t>
            </w:r>
            <w:r>
              <w:rPr>
                <w:sz w:val="20"/>
                <w:szCs w:val="20"/>
              </w:rPr>
              <w:t>S</w:t>
            </w:r>
            <w:r w:rsidRPr="00F23D9C">
              <w:rPr>
                <w:sz w:val="20"/>
                <w:szCs w:val="20"/>
              </w:rPr>
              <w:t>A Health values and strategic directions.</w:t>
            </w:r>
          </w:p>
        </w:tc>
      </w:tr>
    </w:tbl>
    <w:p w14:paraId="33CA4A84" w14:textId="77777777" w:rsidR="006C0C77" w:rsidRPr="00691E0A" w:rsidRDefault="006C0C77" w:rsidP="00691E0A">
      <w:pPr>
        <w:jc w:val="both"/>
        <w:rPr>
          <w:color w:val="000000"/>
          <w:sz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9506C3" w:rsidRPr="005651AC" w14:paraId="03CCB22B" w14:textId="77777777" w:rsidTr="00691E0A">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7299728E" w14:textId="77777777" w:rsidR="009506C3" w:rsidRPr="00691E0A" w:rsidRDefault="009506C3" w:rsidP="009B44AD">
            <w:pPr>
              <w:spacing w:after="120"/>
              <w:jc w:val="both"/>
              <w:rPr>
                <w:b/>
                <w:sz w:val="28"/>
              </w:rPr>
            </w:pPr>
            <w:r w:rsidRPr="00691E0A">
              <w:rPr>
                <w:b/>
                <w:sz w:val="20"/>
              </w:rPr>
              <w:t>Handling of Official Information:</w:t>
            </w:r>
            <w:r w:rsidRPr="00691E0A">
              <w:rPr>
                <w:b/>
                <w:sz w:val="28"/>
              </w:rPr>
              <w:t xml:space="preserve"> </w:t>
            </w:r>
          </w:p>
        </w:tc>
      </w:tr>
      <w:tr w:rsidR="009506C3" w:rsidRPr="00872410" w14:paraId="46D38174" w14:textId="77777777" w:rsidTr="00691E0A">
        <w:trPr>
          <w:trHeight w:val="1990"/>
        </w:trPr>
        <w:tc>
          <w:tcPr>
            <w:tcW w:w="9769" w:type="dxa"/>
            <w:tcBorders>
              <w:top w:val="single" w:sz="4" w:space="0" w:color="auto"/>
              <w:left w:val="single" w:sz="4" w:space="0" w:color="auto"/>
              <w:bottom w:val="single" w:sz="4" w:space="0" w:color="auto"/>
              <w:right w:val="single" w:sz="4" w:space="0" w:color="auto"/>
            </w:tcBorders>
          </w:tcPr>
          <w:p w14:paraId="5EDBC368" w14:textId="77777777" w:rsidR="009506C3" w:rsidRPr="00691E0A" w:rsidRDefault="009506C3" w:rsidP="00691E0A">
            <w:pPr>
              <w:autoSpaceDE w:val="0"/>
              <w:autoSpaceDN w:val="0"/>
              <w:adjustRightInd w:val="0"/>
              <w:spacing w:before="120"/>
              <w:jc w:val="both"/>
              <w:rPr>
                <w:color w:val="000000"/>
                <w:sz w:val="20"/>
              </w:rPr>
            </w:pPr>
            <w:r w:rsidRPr="00691E0A">
              <w:rPr>
                <w:color w:val="000000"/>
                <w:sz w:val="20"/>
              </w:rPr>
              <w:t>By virtue of their duties, SA Health employees frequently access, otherwise deal with, and/or are aware of, information that needs to be treated as confidential.</w:t>
            </w:r>
          </w:p>
          <w:p w14:paraId="2FE457EE" w14:textId="77777777" w:rsidR="009506C3" w:rsidRPr="00691E0A" w:rsidRDefault="009506C3" w:rsidP="00691E0A">
            <w:pPr>
              <w:autoSpaceDE w:val="0"/>
              <w:autoSpaceDN w:val="0"/>
              <w:adjustRightInd w:val="0"/>
              <w:jc w:val="both"/>
              <w:rPr>
                <w:color w:val="000000"/>
                <w:sz w:val="20"/>
              </w:rPr>
            </w:pPr>
          </w:p>
          <w:p w14:paraId="660E158F" w14:textId="77777777" w:rsidR="009506C3" w:rsidRPr="00691E0A" w:rsidRDefault="009506C3" w:rsidP="00691E0A">
            <w:pPr>
              <w:autoSpaceDE w:val="0"/>
              <w:autoSpaceDN w:val="0"/>
              <w:adjustRightInd w:val="0"/>
              <w:jc w:val="both"/>
              <w:rPr>
                <w:color w:val="000000"/>
                <w:sz w:val="20"/>
              </w:rPr>
            </w:pPr>
            <w:r w:rsidRPr="00691E0A">
              <w:rPr>
                <w:color w:val="000000"/>
                <w:sz w:val="20"/>
              </w:rPr>
              <w:t>SA Health employees will not access or attempt to access official information, including confidential patient information other than in connection with the performance by them of their duties and/or as authorised.</w:t>
            </w:r>
          </w:p>
          <w:p w14:paraId="455DEF75" w14:textId="77777777" w:rsidR="009506C3" w:rsidRPr="00691E0A" w:rsidRDefault="009506C3" w:rsidP="00691E0A">
            <w:pPr>
              <w:autoSpaceDE w:val="0"/>
              <w:autoSpaceDN w:val="0"/>
              <w:adjustRightInd w:val="0"/>
              <w:jc w:val="both"/>
              <w:rPr>
                <w:color w:val="000000"/>
                <w:sz w:val="20"/>
              </w:rPr>
            </w:pPr>
          </w:p>
          <w:p w14:paraId="3FB8338C" w14:textId="77777777" w:rsidR="009506C3" w:rsidRPr="00691E0A" w:rsidRDefault="009506C3" w:rsidP="00691E0A">
            <w:pPr>
              <w:autoSpaceDE w:val="0"/>
              <w:autoSpaceDN w:val="0"/>
              <w:adjustRightInd w:val="0"/>
              <w:jc w:val="both"/>
              <w:rPr>
                <w:color w:val="000000"/>
                <w:sz w:val="20"/>
              </w:rPr>
            </w:pPr>
            <w:r w:rsidRPr="00691E0A">
              <w:rPr>
                <w:color w:val="000000"/>
                <w:sz w:val="20"/>
              </w:rPr>
              <w:t>SA Health employees will not misuse information gained in their official capacity.</w:t>
            </w:r>
          </w:p>
          <w:p w14:paraId="189E45BF" w14:textId="77777777" w:rsidR="009506C3" w:rsidRPr="00691E0A" w:rsidRDefault="009506C3" w:rsidP="00691E0A">
            <w:pPr>
              <w:autoSpaceDE w:val="0"/>
              <w:autoSpaceDN w:val="0"/>
              <w:adjustRightInd w:val="0"/>
              <w:jc w:val="both"/>
              <w:rPr>
                <w:color w:val="000000"/>
                <w:sz w:val="20"/>
              </w:rPr>
            </w:pPr>
          </w:p>
          <w:p w14:paraId="0AE67998" w14:textId="77777777" w:rsidR="009506C3" w:rsidRPr="00691E0A" w:rsidRDefault="009506C3" w:rsidP="00691E0A">
            <w:pPr>
              <w:autoSpaceDE w:val="0"/>
              <w:autoSpaceDN w:val="0"/>
              <w:adjustRightInd w:val="0"/>
              <w:spacing w:after="120"/>
              <w:jc w:val="both"/>
              <w:rPr>
                <w:color w:val="000000"/>
                <w:sz w:val="20"/>
              </w:rPr>
            </w:pPr>
            <w:r w:rsidRPr="00691E0A">
              <w:rPr>
                <w:color w:val="000000"/>
                <w:sz w:val="20"/>
              </w:rPr>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tc>
      </w:tr>
    </w:tbl>
    <w:p w14:paraId="3B1A12B0" w14:textId="77777777" w:rsidR="00E813C2" w:rsidRPr="00691E0A" w:rsidRDefault="00E813C2" w:rsidP="00691E0A"/>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591CE7" w:rsidRPr="005651AC" w14:paraId="5CEDBA22" w14:textId="77777777" w:rsidTr="002B08AB">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724BB1B7" w14:textId="77777777" w:rsidR="00591CE7" w:rsidRPr="00BD450E" w:rsidRDefault="00591CE7" w:rsidP="00591CE7">
            <w:pPr>
              <w:spacing w:after="120"/>
              <w:jc w:val="both"/>
              <w:rPr>
                <w:b/>
                <w:bCs/>
                <w:sz w:val="28"/>
                <w:szCs w:val="28"/>
              </w:rPr>
            </w:pPr>
            <w:r w:rsidRPr="00691E0A">
              <w:rPr>
                <w:b/>
                <w:sz w:val="20"/>
              </w:rPr>
              <w:t>White Ribbon:</w:t>
            </w:r>
          </w:p>
        </w:tc>
      </w:tr>
      <w:tr w:rsidR="00591CE7" w:rsidRPr="00872410" w14:paraId="58CBE57D" w14:textId="77777777" w:rsidTr="00587D8A">
        <w:trPr>
          <w:trHeight w:val="1125"/>
        </w:trPr>
        <w:tc>
          <w:tcPr>
            <w:tcW w:w="9769" w:type="dxa"/>
            <w:tcBorders>
              <w:top w:val="single" w:sz="4" w:space="0" w:color="auto"/>
              <w:left w:val="single" w:sz="4" w:space="0" w:color="auto"/>
              <w:bottom w:val="single" w:sz="4" w:space="0" w:color="auto"/>
              <w:right w:val="single" w:sz="4" w:space="0" w:color="auto"/>
            </w:tcBorders>
          </w:tcPr>
          <w:p w14:paraId="270A7F8C" w14:textId="77777777" w:rsidR="00591CE7" w:rsidRPr="00261185" w:rsidRDefault="00591CE7" w:rsidP="00C042F2">
            <w:pPr>
              <w:spacing w:before="120"/>
              <w:jc w:val="both"/>
              <w:rPr>
                <w:color w:val="000000"/>
                <w:sz w:val="20"/>
                <w:szCs w:val="20"/>
              </w:rPr>
            </w:pPr>
            <w:r w:rsidRPr="00591CE7">
              <w:rPr>
                <w:color w:val="000000"/>
                <w:sz w:val="20"/>
                <w:szCs w:val="20"/>
              </w:rPr>
              <w:t>SA Health has a position of zero tolerance towards men’s violence against women in the workplace and the broader community.   In accordance with this, the incumbent must at all times act in a manner that is non-threatening, courteous, and respectful and will comply with any instructions, policies, procedures or guidelines issued by SA Health regarding acceptable workplace behaviour.</w:t>
            </w:r>
          </w:p>
        </w:tc>
      </w:tr>
    </w:tbl>
    <w:p w14:paraId="212FDF21" w14:textId="77777777" w:rsidR="006C0C77" w:rsidRPr="00691E0A" w:rsidRDefault="006C0C77" w:rsidP="00691E0A">
      <w:pPr>
        <w:jc w:val="both"/>
        <w:rPr>
          <w:color w:val="000000"/>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6C0C77" w:rsidRPr="005651AC" w14:paraId="56C5C8D3" w14:textId="77777777" w:rsidTr="00691E0A">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448FABFC" w14:textId="77777777" w:rsidR="006C0C77" w:rsidRPr="00691E0A" w:rsidRDefault="006C0C77" w:rsidP="000320A0">
            <w:pPr>
              <w:spacing w:after="120"/>
              <w:jc w:val="both"/>
              <w:rPr>
                <w:b/>
                <w:sz w:val="20"/>
              </w:rPr>
            </w:pPr>
            <w:r w:rsidRPr="00691E0A">
              <w:rPr>
                <w:b/>
                <w:sz w:val="20"/>
              </w:rPr>
              <w:t>Resilience:</w:t>
            </w:r>
          </w:p>
        </w:tc>
      </w:tr>
      <w:tr w:rsidR="006C0C77" w:rsidRPr="005651AC" w14:paraId="71B03774" w14:textId="77777777" w:rsidTr="000320A0">
        <w:trPr>
          <w:trHeight w:val="451"/>
        </w:trPr>
        <w:tc>
          <w:tcPr>
            <w:tcW w:w="9776" w:type="dxa"/>
            <w:tcBorders>
              <w:top w:val="single" w:sz="4" w:space="0" w:color="auto"/>
              <w:left w:val="single" w:sz="4" w:space="0" w:color="auto"/>
              <w:bottom w:val="single" w:sz="4" w:space="0" w:color="auto"/>
              <w:right w:val="single" w:sz="4" w:space="0" w:color="auto"/>
            </w:tcBorders>
            <w:vAlign w:val="center"/>
          </w:tcPr>
          <w:p w14:paraId="7CB61E2A" w14:textId="77777777" w:rsidR="006C0C77" w:rsidRPr="008B1924" w:rsidRDefault="006C0C77" w:rsidP="000320A0">
            <w:pPr>
              <w:spacing w:before="60" w:after="60"/>
              <w:rPr>
                <w:color w:val="000000"/>
                <w:sz w:val="20"/>
                <w:szCs w:val="20"/>
              </w:rPr>
            </w:pPr>
            <w:r w:rsidRPr="008B1924">
              <w:rPr>
                <w:sz w:val="20"/>
                <w:szCs w:val="20"/>
              </w:rPr>
              <w:t>SA Health employees persevere to achieve goals, stay calm under pressure and are open to feedback.</w:t>
            </w:r>
          </w:p>
        </w:tc>
      </w:tr>
    </w:tbl>
    <w:p w14:paraId="104C4345" w14:textId="77777777" w:rsidR="006C0C77" w:rsidRDefault="006C0C77" w:rsidP="00B8319A">
      <w:pPr>
        <w:jc w:val="both"/>
        <w:rPr>
          <w:color w:val="000000"/>
          <w:sz w:val="20"/>
          <w:szCs w:val="20"/>
        </w:rPr>
      </w:pPr>
    </w:p>
    <w:p w14:paraId="58BD77B8" w14:textId="77777777" w:rsidR="006C0C77" w:rsidRDefault="006C0C77" w:rsidP="00B8319A">
      <w:pPr>
        <w:jc w:val="both"/>
        <w:rPr>
          <w:color w:val="000000"/>
          <w:sz w:val="20"/>
          <w:szCs w:val="20"/>
        </w:rPr>
      </w:pPr>
    </w:p>
    <w:p w14:paraId="77A6BCE2" w14:textId="77777777" w:rsidR="006C0C77" w:rsidRDefault="006C0C77" w:rsidP="00B8319A">
      <w:pPr>
        <w:jc w:val="both"/>
        <w:rPr>
          <w:color w:val="000000"/>
          <w:sz w:val="20"/>
          <w:szCs w:val="20"/>
        </w:rPr>
      </w:pPr>
    </w:p>
    <w:p w14:paraId="52A931A5" w14:textId="77777777" w:rsidR="007F49BC" w:rsidRDefault="007F49BC" w:rsidP="00CB4DB9">
      <w:pPr>
        <w:shd w:val="clear" w:color="auto" w:fill="D9D9D9"/>
        <w:rPr>
          <w:b/>
          <w:bCs/>
          <w:sz w:val="28"/>
          <w:szCs w:val="28"/>
        </w:rPr>
        <w:sectPr w:rsidR="007F49BC" w:rsidSect="00C02310">
          <w:headerReference w:type="even" r:id="rId10"/>
          <w:headerReference w:type="default" r:id="rId11"/>
          <w:footerReference w:type="even" r:id="rId12"/>
          <w:footerReference w:type="default" r:id="rId13"/>
          <w:headerReference w:type="first" r:id="rId14"/>
          <w:footerReference w:type="first" r:id="rId15"/>
          <w:pgSz w:w="11906" w:h="16838"/>
          <w:pgMar w:top="1440" w:right="849" w:bottom="1440" w:left="1418" w:header="720" w:footer="720" w:gutter="0"/>
          <w:cols w:space="720"/>
        </w:sectPr>
      </w:pPr>
    </w:p>
    <w:p w14:paraId="3FE27769" w14:textId="77777777" w:rsidR="007F49BC" w:rsidRPr="00691E0A" w:rsidRDefault="007F49BC" w:rsidP="00691E0A">
      <w:pPr>
        <w:shd w:val="clear" w:color="auto" w:fill="D9D9D9"/>
        <w:ind w:left="-142"/>
        <w:jc w:val="both"/>
        <w:rPr>
          <w:b/>
          <w:sz w:val="28"/>
        </w:rPr>
      </w:pPr>
      <w:r w:rsidRPr="00691E0A">
        <w:rPr>
          <w:b/>
          <w:sz w:val="28"/>
        </w:rPr>
        <w:lastRenderedPageBreak/>
        <w:t>Organisational Context</w:t>
      </w:r>
    </w:p>
    <w:p w14:paraId="6E0BC345" w14:textId="77777777" w:rsidR="007F49BC" w:rsidRPr="00691E0A" w:rsidRDefault="007F49BC" w:rsidP="00691E0A">
      <w:pPr>
        <w:spacing w:before="240" w:after="120"/>
        <w:ind w:left="-142"/>
        <w:jc w:val="both"/>
        <w:rPr>
          <w:b/>
          <w:sz w:val="20"/>
        </w:rPr>
      </w:pPr>
      <w:r w:rsidRPr="00691E0A">
        <w:rPr>
          <w:b/>
          <w:sz w:val="20"/>
        </w:rPr>
        <w:t xml:space="preserve">Organisational Overview: </w:t>
      </w:r>
    </w:p>
    <w:p w14:paraId="544F1CE2" w14:textId="77777777" w:rsidR="00DE7812" w:rsidRPr="00DE7812" w:rsidRDefault="00DE7812" w:rsidP="00DE7812">
      <w:pPr>
        <w:ind w:left="-142"/>
        <w:jc w:val="both"/>
        <w:rPr>
          <w:color w:val="000000"/>
          <w:sz w:val="20"/>
          <w:szCs w:val="20"/>
        </w:rPr>
      </w:pPr>
      <w:r w:rsidRPr="00DE7812">
        <w:rPr>
          <w:color w:val="000000"/>
          <w:sz w:val="20"/>
          <w:szCs w:val="20"/>
        </w:rPr>
        <w:t xml:space="preserve">At CALHN we are shaping the future of health with world-class care and world-class research. This is fundamental in assisting us to achieve our vision of becoming </w:t>
      </w:r>
      <w:r w:rsidRPr="00DE7812">
        <w:rPr>
          <w:sz w:val="20"/>
          <w:szCs w:val="20"/>
        </w:rPr>
        <w:t>one of the top five performing health services in Australia and one of the top 50 performing health services in the world within five years.</w:t>
      </w:r>
    </w:p>
    <w:p w14:paraId="7A13FCD0" w14:textId="77777777" w:rsidR="00DE7812" w:rsidRPr="00DE7812" w:rsidRDefault="00DE7812" w:rsidP="00DE7812">
      <w:pPr>
        <w:jc w:val="both"/>
        <w:rPr>
          <w:color w:val="000000"/>
          <w:sz w:val="20"/>
          <w:szCs w:val="20"/>
        </w:rPr>
      </w:pPr>
    </w:p>
    <w:p w14:paraId="6BD6BB49" w14:textId="77777777" w:rsidR="007F49BC" w:rsidRPr="00691E0A" w:rsidRDefault="00DE7812" w:rsidP="00DE7812">
      <w:pPr>
        <w:ind w:left="-142"/>
        <w:jc w:val="both"/>
        <w:rPr>
          <w:b/>
          <w:sz w:val="20"/>
        </w:rPr>
      </w:pPr>
      <w:r w:rsidRPr="00DE7812">
        <w:rPr>
          <w:color w:val="000000"/>
          <w:sz w:val="20"/>
          <w:szCs w:val="20"/>
        </w:rPr>
        <w:t xml:space="preserve">We are part of SA Health, which is the brand name for the public health system. As a system SA Health’s mission </w:t>
      </w:r>
      <w:r w:rsidR="007F49BC" w:rsidRPr="00DE7812">
        <w:rPr>
          <w:color w:val="000000"/>
          <w:sz w:val="20"/>
          <w:szCs w:val="20"/>
        </w:rPr>
        <w:t>is to lead and deliver a comprehensive and sustainable health</w:t>
      </w:r>
      <w:r w:rsidR="007F49BC" w:rsidRPr="00691E0A">
        <w:rPr>
          <w:color w:val="000000"/>
          <w:sz w:val="20"/>
        </w:rPr>
        <w:t xml:space="preserve"> system that aims to ensure healthier, longer and better lives for all South Australians. We will achieve our objectives by strengthening primary health care, enhancing hospital care, reforming mental health care and improving the health of Aboriginal people.</w:t>
      </w:r>
    </w:p>
    <w:p w14:paraId="27DBC5F3" w14:textId="77777777" w:rsidR="007F49BC" w:rsidRPr="00691E0A" w:rsidRDefault="007F49BC" w:rsidP="00691E0A">
      <w:pPr>
        <w:ind w:left="-142"/>
        <w:jc w:val="both"/>
        <w:rPr>
          <w:b/>
          <w:sz w:val="20"/>
        </w:rPr>
      </w:pPr>
    </w:p>
    <w:p w14:paraId="3545BA71" w14:textId="77777777" w:rsidR="007F49BC" w:rsidRPr="00691E0A" w:rsidRDefault="007F49BC" w:rsidP="00691E0A">
      <w:pPr>
        <w:ind w:left="-142"/>
        <w:jc w:val="both"/>
        <w:rPr>
          <w:b/>
          <w:sz w:val="20"/>
        </w:rPr>
      </w:pPr>
      <w:r w:rsidRPr="00691E0A">
        <w:rPr>
          <w:color w:val="000000"/>
          <w:sz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outcomes for all South Australians</w:t>
      </w:r>
      <w:r w:rsidR="00160BF0">
        <w:rPr>
          <w:color w:val="000000"/>
          <w:sz w:val="20"/>
          <w:szCs w:val="20"/>
        </w:rPr>
        <w:t>.</w:t>
      </w:r>
    </w:p>
    <w:p w14:paraId="4F0E5F9C" w14:textId="77777777" w:rsidR="007F49BC" w:rsidRPr="00691E0A" w:rsidRDefault="007F49BC" w:rsidP="00691E0A">
      <w:pPr>
        <w:ind w:left="-142"/>
        <w:jc w:val="both"/>
        <w:rPr>
          <w:b/>
          <w:sz w:val="20"/>
        </w:rPr>
      </w:pPr>
    </w:p>
    <w:p w14:paraId="7576C659" w14:textId="77777777" w:rsidR="007F49BC" w:rsidRPr="00691E0A" w:rsidRDefault="007F49BC" w:rsidP="00691E0A">
      <w:pPr>
        <w:spacing w:after="120"/>
        <w:ind w:left="-142"/>
        <w:jc w:val="both"/>
        <w:rPr>
          <w:b/>
          <w:sz w:val="20"/>
        </w:rPr>
      </w:pPr>
      <w:r w:rsidRPr="00691E0A">
        <w:rPr>
          <w:b/>
          <w:sz w:val="20"/>
        </w:rPr>
        <w:t>Our Legal Entities:</w:t>
      </w:r>
    </w:p>
    <w:p w14:paraId="68A44D00" w14:textId="77777777" w:rsidR="005F3D28" w:rsidRPr="00691E0A" w:rsidRDefault="005F3D28" w:rsidP="00691E0A">
      <w:pPr>
        <w:ind w:left="-142"/>
        <w:jc w:val="both"/>
        <w:rPr>
          <w:color w:val="000000"/>
          <w:sz w:val="20"/>
        </w:rPr>
      </w:pPr>
      <w:r w:rsidRPr="00691E0A">
        <w:rPr>
          <w:color w:val="000000"/>
          <w:sz w:val="20"/>
        </w:rPr>
        <w:t>SA Health is the brand name for the health portfolio of services and agencies responsi</w:t>
      </w:r>
      <w:r w:rsidR="00B37127" w:rsidRPr="00691E0A">
        <w:rPr>
          <w:color w:val="000000"/>
          <w:sz w:val="20"/>
        </w:rPr>
        <w:t xml:space="preserve">ble to the Minister for Health and Wellbeing. </w:t>
      </w:r>
      <w:r w:rsidR="000840F1" w:rsidRPr="00691E0A">
        <w:rPr>
          <w:color w:val="000000"/>
          <w:sz w:val="20"/>
        </w:rPr>
        <w:t xml:space="preserve">The Department for Health and </w:t>
      </w:r>
      <w:r w:rsidR="00B37127" w:rsidRPr="00691E0A">
        <w:rPr>
          <w:color w:val="000000"/>
          <w:sz w:val="20"/>
        </w:rPr>
        <w:t>Wellbeing</w:t>
      </w:r>
      <w:r w:rsidR="000840F1" w:rsidRPr="00691E0A">
        <w:rPr>
          <w:color w:val="000000"/>
          <w:sz w:val="20"/>
        </w:rPr>
        <w:t xml:space="preserve"> is an administrative unit under the Public Sector Act 2009.</w:t>
      </w:r>
    </w:p>
    <w:p w14:paraId="022ADED5" w14:textId="77777777" w:rsidR="005F3D28" w:rsidRPr="00691E0A" w:rsidRDefault="005F3D28" w:rsidP="00691E0A">
      <w:pPr>
        <w:ind w:left="-142"/>
        <w:jc w:val="both"/>
        <w:rPr>
          <w:color w:val="000000"/>
          <w:sz w:val="20"/>
        </w:rPr>
      </w:pPr>
    </w:p>
    <w:p w14:paraId="41B33F16" w14:textId="77777777" w:rsidR="005F3D28" w:rsidRPr="00691E0A" w:rsidRDefault="005F3D28" w:rsidP="00691E0A">
      <w:pPr>
        <w:ind w:left="-142"/>
        <w:jc w:val="both"/>
        <w:rPr>
          <w:color w:val="000000"/>
          <w:sz w:val="20"/>
        </w:rPr>
      </w:pPr>
      <w:r w:rsidRPr="00691E0A">
        <w:rPr>
          <w:color w:val="000000"/>
          <w:sz w:val="20"/>
        </w:rPr>
        <w:t xml:space="preserve">The legal entities include but are not limited to the Central Adelaide Local Health Network Inc., Northern Adelaide Local Health Network Inc., Southern Adelaide Local Health Network Inc., Women’s and Children’s Health Network Inc., </w:t>
      </w:r>
      <w:r w:rsidR="00D16EA3" w:rsidRPr="00691E0A">
        <w:rPr>
          <w:color w:val="000000"/>
          <w:sz w:val="20"/>
        </w:rPr>
        <w:t xml:space="preserve">Barossa Hills Fleurieu </w:t>
      </w:r>
      <w:r w:rsidRPr="00691E0A">
        <w:rPr>
          <w:color w:val="000000"/>
          <w:sz w:val="20"/>
        </w:rPr>
        <w:t>Local Health Network Inc.</w:t>
      </w:r>
      <w:r w:rsidR="00D16EA3" w:rsidRPr="00691E0A">
        <w:rPr>
          <w:color w:val="000000"/>
          <w:sz w:val="20"/>
        </w:rPr>
        <w:t xml:space="preserve">, Eyre and </w:t>
      </w:r>
      <w:r w:rsidR="000F1D4C">
        <w:rPr>
          <w:color w:val="000000"/>
          <w:sz w:val="20"/>
          <w:szCs w:val="20"/>
        </w:rPr>
        <w:t>F</w:t>
      </w:r>
      <w:r w:rsidR="00D16EA3">
        <w:rPr>
          <w:color w:val="000000"/>
          <w:sz w:val="20"/>
          <w:szCs w:val="20"/>
        </w:rPr>
        <w:t>ar</w:t>
      </w:r>
      <w:r w:rsidR="00D16EA3" w:rsidRPr="00691E0A">
        <w:rPr>
          <w:color w:val="000000"/>
          <w:sz w:val="20"/>
        </w:rPr>
        <w:t xml:space="preserve"> North Local Health Network Inc., Flinders and Upper North Local Health Network Inc., Limestone Coast Local Health Network Inc., Riverland Mallee Coorong Local Health Network Inc., Yorke and Northern Local Health Network Inc.</w:t>
      </w:r>
      <w:r w:rsidRPr="00691E0A">
        <w:rPr>
          <w:color w:val="000000"/>
          <w:sz w:val="20"/>
        </w:rPr>
        <w:t>and SA Ambulance Service Inc.</w:t>
      </w:r>
    </w:p>
    <w:p w14:paraId="14880132" w14:textId="77777777" w:rsidR="007F49BC" w:rsidRPr="00691E0A" w:rsidRDefault="007F49BC" w:rsidP="00691E0A">
      <w:pPr>
        <w:ind w:left="-142"/>
        <w:jc w:val="both"/>
        <w:rPr>
          <w:color w:val="000000"/>
          <w:sz w:val="20"/>
        </w:rPr>
      </w:pPr>
    </w:p>
    <w:p w14:paraId="40A2893F" w14:textId="77777777" w:rsidR="007F49BC" w:rsidRPr="00691E0A" w:rsidRDefault="007F49BC" w:rsidP="00691E0A">
      <w:pPr>
        <w:spacing w:after="120"/>
        <w:ind w:left="-142"/>
        <w:jc w:val="both"/>
        <w:rPr>
          <w:b/>
          <w:sz w:val="20"/>
        </w:rPr>
      </w:pPr>
      <w:r w:rsidRPr="00691E0A">
        <w:rPr>
          <w:b/>
          <w:sz w:val="20"/>
        </w:rPr>
        <w:t>SA Health Challenges:</w:t>
      </w:r>
    </w:p>
    <w:p w14:paraId="36780490" w14:textId="77777777" w:rsidR="007F49BC" w:rsidRDefault="007F49BC" w:rsidP="00691E0A">
      <w:pPr>
        <w:ind w:left="-142"/>
        <w:jc w:val="both"/>
        <w:rPr>
          <w:color w:val="000000"/>
          <w:sz w:val="20"/>
        </w:rPr>
      </w:pPr>
      <w:r w:rsidRPr="00691E0A">
        <w:rPr>
          <w:color w:val="000000"/>
          <w:sz w:val="20"/>
        </w:rPr>
        <w:t xml:space="preserve">The health system is facing the challenges of an ageing population, increased incidence of chronic disease, workforce shortages, and ageing infrastructure. The SA Health </w:t>
      </w:r>
      <w:r w:rsidRPr="00874472">
        <w:rPr>
          <w:color w:val="000000"/>
          <w:sz w:val="20"/>
          <w:szCs w:val="20"/>
        </w:rPr>
        <w:t>Care</w:t>
      </w:r>
      <w:r w:rsidRPr="00691E0A">
        <w:rPr>
          <w:color w:val="000000"/>
          <w:sz w:val="20"/>
        </w:rPr>
        <w:t xml:space="preserve"> Plan has been developed to meet these challenges and ensure South Australian’s have access to the best available health care in hospitals, health care centres and through GPs and other providers.</w:t>
      </w:r>
    </w:p>
    <w:p w14:paraId="3553D783" w14:textId="77777777" w:rsidR="00C6750C" w:rsidRDefault="00C6750C" w:rsidP="00691E0A">
      <w:pPr>
        <w:ind w:left="-142"/>
        <w:jc w:val="both"/>
        <w:rPr>
          <w:color w:val="000000"/>
          <w:sz w:val="20"/>
        </w:rPr>
      </w:pPr>
    </w:p>
    <w:p w14:paraId="6C7F9634" w14:textId="77777777" w:rsidR="00C6750C" w:rsidRPr="002B08AB" w:rsidRDefault="00C6750C" w:rsidP="00C6750C">
      <w:pPr>
        <w:spacing w:after="120"/>
        <w:ind w:left="-142"/>
        <w:jc w:val="both"/>
        <w:rPr>
          <w:b/>
          <w:sz w:val="20"/>
        </w:rPr>
      </w:pPr>
      <w:r w:rsidRPr="002B08AB">
        <w:rPr>
          <w:b/>
          <w:sz w:val="20"/>
        </w:rPr>
        <w:t>Central Adelaide Local Health Network:</w:t>
      </w:r>
    </w:p>
    <w:p w14:paraId="75B22C05" w14:textId="77777777" w:rsidR="00C6750C" w:rsidRPr="002B08AB" w:rsidRDefault="00C6750C" w:rsidP="00691E0A">
      <w:pPr>
        <w:ind w:left="-142"/>
        <w:jc w:val="both"/>
        <w:rPr>
          <w:color w:val="000000"/>
          <w:sz w:val="20"/>
          <w:szCs w:val="20"/>
        </w:rPr>
      </w:pPr>
      <w:r w:rsidRPr="002B08AB">
        <w:rPr>
          <w:bCs/>
          <w:sz w:val="20"/>
        </w:rPr>
        <w:t xml:space="preserve">Established in July 2011, </w:t>
      </w:r>
      <w:r w:rsidRPr="002B08AB">
        <w:rPr>
          <w:color w:val="000000"/>
          <w:sz w:val="20"/>
          <w:szCs w:val="20"/>
        </w:rPr>
        <w:t>CALHN is one of five Local Health Networks (LHNs) in South Australia and we are accountable to the Central Adelaide Local Health Network Governing Board. Our board has oversight of our strategy, risk management, governance and performance, and works with our Chief Executive Officer to provide strategic direction for our network. </w:t>
      </w:r>
    </w:p>
    <w:p w14:paraId="4F4FA1A5" w14:textId="77777777" w:rsidR="00142F6F" w:rsidRPr="002B08AB" w:rsidRDefault="00142F6F" w:rsidP="00691E0A">
      <w:pPr>
        <w:ind w:left="-142"/>
        <w:jc w:val="both"/>
        <w:rPr>
          <w:color w:val="000000"/>
          <w:sz w:val="20"/>
          <w:szCs w:val="20"/>
        </w:rPr>
      </w:pPr>
    </w:p>
    <w:p w14:paraId="3CF90B16" w14:textId="77777777" w:rsidR="00142F6F" w:rsidRPr="002B08AB" w:rsidRDefault="00142F6F" w:rsidP="00691E0A">
      <w:pPr>
        <w:ind w:left="-142"/>
        <w:jc w:val="both"/>
        <w:rPr>
          <w:color w:val="000000"/>
          <w:sz w:val="20"/>
          <w:szCs w:val="20"/>
        </w:rPr>
      </w:pPr>
      <w:r w:rsidRPr="002B08AB">
        <w:rPr>
          <w:color w:val="000000"/>
          <w:sz w:val="20"/>
          <w:szCs w:val="20"/>
        </w:rPr>
        <w:t>CALHN is responsible for the following health services:</w:t>
      </w:r>
    </w:p>
    <w:p w14:paraId="392B2428" w14:textId="77777777" w:rsidR="00142F6F" w:rsidRPr="002B08AB" w:rsidRDefault="00142F6F" w:rsidP="00142F6F">
      <w:pPr>
        <w:numPr>
          <w:ilvl w:val="0"/>
          <w:numId w:val="1"/>
        </w:numPr>
        <w:tabs>
          <w:tab w:val="clear" w:pos="360"/>
        </w:tabs>
        <w:ind w:left="284" w:hanging="284"/>
        <w:jc w:val="both"/>
        <w:rPr>
          <w:color w:val="000000"/>
          <w:sz w:val="20"/>
          <w:szCs w:val="20"/>
        </w:rPr>
      </w:pPr>
      <w:r w:rsidRPr="002B08AB">
        <w:rPr>
          <w:color w:val="000000"/>
          <w:sz w:val="20"/>
          <w:szCs w:val="20"/>
        </w:rPr>
        <w:t>Royal Adelaide Hospital (RAH)</w:t>
      </w:r>
    </w:p>
    <w:p w14:paraId="4716F237" w14:textId="77777777" w:rsidR="00142F6F" w:rsidRPr="002B08AB" w:rsidRDefault="00142F6F" w:rsidP="00142F6F">
      <w:pPr>
        <w:numPr>
          <w:ilvl w:val="0"/>
          <w:numId w:val="1"/>
        </w:numPr>
        <w:tabs>
          <w:tab w:val="clear" w:pos="360"/>
        </w:tabs>
        <w:ind w:left="284" w:hanging="284"/>
        <w:jc w:val="both"/>
        <w:rPr>
          <w:color w:val="000000"/>
          <w:sz w:val="20"/>
          <w:szCs w:val="20"/>
        </w:rPr>
      </w:pPr>
      <w:r w:rsidRPr="002B08AB">
        <w:rPr>
          <w:color w:val="000000"/>
          <w:sz w:val="20"/>
          <w:szCs w:val="20"/>
        </w:rPr>
        <w:t>The Queen Elizabeth Hospital (TQEH)</w:t>
      </w:r>
    </w:p>
    <w:p w14:paraId="56570018" w14:textId="77777777" w:rsidR="00142F6F" w:rsidRPr="002B08AB" w:rsidRDefault="00142F6F" w:rsidP="00142F6F">
      <w:pPr>
        <w:numPr>
          <w:ilvl w:val="0"/>
          <w:numId w:val="1"/>
        </w:numPr>
        <w:tabs>
          <w:tab w:val="clear" w:pos="360"/>
        </w:tabs>
        <w:ind w:left="284" w:hanging="284"/>
        <w:jc w:val="both"/>
        <w:rPr>
          <w:color w:val="000000"/>
          <w:sz w:val="20"/>
          <w:szCs w:val="20"/>
        </w:rPr>
      </w:pPr>
      <w:r w:rsidRPr="002B08AB">
        <w:rPr>
          <w:color w:val="000000"/>
          <w:sz w:val="20"/>
          <w:szCs w:val="20"/>
        </w:rPr>
        <w:t>Hampstead Rehabilitation Centre (HRC)</w:t>
      </w:r>
    </w:p>
    <w:p w14:paraId="62AB89EF" w14:textId="77777777" w:rsidR="00142F6F" w:rsidRPr="002B08AB" w:rsidRDefault="00142F6F" w:rsidP="00142F6F">
      <w:pPr>
        <w:numPr>
          <w:ilvl w:val="0"/>
          <w:numId w:val="1"/>
        </w:numPr>
        <w:tabs>
          <w:tab w:val="clear" w:pos="360"/>
        </w:tabs>
        <w:ind w:left="284" w:hanging="284"/>
        <w:jc w:val="both"/>
        <w:rPr>
          <w:color w:val="000000"/>
          <w:sz w:val="20"/>
          <w:szCs w:val="20"/>
        </w:rPr>
      </w:pPr>
      <w:r w:rsidRPr="002B08AB">
        <w:rPr>
          <w:color w:val="000000"/>
          <w:sz w:val="20"/>
          <w:szCs w:val="20"/>
        </w:rPr>
        <w:t>St Margaret’s Rehabilitation Hospital (SMRH)</w:t>
      </w:r>
    </w:p>
    <w:p w14:paraId="69D78145" w14:textId="77777777" w:rsidR="00142F6F" w:rsidRPr="002B08AB" w:rsidRDefault="00142F6F" w:rsidP="00142F6F">
      <w:pPr>
        <w:numPr>
          <w:ilvl w:val="0"/>
          <w:numId w:val="1"/>
        </w:numPr>
        <w:tabs>
          <w:tab w:val="clear" w:pos="360"/>
        </w:tabs>
        <w:ind w:left="284" w:hanging="284"/>
        <w:jc w:val="both"/>
        <w:rPr>
          <w:color w:val="000000"/>
          <w:sz w:val="20"/>
          <w:szCs w:val="20"/>
        </w:rPr>
      </w:pPr>
      <w:r w:rsidRPr="002B08AB">
        <w:rPr>
          <w:color w:val="000000"/>
          <w:sz w:val="20"/>
          <w:szCs w:val="20"/>
        </w:rPr>
        <w:t>Glenside Health Service (GHS) Psychiatric Intensive Care Unit, Inpatient Rehabilitation Services and Acute beds only</w:t>
      </w:r>
    </w:p>
    <w:p w14:paraId="0B87200B" w14:textId="77777777" w:rsidR="00142F6F" w:rsidRPr="002B08AB" w:rsidRDefault="00142F6F" w:rsidP="00142F6F">
      <w:pPr>
        <w:numPr>
          <w:ilvl w:val="0"/>
          <w:numId w:val="1"/>
        </w:numPr>
        <w:tabs>
          <w:tab w:val="clear" w:pos="360"/>
        </w:tabs>
        <w:ind w:left="284" w:hanging="284"/>
        <w:jc w:val="both"/>
        <w:rPr>
          <w:color w:val="000000"/>
          <w:sz w:val="20"/>
          <w:szCs w:val="20"/>
        </w:rPr>
      </w:pPr>
      <w:r w:rsidRPr="002B08AB">
        <w:rPr>
          <w:color w:val="000000"/>
          <w:sz w:val="20"/>
          <w:szCs w:val="20"/>
        </w:rPr>
        <w:t>Adelaide Dental Hospital (ADH)</w:t>
      </w:r>
    </w:p>
    <w:p w14:paraId="59E4EFA8" w14:textId="77777777" w:rsidR="00142F6F" w:rsidRPr="002B08AB" w:rsidRDefault="00142F6F" w:rsidP="00142F6F">
      <w:pPr>
        <w:jc w:val="both"/>
        <w:rPr>
          <w:color w:val="000000"/>
          <w:sz w:val="20"/>
          <w:szCs w:val="20"/>
        </w:rPr>
      </w:pPr>
    </w:p>
    <w:p w14:paraId="3ECAD992" w14:textId="77777777" w:rsidR="00283EDB" w:rsidRPr="002B08AB" w:rsidRDefault="00142F6F" w:rsidP="00691E0A">
      <w:pPr>
        <w:ind w:left="-142"/>
        <w:jc w:val="both"/>
        <w:rPr>
          <w:bCs/>
          <w:sz w:val="20"/>
          <w:szCs w:val="20"/>
        </w:rPr>
      </w:pPr>
      <w:r w:rsidRPr="002B08AB">
        <w:rPr>
          <w:bCs/>
          <w:sz w:val="20"/>
          <w:szCs w:val="20"/>
        </w:rPr>
        <w:t xml:space="preserve">CALHN also has governance </w:t>
      </w:r>
      <w:r w:rsidRPr="002B08AB">
        <w:rPr>
          <w:bCs/>
          <w:color w:val="000000"/>
          <w:sz w:val="20"/>
          <w:szCs w:val="20"/>
        </w:rPr>
        <w:t>over numerous community mental health and primary health services including Prison Health Service, SA Dental Service and DonateLife SA.  Of note also is governance of the Statewide Clinical Support Services (SCSS) including SA Medical Imaging (SAMI), SA Pathology SA Pharmacy and BreastScreenSA, responsibility of which has vacillated between CALHN and DHW over the past few years.</w:t>
      </w:r>
    </w:p>
    <w:p w14:paraId="07099234" w14:textId="77777777" w:rsidR="00142F6F" w:rsidRPr="002B08AB" w:rsidRDefault="00142F6F" w:rsidP="00691E0A">
      <w:pPr>
        <w:ind w:left="-142"/>
        <w:jc w:val="both"/>
        <w:rPr>
          <w:b/>
          <w:sz w:val="20"/>
        </w:rPr>
      </w:pPr>
    </w:p>
    <w:p w14:paraId="153A9867" w14:textId="77777777" w:rsidR="00142F6F" w:rsidRPr="002B08AB" w:rsidRDefault="00142F6F" w:rsidP="00691E0A">
      <w:pPr>
        <w:ind w:left="-142"/>
        <w:jc w:val="both"/>
        <w:rPr>
          <w:bCs/>
          <w:color w:val="000000"/>
          <w:sz w:val="20"/>
          <w:szCs w:val="20"/>
        </w:rPr>
      </w:pPr>
      <w:r w:rsidRPr="002B08AB">
        <w:rPr>
          <w:bCs/>
          <w:sz w:val="20"/>
          <w:szCs w:val="20"/>
        </w:rPr>
        <w:t xml:space="preserve">CALHN is </w:t>
      </w:r>
      <w:r w:rsidRPr="002B08AB">
        <w:rPr>
          <w:bCs/>
          <w:color w:val="000000"/>
          <w:sz w:val="20"/>
          <w:szCs w:val="20"/>
        </w:rPr>
        <w:t>one of three metropolitan LHNs and its core population is approximately 390,000 people.  CALHN also provides services to patients from other SA networks, rural and remote areas, the Northern Territory, NSW (Broken Hill) and western parts of Victoria.  These services usually relate to complex services such as head and neck cancer, radiation therapy, cardiac surgery, spinal surgery or rehabilitation.</w:t>
      </w:r>
    </w:p>
    <w:p w14:paraId="03F57426" w14:textId="77777777" w:rsidR="00142F6F" w:rsidRPr="002B08AB" w:rsidRDefault="00142F6F" w:rsidP="00691E0A">
      <w:pPr>
        <w:ind w:left="-142"/>
        <w:jc w:val="both"/>
        <w:rPr>
          <w:bCs/>
          <w:sz w:val="20"/>
          <w:szCs w:val="20"/>
        </w:rPr>
      </w:pPr>
    </w:p>
    <w:p w14:paraId="7A758947" w14:textId="77777777" w:rsidR="00142F6F" w:rsidRPr="002B08AB" w:rsidRDefault="00142F6F" w:rsidP="00691E0A">
      <w:pPr>
        <w:ind w:left="-142"/>
        <w:jc w:val="both"/>
        <w:rPr>
          <w:bCs/>
          <w:color w:val="000000"/>
          <w:sz w:val="20"/>
          <w:szCs w:val="20"/>
        </w:rPr>
      </w:pPr>
      <w:r w:rsidRPr="002B08AB">
        <w:rPr>
          <w:bCs/>
          <w:sz w:val="20"/>
          <w:szCs w:val="20"/>
        </w:rPr>
        <w:lastRenderedPageBreak/>
        <w:t xml:space="preserve">CALHN’s purpose </w:t>
      </w:r>
      <w:r w:rsidRPr="002B08AB">
        <w:rPr>
          <w:bCs/>
          <w:color w:val="000000"/>
          <w:sz w:val="20"/>
          <w:szCs w:val="20"/>
        </w:rPr>
        <w:t>is to deliver quality and sustainable healthcare. While the delivery of high quality patient care is our number one priority, underpinning our goals is good governance, improved patient experience, business operations, efficiency and financial performance and more accountable and contemporary ways of working.</w:t>
      </w:r>
    </w:p>
    <w:p w14:paraId="0A2060D5" w14:textId="77777777" w:rsidR="00142F6F" w:rsidRPr="002B08AB" w:rsidRDefault="00142F6F" w:rsidP="00691E0A">
      <w:pPr>
        <w:ind w:left="-142"/>
        <w:jc w:val="both"/>
        <w:rPr>
          <w:bCs/>
          <w:sz w:val="20"/>
          <w:szCs w:val="20"/>
        </w:rPr>
      </w:pPr>
    </w:p>
    <w:p w14:paraId="172F7E8F" w14:textId="77777777" w:rsidR="00142F6F" w:rsidRPr="00142F6F" w:rsidRDefault="00142F6F" w:rsidP="00691E0A">
      <w:pPr>
        <w:ind w:left="-142"/>
        <w:jc w:val="both"/>
        <w:rPr>
          <w:bCs/>
          <w:sz w:val="20"/>
          <w:szCs w:val="20"/>
        </w:rPr>
      </w:pPr>
      <w:r w:rsidRPr="002B08AB">
        <w:rPr>
          <w:bCs/>
          <w:sz w:val="20"/>
          <w:szCs w:val="20"/>
        </w:rPr>
        <w:t xml:space="preserve">To find out more about CALHN, visit </w:t>
      </w:r>
      <w:hyperlink r:id="rId16" w:history="1">
        <w:r w:rsidRPr="002B08AB">
          <w:rPr>
            <w:rStyle w:val="Hyperlink"/>
            <w:bCs/>
            <w:sz w:val="20"/>
            <w:szCs w:val="20"/>
          </w:rPr>
          <w:t>centraladelaide.health.sa.gov.au</w:t>
        </w:r>
      </w:hyperlink>
      <w:r w:rsidRPr="00142F6F">
        <w:rPr>
          <w:bCs/>
          <w:sz w:val="20"/>
          <w:szCs w:val="20"/>
        </w:rPr>
        <w:t xml:space="preserve"> </w:t>
      </w:r>
    </w:p>
    <w:p w14:paraId="1416E9C0" w14:textId="77777777" w:rsidR="00142F6F" w:rsidRPr="00142F6F" w:rsidRDefault="00142F6F" w:rsidP="00691E0A">
      <w:pPr>
        <w:ind w:left="-142"/>
        <w:jc w:val="both"/>
        <w:rPr>
          <w:bCs/>
          <w:sz w:val="20"/>
          <w:szCs w:val="20"/>
        </w:rPr>
      </w:pPr>
    </w:p>
    <w:p w14:paraId="4E122E43" w14:textId="77777777" w:rsidR="007F49BC" w:rsidRDefault="007F49BC" w:rsidP="00317EEE">
      <w:pPr>
        <w:jc w:val="both"/>
        <w:rPr>
          <w:b/>
          <w:bCs/>
          <w:sz w:val="20"/>
          <w:szCs w:val="20"/>
        </w:rPr>
      </w:pPr>
    </w:p>
    <w:p w14:paraId="2A858D11" w14:textId="77777777" w:rsidR="007F49BC" w:rsidRPr="00691E0A" w:rsidRDefault="00DD712E" w:rsidP="00691E0A">
      <w:pPr>
        <w:shd w:val="clear" w:color="auto" w:fill="D9D9D9"/>
        <w:ind w:left="-142"/>
        <w:rPr>
          <w:b/>
          <w:sz w:val="28"/>
        </w:rPr>
      </w:pPr>
      <w:r w:rsidRPr="00691E0A">
        <w:rPr>
          <w:b/>
          <w:sz w:val="28"/>
        </w:rPr>
        <w:t>Va</w:t>
      </w:r>
      <w:r w:rsidR="007F49BC" w:rsidRPr="00691E0A">
        <w:rPr>
          <w:b/>
          <w:sz w:val="28"/>
        </w:rPr>
        <w:t>lues</w:t>
      </w:r>
    </w:p>
    <w:p w14:paraId="60819F03" w14:textId="77777777" w:rsidR="007F49BC" w:rsidRPr="0029168F" w:rsidRDefault="007F49BC" w:rsidP="00691E0A">
      <w:pPr>
        <w:ind w:left="-142"/>
        <w:rPr>
          <w:b/>
          <w:sz w:val="20"/>
          <w:szCs w:val="20"/>
        </w:rPr>
      </w:pPr>
    </w:p>
    <w:p w14:paraId="67BE2E1F" w14:textId="77777777" w:rsidR="00D944DC" w:rsidRPr="0029168F" w:rsidRDefault="00D944DC" w:rsidP="00D944DC">
      <w:pPr>
        <w:ind w:left="-142"/>
        <w:jc w:val="both"/>
        <w:rPr>
          <w:b/>
          <w:bCs/>
          <w:sz w:val="20"/>
          <w:szCs w:val="20"/>
        </w:rPr>
      </w:pPr>
      <w:r w:rsidRPr="0029168F">
        <w:rPr>
          <w:b/>
          <w:bCs/>
          <w:sz w:val="20"/>
          <w:szCs w:val="20"/>
        </w:rPr>
        <w:t>Central Adelaide Local Health Network Values</w:t>
      </w:r>
    </w:p>
    <w:p w14:paraId="05FC5B05" w14:textId="77777777" w:rsidR="00D944DC" w:rsidRPr="0029168F" w:rsidRDefault="00D944DC" w:rsidP="00D944DC">
      <w:pPr>
        <w:ind w:firstLine="142"/>
        <w:jc w:val="both"/>
        <w:rPr>
          <w:color w:val="000000"/>
          <w:sz w:val="20"/>
          <w:szCs w:val="20"/>
        </w:rPr>
      </w:pPr>
    </w:p>
    <w:p w14:paraId="3D3C76AE" w14:textId="77777777" w:rsidR="00D944DC" w:rsidRPr="0029168F" w:rsidRDefault="00D944DC" w:rsidP="00D944DC">
      <w:pPr>
        <w:tabs>
          <w:tab w:val="left" w:pos="3828"/>
        </w:tabs>
        <w:ind w:left="-142"/>
        <w:jc w:val="both"/>
        <w:rPr>
          <w:color w:val="000000"/>
          <w:sz w:val="20"/>
          <w:szCs w:val="20"/>
        </w:rPr>
      </w:pPr>
      <w:r w:rsidRPr="0029168F">
        <w:rPr>
          <w:color w:val="000000"/>
          <w:sz w:val="20"/>
          <w:szCs w:val="20"/>
        </w:rPr>
        <w:t>Our values, together with our vison and ambitions provide direction for everything that happens across our network. They outline who we are, what we stand for, what our consumers and their families can expect from us and what we can expect from each other. They guide our decisions and actions.</w:t>
      </w:r>
    </w:p>
    <w:p w14:paraId="53A1BCF6" w14:textId="77777777" w:rsidR="00D944DC" w:rsidRPr="0029168F" w:rsidRDefault="00D944DC" w:rsidP="00D944DC">
      <w:pPr>
        <w:tabs>
          <w:tab w:val="left" w:pos="3828"/>
        </w:tabs>
        <w:jc w:val="both"/>
        <w:rPr>
          <w:bCs/>
          <w:color w:val="000000"/>
          <w:sz w:val="20"/>
          <w:szCs w:val="20"/>
        </w:rPr>
      </w:pPr>
    </w:p>
    <w:tbl>
      <w:tblPr>
        <w:tblW w:w="0" w:type="auto"/>
        <w:tblLook w:val="04A0" w:firstRow="1" w:lastRow="0" w:firstColumn="1" w:lastColumn="0" w:noHBand="0" w:noVBand="1"/>
      </w:tblPr>
      <w:tblGrid>
        <w:gridCol w:w="2338"/>
        <w:gridCol w:w="7299"/>
      </w:tblGrid>
      <w:tr w:rsidR="00D944DC" w:rsidRPr="00D944DC" w14:paraId="6AA474CE" w14:textId="77777777" w:rsidTr="00A617F5">
        <w:tc>
          <w:tcPr>
            <w:tcW w:w="2376" w:type="dxa"/>
            <w:shd w:val="clear" w:color="auto" w:fill="auto"/>
          </w:tcPr>
          <w:p w14:paraId="7EDB1BB4" w14:textId="77777777" w:rsidR="00D944DC" w:rsidRPr="00D944DC" w:rsidRDefault="00D944DC" w:rsidP="00A617F5">
            <w:pPr>
              <w:pStyle w:val="Heading3"/>
              <w:shd w:val="clear" w:color="auto" w:fill="FFFFFF"/>
              <w:spacing w:before="0"/>
              <w:jc w:val="both"/>
              <w:rPr>
                <w:rFonts w:ascii="Arial" w:hAnsi="Arial" w:cs="Arial"/>
                <w:b/>
                <w:color w:val="000000" w:themeColor="text1"/>
                <w:sz w:val="20"/>
                <w:szCs w:val="20"/>
              </w:rPr>
            </w:pPr>
            <w:r w:rsidRPr="00D944DC">
              <w:rPr>
                <w:rFonts w:ascii="Arial" w:hAnsi="Arial" w:cs="Arial"/>
                <w:b/>
                <w:color w:val="000000" w:themeColor="text1"/>
                <w:sz w:val="20"/>
                <w:szCs w:val="20"/>
              </w:rPr>
              <w:t>Values</w:t>
            </w:r>
          </w:p>
        </w:tc>
        <w:tc>
          <w:tcPr>
            <w:tcW w:w="7478" w:type="dxa"/>
            <w:shd w:val="clear" w:color="auto" w:fill="auto"/>
          </w:tcPr>
          <w:p w14:paraId="36C2CFA3" w14:textId="77777777" w:rsidR="00D944DC" w:rsidRPr="00D944DC" w:rsidRDefault="00D944DC" w:rsidP="00A617F5">
            <w:pPr>
              <w:pStyle w:val="ListParagraph"/>
              <w:shd w:val="clear" w:color="auto" w:fill="FFFFFF"/>
              <w:ind w:left="0"/>
              <w:rPr>
                <w:rFonts w:ascii="Arial" w:hAnsi="Arial" w:cs="Arial"/>
                <w:b/>
                <w:color w:val="000000"/>
                <w:sz w:val="20"/>
              </w:rPr>
            </w:pPr>
            <w:r w:rsidRPr="00D944DC">
              <w:rPr>
                <w:rFonts w:ascii="Arial" w:hAnsi="Arial" w:cs="Arial"/>
                <w:b/>
                <w:color w:val="000000"/>
                <w:sz w:val="20"/>
              </w:rPr>
              <w:t xml:space="preserve">Behaviours </w:t>
            </w:r>
          </w:p>
        </w:tc>
      </w:tr>
      <w:tr w:rsidR="00D944DC" w:rsidRPr="00D944DC" w14:paraId="19CF39F1" w14:textId="77777777" w:rsidTr="00A617F5">
        <w:tc>
          <w:tcPr>
            <w:tcW w:w="2376" w:type="dxa"/>
            <w:shd w:val="clear" w:color="auto" w:fill="auto"/>
          </w:tcPr>
          <w:p w14:paraId="422205D0" w14:textId="77777777" w:rsidR="00D944DC" w:rsidRPr="00D944DC" w:rsidRDefault="00D944DC" w:rsidP="00A617F5">
            <w:pPr>
              <w:pStyle w:val="Heading3"/>
              <w:shd w:val="clear" w:color="auto" w:fill="FFFFFF"/>
              <w:spacing w:before="120"/>
              <w:jc w:val="both"/>
              <w:rPr>
                <w:rFonts w:ascii="Arial" w:hAnsi="Arial" w:cs="Arial"/>
                <w:i/>
                <w:color w:val="000000" w:themeColor="text1"/>
                <w:sz w:val="20"/>
                <w:szCs w:val="20"/>
              </w:rPr>
            </w:pPr>
            <w:r w:rsidRPr="00D944DC">
              <w:rPr>
                <w:rFonts w:ascii="Arial" w:hAnsi="Arial" w:cs="Arial"/>
                <w:i/>
                <w:color w:val="000000" w:themeColor="text1"/>
                <w:sz w:val="20"/>
                <w:szCs w:val="20"/>
              </w:rPr>
              <w:t>People first</w:t>
            </w:r>
          </w:p>
        </w:tc>
        <w:tc>
          <w:tcPr>
            <w:tcW w:w="7478" w:type="dxa"/>
            <w:shd w:val="clear" w:color="auto" w:fill="auto"/>
          </w:tcPr>
          <w:p w14:paraId="2E45C385" w14:textId="77777777" w:rsidR="00D944DC" w:rsidRPr="00D944DC" w:rsidRDefault="00D944DC" w:rsidP="00AD64EA">
            <w:pPr>
              <w:pStyle w:val="ListParagraph"/>
              <w:numPr>
                <w:ilvl w:val="0"/>
                <w:numId w:val="5"/>
              </w:numPr>
              <w:shd w:val="clear" w:color="auto" w:fill="FFFFFF"/>
              <w:contextualSpacing/>
              <w:jc w:val="both"/>
              <w:rPr>
                <w:rFonts w:ascii="Arial" w:hAnsi="Arial" w:cs="Arial"/>
                <w:color w:val="000000"/>
                <w:sz w:val="20"/>
              </w:rPr>
            </w:pPr>
            <w:r w:rsidRPr="00D944DC">
              <w:rPr>
                <w:rFonts w:ascii="Arial" w:hAnsi="Arial" w:cs="Arial"/>
                <w:color w:val="000000"/>
                <w:sz w:val="20"/>
              </w:rPr>
              <w:t xml:space="preserve">I am there for my patients and colleagues when they need me most.  </w:t>
            </w:r>
          </w:p>
          <w:p w14:paraId="456A9FAE" w14:textId="77777777" w:rsidR="00D944DC" w:rsidRPr="00D944DC" w:rsidRDefault="00D944DC" w:rsidP="00AD64EA">
            <w:pPr>
              <w:pStyle w:val="ListParagraph"/>
              <w:numPr>
                <w:ilvl w:val="0"/>
                <w:numId w:val="5"/>
              </w:numPr>
              <w:shd w:val="clear" w:color="auto" w:fill="FFFFFF"/>
              <w:contextualSpacing/>
              <w:jc w:val="both"/>
              <w:rPr>
                <w:rFonts w:ascii="Arial" w:hAnsi="Arial" w:cs="Arial"/>
                <w:color w:val="000000"/>
                <w:sz w:val="20"/>
              </w:rPr>
            </w:pPr>
            <w:r w:rsidRPr="00D944DC">
              <w:rPr>
                <w:rFonts w:ascii="Arial" w:hAnsi="Arial" w:cs="Arial"/>
                <w:color w:val="000000"/>
                <w:sz w:val="20"/>
              </w:rPr>
              <w:t xml:space="preserve">I put myself in my patients and colleagues shoes to understand their needs.  </w:t>
            </w:r>
          </w:p>
          <w:p w14:paraId="267CB24D" w14:textId="77777777" w:rsidR="00D944DC" w:rsidRPr="00D944DC" w:rsidRDefault="00D944DC" w:rsidP="00AD64EA">
            <w:pPr>
              <w:pStyle w:val="ListParagraph"/>
              <w:numPr>
                <w:ilvl w:val="0"/>
                <w:numId w:val="5"/>
              </w:numPr>
              <w:shd w:val="clear" w:color="auto" w:fill="FFFFFF"/>
              <w:contextualSpacing/>
              <w:jc w:val="both"/>
              <w:rPr>
                <w:rFonts w:ascii="Arial" w:hAnsi="Arial" w:cs="Arial"/>
                <w:color w:val="000000"/>
                <w:sz w:val="20"/>
              </w:rPr>
            </w:pPr>
            <w:r w:rsidRPr="00D944DC">
              <w:rPr>
                <w:rFonts w:ascii="Arial" w:hAnsi="Arial" w:cs="Arial"/>
                <w:color w:val="000000"/>
                <w:sz w:val="20"/>
              </w:rPr>
              <w:t xml:space="preserve">I go out of my way to make sure my patients and colleagues achieve the best outcome and have a great experience. </w:t>
            </w:r>
          </w:p>
          <w:p w14:paraId="18D0F084" w14:textId="77777777" w:rsidR="00D944DC" w:rsidRPr="00D944DC" w:rsidRDefault="00D944DC" w:rsidP="00AD64EA">
            <w:pPr>
              <w:pStyle w:val="ListParagraph"/>
              <w:numPr>
                <w:ilvl w:val="0"/>
                <w:numId w:val="5"/>
              </w:numPr>
              <w:shd w:val="clear" w:color="auto" w:fill="FFFFFF"/>
              <w:contextualSpacing/>
              <w:jc w:val="both"/>
              <w:rPr>
                <w:rFonts w:ascii="Arial" w:hAnsi="Arial" w:cs="Arial"/>
                <w:color w:val="000000"/>
                <w:sz w:val="20"/>
              </w:rPr>
            </w:pPr>
            <w:r w:rsidRPr="00D944DC">
              <w:rPr>
                <w:rFonts w:ascii="Arial" w:hAnsi="Arial" w:cs="Arial"/>
                <w:color w:val="000000"/>
                <w:sz w:val="20"/>
              </w:rPr>
              <w:t xml:space="preserve">I respect uniqueness in my colleagues, our patients and their families. </w:t>
            </w:r>
          </w:p>
          <w:p w14:paraId="22A7C8CE" w14:textId="77777777" w:rsidR="00D944DC" w:rsidRPr="00D944DC" w:rsidRDefault="00D944DC" w:rsidP="00A617F5">
            <w:pPr>
              <w:shd w:val="clear" w:color="auto" w:fill="FFFFFF"/>
              <w:ind w:left="360"/>
              <w:jc w:val="both"/>
              <w:rPr>
                <w:color w:val="000000"/>
                <w:sz w:val="20"/>
                <w:szCs w:val="20"/>
              </w:rPr>
            </w:pPr>
          </w:p>
        </w:tc>
      </w:tr>
      <w:tr w:rsidR="00D944DC" w:rsidRPr="00D944DC" w14:paraId="1857ABAE" w14:textId="77777777" w:rsidTr="00A617F5">
        <w:tc>
          <w:tcPr>
            <w:tcW w:w="2376" w:type="dxa"/>
            <w:shd w:val="clear" w:color="auto" w:fill="auto"/>
          </w:tcPr>
          <w:p w14:paraId="3DEE8162" w14:textId="77777777" w:rsidR="00D944DC" w:rsidRPr="00D944DC" w:rsidRDefault="00D944DC" w:rsidP="00A617F5">
            <w:pPr>
              <w:pStyle w:val="Heading3"/>
              <w:shd w:val="clear" w:color="auto" w:fill="FFFFFF"/>
              <w:spacing w:before="120"/>
              <w:jc w:val="both"/>
              <w:rPr>
                <w:rFonts w:ascii="Arial" w:hAnsi="Arial" w:cs="Arial"/>
                <w:i/>
                <w:color w:val="000000" w:themeColor="text1"/>
                <w:sz w:val="20"/>
                <w:szCs w:val="20"/>
              </w:rPr>
            </w:pPr>
            <w:r w:rsidRPr="00D944DC">
              <w:rPr>
                <w:rFonts w:ascii="Arial" w:hAnsi="Arial" w:cs="Arial"/>
                <w:i/>
                <w:color w:val="000000" w:themeColor="text1"/>
                <w:sz w:val="20"/>
                <w:szCs w:val="20"/>
              </w:rPr>
              <w:t>Ideas driven</w:t>
            </w:r>
          </w:p>
        </w:tc>
        <w:tc>
          <w:tcPr>
            <w:tcW w:w="7478" w:type="dxa"/>
            <w:shd w:val="clear" w:color="auto" w:fill="auto"/>
          </w:tcPr>
          <w:p w14:paraId="01E6543D" w14:textId="77777777" w:rsidR="00D944DC" w:rsidRPr="00D944DC" w:rsidRDefault="00D944DC" w:rsidP="00AD64EA">
            <w:pPr>
              <w:pStyle w:val="Heading3"/>
              <w:numPr>
                <w:ilvl w:val="0"/>
                <w:numId w:val="5"/>
              </w:numPr>
              <w:spacing w:before="0"/>
              <w:ind w:left="578"/>
              <w:rPr>
                <w:rFonts w:ascii="Arial" w:hAnsi="Arial" w:cs="Arial"/>
                <w:color w:val="000000"/>
                <w:sz w:val="20"/>
                <w:szCs w:val="20"/>
              </w:rPr>
            </w:pPr>
            <w:r w:rsidRPr="00D944DC">
              <w:rPr>
                <w:rFonts w:ascii="Arial" w:hAnsi="Arial" w:cs="Arial"/>
                <w:color w:val="000000"/>
                <w:sz w:val="20"/>
                <w:szCs w:val="20"/>
              </w:rPr>
              <w:t xml:space="preserve">I look and listen to ensure I fully understand the problem and find a solution. </w:t>
            </w:r>
          </w:p>
          <w:p w14:paraId="7C3A4E25" w14:textId="77777777" w:rsidR="00D944DC" w:rsidRPr="00D944DC" w:rsidRDefault="00D944DC" w:rsidP="00AD64EA">
            <w:pPr>
              <w:pStyle w:val="Heading3"/>
              <w:numPr>
                <w:ilvl w:val="0"/>
                <w:numId w:val="5"/>
              </w:numPr>
              <w:spacing w:before="0"/>
              <w:ind w:left="578"/>
              <w:rPr>
                <w:rFonts w:ascii="Arial" w:hAnsi="Arial" w:cs="Arial"/>
                <w:color w:val="000000"/>
                <w:sz w:val="20"/>
                <w:szCs w:val="20"/>
              </w:rPr>
            </w:pPr>
            <w:r w:rsidRPr="00D944DC">
              <w:rPr>
                <w:rFonts w:ascii="Arial" w:hAnsi="Arial" w:cs="Arial"/>
                <w:color w:val="000000"/>
                <w:sz w:val="20"/>
                <w:szCs w:val="20"/>
              </w:rPr>
              <w:t xml:space="preserve">I look for ways to break-down barriers and silos to hear new perspectives and solve complex problems. </w:t>
            </w:r>
          </w:p>
          <w:p w14:paraId="63D4E52A" w14:textId="77777777" w:rsidR="00D944DC" w:rsidRPr="00D944DC" w:rsidRDefault="00D944DC" w:rsidP="00AD64EA">
            <w:pPr>
              <w:pStyle w:val="Heading3"/>
              <w:numPr>
                <w:ilvl w:val="0"/>
                <w:numId w:val="5"/>
              </w:numPr>
              <w:spacing w:before="0"/>
              <w:ind w:left="578"/>
              <w:rPr>
                <w:rFonts w:ascii="Arial" w:hAnsi="Arial" w:cs="Arial"/>
                <w:color w:val="000000"/>
                <w:sz w:val="20"/>
                <w:szCs w:val="20"/>
              </w:rPr>
            </w:pPr>
            <w:r w:rsidRPr="00D944DC">
              <w:rPr>
                <w:rFonts w:ascii="Arial" w:hAnsi="Arial" w:cs="Arial"/>
                <w:color w:val="000000"/>
                <w:sz w:val="20"/>
                <w:szCs w:val="20"/>
              </w:rPr>
              <w:t xml:space="preserve">I invest in my own learning and look for opportunities to explore and introduce new ideas. </w:t>
            </w:r>
          </w:p>
          <w:p w14:paraId="7968799C" w14:textId="77777777" w:rsidR="00D944DC" w:rsidRPr="00D944DC" w:rsidRDefault="00D944DC" w:rsidP="00AD64EA">
            <w:pPr>
              <w:pStyle w:val="Heading3"/>
              <w:numPr>
                <w:ilvl w:val="0"/>
                <w:numId w:val="5"/>
              </w:numPr>
              <w:spacing w:before="0"/>
              <w:ind w:left="578"/>
              <w:rPr>
                <w:rFonts w:ascii="Arial" w:hAnsi="Arial" w:cs="Arial"/>
                <w:color w:val="000000"/>
                <w:sz w:val="20"/>
                <w:szCs w:val="20"/>
              </w:rPr>
            </w:pPr>
            <w:r w:rsidRPr="00D944DC">
              <w:rPr>
                <w:rFonts w:ascii="Arial" w:hAnsi="Arial" w:cs="Arial"/>
                <w:color w:val="000000"/>
                <w:sz w:val="20"/>
                <w:szCs w:val="20"/>
              </w:rPr>
              <w:t>I am interested in critical research and how it informs creative thinking.</w:t>
            </w:r>
          </w:p>
          <w:p w14:paraId="380E5174" w14:textId="77777777" w:rsidR="00D944DC" w:rsidRPr="00D944DC" w:rsidRDefault="00D944DC" w:rsidP="00A617F5">
            <w:pPr>
              <w:pStyle w:val="Heading3"/>
              <w:spacing w:before="0"/>
              <w:ind w:left="360"/>
              <w:jc w:val="both"/>
              <w:rPr>
                <w:rFonts w:ascii="Arial" w:hAnsi="Arial" w:cs="Arial"/>
                <w:color w:val="000000"/>
                <w:sz w:val="20"/>
                <w:szCs w:val="20"/>
              </w:rPr>
            </w:pPr>
          </w:p>
        </w:tc>
      </w:tr>
      <w:tr w:rsidR="00D944DC" w:rsidRPr="00D944DC" w14:paraId="664CCE85" w14:textId="77777777" w:rsidTr="00A617F5">
        <w:tc>
          <w:tcPr>
            <w:tcW w:w="2376" w:type="dxa"/>
            <w:shd w:val="clear" w:color="auto" w:fill="auto"/>
          </w:tcPr>
          <w:p w14:paraId="7661F232" w14:textId="77777777" w:rsidR="00D944DC" w:rsidRPr="00D944DC" w:rsidRDefault="00D944DC" w:rsidP="00A617F5">
            <w:pPr>
              <w:pStyle w:val="Heading3"/>
              <w:shd w:val="clear" w:color="auto" w:fill="FFFFFF"/>
              <w:spacing w:before="120"/>
              <w:jc w:val="both"/>
              <w:rPr>
                <w:rFonts w:ascii="Arial" w:hAnsi="Arial" w:cs="Arial"/>
                <w:i/>
                <w:color w:val="000000" w:themeColor="text1"/>
                <w:sz w:val="20"/>
                <w:szCs w:val="20"/>
              </w:rPr>
            </w:pPr>
            <w:r w:rsidRPr="00D944DC">
              <w:rPr>
                <w:rFonts w:ascii="Arial" w:hAnsi="Arial" w:cs="Arial"/>
                <w:i/>
                <w:color w:val="000000" w:themeColor="text1"/>
                <w:sz w:val="20"/>
                <w:szCs w:val="20"/>
              </w:rPr>
              <w:t>Future focussed</w:t>
            </w:r>
          </w:p>
        </w:tc>
        <w:tc>
          <w:tcPr>
            <w:tcW w:w="7478" w:type="dxa"/>
            <w:shd w:val="clear" w:color="auto" w:fill="auto"/>
          </w:tcPr>
          <w:p w14:paraId="26956D04" w14:textId="77777777" w:rsidR="00D944DC" w:rsidRPr="00D944DC" w:rsidRDefault="00D944DC" w:rsidP="00AD64EA">
            <w:pPr>
              <w:pStyle w:val="Heading3"/>
              <w:numPr>
                <w:ilvl w:val="0"/>
                <w:numId w:val="5"/>
              </w:numPr>
              <w:spacing w:before="0"/>
              <w:ind w:left="578"/>
              <w:jc w:val="both"/>
              <w:rPr>
                <w:rFonts w:ascii="Arial" w:hAnsi="Arial" w:cs="Arial"/>
                <w:color w:val="000000"/>
                <w:sz w:val="20"/>
                <w:szCs w:val="20"/>
              </w:rPr>
            </w:pPr>
            <w:r w:rsidRPr="00D944DC">
              <w:rPr>
                <w:rFonts w:ascii="Arial" w:hAnsi="Arial" w:cs="Arial"/>
                <w:color w:val="000000"/>
                <w:sz w:val="20"/>
                <w:szCs w:val="20"/>
              </w:rPr>
              <w:t xml:space="preserve">I embrace leading practices and use them to evolve our ways of working.   </w:t>
            </w:r>
          </w:p>
          <w:p w14:paraId="4D83E7E0" w14:textId="77777777" w:rsidR="00D944DC" w:rsidRPr="00D944DC" w:rsidRDefault="00D944DC" w:rsidP="00AD64EA">
            <w:pPr>
              <w:pStyle w:val="Heading3"/>
              <w:numPr>
                <w:ilvl w:val="0"/>
                <w:numId w:val="5"/>
              </w:numPr>
              <w:spacing w:before="0"/>
              <w:ind w:left="578"/>
              <w:jc w:val="both"/>
              <w:rPr>
                <w:rFonts w:ascii="Arial" w:hAnsi="Arial" w:cs="Arial"/>
                <w:color w:val="000000"/>
                <w:sz w:val="20"/>
                <w:szCs w:val="20"/>
              </w:rPr>
            </w:pPr>
            <w:r w:rsidRPr="00D944DC">
              <w:rPr>
                <w:rFonts w:ascii="Arial" w:hAnsi="Arial" w:cs="Arial"/>
                <w:color w:val="000000"/>
                <w:sz w:val="20"/>
                <w:szCs w:val="20"/>
              </w:rPr>
              <w:t>I lead and support change to improve patient and organisational outcomes.</w:t>
            </w:r>
          </w:p>
          <w:p w14:paraId="586369C5" w14:textId="77777777" w:rsidR="00D944DC" w:rsidRPr="00D944DC" w:rsidRDefault="00D944DC" w:rsidP="00AD64EA">
            <w:pPr>
              <w:pStyle w:val="Heading3"/>
              <w:numPr>
                <w:ilvl w:val="0"/>
                <w:numId w:val="5"/>
              </w:numPr>
              <w:spacing w:before="0"/>
              <w:ind w:left="578"/>
              <w:jc w:val="both"/>
              <w:rPr>
                <w:rFonts w:ascii="Arial" w:hAnsi="Arial" w:cs="Arial"/>
                <w:color w:val="000000"/>
                <w:sz w:val="20"/>
                <w:szCs w:val="20"/>
              </w:rPr>
            </w:pPr>
            <w:r w:rsidRPr="00D944DC">
              <w:rPr>
                <w:rFonts w:ascii="Arial" w:hAnsi="Arial" w:cs="Arial"/>
                <w:color w:val="000000"/>
                <w:sz w:val="20"/>
                <w:szCs w:val="20"/>
              </w:rPr>
              <w:t xml:space="preserve">I am constantly on the look-out for opportunities to improve. </w:t>
            </w:r>
          </w:p>
          <w:p w14:paraId="78DD8BE5" w14:textId="77777777" w:rsidR="00D944DC" w:rsidRPr="00D944DC" w:rsidRDefault="00D944DC" w:rsidP="00A617F5">
            <w:pPr>
              <w:pStyle w:val="Heading3"/>
              <w:spacing w:before="0"/>
              <w:ind w:left="360"/>
              <w:jc w:val="both"/>
              <w:rPr>
                <w:rFonts w:ascii="Arial" w:hAnsi="Arial" w:cs="Arial"/>
                <w:color w:val="000000"/>
                <w:sz w:val="20"/>
                <w:szCs w:val="20"/>
              </w:rPr>
            </w:pPr>
          </w:p>
        </w:tc>
      </w:tr>
      <w:tr w:rsidR="00D944DC" w:rsidRPr="003E71DF" w14:paraId="5EE4340F" w14:textId="77777777" w:rsidTr="00A617F5">
        <w:trPr>
          <w:trHeight w:val="456"/>
        </w:trPr>
        <w:tc>
          <w:tcPr>
            <w:tcW w:w="2376" w:type="dxa"/>
            <w:shd w:val="clear" w:color="auto" w:fill="auto"/>
          </w:tcPr>
          <w:p w14:paraId="2B9BA7BF" w14:textId="77777777" w:rsidR="00D944DC" w:rsidRPr="00D944DC" w:rsidRDefault="00D944DC" w:rsidP="00A617F5">
            <w:pPr>
              <w:pStyle w:val="Heading3"/>
              <w:shd w:val="clear" w:color="auto" w:fill="FFFFFF"/>
              <w:spacing w:before="120"/>
              <w:jc w:val="both"/>
              <w:rPr>
                <w:rFonts w:ascii="Arial" w:hAnsi="Arial" w:cs="Arial"/>
                <w:i/>
                <w:color w:val="000000" w:themeColor="text1"/>
                <w:sz w:val="20"/>
                <w:szCs w:val="20"/>
              </w:rPr>
            </w:pPr>
            <w:r w:rsidRPr="00D944DC">
              <w:rPr>
                <w:rFonts w:ascii="Arial" w:hAnsi="Arial" w:cs="Arial"/>
                <w:i/>
                <w:color w:val="000000" w:themeColor="text1"/>
                <w:sz w:val="20"/>
                <w:szCs w:val="20"/>
              </w:rPr>
              <w:t>Community minded</w:t>
            </w:r>
          </w:p>
        </w:tc>
        <w:tc>
          <w:tcPr>
            <w:tcW w:w="7478" w:type="dxa"/>
            <w:shd w:val="clear" w:color="auto" w:fill="auto"/>
          </w:tcPr>
          <w:p w14:paraId="0D7F25A7" w14:textId="77777777" w:rsidR="00D944DC" w:rsidRPr="00D944DC" w:rsidRDefault="00D944DC" w:rsidP="00AD64EA">
            <w:pPr>
              <w:pStyle w:val="ListParagraph"/>
              <w:numPr>
                <w:ilvl w:val="0"/>
                <w:numId w:val="5"/>
              </w:numPr>
              <w:shd w:val="clear" w:color="auto" w:fill="FFFFFF"/>
              <w:contextualSpacing/>
              <w:jc w:val="both"/>
              <w:rPr>
                <w:rFonts w:ascii="Arial" w:hAnsi="Arial" w:cs="Arial"/>
                <w:color w:val="000000"/>
                <w:sz w:val="20"/>
              </w:rPr>
            </w:pPr>
            <w:r w:rsidRPr="00D944DC">
              <w:rPr>
                <w:rFonts w:ascii="Arial" w:hAnsi="Arial" w:cs="Arial"/>
                <w:color w:val="000000"/>
                <w:sz w:val="20"/>
              </w:rPr>
              <w:t xml:space="preserve">I put my hand up to lead work that matters. </w:t>
            </w:r>
          </w:p>
          <w:p w14:paraId="61D43449" w14:textId="77777777" w:rsidR="00D944DC" w:rsidRPr="00D944DC" w:rsidRDefault="00D944DC" w:rsidP="00AD64EA">
            <w:pPr>
              <w:pStyle w:val="ListParagraph"/>
              <w:numPr>
                <w:ilvl w:val="0"/>
                <w:numId w:val="5"/>
              </w:numPr>
              <w:shd w:val="clear" w:color="auto" w:fill="FFFFFF"/>
              <w:contextualSpacing/>
              <w:jc w:val="both"/>
              <w:rPr>
                <w:rFonts w:ascii="Arial" w:hAnsi="Arial" w:cs="Arial"/>
                <w:color w:val="000000"/>
                <w:sz w:val="20"/>
              </w:rPr>
            </w:pPr>
            <w:r w:rsidRPr="00D944DC">
              <w:rPr>
                <w:rFonts w:ascii="Arial" w:hAnsi="Arial" w:cs="Arial"/>
                <w:color w:val="000000"/>
                <w:sz w:val="20"/>
              </w:rPr>
              <w:t xml:space="preserve">I am accountable and focused on value. </w:t>
            </w:r>
          </w:p>
          <w:p w14:paraId="24E6AC56" w14:textId="77777777" w:rsidR="00D944DC" w:rsidRPr="00D944DC" w:rsidRDefault="00D944DC" w:rsidP="00AD64EA">
            <w:pPr>
              <w:pStyle w:val="ListParagraph"/>
              <w:numPr>
                <w:ilvl w:val="0"/>
                <w:numId w:val="5"/>
              </w:numPr>
              <w:shd w:val="clear" w:color="auto" w:fill="FFFFFF"/>
              <w:contextualSpacing/>
              <w:jc w:val="both"/>
              <w:rPr>
                <w:rFonts w:ascii="Arial" w:hAnsi="Arial" w:cs="Arial"/>
                <w:color w:val="000000"/>
                <w:sz w:val="20"/>
              </w:rPr>
            </w:pPr>
            <w:r w:rsidRPr="00D944DC">
              <w:rPr>
                <w:rFonts w:ascii="Arial" w:hAnsi="Arial" w:cs="Arial"/>
                <w:color w:val="000000"/>
                <w:sz w:val="20"/>
              </w:rPr>
              <w:t xml:space="preserve">I value and champion diversity. </w:t>
            </w:r>
          </w:p>
          <w:p w14:paraId="406E3496" w14:textId="77777777" w:rsidR="00D944DC" w:rsidRPr="00D944DC" w:rsidRDefault="00D944DC" w:rsidP="00AD64EA">
            <w:pPr>
              <w:pStyle w:val="ListParagraph"/>
              <w:numPr>
                <w:ilvl w:val="0"/>
                <w:numId w:val="5"/>
              </w:numPr>
              <w:shd w:val="clear" w:color="auto" w:fill="FFFFFF"/>
              <w:contextualSpacing/>
              <w:jc w:val="both"/>
              <w:rPr>
                <w:rFonts w:ascii="Arial" w:hAnsi="Arial" w:cs="Arial"/>
                <w:color w:val="000000"/>
                <w:sz w:val="20"/>
              </w:rPr>
            </w:pPr>
            <w:r w:rsidRPr="00D944DC">
              <w:rPr>
                <w:rFonts w:ascii="Arial" w:hAnsi="Arial" w:cs="Arial"/>
                <w:color w:val="000000"/>
                <w:sz w:val="20"/>
              </w:rPr>
              <w:t>I embrace collaboration and constructive partnerships.</w:t>
            </w:r>
          </w:p>
        </w:tc>
      </w:tr>
    </w:tbl>
    <w:p w14:paraId="73AE0DEB" w14:textId="77777777" w:rsidR="00D944DC" w:rsidRPr="00691E0A" w:rsidRDefault="00D944DC" w:rsidP="00D944DC">
      <w:pPr>
        <w:jc w:val="both"/>
        <w:rPr>
          <w:b/>
          <w:sz w:val="20"/>
        </w:rPr>
      </w:pPr>
    </w:p>
    <w:p w14:paraId="7758F4D7" w14:textId="77777777" w:rsidR="007F49BC" w:rsidRPr="00DE7812" w:rsidRDefault="007F49BC" w:rsidP="00691E0A">
      <w:pPr>
        <w:ind w:left="-142"/>
        <w:jc w:val="both"/>
        <w:rPr>
          <w:b/>
          <w:sz w:val="20"/>
        </w:rPr>
      </w:pPr>
      <w:r w:rsidRPr="00DE7812">
        <w:rPr>
          <w:b/>
          <w:bCs/>
          <w:sz w:val="20"/>
          <w:szCs w:val="20"/>
        </w:rPr>
        <w:t>SA</w:t>
      </w:r>
      <w:r w:rsidRPr="00DE7812">
        <w:rPr>
          <w:b/>
          <w:sz w:val="20"/>
        </w:rPr>
        <w:t xml:space="preserve"> Health Values</w:t>
      </w:r>
    </w:p>
    <w:p w14:paraId="2AB5E1B4" w14:textId="77777777" w:rsidR="007F49BC" w:rsidRPr="00DE7812" w:rsidRDefault="007F49BC" w:rsidP="00691E0A">
      <w:pPr>
        <w:ind w:left="-142"/>
        <w:jc w:val="both"/>
        <w:rPr>
          <w:b/>
          <w:sz w:val="20"/>
        </w:rPr>
      </w:pPr>
    </w:p>
    <w:p w14:paraId="1EA08B23" w14:textId="77777777" w:rsidR="007F49BC" w:rsidRPr="00DE7812" w:rsidRDefault="007F49BC" w:rsidP="00143B01">
      <w:pPr>
        <w:tabs>
          <w:tab w:val="left" w:pos="3828"/>
        </w:tabs>
        <w:spacing w:after="40"/>
        <w:ind w:left="-142"/>
        <w:jc w:val="both"/>
        <w:rPr>
          <w:sz w:val="20"/>
          <w:szCs w:val="20"/>
        </w:rPr>
      </w:pPr>
      <w:r w:rsidRPr="00DE7812">
        <w:rPr>
          <w:sz w:val="20"/>
          <w:szCs w:val="20"/>
        </w:rPr>
        <w:t>The</w:t>
      </w:r>
      <w:r w:rsidRPr="00DE7812">
        <w:rPr>
          <w:sz w:val="20"/>
        </w:rPr>
        <w:t xml:space="preserve"> values</w:t>
      </w:r>
      <w:r w:rsidRPr="00DE7812">
        <w:rPr>
          <w:sz w:val="20"/>
          <w:szCs w:val="20"/>
        </w:rPr>
        <w:t xml:space="preserve"> of SA Health are used to indicate the type of conduct required by </w:t>
      </w:r>
      <w:r w:rsidRPr="00DE7812">
        <w:rPr>
          <w:sz w:val="20"/>
        </w:rPr>
        <w:t xml:space="preserve">our </w:t>
      </w:r>
      <w:r w:rsidRPr="00DE7812">
        <w:rPr>
          <w:sz w:val="20"/>
          <w:szCs w:val="20"/>
        </w:rPr>
        <w:t>employees and the conduct</w:t>
      </w:r>
      <w:r w:rsidRPr="00DE7812">
        <w:rPr>
          <w:sz w:val="20"/>
        </w:rPr>
        <w:t xml:space="preserve"> that our </w:t>
      </w:r>
      <w:r w:rsidRPr="00DE7812">
        <w:rPr>
          <w:sz w:val="20"/>
          <w:szCs w:val="20"/>
        </w:rPr>
        <w:t>customers</w:t>
      </w:r>
      <w:r w:rsidRPr="00DE7812">
        <w:rPr>
          <w:sz w:val="20"/>
        </w:rPr>
        <w:t xml:space="preserve"> can expect from </w:t>
      </w:r>
      <w:r w:rsidRPr="00DE7812">
        <w:rPr>
          <w:sz w:val="20"/>
          <w:szCs w:val="20"/>
        </w:rPr>
        <w:t>our health service:</w:t>
      </w:r>
    </w:p>
    <w:p w14:paraId="100681E7" w14:textId="77777777" w:rsidR="007F49BC" w:rsidRPr="00DE7812" w:rsidRDefault="007F49BC" w:rsidP="00143B01">
      <w:pPr>
        <w:numPr>
          <w:ilvl w:val="0"/>
          <w:numId w:val="1"/>
        </w:numPr>
        <w:tabs>
          <w:tab w:val="clear" w:pos="360"/>
        </w:tabs>
        <w:ind w:left="284" w:hanging="284"/>
        <w:jc w:val="both"/>
        <w:rPr>
          <w:color w:val="000000"/>
          <w:sz w:val="20"/>
          <w:szCs w:val="20"/>
        </w:rPr>
      </w:pPr>
      <w:r w:rsidRPr="00DE7812">
        <w:rPr>
          <w:color w:val="000000"/>
          <w:sz w:val="20"/>
          <w:szCs w:val="20"/>
        </w:rPr>
        <w:t>We are committed to the values of integrity, respect and accountability.</w:t>
      </w:r>
    </w:p>
    <w:p w14:paraId="64B239A2" w14:textId="77777777" w:rsidR="007F49BC" w:rsidRPr="00DE7812" w:rsidRDefault="007F49BC" w:rsidP="00143B01">
      <w:pPr>
        <w:numPr>
          <w:ilvl w:val="0"/>
          <w:numId w:val="1"/>
        </w:numPr>
        <w:tabs>
          <w:tab w:val="clear" w:pos="360"/>
        </w:tabs>
        <w:ind w:left="284" w:hanging="284"/>
        <w:jc w:val="both"/>
        <w:rPr>
          <w:color w:val="000000"/>
          <w:sz w:val="20"/>
          <w:szCs w:val="20"/>
        </w:rPr>
      </w:pPr>
      <w:r w:rsidRPr="00DE7812">
        <w:rPr>
          <w:color w:val="000000"/>
          <w:sz w:val="20"/>
          <w:szCs w:val="20"/>
        </w:rPr>
        <w:t>We value care, excellence, innovation, creativity, leadership and equity in health care provision</w:t>
      </w:r>
      <w:r w:rsidRPr="00DE7812">
        <w:rPr>
          <w:color w:val="000000"/>
          <w:sz w:val="20"/>
        </w:rPr>
        <w:t xml:space="preserve"> and </w:t>
      </w:r>
      <w:r w:rsidRPr="00DE7812">
        <w:rPr>
          <w:color w:val="000000"/>
          <w:sz w:val="20"/>
          <w:szCs w:val="20"/>
        </w:rPr>
        <w:t>health outcomes.</w:t>
      </w:r>
    </w:p>
    <w:p w14:paraId="2459D6F7" w14:textId="77777777" w:rsidR="007F49BC" w:rsidRPr="00DE7812" w:rsidRDefault="007F49BC" w:rsidP="00691E0A">
      <w:pPr>
        <w:numPr>
          <w:ilvl w:val="0"/>
          <w:numId w:val="1"/>
        </w:numPr>
        <w:tabs>
          <w:tab w:val="clear" w:pos="360"/>
        </w:tabs>
        <w:ind w:left="284" w:hanging="284"/>
        <w:jc w:val="both"/>
        <w:rPr>
          <w:color w:val="000000"/>
          <w:sz w:val="20"/>
        </w:rPr>
      </w:pPr>
      <w:r w:rsidRPr="00DE7812">
        <w:rPr>
          <w:color w:val="000000"/>
          <w:sz w:val="20"/>
          <w:szCs w:val="20"/>
        </w:rPr>
        <w:t>We demonstrate</w:t>
      </w:r>
      <w:r w:rsidRPr="00DE7812">
        <w:rPr>
          <w:color w:val="000000"/>
          <w:sz w:val="20"/>
        </w:rPr>
        <w:t xml:space="preserve"> our </w:t>
      </w:r>
      <w:r w:rsidRPr="00DE7812">
        <w:rPr>
          <w:color w:val="000000"/>
          <w:sz w:val="20"/>
          <w:szCs w:val="20"/>
        </w:rPr>
        <w:t>values in our interactions with others in SA Health, the community,</w:t>
      </w:r>
      <w:r w:rsidRPr="00DE7812">
        <w:rPr>
          <w:color w:val="000000"/>
          <w:sz w:val="20"/>
        </w:rPr>
        <w:t xml:space="preserve"> and </w:t>
      </w:r>
      <w:r w:rsidRPr="00DE7812">
        <w:rPr>
          <w:color w:val="000000"/>
          <w:sz w:val="20"/>
          <w:szCs w:val="20"/>
        </w:rPr>
        <w:t>those for whom we care</w:t>
      </w:r>
      <w:r w:rsidRPr="00DE7812">
        <w:rPr>
          <w:color w:val="000000"/>
          <w:sz w:val="20"/>
        </w:rPr>
        <w:t>.</w:t>
      </w:r>
    </w:p>
    <w:p w14:paraId="259896C7" w14:textId="77777777" w:rsidR="007F49BC" w:rsidRPr="00691E0A" w:rsidRDefault="007F49BC" w:rsidP="00691E0A">
      <w:pPr>
        <w:autoSpaceDE w:val="0"/>
        <w:autoSpaceDN w:val="0"/>
        <w:adjustRightInd w:val="0"/>
        <w:spacing w:before="240"/>
        <w:ind w:left="-142"/>
        <w:jc w:val="both"/>
        <w:rPr>
          <w:b/>
          <w:color w:val="000000"/>
          <w:sz w:val="20"/>
        </w:rPr>
      </w:pPr>
      <w:r w:rsidRPr="00691E0A">
        <w:rPr>
          <w:b/>
          <w:color w:val="000000"/>
          <w:sz w:val="20"/>
        </w:rPr>
        <w:t>Code of Ethics</w:t>
      </w:r>
    </w:p>
    <w:p w14:paraId="69DD09FC" w14:textId="77777777" w:rsidR="007F49BC" w:rsidRPr="00691E0A" w:rsidRDefault="007F49BC" w:rsidP="00691E0A">
      <w:pPr>
        <w:autoSpaceDE w:val="0"/>
        <w:autoSpaceDN w:val="0"/>
        <w:adjustRightInd w:val="0"/>
        <w:ind w:left="-142"/>
        <w:jc w:val="both"/>
        <w:rPr>
          <w:color w:val="000000"/>
          <w:sz w:val="20"/>
        </w:rPr>
      </w:pPr>
    </w:p>
    <w:p w14:paraId="5FD50381" w14:textId="77777777" w:rsidR="007F49BC" w:rsidRPr="00691E0A" w:rsidRDefault="007F49BC" w:rsidP="00691E0A">
      <w:pPr>
        <w:autoSpaceDE w:val="0"/>
        <w:autoSpaceDN w:val="0"/>
        <w:adjustRightInd w:val="0"/>
        <w:ind w:left="-142"/>
        <w:jc w:val="both"/>
        <w:rPr>
          <w:sz w:val="20"/>
        </w:rPr>
      </w:pPr>
      <w:r w:rsidRPr="00691E0A">
        <w:rPr>
          <w:sz w:val="20"/>
        </w:rPr>
        <w:t xml:space="preserve">The </w:t>
      </w:r>
      <w:r w:rsidRPr="00691E0A">
        <w:rPr>
          <w:i/>
          <w:sz w:val="20"/>
        </w:rPr>
        <w:t xml:space="preserve">Code of Ethics for the South Australian Public Sector </w:t>
      </w:r>
      <w:r w:rsidRPr="00691E0A">
        <w:rPr>
          <w:sz w:val="20"/>
        </w:rPr>
        <w:t>provides an ethical framework for the public sector and applies to all public service employees</w:t>
      </w:r>
      <w:r w:rsidR="00E67BF5">
        <w:rPr>
          <w:sz w:val="20"/>
          <w:szCs w:val="20"/>
        </w:rPr>
        <w:t>.</w:t>
      </w:r>
    </w:p>
    <w:p w14:paraId="09F4487A" w14:textId="77777777" w:rsidR="007F49BC" w:rsidRPr="00691E0A" w:rsidRDefault="007F49BC" w:rsidP="00691E0A">
      <w:pPr>
        <w:numPr>
          <w:ilvl w:val="0"/>
          <w:numId w:val="1"/>
        </w:numPr>
        <w:tabs>
          <w:tab w:val="clear" w:pos="360"/>
        </w:tabs>
        <w:ind w:left="284" w:hanging="284"/>
        <w:jc w:val="both"/>
        <w:rPr>
          <w:color w:val="000000"/>
          <w:sz w:val="20"/>
        </w:rPr>
      </w:pPr>
      <w:r w:rsidRPr="00691E0A">
        <w:rPr>
          <w:color w:val="000000"/>
          <w:sz w:val="20"/>
        </w:rPr>
        <w:t>Democratic Values - Helping the government, under the law to serve the people of South Australia.</w:t>
      </w:r>
    </w:p>
    <w:p w14:paraId="7B8D3746" w14:textId="77777777" w:rsidR="007F49BC" w:rsidRPr="00691E0A" w:rsidRDefault="007F49BC" w:rsidP="00691E0A">
      <w:pPr>
        <w:numPr>
          <w:ilvl w:val="0"/>
          <w:numId w:val="1"/>
        </w:numPr>
        <w:tabs>
          <w:tab w:val="clear" w:pos="360"/>
        </w:tabs>
        <w:ind w:left="284" w:hanging="284"/>
        <w:jc w:val="both"/>
        <w:rPr>
          <w:color w:val="000000"/>
          <w:sz w:val="20"/>
        </w:rPr>
      </w:pPr>
      <w:r w:rsidRPr="00691E0A">
        <w:rPr>
          <w:color w:val="000000"/>
          <w:sz w:val="20"/>
        </w:rPr>
        <w:t>Service, Respect and Courtesy - Serving the people of South Australia.</w:t>
      </w:r>
    </w:p>
    <w:p w14:paraId="738E7927" w14:textId="77777777" w:rsidR="007F49BC" w:rsidRPr="00691E0A" w:rsidRDefault="007F49BC" w:rsidP="00691E0A">
      <w:pPr>
        <w:numPr>
          <w:ilvl w:val="0"/>
          <w:numId w:val="1"/>
        </w:numPr>
        <w:tabs>
          <w:tab w:val="clear" w:pos="360"/>
        </w:tabs>
        <w:ind w:left="284" w:hanging="284"/>
        <w:jc w:val="both"/>
        <w:rPr>
          <w:color w:val="000000"/>
          <w:sz w:val="20"/>
        </w:rPr>
      </w:pPr>
      <w:r w:rsidRPr="00691E0A">
        <w:rPr>
          <w:color w:val="000000"/>
          <w:sz w:val="20"/>
        </w:rPr>
        <w:t>Honesty and Integrity- Acting at all times in such a way as to uphold the public trust.</w:t>
      </w:r>
    </w:p>
    <w:p w14:paraId="3BCACFC5" w14:textId="77777777" w:rsidR="005C727E" w:rsidRPr="00691E0A" w:rsidRDefault="007F49BC" w:rsidP="00691E0A">
      <w:pPr>
        <w:numPr>
          <w:ilvl w:val="0"/>
          <w:numId w:val="1"/>
        </w:numPr>
        <w:tabs>
          <w:tab w:val="clear" w:pos="360"/>
        </w:tabs>
        <w:ind w:left="284" w:hanging="284"/>
        <w:jc w:val="both"/>
        <w:rPr>
          <w:color w:val="000000"/>
          <w:sz w:val="20"/>
        </w:rPr>
      </w:pPr>
      <w:r w:rsidRPr="00691E0A">
        <w:rPr>
          <w:color w:val="000000"/>
          <w:sz w:val="20"/>
        </w:rPr>
        <w:t>Accountability- Holding ourselves accountable for everything we do.</w:t>
      </w:r>
    </w:p>
    <w:p w14:paraId="6E91831E" w14:textId="77777777" w:rsidR="007F49BC" w:rsidRPr="00691E0A" w:rsidRDefault="007F49BC" w:rsidP="00691E0A">
      <w:pPr>
        <w:numPr>
          <w:ilvl w:val="0"/>
          <w:numId w:val="1"/>
        </w:numPr>
        <w:tabs>
          <w:tab w:val="clear" w:pos="360"/>
        </w:tabs>
        <w:ind w:left="284" w:hanging="284"/>
        <w:jc w:val="both"/>
        <w:rPr>
          <w:color w:val="000000"/>
          <w:sz w:val="20"/>
        </w:rPr>
      </w:pPr>
      <w:r w:rsidRPr="00691E0A">
        <w:rPr>
          <w:color w:val="000000"/>
          <w:sz w:val="20"/>
        </w:rPr>
        <w:t>Professional Conduct Standards- Exhibiting the highest standards of professional conduct.</w:t>
      </w:r>
    </w:p>
    <w:p w14:paraId="5F600BD6" w14:textId="77777777" w:rsidR="005C727E" w:rsidRPr="00691E0A" w:rsidRDefault="005C727E" w:rsidP="00691E0A">
      <w:pPr>
        <w:pStyle w:val="ListParagraph"/>
        <w:ind w:left="0"/>
        <w:rPr>
          <w:rFonts w:ascii="Arial" w:hAnsi="Arial"/>
          <w:sz w:val="20"/>
        </w:rPr>
      </w:pPr>
    </w:p>
    <w:p w14:paraId="02B2E6FD" w14:textId="77777777" w:rsidR="005C727E" w:rsidRPr="00E67BF5" w:rsidRDefault="005C727E" w:rsidP="00142F6F">
      <w:pPr>
        <w:pStyle w:val="ListParagraph"/>
        <w:ind w:left="-142"/>
        <w:jc w:val="both"/>
        <w:rPr>
          <w:rFonts w:ascii="Arial" w:eastAsia="Times New Roman" w:hAnsi="Arial" w:cs="Arial"/>
          <w:sz w:val="20"/>
          <w:szCs w:val="20"/>
        </w:rPr>
      </w:pPr>
      <w:r w:rsidRPr="00DE7812">
        <w:rPr>
          <w:rFonts w:ascii="Arial" w:eastAsia="Times New Roman" w:hAnsi="Arial" w:cs="Arial"/>
          <w:sz w:val="20"/>
          <w:szCs w:val="20"/>
        </w:rPr>
        <w:t>As a public sector employee, you have a responsibility to maintain ethical behaviour and professional integrity standards. It is expected that you act in accordance with the Code of Ethics, and contribute to a culture of integrity within SA Health.</w:t>
      </w:r>
    </w:p>
    <w:p w14:paraId="24542E03" w14:textId="77777777" w:rsidR="00696571" w:rsidRPr="00691E0A" w:rsidRDefault="007F49BC" w:rsidP="00691E0A">
      <w:pPr>
        <w:spacing w:before="120"/>
        <w:ind w:left="-142"/>
        <w:jc w:val="both"/>
        <w:rPr>
          <w:i/>
          <w:sz w:val="20"/>
        </w:rPr>
      </w:pPr>
      <w:r w:rsidRPr="00691E0A">
        <w:rPr>
          <w:i/>
          <w:sz w:val="20"/>
        </w:rPr>
        <w:lastRenderedPageBreak/>
        <w:t>The Code recognises that some public sector employees are also bound by codes of conduct relevant to their profession.</w:t>
      </w:r>
    </w:p>
    <w:p w14:paraId="4C75E21D" w14:textId="77777777" w:rsidR="00DD712E" w:rsidRPr="00691E0A" w:rsidRDefault="00DD712E" w:rsidP="00691E0A">
      <w:pPr>
        <w:ind w:left="-142"/>
        <w:jc w:val="both"/>
        <w:rPr>
          <w:sz w:val="20"/>
        </w:rPr>
      </w:pPr>
    </w:p>
    <w:p w14:paraId="617045C7" w14:textId="77777777" w:rsidR="007F49BC" w:rsidRPr="00691E0A" w:rsidRDefault="007F49BC" w:rsidP="00691E0A">
      <w:pPr>
        <w:shd w:val="clear" w:color="auto" w:fill="D9D9D9"/>
        <w:ind w:left="-142"/>
        <w:rPr>
          <w:b/>
          <w:sz w:val="28"/>
        </w:rPr>
      </w:pPr>
      <w:r w:rsidRPr="00691E0A">
        <w:rPr>
          <w:b/>
          <w:sz w:val="28"/>
        </w:rPr>
        <w:t>Approvals</w:t>
      </w:r>
    </w:p>
    <w:p w14:paraId="2B31DBEE" w14:textId="77777777" w:rsidR="007F49BC" w:rsidRPr="00691E0A" w:rsidRDefault="007F49BC" w:rsidP="00691E0A">
      <w:pPr>
        <w:pStyle w:val="NormalIndent"/>
        <w:ind w:left="-142"/>
        <w:rPr>
          <w:rFonts w:ascii="Arial" w:hAnsi="Arial"/>
          <w:sz w:val="20"/>
        </w:rPr>
      </w:pPr>
    </w:p>
    <w:p w14:paraId="32CEFDDF" w14:textId="77777777" w:rsidR="007F49BC" w:rsidRPr="00691E0A" w:rsidRDefault="007F49BC" w:rsidP="00691E0A">
      <w:pPr>
        <w:ind w:left="-142"/>
        <w:jc w:val="both"/>
        <w:rPr>
          <w:b/>
          <w:sz w:val="20"/>
        </w:rPr>
      </w:pPr>
      <w:r w:rsidRPr="00691E0A">
        <w:rPr>
          <w:b/>
          <w:sz w:val="20"/>
        </w:rPr>
        <w:t>Role Description Approval</w:t>
      </w:r>
    </w:p>
    <w:p w14:paraId="49EE27A2" w14:textId="77777777" w:rsidR="007F49BC" w:rsidRPr="00691E0A" w:rsidRDefault="007F49BC" w:rsidP="00691E0A">
      <w:pPr>
        <w:ind w:left="-142"/>
        <w:jc w:val="both"/>
        <w:rPr>
          <w:b/>
          <w:sz w:val="20"/>
        </w:rPr>
      </w:pPr>
    </w:p>
    <w:p w14:paraId="5073409A" w14:textId="77777777" w:rsidR="007F49BC" w:rsidRPr="00691E0A" w:rsidRDefault="007F49BC" w:rsidP="00691E0A">
      <w:pPr>
        <w:tabs>
          <w:tab w:val="left" w:pos="3828"/>
        </w:tabs>
        <w:spacing w:after="40"/>
        <w:ind w:left="-142"/>
        <w:jc w:val="both"/>
        <w:rPr>
          <w:sz w:val="20"/>
        </w:rPr>
      </w:pPr>
      <w:r w:rsidRPr="00691E0A">
        <w:rPr>
          <w:sz w:val="20"/>
        </w:rPr>
        <w:t>I acknowledge that the role I currently occupy has the delegated authority to authorise this document.</w:t>
      </w:r>
    </w:p>
    <w:p w14:paraId="70822A1C" w14:textId="77777777" w:rsidR="007F49BC" w:rsidRPr="00691E0A" w:rsidRDefault="007F49BC" w:rsidP="00691E0A">
      <w:pPr>
        <w:tabs>
          <w:tab w:val="left" w:pos="3828"/>
        </w:tabs>
        <w:spacing w:after="40"/>
        <w:ind w:left="-142"/>
        <w:jc w:val="both"/>
        <w:rPr>
          <w:sz w:val="20"/>
        </w:rPr>
      </w:pPr>
    </w:p>
    <w:p w14:paraId="4C967007" w14:textId="77777777" w:rsidR="007F49BC" w:rsidRPr="00691E0A" w:rsidRDefault="007F49BC" w:rsidP="00691E0A">
      <w:pPr>
        <w:tabs>
          <w:tab w:val="left" w:pos="3828"/>
        </w:tabs>
        <w:spacing w:after="40"/>
        <w:ind w:left="-142"/>
        <w:jc w:val="both"/>
        <w:rPr>
          <w:sz w:val="20"/>
        </w:rPr>
      </w:pPr>
      <w:r w:rsidRPr="00691E0A">
        <w:rPr>
          <w:b/>
          <w:sz w:val="20"/>
        </w:rPr>
        <w:t>Name:</w:t>
      </w:r>
      <w:r w:rsidRPr="00691E0A">
        <w:rPr>
          <w:sz w:val="20"/>
        </w:rPr>
        <w:tab/>
      </w:r>
      <w:r w:rsidRPr="00691E0A">
        <w:rPr>
          <w:sz w:val="20"/>
        </w:rPr>
        <w:tab/>
      </w:r>
      <w:r w:rsidRPr="00691E0A">
        <w:rPr>
          <w:b/>
          <w:sz w:val="20"/>
        </w:rPr>
        <w:t>Role Title:</w:t>
      </w:r>
      <w:r w:rsidRPr="00691E0A">
        <w:rPr>
          <w:sz w:val="20"/>
        </w:rPr>
        <w:tab/>
      </w:r>
      <w:r w:rsidRPr="00691E0A">
        <w:rPr>
          <w:sz w:val="20"/>
        </w:rPr>
        <w:tab/>
      </w:r>
    </w:p>
    <w:p w14:paraId="4254A01F" w14:textId="77777777" w:rsidR="007F49BC" w:rsidRPr="00691E0A" w:rsidRDefault="007F49BC" w:rsidP="00691E0A">
      <w:pPr>
        <w:tabs>
          <w:tab w:val="left" w:pos="3828"/>
        </w:tabs>
        <w:spacing w:after="40"/>
        <w:ind w:left="-142"/>
        <w:jc w:val="both"/>
        <w:rPr>
          <w:sz w:val="20"/>
        </w:rPr>
      </w:pPr>
      <w:r w:rsidRPr="00691E0A">
        <w:rPr>
          <w:sz w:val="20"/>
        </w:rPr>
        <w:tab/>
      </w:r>
      <w:r w:rsidRPr="00691E0A">
        <w:rPr>
          <w:sz w:val="20"/>
        </w:rPr>
        <w:tab/>
      </w:r>
      <w:r w:rsidRPr="00691E0A">
        <w:rPr>
          <w:sz w:val="20"/>
        </w:rPr>
        <w:tab/>
      </w:r>
      <w:r w:rsidRPr="00691E0A">
        <w:rPr>
          <w:sz w:val="20"/>
        </w:rPr>
        <w:tab/>
      </w:r>
    </w:p>
    <w:p w14:paraId="438FAE76" w14:textId="77777777" w:rsidR="007F49BC" w:rsidRPr="00691E0A" w:rsidRDefault="007F49BC" w:rsidP="00691E0A">
      <w:pPr>
        <w:tabs>
          <w:tab w:val="left" w:pos="3828"/>
        </w:tabs>
        <w:spacing w:after="40"/>
        <w:ind w:left="-142"/>
        <w:jc w:val="both"/>
        <w:rPr>
          <w:sz w:val="20"/>
        </w:rPr>
      </w:pPr>
      <w:r w:rsidRPr="00691E0A">
        <w:rPr>
          <w:b/>
          <w:sz w:val="20"/>
        </w:rPr>
        <w:t>Signature:</w:t>
      </w:r>
      <w:r w:rsidRPr="00691E0A">
        <w:rPr>
          <w:sz w:val="20"/>
        </w:rPr>
        <w:tab/>
      </w:r>
      <w:r w:rsidRPr="00691E0A">
        <w:rPr>
          <w:sz w:val="20"/>
        </w:rPr>
        <w:tab/>
      </w:r>
      <w:r w:rsidRPr="00691E0A">
        <w:rPr>
          <w:b/>
          <w:sz w:val="20"/>
        </w:rPr>
        <w:t>Date:</w:t>
      </w:r>
    </w:p>
    <w:p w14:paraId="7A24BF9A" w14:textId="77777777" w:rsidR="007F49BC" w:rsidRPr="00691E0A" w:rsidRDefault="007F49BC" w:rsidP="00691E0A">
      <w:pPr>
        <w:tabs>
          <w:tab w:val="left" w:pos="3828"/>
        </w:tabs>
        <w:spacing w:after="40"/>
        <w:ind w:left="-142"/>
        <w:rPr>
          <w:sz w:val="20"/>
        </w:rPr>
      </w:pPr>
    </w:p>
    <w:p w14:paraId="6ED775DF" w14:textId="77777777" w:rsidR="007F49BC" w:rsidRPr="00691E0A" w:rsidRDefault="007F49BC" w:rsidP="00691E0A">
      <w:pPr>
        <w:shd w:val="clear" w:color="auto" w:fill="D9D9D9"/>
        <w:ind w:left="-142"/>
        <w:rPr>
          <w:b/>
          <w:sz w:val="28"/>
        </w:rPr>
      </w:pPr>
      <w:r w:rsidRPr="00691E0A">
        <w:rPr>
          <w:b/>
          <w:sz w:val="28"/>
        </w:rPr>
        <w:t>Role Acceptance</w:t>
      </w:r>
    </w:p>
    <w:p w14:paraId="5AD1E0D3" w14:textId="77777777" w:rsidR="007F49BC" w:rsidRPr="00691E0A" w:rsidRDefault="007F49BC" w:rsidP="00691E0A">
      <w:pPr>
        <w:pStyle w:val="NormalIndent"/>
        <w:ind w:left="-142"/>
        <w:rPr>
          <w:rFonts w:ascii="Arial" w:hAnsi="Arial"/>
          <w:sz w:val="20"/>
        </w:rPr>
      </w:pPr>
    </w:p>
    <w:p w14:paraId="40AADF63" w14:textId="77777777" w:rsidR="007F49BC" w:rsidRPr="00691E0A" w:rsidRDefault="007F49BC" w:rsidP="00691E0A">
      <w:pPr>
        <w:tabs>
          <w:tab w:val="left" w:pos="3828"/>
        </w:tabs>
        <w:spacing w:after="40"/>
        <w:ind w:left="-142"/>
        <w:jc w:val="both"/>
        <w:rPr>
          <w:b/>
          <w:sz w:val="20"/>
        </w:rPr>
      </w:pPr>
      <w:r w:rsidRPr="00691E0A">
        <w:rPr>
          <w:b/>
          <w:sz w:val="20"/>
        </w:rPr>
        <w:t>Incumbent Acceptance</w:t>
      </w:r>
    </w:p>
    <w:p w14:paraId="76489F8B" w14:textId="77777777" w:rsidR="00E813C2" w:rsidRPr="00691E0A" w:rsidRDefault="00E813C2" w:rsidP="00691E0A">
      <w:pPr>
        <w:ind w:left="-142"/>
        <w:jc w:val="both"/>
        <w:rPr>
          <w:color w:val="000000"/>
          <w:sz w:val="20"/>
        </w:rPr>
      </w:pPr>
    </w:p>
    <w:p w14:paraId="5B1D9BBE" w14:textId="77777777" w:rsidR="007F49BC" w:rsidRPr="00691E0A" w:rsidRDefault="005F3D28" w:rsidP="00691E0A">
      <w:pPr>
        <w:ind w:left="-142"/>
        <w:jc w:val="both"/>
        <w:rPr>
          <w:color w:val="000000"/>
          <w:sz w:val="20"/>
        </w:rPr>
      </w:pPr>
      <w:r w:rsidRPr="00691E0A">
        <w:rPr>
          <w:color w:val="000000"/>
          <w:sz w:val="20"/>
        </w:rPr>
        <w:t xml:space="preserve">I have read and </w:t>
      </w:r>
      <w:r w:rsidRPr="005F3D28">
        <w:rPr>
          <w:color w:val="000000"/>
          <w:sz w:val="20"/>
          <w:szCs w:val="20"/>
        </w:rPr>
        <w:t>understood</w:t>
      </w:r>
      <w:r w:rsidRPr="00691E0A">
        <w:rPr>
          <w:color w:val="000000"/>
          <w:sz w:val="20"/>
        </w:rPr>
        <w:t xml:space="preserve"> the responsibilities associated with role, the organisational context and the values of </w:t>
      </w:r>
      <w:r w:rsidRPr="00D944DC">
        <w:rPr>
          <w:color w:val="000000"/>
          <w:sz w:val="20"/>
          <w:szCs w:val="20"/>
        </w:rPr>
        <w:t>SA Health</w:t>
      </w:r>
      <w:r w:rsidRPr="00691E0A">
        <w:rPr>
          <w:color w:val="000000"/>
          <w:sz w:val="20"/>
        </w:rPr>
        <w:t xml:space="preserve"> as </w:t>
      </w:r>
      <w:r w:rsidRPr="005F3D28">
        <w:rPr>
          <w:color w:val="000000"/>
          <w:sz w:val="20"/>
          <w:szCs w:val="20"/>
        </w:rPr>
        <w:t>outlined</w:t>
      </w:r>
      <w:r w:rsidRPr="00691E0A">
        <w:rPr>
          <w:color w:val="000000"/>
          <w:sz w:val="20"/>
        </w:rPr>
        <w:t xml:space="preserve"> within this document</w:t>
      </w:r>
      <w:r w:rsidR="00160BF0" w:rsidRPr="00691E0A">
        <w:rPr>
          <w:color w:val="000000"/>
          <w:sz w:val="20"/>
        </w:rPr>
        <w:t>.</w:t>
      </w:r>
    </w:p>
    <w:p w14:paraId="19ECB8CB" w14:textId="77777777" w:rsidR="00B37127" w:rsidRPr="00691E0A" w:rsidRDefault="00B37127" w:rsidP="00143B01">
      <w:pPr>
        <w:ind w:left="-142"/>
        <w:jc w:val="both"/>
        <w:rPr>
          <w:color w:val="000000"/>
          <w:sz w:val="20"/>
        </w:rPr>
      </w:pPr>
    </w:p>
    <w:p w14:paraId="297A0563" w14:textId="77777777" w:rsidR="007F49BC" w:rsidRPr="00691E0A" w:rsidRDefault="007F49BC" w:rsidP="00691E0A">
      <w:pPr>
        <w:ind w:left="-142"/>
        <w:jc w:val="both"/>
        <w:rPr>
          <w:color w:val="000000"/>
          <w:sz w:val="20"/>
        </w:rPr>
      </w:pPr>
      <w:r w:rsidRPr="00691E0A">
        <w:rPr>
          <w:b/>
          <w:sz w:val="20"/>
        </w:rPr>
        <w:t>Name:</w:t>
      </w:r>
      <w:r w:rsidRPr="00691E0A">
        <w:rPr>
          <w:b/>
          <w:sz w:val="20"/>
        </w:rPr>
        <w:tab/>
      </w:r>
      <w:r w:rsidRPr="00691E0A">
        <w:rPr>
          <w:sz w:val="20"/>
        </w:rPr>
        <w:tab/>
      </w:r>
      <w:r w:rsidRPr="00691E0A">
        <w:rPr>
          <w:sz w:val="20"/>
        </w:rPr>
        <w:tab/>
      </w:r>
      <w:r w:rsidRPr="00691E0A">
        <w:rPr>
          <w:sz w:val="20"/>
        </w:rPr>
        <w:tab/>
      </w:r>
      <w:r w:rsidRPr="00691E0A">
        <w:rPr>
          <w:b/>
          <w:color w:val="000000"/>
          <w:sz w:val="20"/>
        </w:rPr>
        <w:t>Signature:</w:t>
      </w:r>
      <w:r>
        <w:rPr>
          <w:color w:val="000000"/>
          <w:sz w:val="20"/>
          <w:szCs w:val="20"/>
        </w:rPr>
        <w:t xml:space="preserve"> </w:t>
      </w:r>
      <w:r>
        <w:rPr>
          <w:color w:val="000000"/>
          <w:sz w:val="20"/>
          <w:szCs w:val="20"/>
        </w:rPr>
        <w:tab/>
      </w:r>
      <w:r w:rsidRPr="00691E0A">
        <w:rPr>
          <w:color w:val="000000"/>
          <w:sz w:val="20"/>
        </w:rPr>
        <w:tab/>
      </w:r>
      <w:r w:rsidR="00B37127" w:rsidRPr="00691E0A">
        <w:rPr>
          <w:color w:val="000000"/>
          <w:sz w:val="20"/>
        </w:rPr>
        <w:tab/>
      </w:r>
      <w:r w:rsidR="00B37127" w:rsidRPr="00691E0A">
        <w:rPr>
          <w:color w:val="000000"/>
          <w:sz w:val="20"/>
        </w:rPr>
        <w:tab/>
      </w:r>
      <w:r w:rsidR="00B37127" w:rsidRPr="00691E0A">
        <w:rPr>
          <w:color w:val="000000"/>
          <w:sz w:val="20"/>
        </w:rPr>
        <w:tab/>
      </w:r>
      <w:r w:rsidRPr="00691E0A">
        <w:rPr>
          <w:b/>
          <w:color w:val="000000"/>
          <w:sz w:val="20"/>
        </w:rPr>
        <w:t>Date:</w:t>
      </w:r>
    </w:p>
    <w:sectPr w:rsidR="007F49BC" w:rsidRPr="00691E0A" w:rsidSect="00691E0A">
      <w:pgSz w:w="11906" w:h="16838"/>
      <w:pgMar w:top="851" w:right="851" w:bottom="851" w:left="1418" w:header="62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6681" w14:textId="77777777" w:rsidR="00506FE6" w:rsidRDefault="00506FE6">
      <w:r>
        <w:separator/>
      </w:r>
    </w:p>
  </w:endnote>
  <w:endnote w:type="continuationSeparator" w:id="0">
    <w:p w14:paraId="44C1ED0C" w14:textId="77777777" w:rsidR="00506FE6" w:rsidRDefault="00506FE6">
      <w:r>
        <w:continuationSeparator/>
      </w:r>
    </w:p>
  </w:endnote>
  <w:endnote w:type="continuationNotice" w:id="1">
    <w:p w14:paraId="18B6C8A6" w14:textId="77777777" w:rsidR="00506FE6" w:rsidRDefault="00506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tiv Grotesk">
    <w:altName w:val="Calibri"/>
    <w:panose1 w:val="020B0504020202020204"/>
    <w:charset w:val="00"/>
    <w:family w:val="swiss"/>
    <w:notTrueType/>
    <w:pitch w:val="default"/>
    <w:sig w:usb0="00000003" w:usb1="00000000" w:usb2="00000000" w:usb3="00000000" w:csb0="00000001" w:csb1="00000000"/>
  </w:font>
  <w:font w:name="Aktiv Grotesk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7262" w14:textId="77777777" w:rsidR="00583F8E" w:rsidRPr="00583F8E" w:rsidRDefault="00583F8E" w:rsidP="00583F8E">
    <w:pPr>
      <w:pStyle w:val="Footer"/>
      <w:jc w:val="right"/>
      <w:rPr>
        <w:rFonts w:ascii="Arial" w:hAnsi="Arial" w:cs="Arial"/>
        <w:color w:val="A6A6A6"/>
        <w:sz w:val="18"/>
        <w:szCs w:val="18"/>
      </w:rPr>
    </w:pPr>
    <w:r w:rsidRPr="00583F8E">
      <w:rPr>
        <w:rFonts w:ascii="Arial" w:hAnsi="Arial" w:cs="Arial"/>
        <w:color w:val="A6A6A6"/>
        <w:sz w:val="18"/>
        <w:szCs w:val="18"/>
      </w:rPr>
      <w:t xml:space="preserve">Page </w:t>
    </w:r>
    <w:r w:rsidRPr="00583F8E">
      <w:rPr>
        <w:rFonts w:ascii="Arial" w:hAnsi="Arial" w:cs="Arial"/>
        <w:b/>
        <w:color w:val="A6A6A6"/>
        <w:sz w:val="18"/>
        <w:szCs w:val="18"/>
      </w:rPr>
      <w:fldChar w:fldCharType="begin"/>
    </w:r>
    <w:r w:rsidRPr="00583F8E">
      <w:rPr>
        <w:rFonts w:ascii="Arial" w:hAnsi="Arial" w:cs="Arial"/>
        <w:b/>
        <w:color w:val="A6A6A6"/>
        <w:sz w:val="18"/>
        <w:szCs w:val="18"/>
      </w:rPr>
      <w:instrText xml:space="preserve"> PAGE  \* Arabic  \* MERGEFORMAT </w:instrText>
    </w:r>
    <w:r w:rsidRPr="00583F8E">
      <w:rPr>
        <w:rFonts w:ascii="Arial" w:hAnsi="Arial" w:cs="Arial"/>
        <w:b/>
        <w:color w:val="A6A6A6"/>
        <w:sz w:val="18"/>
        <w:szCs w:val="18"/>
      </w:rPr>
      <w:fldChar w:fldCharType="separate"/>
    </w:r>
    <w:r w:rsidR="00931CA7">
      <w:rPr>
        <w:rFonts w:ascii="Arial" w:hAnsi="Arial" w:cs="Arial"/>
        <w:b/>
        <w:noProof/>
        <w:color w:val="A6A6A6"/>
        <w:sz w:val="18"/>
        <w:szCs w:val="18"/>
      </w:rPr>
      <w:t>3</w:t>
    </w:r>
    <w:r w:rsidRPr="00583F8E">
      <w:rPr>
        <w:rFonts w:ascii="Arial" w:hAnsi="Arial" w:cs="Arial"/>
        <w:b/>
        <w:color w:val="A6A6A6"/>
        <w:sz w:val="18"/>
        <w:szCs w:val="18"/>
      </w:rPr>
      <w:fldChar w:fldCharType="end"/>
    </w:r>
    <w:r w:rsidRPr="00583F8E">
      <w:rPr>
        <w:rFonts w:ascii="Arial" w:hAnsi="Arial" w:cs="Arial"/>
        <w:color w:val="A6A6A6"/>
        <w:sz w:val="18"/>
        <w:szCs w:val="18"/>
      </w:rPr>
      <w:t xml:space="preserve"> of </w:t>
    </w:r>
    <w:r w:rsidRPr="00583F8E">
      <w:rPr>
        <w:rFonts w:ascii="Arial" w:hAnsi="Arial" w:cs="Arial"/>
        <w:b/>
        <w:color w:val="A6A6A6"/>
        <w:sz w:val="18"/>
        <w:szCs w:val="18"/>
      </w:rPr>
      <w:fldChar w:fldCharType="begin"/>
    </w:r>
    <w:r w:rsidRPr="00583F8E">
      <w:rPr>
        <w:rFonts w:ascii="Arial" w:hAnsi="Arial" w:cs="Arial"/>
        <w:b/>
        <w:color w:val="A6A6A6"/>
        <w:sz w:val="18"/>
        <w:szCs w:val="18"/>
      </w:rPr>
      <w:instrText xml:space="preserve"> NUMPAGES  \* Arabic  \* MERGEFORMAT </w:instrText>
    </w:r>
    <w:r w:rsidRPr="00583F8E">
      <w:rPr>
        <w:rFonts w:ascii="Arial" w:hAnsi="Arial" w:cs="Arial"/>
        <w:b/>
        <w:color w:val="A6A6A6"/>
        <w:sz w:val="18"/>
        <w:szCs w:val="18"/>
      </w:rPr>
      <w:fldChar w:fldCharType="separate"/>
    </w:r>
    <w:r w:rsidR="00931CA7">
      <w:rPr>
        <w:rFonts w:ascii="Arial" w:hAnsi="Arial" w:cs="Arial"/>
        <w:b/>
        <w:noProof/>
        <w:color w:val="A6A6A6"/>
        <w:sz w:val="18"/>
        <w:szCs w:val="18"/>
      </w:rPr>
      <w:t>7</w:t>
    </w:r>
    <w:r w:rsidRPr="00583F8E">
      <w:rPr>
        <w:rFonts w:ascii="Arial" w:hAnsi="Arial" w:cs="Arial"/>
        <w:b/>
        <w:color w:val="A6A6A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B153" w14:textId="77777777" w:rsidR="007A5467" w:rsidRDefault="007A5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AB86" w14:textId="77777777" w:rsidR="0031626E" w:rsidRPr="00160BF0" w:rsidRDefault="00C9312A">
    <w:pPr>
      <w:pStyle w:val="Footer"/>
      <w:rPr>
        <w:rFonts w:ascii="Arial" w:hAnsi="Arial" w:cs="Arial"/>
        <w:color w:val="808080"/>
        <w:sz w:val="16"/>
        <w:szCs w:val="16"/>
      </w:rPr>
    </w:pPr>
    <w:r w:rsidRPr="00160BF0">
      <w:rPr>
        <w:rFonts w:ascii="Arial" w:hAnsi="Arial" w:cs="Arial"/>
        <w:color w:val="808080"/>
        <w:sz w:val="16"/>
        <w:szCs w:val="16"/>
      </w:rPr>
      <w:t>For Official Use Only – I1-A1</w:t>
    </w:r>
    <w:r w:rsidRPr="00160BF0">
      <w:rPr>
        <w:rFonts w:ascii="Arial" w:hAnsi="Arial" w:cs="Arial"/>
        <w:color w:val="808080"/>
        <w:sz w:val="16"/>
        <w:szCs w:val="16"/>
      </w:rPr>
      <w:tab/>
    </w:r>
    <w:r w:rsidRPr="00160BF0">
      <w:rPr>
        <w:rFonts w:ascii="Arial" w:hAnsi="Arial" w:cs="Arial"/>
        <w:color w:val="808080"/>
        <w:sz w:val="16"/>
        <w:szCs w:val="16"/>
      </w:rPr>
      <w:tab/>
      <w:t xml:space="preserve">Page </w:t>
    </w:r>
    <w:r w:rsidRPr="00160BF0">
      <w:rPr>
        <w:rFonts w:ascii="Arial" w:hAnsi="Arial" w:cs="Arial"/>
        <w:b/>
        <w:color w:val="808080"/>
        <w:sz w:val="16"/>
        <w:szCs w:val="16"/>
      </w:rPr>
      <w:fldChar w:fldCharType="begin"/>
    </w:r>
    <w:r w:rsidRPr="00160BF0">
      <w:rPr>
        <w:rFonts w:ascii="Arial" w:hAnsi="Arial" w:cs="Arial"/>
        <w:b/>
        <w:color w:val="808080"/>
        <w:sz w:val="16"/>
        <w:szCs w:val="16"/>
      </w:rPr>
      <w:instrText xml:space="preserve"> PAGE  \* Arabic  \* MERGEFORMAT </w:instrText>
    </w:r>
    <w:r w:rsidRPr="00160BF0">
      <w:rPr>
        <w:rFonts w:ascii="Arial" w:hAnsi="Arial" w:cs="Arial"/>
        <w:b/>
        <w:color w:val="808080"/>
        <w:sz w:val="16"/>
        <w:szCs w:val="16"/>
      </w:rPr>
      <w:fldChar w:fldCharType="separate"/>
    </w:r>
    <w:r w:rsidR="00A866EE">
      <w:rPr>
        <w:rFonts w:ascii="Arial" w:hAnsi="Arial" w:cs="Arial"/>
        <w:b/>
        <w:noProof/>
        <w:color w:val="808080"/>
        <w:sz w:val="16"/>
        <w:szCs w:val="16"/>
      </w:rPr>
      <w:t>7</w:t>
    </w:r>
    <w:r w:rsidRPr="00160BF0">
      <w:rPr>
        <w:rFonts w:ascii="Arial" w:hAnsi="Arial" w:cs="Arial"/>
        <w:b/>
        <w:color w:val="808080"/>
        <w:sz w:val="16"/>
        <w:szCs w:val="16"/>
      </w:rPr>
      <w:fldChar w:fldCharType="end"/>
    </w:r>
    <w:r w:rsidRPr="00160BF0">
      <w:rPr>
        <w:rFonts w:ascii="Arial" w:hAnsi="Arial" w:cs="Arial"/>
        <w:color w:val="808080"/>
        <w:sz w:val="16"/>
        <w:szCs w:val="16"/>
      </w:rPr>
      <w:t xml:space="preserve"> of </w:t>
    </w:r>
    <w:r w:rsidRPr="00160BF0">
      <w:rPr>
        <w:rFonts w:ascii="Arial" w:hAnsi="Arial" w:cs="Arial"/>
        <w:b/>
        <w:color w:val="808080"/>
        <w:sz w:val="16"/>
        <w:szCs w:val="16"/>
      </w:rPr>
      <w:fldChar w:fldCharType="begin"/>
    </w:r>
    <w:r w:rsidRPr="00160BF0">
      <w:rPr>
        <w:rFonts w:ascii="Arial" w:hAnsi="Arial" w:cs="Arial"/>
        <w:b/>
        <w:color w:val="808080"/>
        <w:sz w:val="16"/>
        <w:szCs w:val="16"/>
      </w:rPr>
      <w:instrText xml:space="preserve"> NUMPAGES  \* Arabic  \* MERGEFORMAT </w:instrText>
    </w:r>
    <w:r w:rsidRPr="00160BF0">
      <w:rPr>
        <w:rFonts w:ascii="Arial" w:hAnsi="Arial" w:cs="Arial"/>
        <w:b/>
        <w:color w:val="808080"/>
        <w:sz w:val="16"/>
        <w:szCs w:val="16"/>
      </w:rPr>
      <w:fldChar w:fldCharType="separate"/>
    </w:r>
    <w:r w:rsidR="00A866EE">
      <w:rPr>
        <w:rFonts w:ascii="Arial" w:hAnsi="Arial" w:cs="Arial"/>
        <w:b/>
        <w:noProof/>
        <w:color w:val="808080"/>
        <w:sz w:val="16"/>
        <w:szCs w:val="16"/>
      </w:rPr>
      <w:t>7</w:t>
    </w:r>
    <w:r w:rsidRPr="00160BF0">
      <w:rPr>
        <w:rFonts w:ascii="Arial" w:hAnsi="Arial" w:cs="Arial"/>
        <w:b/>
        <w:color w:val="8080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32B0" w14:textId="77777777" w:rsidR="007A5467" w:rsidRDefault="007A5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3F79" w14:textId="77777777" w:rsidR="00506FE6" w:rsidRDefault="00506FE6">
      <w:r>
        <w:separator/>
      </w:r>
    </w:p>
  </w:footnote>
  <w:footnote w:type="continuationSeparator" w:id="0">
    <w:p w14:paraId="07CA5550" w14:textId="77777777" w:rsidR="00506FE6" w:rsidRDefault="00506FE6">
      <w:r>
        <w:continuationSeparator/>
      </w:r>
    </w:p>
  </w:footnote>
  <w:footnote w:type="continuationNotice" w:id="1">
    <w:p w14:paraId="053EFF2C" w14:textId="77777777" w:rsidR="00506FE6" w:rsidRDefault="00506F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42C1" w14:textId="77777777" w:rsidR="007A5467" w:rsidRDefault="007A5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CA6D" w14:textId="77777777" w:rsidR="007A5467" w:rsidRDefault="007A5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0A3A" w14:textId="77777777" w:rsidR="007A5467" w:rsidRDefault="007A5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375FDC"/>
    <w:multiLevelType w:val="hybridMultilevel"/>
    <w:tmpl w:val="D94E26FE"/>
    <w:lvl w:ilvl="0" w:tplc="6BA0788A">
      <w:start w:val="1"/>
      <w:numFmt w:val="bullet"/>
      <w:lvlText w:val=""/>
      <w:lvlJc w:val="left"/>
      <w:pPr>
        <w:ind w:left="360" w:hanging="360"/>
      </w:pPr>
      <w:rPr>
        <w:rFonts w:ascii="Symbol" w:hAnsi="Symbol" w:hint="default"/>
        <w:color w:val="auto"/>
        <w:sz w:val="22"/>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A2E28"/>
    <w:multiLevelType w:val="hybridMultilevel"/>
    <w:tmpl w:val="F516D2AC"/>
    <w:lvl w:ilvl="0" w:tplc="476A1008">
      <w:start w:val="4"/>
      <w:numFmt w:val="bullet"/>
      <w:lvlText w:val="•"/>
      <w:lvlJc w:val="left"/>
      <w:pPr>
        <w:ind w:left="720" w:hanging="360"/>
      </w:pPr>
      <w:rPr>
        <w:rFonts w:ascii="Arial" w:hAnsi="Aria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BF6E25"/>
    <w:multiLevelType w:val="hybridMultilevel"/>
    <w:tmpl w:val="1ECE28B2"/>
    <w:lvl w:ilvl="0" w:tplc="C0D2D00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D82C27"/>
    <w:multiLevelType w:val="hybridMultilevel"/>
    <w:tmpl w:val="E60E467A"/>
    <w:lvl w:ilvl="0" w:tplc="D61451B2">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4A5CE2"/>
    <w:multiLevelType w:val="hybridMultilevel"/>
    <w:tmpl w:val="476090EC"/>
    <w:lvl w:ilvl="0" w:tplc="476A1008">
      <w:start w:val="4"/>
      <w:numFmt w:val="bullet"/>
      <w:lvlText w:val="•"/>
      <w:lvlJc w:val="left"/>
      <w:pPr>
        <w:ind w:left="720" w:hanging="360"/>
      </w:pPr>
      <w:rPr>
        <w:rFonts w:ascii="Arial" w:hAnsi="Arial" w:cs="Times New Roman"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518235714">
    <w:abstractNumId w:val="0"/>
  </w:num>
  <w:num w:numId="2" w16cid:durableId="1738015680">
    <w:abstractNumId w:val="3"/>
  </w:num>
  <w:num w:numId="3" w16cid:durableId="1663073924">
    <w:abstractNumId w:val="7"/>
  </w:num>
  <w:num w:numId="4" w16cid:durableId="1897741331">
    <w:abstractNumId w:val="6"/>
  </w:num>
  <w:num w:numId="5" w16cid:durableId="1416365552">
    <w:abstractNumId w:val="5"/>
  </w:num>
  <w:num w:numId="6" w16cid:durableId="1773040945">
    <w:abstractNumId w:val="2"/>
  </w:num>
  <w:num w:numId="7" w16cid:durableId="468130938">
    <w:abstractNumId w:val="9"/>
  </w:num>
  <w:num w:numId="8" w16cid:durableId="1524399767">
    <w:abstractNumId w:val="1"/>
  </w:num>
  <w:num w:numId="9" w16cid:durableId="1063455895">
    <w:abstractNumId w:val="8"/>
  </w:num>
  <w:num w:numId="10" w16cid:durableId="94661675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94"/>
    <w:rsid w:val="00027BF7"/>
    <w:rsid w:val="00027E10"/>
    <w:rsid w:val="000320A0"/>
    <w:rsid w:val="00033F6D"/>
    <w:rsid w:val="000371F5"/>
    <w:rsid w:val="00046028"/>
    <w:rsid w:val="00054CD6"/>
    <w:rsid w:val="000578C9"/>
    <w:rsid w:val="00067484"/>
    <w:rsid w:val="00067D85"/>
    <w:rsid w:val="0007569D"/>
    <w:rsid w:val="00076F0F"/>
    <w:rsid w:val="00080617"/>
    <w:rsid w:val="00081FC4"/>
    <w:rsid w:val="000840F1"/>
    <w:rsid w:val="000859F6"/>
    <w:rsid w:val="000946F1"/>
    <w:rsid w:val="000A14BE"/>
    <w:rsid w:val="000A1AEE"/>
    <w:rsid w:val="000A286B"/>
    <w:rsid w:val="000B476A"/>
    <w:rsid w:val="000C0879"/>
    <w:rsid w:val="000C14BE"/>
    <w:rsid w:val="000C51AA"/>
    <w:rsid w:val="000C567F"/>
    <w:rsid w:val="000D2914"/>
    <w:rsid w:val="000E31FC"/>
    <w:rsid w:val="000F1A66"/>
    <w:rsid w:val="000F1D4C"/>
    <w:rsid w:val="000F223C"/>
    <w:rsid w:val="000F6CC5"/>
    <w:rsid w:val="001035D6"/>
    <w:rsid w:val="001104DF"/>
    <w:rsid w:val="001222F0"/>
    <w:rsid w:val="00123875"/>
    <w:rsid w:val="001273DC"/>
    <w:rsid w:val="00132CD7"/>
    <w:rsid w:val="00132E73"/>
    <w:rsid w:val="00134C7A"/>
    <w:rsid w:val="0013785B"/>
    <w:rsid w:val="001408CC"/>
    <w:rsid w:val="00141EFF"/>
    <w:rsid w:val="00142F6F"/>
    <w:rsid w:val="00143B01"/>
    <w:rsid w:val="0014633A"/>
    <w:rsid w:val="00156CE6"/>
    <w:rsid w:val="00160677"/>
    <w:rsid w:val="00160BF0"/>
    <w:rsid w:val="00166443"/>
    <w:rsid w:val="001809B2"/>
    <w:rsid w:val="00185534"/>
    <w:rsid w:val="001871BC"/>
    <w:rsid w:val="00194CF4"/>
    <w:rsid w:val="001C193D"/>
    <w:rsid w:val="001D3982"/>
    <w:rsid w:val="001D4546"/>
    <w:rsid w:val="001D467D"/>
    <w:rsid w:val="001E5CE9"/>
    <w:rsid w:val="001F3440"/>
    <w:rsid w:val="001F49FF"/>
    <w:rsid w:val="001F60C6"/>
    <w:rsid w:val="002201E4"/>
    <w:rsid w:val="002260D2"/>
    <w:rsid w:val="002351C2"/>
    <w:rsid w:val="00242F9C"/>
    <w:rsid w:val="00263EE1"/>
    <w:rsid w:val="00282335"/>
    <w:rsid w:val="00283EDB"/>
    <w:rsid w:val="0028678B"/>
    <w:rsid w:val="0029168F"/>
    <w:rsid w:val="002A5CAB"/>
    <w:rsid w:val="002B08AB"/>
    <w:rsid w:val="002C486D"/>
    <w:rsid w:val="002C7ACE"/>
    <w:rsid w:val="002D4A3A"/>
    <w:rsid w:val="002D5AE1"/>
    <w:rsid w:val="002E52FA"/>
    <w:rsid w:val="002F26B6"/>
    <w:rsid w:val="0030495D"/>
    <w:rsid w:val="00304AE9"/>
    <w:rsid w:val="0031626E"/>
    <w:rsid w:val="00317EEE"/>
    <w:rsid w:val="0032264F"/>
    <w:rsid w:val="00331A11"/>
    <w:rsid w:val="003327FA"/>
    <w:rsid w:val="003410BC"/>
    <w:rsid w:val="00343131"/>
    <w:rsid w:val="00347F9E"/>
    <w:rsid w:val="00360A63"/>
    <w:rsid w:val="003639D9"/>
    <w:rsid w:val="00364D35"/>
    <w:rsid w:val="00372B08"/>
    <w:rsid w:val="003950F9"/>
    <w:rsid w:val="0039767C"/>
    <w:rsid w:val="00397CFA"/>
    <w:rsid w:val="003A1E33"/>
    <w:rsid w:val="003A490C"/>
    <w:rsid w:val="003A4F82"/>
    <w:rsid w:val="003A50FC"/>
    <w:rsid w:val="003A6B6D"/>
    <w:rsid w:val="003A6D26"/>
    <w:rsid w:val="003B4577"/>
    <w:rsid w:val="003C1CB1"/>
    <w:rsid w:val="003C1ED6"/>
    <w:rsid w:val="003C1F26"/>
    <w:rsid w:val="003C3203"/>
    <w:rsid w:val="003C5B4F"/>
    <w:rsid w:val="003C739F"/>
    <w:rsid w:val="003E0478"/>
    <w:rsid w:val="003E1DA7"/>
    <w:rsid w:val="003E5410"/>
    <w:rsid w:val="003E5BD8"/>
    <w:rsid w:val="003E6058"/>
    <w:rsid w:val="003E71DF"/>
    <w:rsid w:val="003F0F8C"/>
    <w:rsid w:val="00403497"/>
    <w:rsid w:val="00407474"/>
    <w:rsid w:val="004133E0"/>
    <w:rsid w:val="0041484A"/>
    <w:rsid w:val="0041781C"/>
    <w:rsid w:val="0044111A"/>
    <w:rsid w:val="004461ED"/>
    <w:rsid w:val="00453EEA"/>
    <w:rsid w:val="0046498A"/>
    <w:rsid w:val="00466064"/>
    <w:rsid w:val="004664ED"/>
    <w:rsid w:val="00474BDD"/>
    <w:rsid w:val="00474D9E"/>
    <w:rsid w:val="004852D9"/>
    <w:rsid w:val="004866C8"/>
    <w:rsid w:val="00491AA1"/>
    <w:rsid w:val="004A2835"/>
    <w:rsid w:val="004A43B0"/>
    <w:rsid w:val="004D3764"/>
    <w:rsid w:val="004D3D9D"/>
    <w:rsid w:val="004D44B8"/>
    <w:rsid w:val="004E19E2"/>
    <w:rsid w:val="004E38D8"/>
    <w:rsid w:val="004F0118"/>
    <w:rsid w:val="004F182B"/>
    <w:rsid w:val="004F2505"/>
    <w:rsid w:val="004F2DC7"/>
    <w:rsid w:val="004F42D5"/>
    <w:rsid w:val="004F480C"/>
    <w:rsid w:val="004F56F1"/>
    <w:rsid w:val="004F5ACE"/>
    <w:rsid w:val="00500CF4"/>
    <w:rsid w:val="0050595E"/>
    <w:rsid w:val="00506633"/>
    <w:rsid w:val="00506FE6"/>
    <w:rsid w:val="00511B21"/>
    <w:rsid w:val="005216FB"/>
    <w:rsid w:val="00521999"/>
    <w:rsid w:val="00521E73"/>
    <w:rsid w:val="00525D23"/>
    <w:rsid w:val="0053523D"/>
    <w:rsid w:val="00540C14"/>
    <w:rsid w:val="00546EB5"/>
    <w:rsid w:val="005514CB"/>
    <w:rsid w:val="005534CF"/>
    <w:rsid w:val="00553947"/>
    <w:rsid w:val="00557EB7"/>
    <w:rsid w:val="005651AC"/>
    <w:rsid w:val="005706A4"/>
    <w:rsid w:val="00582905"/>
    <w:rsid w:val="0058376A"/>
    <w:rsid w:val="00583F8E"/>
    <w:rsid w:val="00587D8A"/>
    <w:rsid w:val="00591CE7"/>
    <w:rsid w:val="00592964"/>
    <w:rsid w:val="00595032"/>
    <w:rsid w:val="005A645C"/>
    <w:rsid w:val="005B00BA"/>
    <w:rsid w:val="005B2D10"/>
    <w:rsid w:val="005B564F"/>
    <w:rsid w:val="005B6A35"/>
    <w:rsid w:val="005C056C"/>
    <w:rsid w:val="005C25E7"/>
    <w:rsid w:val="005C727E"/>
    <w:rsid w:val="005D059E"/>
    <w:rsid w:val="005D348F"/>
    <w:rsid w:val="005D352A"/>
    <w:rsid w:val="005D6331"/>
    <w:rsid w:val="005E3A36"/>
    <w:rsid w:val="005E4172"/>
    <w:rsid w:val="005F30D3"/>
    <w:rsid w:val="005F3D28"/>
    <w:rsid w:val="005F415F"/>
    <w:rsid w:val="005F6A90"/>
    <w:rsid w:val="00602A61"/>
    <w:rsid w:val="00604268"/>
    <w:rsid w:val="006116BE"/>
    <w:rsid w:val="0061797A"/>
    <w:rsid w:val="00626CEF"/>
    <w:rsid w:val="00633B88"/>
    <w:rsid w:val="0064059F"/>
    <w:rsid w:val="00641D2D"/>
    <w:rsid w:val="00643A8A"/>
    <w:rsid w:val="00646186"/>
    <w:rsid w:val="0065352C"/>
    <w:rsid w:val="00657996"/>
    <w:rsid w:val="00664214"/>
    <w:rsid w:val="006660BB"/>
    <w:rsid w:val="00685485"/>
    <w:rsid w:val="006918B4"/>
    <w:rsid w:val="00691E0A"/>
    <w:rsid w:val="006920C5"/>
    <w:rsid w:val="0069237E"/>
    <w:rsid w:val="00696571"/>
    <w:rsid w:val="006A46E1"/>
    <w:rsid w:val="006A55EC"/>
    <w:rsid w:val="006A5A4A"/>
    <w:rsid w:val="006A5C2D"/>
    <w:rsid w:val="006B0641"/>
    <w:rsid w:val="006C0810"/>
    <w:rsid w:val="006C0C77"/>
    <w:rsid w:val="006C23CE"/>
    <w:rsid w:val="006C284B"/>
    <w:rsid w:val="006C6B18"/>
    <w:rsid w:val="006E082D"/>
    <w:rsid w:val="006E251F"/>
    <w:rsid w:val="006E2B9F"/>
    <w:rsid w:val="00701215"/>
    <w:rsid w:val="00711557"/>
    <w:rsid w:val="0071346E"/>
    <w:rsid w:val="00713DFA"/>
    <w:rsid w:val="00717B4C"/>
    <w:rsid w:val="0073079F"/>
    <w:rsid w:val="00731BA3"/>
    <w:rsid w:val="00740710"/>
    <w:rsid w:val="00740FCC"/>
    <w:rsid w:val="00742A21"/>
    <w:rsid w:val="00750A13"/>
    <w:rsid w:val="00750AC2"/>
    <w:rsid w:val="00752806"/>
    <w:rsid w:val="00756C73"/>
    <w:rsid w:val="00762580"/>
    <w:rsid w:val="00765A06"/>
    <w:rsid w:val="00775E57"/>
    <w:rsid w:val="00780DDA"/>
    <w:rsid w:val="007823AA"/>
    <w:rsid w:val="00787C97"/>
    <w:rsid w:val="00791047"/>
    <w:rsid w:val="00793793"/>
    <w:rsid w:val="007952DE"/>
    <w:rsid w:val="007A5467"/>
    <w:rsid w:val="007B0EF7"/>
    <w:rsid w:val="007B3C01"/>
    <w:rsid w:val="007B4471"/>
    <w:rsid w:val="007B5835"/>
    <w:rsid w:val="007B59A7"/>
    <w:rsid w:val="007B665A"/>
    <w:rsid w:val="007C2985"/>
    <w:rsid w:val="007C584C"/>
    <w:rsid w:val="007D4FC3"/>
    <w:rsid w:val="007D5576"/>
    <w:rsid w:val="007D6830"/>
    <w:rsid w:val="007E4A5E"/>
    <w:rsid w:val="007F49BC"/>
    <w:rsid w:val="00801F78"/>
    <w:rsid w:val="008134DE"/>
    <w:rsid w:val="00834F0D"/>
    <w:rsid w:val="00840188"/>
    <w:rsid w:val="00845FCB"/>
    <w:rsid w:val="008509D9"/>
    <w:rsid w:val="00853B3A"/>
    <w:rsid w:val="008541E7"/>
    <w:rsid w:val="00857082"/>
    <w:rsid w:val="008575CF"/>
    <w:rsid w:val="00857D07"/>
    <w:rsid w:val="00860D52"/>
    <w:rsid w:val="008677A3"/>
    <w:rsid w:val="00874472"/>
    <w:rsid w:val="00874E82"/>
    <w:rsid w:val="00883E94"/>
    <w:rsid w:val="00887279"/>
    <w:rsid w:val="008A4872"/>
    <w:rsid w:val="008A6DBF"/>
    <w:rsid w:val="008B1924"/>
    <w:rsid w:val="008B3C5E"/>
    <w:rsid w:val="008B7A98"/>
    <w:rsid w:val="008C1067"/>
    <w:rsid w:val="008C3E29"/>
    <w:rsid w:val="008C4BEE"/>
    <w:rsid w:val="008C7C22"/>
    <w:rsid w:val="008D0C55"/>
    <w:rsid w:val="008D4790"/>
    <w:rsid w:val="008E3A43"/>
    <w:rsid w:val="008E72F8"/>
    <w:rsid w:val="008E7707"/>
    <w:rsid w:val="008F4537"/>
    <w:rsid w:val="008F4F86"/>
    <w:rsid w:val="008F7D1E"/>
    <w:rsid w:val="00904B80"/>
    <w:rsid w:val="00913A57"/>
    <w:rsid w:val="00914D76"/>
    <w:rsid w:val="009168FE"/>
    <w:rsid w:val="009259B3"/>
    <w:rsid w:val="00927CA4"/>
    <w:rsid w:val="009300CF"/>
    <w:rsid w:val="00931CA7"/>
    <w:rsid w:val="00932F4E"/>
    <w:rsid w:val="009366C3"/>
    <w:rsid w:val="00940D22"/>
    <w:rsid w:val="0094522D"/>
    <w:rsid w:val="00945B5A"/>
    <w:rsid w:val="009506C3"/>
    <w:rsid w:val="00954DFA"/>
    <w:rsid w:val="009642F0"/>
    <w:rsid w:val="00975663"/>
    <w:rsid w:val="0097631D"/>
    <w:rsid w:val="009809ED"/>
    <w:rsid w:val="00986456"/>
    <w:rsid w:val="00991975"/>
    <w:rsid w:val="00997E94"/>
    <w:rsid w:val="009A122E"/>
    <w:rsid w:val="009A53E1"/>
    <w:rsid w:val="009B19F1"/>
    <w:rsid w:val="009B44AD"/>
    <w:rsid w:val="009C6CB3"/>
    <w:rsid w:val="009D0E3A"/>
    <w:rsid w:val="009D0E7F"/>
    <w:rsid w:val="009D3A27"/>
    <w:rsid w:val="009E63F1"/>
    <w:rsid w:val="009F1E91"/>
    <w:rsid w:val="009F2D59"/>
    <w:rsid w:val="009F5D65"/>
    <w:rsid w:val="00A03D83"/>
    <w:rsid w:val="00A07120"/>
    <w:rsid w:val="00A10FDB"/>
    <w:rsid w:val="00A17CD0"/>
    <w:rsid w:val="00A21DD3"/>
    <w:rsid w:val="00A34B59"/>
    <w:rsid w:val="00A46E4A"/>
    <w:rsid w:val="00A50C51"/>
    <w:rsid w:val="00A51D62"/>
    <w:rsid w:val="00A52980"/>
    <w:rsid w:val="00A74C0F"/>
    <w:rsid w:val="00A76268"/>
    <w:rsid w:val="00A76AEE"/>
    <w:rsid w:val="00A850C7"/>
    <w:rsid w:val="00A866EE"/>
    <w:rsid w:val="00A93E6F"/>
    <w:rsid w:val="00AA035D"/>
    <w:rsid w:val="00AA0A10"/>
    <w:rsid w:val="00AA758A"/>
    <w:rsid w:val="00AB34D4"/>
    <w:rsid w:val="00AB3668"/>
    <w:rsid w:val="00AB64FE"/>
    <w:rsid w:val="00AC0C59"/>
    <w:rsid w:val="00AC535C"/>
    <w:rsid w:val="00AD3278"/>
    <w:rsid w:val="00AD64EA"/>
    <w:rsid w:val="00AE0DDD"/>
    <w:rsid w:val="00B0636C"/>
    <w:rsid w:val="00B20E0F"/>
    <w:rsid w:val="00B326C0"/>
    <w:rsid w:val="00B364DB"/>
    <w:rsid w:val="00B37127"/>
    <w:rsid w:val="00B37D54"/>
    <w:rsid w:val="00B478D6"/>
    <w:rsid w:val="00B5225E"/>
    <w:rsid w:val="00B54FDD"/>
    <w:rsid w:val="00B64428"/>
    <w:rsid w:val="00B77587"/>
    <w:rsid w:val="00B8319A"/>
    <w:rsid w:val="00BB2C28"/>
    <w:rsid w:val="00BC0001"/>
    <w:rsid w:val="00BC3CE0"/>
    <w:rsid w:val="00BC7458"/>
    <w:rsid w:val="00BD450E"/>
    <w:rsid w:val="00BD7472"/>
    <w:rsid w:val="00BE37BD"/>
    <w:rsid w:val="00C02310"/>
    <w:rsid w:val="00C0272D"/>
    <w:rsid w:val="00C042F2"/>
    <w:rsid w:val="00C058E9"/>
    <w:rsid w:val="00C075C0"/>
    <w:rsid w:val="00C079B1"/>
    <w:rsid w:val="00C10742"/>
    <w:rsid w:val="00C108A9"/>
    <w:rsid w:val="00C17122"/>
    <w:rsid w:val="00C24789"/>
    <w:rsid w:val="00C33493"/>
    <w:rsid w:val="00C347BF"/>
    <w:rsid w:val="00C35C3D"/>
    <w:rsid w:val="00C4374A"/>
    <w:rsid w:val="00C51C88"/>
    <w:rsid w:val="00C540DE"/>
    <w:rsid w:val="00C6750C"/>
    <w:rsid w:val="00C721AC"/>
    <w:rsid w:val="00C73BB8"/>
    <w:rsid w:val="00C85B24"/>
    <w:rsid w:val="00C9312A"/>
    <w:rsid w:val="00C95017"/>
    <w:rsid w:val="00C9763B"/>
    <w:rsid w:val="00CA026F"/>
    <w:rsid w:val="00CA256E"/>
    <w:rsid w:val="00CA2876"/>
    <w:rsid w:val="00CB0897"/>
    <w:rsid w:val="00CB4DB9"/>
    <w:rsid w:val="00CC3765"/>
    <w:rsid w:val="00CC59E7"/>
    <w:rsid w:val="00CC5ED5"/>
    <w:rsid w:val="00CC79C5"/>
    <w:rsid w:val="00CD20B2"/>
    <w:rsid w:val="00CD5712"/>
    <w:rsid w:val="00CD7514"/>
    <w:rsid w:val="00CF49A3"/>
    <w:rsid w:val="00CF6FF8"/>
    <w:rsid w:val="00D00AAE"/>
    <w:rsid w:val="00D016F7"/>
    <w:rsid w:val="00D01DC9"/>
    <w:rsid w:val="00D108EF"/>
    <w:rsid w:val="00D115C4"/>
    <w:rsid w:val="00D15D4A"/>
    <w:rsid w:val="00D16EA3"/>
    <w:rsid w:val="00D225BF"/>
    <w:rsid w:val="00D22BAD"/>
    <w:rsid w:val="00D23A00"/>
    <w:rsid w:val="00D23D65"/>
    <w:rsid w:val="00D256B7"/>
    <w:rsid w:val="00D33C10"/>
    <w:rsid w:val="00D41ECE"/>
    <w:rsid w:val="00D4243D"/>
    <w:rsid w:val="00D46F18"/>
    <w:rsid w:val="00D56B41"/>
    <w:rsid w:val="00D57B2B"/>
    <w:rsid w:val="00D62D15"/>
    <w:rsid w:val="00D65698"/>
    <w:rsid w:val="00D663B4"/>
    <w:rsid w:val="00D7578A"/>
    <w:rsid w:val="00D802C2"/>
    <w:rsid w:val="00D82F94"/>
    <w:rsid w:val="00D859DE"/>
    <w:rsid w:val="00D87AC9"/>
    <w:rsid w:val="00D944DC"/>
    <w:rsid w:val="00DC356A"/>
    <w:rsid w:val="00DD712E"/>
    <w:rsid w:val="00DE52BC"/>
    <w:rsid w:val="00DE7812"/>
    <w:rsid w:val="00DF5BAB"/>
    <w:rsid w:val="00DF7217"/>
    <w:rsid w:val="00E00C8C"/>
    <w:rsid w:val="00E0162E"/>
    <w:rsid w:val="00E104D9"/>
    <w:rsid w:val="00E17BC5"/>
    <w:rsid w:val="00E20E89"/>
    <w:rsid w:val="00E24CC1"/>
    <w:rsid w:val="00E27A1D"/>
    <w:rsid w:val="00E356CB"/>
    <w:rsid w:val="00E35790"/>
    <w:rsid w:val="00E361D0"/>
    <w:rsid w:val="00E43EB4"/>
    <w:rsid w:val="00E51E96"/>
    <w:rsid w:val="00E64107"/>
    <w:rsid w:val="00E67BF5"/>
    <w:rsid w:val="00E813C2"/>
    <w:rsid w:val="00E8476D"/>
    <w:rsid w:val="00E90AF2"/>
    <w:rsid w:val="00E90DE4"/>
    <w:rsid w:val="00EA5F17"/>
    <w:rsid w:val="00EA648C"/>
    <w:rsid w:val="00EA6745"/>
    <w:rsid w:val="00EC1EAE"/>
    <w:rsid w:val="00ED1811"/>
    <w:rsid w:val="00ED3DE7"/>
    <w:rsid w:val="00ED6556"/>
    <w:rsid w:val="00EE5F49"/>
    <w:rsid w:val="00EE768A"/>
    <w:rsid w:val="00EF645D"/>
    <w:rsid w:val="00F0152D"/>
    <w:rsid w:val="00F02B9B"/>
    <w:rsid w:val="00F06B99"/>
    <w:rsid w:val="00F22DD3"/>
    <w:rsid w:val="00F23D9C"/>
    <w:rsid w:val="00F246FC"/>
    <w:rsid w:val="00F2495D"/>
    <w:rsid w:val="00F30108"/>
    <w:rsid w:val="00F3303E"/>
    <w:rsid w:val="00F41788"/>
    <w:rsid w:val="00F41F64"/>
    <w:rsid w:val="00F436B3"/>
    <w:rsid w:val="00F4667A"/>
    <w:rsid w:val="00F53C28"/>
    <w:rsid w:val="00F55894"/>
    <w:rsid w:val="00F73CBD"/>
    <w:rsid w:val="00F76B1C"/>
    <w:rsid w:val="00F77ACA"/>
    <w:rsid w:val="00F86370"/>
    <w:rsid w:val="00F92CFC"/>
    <w:rsid w:val="00FB4D71"/>
    <w:rsid w:val="00FC2A6E"/>
    <w:rsid w:val="00FD7BC0"/>
    <w:rsid w:val="00FE146F"/>
    <w:rsid w:val="00FE4A82"/>
    <w:rsid w:val="00FF537F"/>
    <w:rsid w:val="00FF7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17F99A8"/>
  <w15:chartTrackingRefBased/>
  <w15:docId w15:val="{00C2F2EE-0DFA-4269-AAB5-BCC4A67D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14"/>
    <w:rPr>
      <w:rFonts w:ascii="Arial" w:hAnsi="Arial" w:cs="Arial"/>
      <w:sz w:val="24"/>
      <w:szCs w:val="24"/>
    </w:rPr>
  </w:style>
  <w:style w:type="paragraph" w:styleId="Heading3">
    <w:name w:val="heading 3"/>
    <w:basedOn w:val="Normal"/>
    <w:next w:val="Normal"/>
    <w:link w:val="Heading3Char"/>
    <w:semiHidden/>
    <w:unhideWhenUsed/>
    <w:qFormat/>
    <w:locked/>
    <w:rsid w:val="000859F6"/>
    <w:pPr>
      <w:keepNext/>
      <w:keepLines/>
      <w:spacing w:before="40"/>
      <w:outlineLvl w:val="2"/>
    </w:pPr>
    <w:rPr>
      <w:rFonts w:ascii="Calibri Light" w:hAnsi="Calibri Light" w:cs="Times New Roman"/>
      <w:color w:val="1F4D78"/>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uiPriority w:val="99"/>
    <w:rsid w:val="000F1A66"/>
    <w:pPr>
      <w:tabs>
        <w:tab w:val="center" w:pos="4153"/>
        <w:tab w:val="right" w:pos="8306"/>
      </w:tabs>
    </w:pPr>
  </w:style>
  <w:style w:type="character" w:customStyle="1" w:styleId="HeaderChar">
    <w:name w:val="Header Char"/>
    <w:link w:val="Header"/>
    <w:uiPriority w:val="99"/>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paragraph" w:customStyle="1" w:styleId="SAH-Subhead3">
    <w:name w:val="SAH-Subhead 3"/>
    <w:basedOn w:val="Normal"/>
    <w:rsid w:val="0069237E"/>
    <w:pPr>
      <w:widowControl w:val="0"/>
      <w:tabs>
        <w:tab w:val="left" w:pos="180"/>
      </w:tabs>
      <w:suppressAutoHyphens/>
      <w:autoSpaceDE w:val="0"/>
      <w:autoSpaceDN w:val="0"/>
      <w:adjustRightInd w:val="0"/>
      <w:spacing w:before="120" w:after="71" w:line="280" w:lineRule="atLeast"/>
    </w:pPr>
    <w:rPr>
      <w:rFonts w:eastAsia="Calibri" w:cs="Times New Roman"/>
      <w:b/>
      <w:color w:val="000000"/>
      <w:sz w:val="20"/>
      <w:szCs w:val="18"/>
      <w:lang w:val="en-GB"/>
    </w:rPr>
  </w:style>
  <w:style w:type="paragraph" w:styleId="ListParagraph">
    <w:name w:val="List Paragraph"/>
    <w:basedOn w:val="Normal"/>
    <w:uiPriority w:val="34"/>
    <w:qFormat/>
    <w:rsid w:val="000859F6"/>
    <w:pPr>
      <w:ind w:left="720"/>
    </w:pPr>
    <w:rPr>
      <w:rFonts w:ascii="Calibri" w:eastAsia="Calibri" w:hAnsi="Calibri" w:cs="Times New Roman"/>
      <w:sz w:val="22"/>
      <w:szCs w:val="22"/>
    </w:rPr>
  </w:style>
  <w:style w:type="paragraph" w:styleId="Revision">
    <w:name w:val="Revision"/>
    <w:hidden/>
    <w:uiPriority w:val="99"/>
    <w:semiHidden/>
    <w:rsid w:val="003F0F8C"/>
    <w:rPr>
      <w:rFonts w:ascii="Arial" w:hAnsi="Arial" w:cs="Arial"/>
      <w:sz w:val="24"/>
      <w:szCs w:val="24"/>
    </w:rPr>
  </w:style>
  <w:style w:type="character" w:styleId="Emphasis">
    <w:name w:val="Emphasis"/>
    <w:qFormat/>
    <w:locked/>
    <w:rsid w:val="00DD712E"/>
    <w:rPr>
      <w:i/>
      <w:iCs/>
    </w:rPr>
  </w:style>
  <w:style w:type="character" w:customStyle="1" w:styleId="Heading3Char">
    <w:name w:val="Heading 3 Char"/>
    <w:basedOn w:val="DefaultParagraphFont"/>
    <w:link w:val="Heading3"/>
    <w:semiHidden/>
    <w:rsid w:val="000859F6"/>
    <w:rPr>
      <w:rFonts w:ascii="Calibri Light" w:hAnsi="Calibri Light"/>
      <w:color w:val="1F4D78"/>
      <w:sz w:val="24"/>
      <w:szCs w:val="24"/>
    </w:rPr>
  </w:style>
  <w:style w:type="character" w:styleId="Hyperlink">
    <w:name w:val="Hyperlink"/>
    <w:rsid w:val="000859F6"/>
    <w:rPr>
      <w:color w:val="0000FF"/>
      <w:u w:val="single"/>
    </w:rPr>
  </w:style>
  <w:style w:type="character" w:styleId="CommentReference">
    <w:name w:val="annotation reference"/>
    <w:rsid w:val="000859F6"/>
    <w:rPr>
      <w:sz w:val="16"/>
      <w:szCs w:val="16"/>
    </w:rPr>
  </w:style>
  <w:style w:type="paragraph" w:styleId="CommentText">
    <w:name w:val="annotation text"/>
    <w:basedOn w:val="Normal"/>
    <w:link w:val="CommentTextChar"/>
    <w:rsid w:val="000859F6"/>
    <w:rPr>
      <w:sz w:val="20"/>
      <w:szCs w:val="20"/>
    </w:rPr>
  </w:style>
  <w:style w:type="character" w:customStyle="1" w:styleId="CommentTextChar">
    <w:name w:val="Comment Text Char"/>
    <w:basedOn w:val="DefaultParagraphFont"/>
    <w:link w:val="CommentText"/>
    <w:rsid w:val="000859F6"/>
    <w:rPr>
      <w:rFonts w:ascii="Arial" w:hAnsi="Arial" w:cs="Arial"/>
    </w:rPr>
  </w:style>
  <w:style w:type="paragraph" w:customStyle="1" w:styleId="Default">
    <w:name w:val="Default"/>
    <w:rsid w:val="000859F6"/>
    <w:pPr>
      <w:autoSpaceDE w:val="0"/>
      <w:autoSpaceDN w:val="0"/>
      <w:adjustRightInd w:val="0"/>
    </w:pPr>
    <w:rPr>
      <w:rFonts w:ascii="Aktiv Grotesk" w:hAnsi="Aktiv Grotesk" w:cs="Aktiv Grotesk"/>
      <w:color w:val="000000"/>
      <w:sz w:val="24"/>
      <w:szCs w:val="24"/>
    </w:rPr>
  </w:style>
  <w:style w:type="paragraph" w:customStyle="1" w:styleId="Pa0">
    <w:name w:val="Pa0"/>
    <w:basedOn w:val="Default"/>
    <w:next w:val="Default"/>
    <w:uiPriority w:val="99"/>
    <w:rsid w:val="000859F6"/>
    <w:pPr>
      <w:spacing w:line="241" w:lineRule="atLeast"/>
    </w:pPr>
    <w:rPr>
      <w:rFonts w:cs="Times New Roman"/>
      <w:color w:val="auto"/>
    </w:rPr>
  </w:style>
  <w:style w:type="character" w:customStyle="1" w:styleId="A31">
    <w:name w:val="A31"/>
    <w:uiPriority w:val="99"/>
    <w:rsid w:val="000859F6"/>
    <w:rPr>
      <w:rFonts w:cs="Aktiv Grotesk"/>
      <w:b/>
      <w:bCs/>
      <w:color w:val="000000"/>
      <w:sz w:val="106"/>
      <w:szCs w:val="106"/>
    </w:rPr>
  </w:style>
  <w:style w:type="character" w:customStyle="1" w:styleId="A32">
    <w:name w:val="A32"/>
    <w:uiPriority w:val="99"/>
    <w:rsid w:val="000859F6"/>
    <w:rPr>
      <w:rFonts w:ascii="Aktiv Grotesk Medium" w:hAnsi="Aktiv Grotesk Medium" w:cs="Aktiv Grotesk Medium"/>
      <w:color w:val="000000"/>
      <w:sz w:val="51"/>
      <w:szCs w:val="51"/>
    </w:rPr>
  </w:style>
  <w:style w:type="paragraph" w:styleId="CommentSubject">
    <w:name w:val="annotation subject"/>
    <w:basedOn w:val="CommentText"/>
    <w:next w:val="CommentText"/>
    <w:link w:val="CommentSubjectChar"/>
    <w:rsid w:val="000859F6"/>
    <w:rPr>
      <w:b/>
      <w:bCs/>
    </w:rPr>
  </w:style>
  <w:style w:type="character" w:customStyle="1" w:styleId="CommentSubjectChar">
    <w:name w:val="Comment Subject Char"/>
    <w:basedOn w:val="CommentTextChar"/>
    <w:link w:val="CommentSubject"/>
    <w:rsid w:val="000859F6"/>
    <w:rPr>
      <w:rFonts w:ascii="Arial" w:hAnsi="Arial" w:cs="Arial"/>
      <w:b/>
      <w:bCs/>
    </w:rPr>
  </w:style>
  <w:style w:type="character" w:styleId="UnresolvedMention">
    <w:name w:val="Unresolved Mention"/>
    <w:basedOn w:val="DefaultParagraphFont"/>
    <w:uiPriority w:val="99"/>
    <w:semiHidden/>
    <w:unhideWhenUsed/>
    <w:rsid w:val="00142F6F"/>
    <w:rPr>
      <w:color w:val="605E5C"/>
      <w:shd w:val="clear" w:color="auto" w:fill="E1DFDD"/>
    </w:rPr>
  </w:style>
  <w:style w:type="paragraph" w:customStyle="1" w:styleId="pf0">
    <w:name w:val="pf0"/>
    <w:basedOn w:val="Normal"/>
    <w:rsid w:val="00466064"/>
    <w:pPr>
      <w:spacing w:before="100" w:beforeAutospacing="1" w:after="100" w:afterAutospacing="1"/>
    </w:pPr>
    <w:rPr>
      <w:rFonts w:ascii="Times New Roman" w:hAnsi="Times New Roman" w:cs="Times New Roman"/>
    </w:rPr>
  </w:style>
  <w:style w:type="character" w:customStyle="1" w:styleId="cf01">
    <w:name w:val="cf01"/>
    <w:basedOn w:val="DefaultParagraphFont"/>
    <w:rsid w:val="004660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19">
      <w:bodyDiv w:val="1"/>
      <w:marLeft w:val="0"/>
      <w:marRight w:val="0"/>
      <w:marTop w:val="0"/>
      <w:marBottom w:val="0"/>
      <w:divBdr>
        <w:top w:val="none" w:sz="0" w:space="0" w:color="auto"/>
        <w:left w:val="none" w:sz="0" w:space="0" w:color="auto"/>
        <w:bottom w:val="none" w:sz="0" w:space="0" w:color="auto"/>
        <w:right w:val="none" w:sz="0" w:space="0" w:color="auto"/>
      </w:divBdr>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234751850">
      <w:bodyDiv w:val="1"/>
      <w:marLeft w:val="0"/>
      <w:marRight w:val="0"/>
      <w:marTop w:val="0"/>
      <w:marBottom w:val="0"/>
      <w:divBdr>
        <w:top w:val="none" w:sz="0" w:space="0" w:color="auto"/>
        <w:left w:val="none" w:sz="0" w:space="0" w:color="auto"/>
        <w:bottom w:val="none" w:sz="0" w:space="0" w:color="auto"/>
        <w:right w:val="none" w:sz="0" w:space="0" w:color="auto"/>
      </w:divBdr>
    </w:div>
    <w:div w:id="465240355">
      <w:bodyDiv w:val="1"/>
      <w:marLeft w:val="0"/>
      <w:marRight w:val="0"/>
      <w:marTop w:val="0"/>
      <w:marBottom w:val="0"/>
      <w:divBdr>
        <w:top w:val="none" w:sz="0" w:space="0" w:color="auto"/>
        <w:left w:val="none" w:sz="0" w:space="0" w:color="auto"/>
        <w:bottom w:val="none" w:sz="0" w:space="0" w:color="auto"/>
        <w:right w:val="none" w:sz="0" w:space="0" w:color="auto"/>
      </w:divBdr>
    </w:div>
    <w:div w:id="812721687">
      <w:bodyDiv w:val="1"/>
      <w:marLeft w:val="0"/>
      <w:marRight w:val="0"/>
      <w:marTop w:val="0"/>
      <w:marBottom w:val="0"/>
      <w:divBdr>
        <w:top w:val="none" w:sz="0" w:space="0" w:color="auto"/>
        <w:left w:val="none" w:sz="0" w:space="0" w:color="auto"/>
        <w:bottom w:val="none" w:sz="0" w:space="0" w:color="auto"/>
        <w:right w:val="none" w:sz="0" w:space="0" w:color="auto"/>
      </w:divBdr>
      <w:divsChild>
        <w:div w:id="205531846">
          <w:marLeft w:val="547"/>
          <w:marRight w:val="0"/>
          <w:marTop w:val="115"/>
          <w:marBottom w:val="0"/>
          <w:divBdr>
            <w:top w:val="none" w:sz="0" w:space="0" w:color="auto"/>
            <w:left w:val="none" w:sz="0" w:space="0" w:color="auto"/>
            <w:bottom w:val="none" w:sz="0" w:space="0" w:color="auto"/>
            <w:right w:val="none" w:sz="0" w:space="0" w:color="auto"/>
          </w:divBdr>
        </w:div>
        <w:div w:id="965701103">
          <w:marLeft w:val="547"/>
          <w:marRight w:val="0"/>
          <w:marTop w:val="115"/>
          <w:marBottom w:val="0"/>
          <w:divBdr>
            <w:top w:val="none" w:sz="0" w:space="0" w:color="auto"/>
            <w:left w:val="none" w:sz="0" w:space="0" w:color="auto"/>
            <w:bottom w:val="none" w:sz="0" w:space="0" w:color="auto"/>
            <w:right w:val="none" w:sz="0" w:space="0" w:color="auto"/>
          </w:divBdr>
        </w:div>
        <w:div w:id="1191527520">
          <w:marLeft w:val="547"/>
          <w:marRight w:val="0"/>
          <w:marTop w:val="115"/>
          <w:marBottom w:val="0"/>
          <w:divBdr>
            <w:top w:val="none" w:sz="0" w:space="0" w:color="auto"/>
            <w:left w:val="none" w:sz="0" w:space="0" w:color="auto"/>
            <w:bottom w:val="none" w:sz="0" w:space="0" w:color="auto"/>
            <w:right w:val="none" w:sz="0" w:space="0" w:color="auto"/>
          </w:divBdr>
        </w:div>
        <w:div w:id="1252353633">
          <w:marLeft w:val="547"/>
          <w:marRight w:val="0"/>
          <w:marTop w:val="115"/>
          <w:marBottom w:val="0"/>
          <w:divBdr>
            <w:top w:val="none" w:sz="0" w:space="0" w:color="auto"/>
            <w:left w:val="none" w:sz="0" w:space="0" w:color="auto"/>
            <w:bottom w:val="none" w:sz="0" w:space="0" w:color="auto"/>
            <w:right w:val="none" w:sz="0" w:space="0" w:color="auto"/>
          </w:divBdr>
        </w:div>
      </w:divsChild>
    </w:div>
    <w:div w:id="1134102815">
      <w:bodyDiv w:val="1"/>
      <w:marLeft w:val="0"/>
      <w:marRight w:val="0"/>
      <w:marTop w:val="0"/>
      <w:marBottom w:val="0"/>
      <w:divBdr>
        <w:top w:val="none" w:sz="0" w:space="0" w:color="auto"/>
        <w:left w:val="none" w:sz="0" w:space="0" w:color="auto"/>
        <w:bottom w:val="none" w:sz="0" w:space="0" w:color="auto"/>
        <w:right w:val="none" w:sz="0" w:space="0" w:color="auto"/>
      </w:divBdr>
    </w:div>
    <w:div w:id="1202984713">
      <w:bodyDiv w:val="1"/>
      <w:marLeft w:val="0"/>
      <w:marRight w:val="0"/>
      <w:marTop w:val="0"/>
      <w:marBottom w:val="0"/>
      <w:divBdr>
        <w:top w:val="none" w:sz="0" w:space="0" w:color="auto"/>
        <w:left w:val="none" w:sz="0" w:space="0" w:color="auto"/>
        <w:bottom w:val="none" w:sz="0" w:space="0" w:color="auto"/>
        <w:right w:val="none" w:sz="0" w:space="0" w:color="auto"/>
      </w:divBdr>
    </w:div>
    <w:div w:id="1400250042">
      <w:bodyDiv w:val="1"/>
      <w:marLeft w:val="0"/>
      <w:marRight w:val="0"/>
      <w:marTop w:val="0"/>
      <w:marBottom w:val="0"/>
      <w:divBdr>
        <w:top w:val="none" w:sz="0" w:space="0" w:color="auto"/>
        <w:left w:val="none" w:sz="0" w:space="0" w:color="auto"/>
        <w:bottom w:val="none" w:sz="0" w:space="0" w:color="auto"/>
        <w:right w:val="none" w:sz="0" w:space="0" w:color="auto"/>
      </w:divBdr>
    </w:div>
    <w:div w:id="1562131878">
      <w:bodyDiv w:val="1"/>
      <w:marLeft w:val="0"/>
      <w:marRight w:val="0"/>
      <w:marTop w:val="0"/>
      <w:marBottom w:val="0"/>
      <w:divBdr>
        <w:top w:val="none" w:sz="0" w:space="0" w:color="auto"/>
        <w:left w:val="none" w:sz="0" w:space="0" w:color="auto"/>
        <w:bottom w:val="none" w:sz="0" w:space="0" w:color="auto"/>
        <w:right w:val="none" w:sz="0" w:space="0" w:color="auto"/>
      </w:divBdr>
    </w:div>
    <w:div w:id="1626501242">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 w:id="214403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hgsf04\cnahs\HR&amp;OD_Workforce_Operations\_Workforce\HR%20Operations\Administration%20&amp;%20Templates\Role%20Description%20Template\centraladelaide.health.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am05\Downloads\CALHN+Role+Description+-+May+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EA7E-2C70-4428-A64D-86AB0C809B62}">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CALHN+Role+Description+-+May+2024.dotx</Template>
  <TotalTime>61</TotalTime>
  <Pages>10</Pages>
  <Words>3805</Words>
  <Characters>21691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lpstr>
    </vt:vector>
  </TitlesOfParts>
  <Company>South Australian Department of Health</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Nicholas Lam</dc:creator>
  <cp:keywords/>
  <cp:lastModifiedBy>Lam, Nicholas (Health)</cp:lastModifiedBy>
  <cp:revision>12</cp:revision>
  <cp:lastPrinted>2017-07-05T05:54:00Z</cp:lastPrinted>
  <dcterms:created xsi:type="dcterms:W3CDTF">2024-05-21T22:02:00Z</dcterms:created>
  <dcterms:modified xsi:type="dcterms:W3CDTF">2024-06-21T01:27:00Z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2024-03-13T02:27:00Z</vt:lpwstr>
  </property>
  <property fmtid="{D5CDD505-2E9C-101B-9397-08002B2CF9AE}" pid="4" name="MSIP_Label_77274858-3b1d-4431-8679-d878f40e28fd_Method">
    <vt:lpwstr>Standard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5ce3d1bd-9d33-48c8-a1c3-761837e4c067</vt:lpwstr>
  </property>
  <property fmtid="{D5CDD505-2E9C-101B-9397-08002B2CF9AE}" pid="8" name="MSIP_Label_77274858-3b1d-4431-8679-d878f40e28fd_ContentBits">
    <vt:lpwstr>0</vt:lpwstr>
  </property>
  <property fmtid="{D5CDD505-2E9C-101B-9397-08002B2CF9AE}" pid="9" name="MSIP_Label_96b289ea-b729-4a61-8be4-4c9b5998d087_Enabled">
    <vt:lpwstr>true</vt:lpwstr>
  </property>
  <property fmtid="{D5CDD505-2E9C-101B-9397-08002B2CF9AE}" pid="10" name="MSIP_Label_96b289ea-b729-4a61-8be4-4c9b5998d087_SetDate">
    <vt:lpwstr>2023-01-16T04:59:28Z</vt:lpwstr>
  </property>
  <property fmtid="{D5CDD505-2E9C-101B-9397-08002B2CF9AE}" pid="11" name="MSIP_Label_96b289ea-b729-4a61-8be4-4c9b5998d087_Method">
    <vt:lpwstr>Privileged</vt:lpwstr>
  </property>
  <property fmtid="{D5CDD505-2E9C-101B-9397-08002B2CF9AE}" pid="12" name="MSIP_Label_96b289ea-b729-4a61-8be4-4c9b5998d087_Name">
    <vt:lpwstr>-OFFICIAL Sensitive</vt:lpwstr>
  </property>
  <property fmtid="{D5CDD505-2E9C-101B-9397-08002B2CF9AE}" pid="13" name="MSIP_Label_96b289ea-b729-4a61-8be4-4c9b5998d087_SiteId">
    <vt:lpwstr>bda528f7-fca9-432f-bc98-bd7e90d40906</vt:lpwstr>
  </property>
  <property fmtid="{D5CDD505-2E9C-101B-9397-08002B2CF9AE}" pid="14" name="MSIP_Label_96b289ea-b729-4a61-8be4-4c9b5998d087_ActionId">
    <vt:lpwstr>f66d5708-c948-483c-884b-dd7d7f8183d9</vt:lpwstr>
  </property>
  <property fmtid="{D5CDD505-2E9C-101B-9397-08002B2CF9AE}" pid="15" name="MSIP_Label_96b289ea-b729-4a61-8be4-4c9b5998d087_ContentBits">
    <vt:lpwstr>1</vt:lpwstr>
  </property>
</Properties>
</file>