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E381" w14:textId="77777777" w:rsidR="006E3459" w:rsidRDefault="006437C3">
      <w:pPr>
        <w:pStyle w:val="BodyText"/>
        <w:ind w:left="102" w:firstLine="0"/>
        <w:rPr>
          <w:rFonts w:ascii="Times New Roman"/>
          <w:sz w:val="20"/>
        </w:rPr>
      </w:pPr>
      <w:r>
        <w:rPr>
          <w:noProof/>
          <w:lang w:bidi="ar-SA"/>
        </w:rPr>
        <mc:AlternateContent>
          <mc:Choice Requires="wps">
            <w:drawing>
              <wp:anchor distT="0" distB="0" distL="114300" distR="114300" simplePos="0" relativeHeight="251655168" behindDoc="0" locked="0" layoutInCell="1" allowOverlap="1" wp14:anchorId="248E2679" wp14:editId="7C66BF87">
                <wp:simplePos x="0" y="0"/>
                <wp:positionH relativeFrom="page">
                  <wp:posOffset>809625</wp:posOffset>
                </wp:positionH>
                <wp:positionV relativeFrom="page">
                  <wp:posOffset>6607175</wp:posOffset>
                </wp:positionV>
                <wp:extent cx="6172200" cy="0"/>
                <wp:effectExtent l="9525" t="6350" r="9525" b="127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413D" id="Line 2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520.25pt" to="549.7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X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E6zpxw8xoj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">
                <w10:wrap anchorx="page" anchory="page"/>
              </v:line>
            </w:pict>
          </mc:Fallback>
        </mc:AlternateContent>
      </w:r>
      <w:r w:rsidR="00B11DAC">
        <w:rPr>
          <w:rFonts w:ascii="Times New Roman"/>
          <w:noProof/>
          <w:sz w:val="20"/>
          <w:lang w:bidi="ar-SA"/>
        </w:rPr>
        <w:drawing>
          <wp:inline distT="0" distB="0" distL="0" distR="0" wp14:anchorId="0CCE9A81" wp14:editId="6D09EF19">
            <wp:extent cx="2333002" cy="703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33002" cy="703230"/>
                    </a:xfrm>
                    <a:prstGeom prst="rect">
                      <a:avLst/>
                    </a:prstGeom>
                  </pic:spPr>
                </pic:pic>
              </a:graphicData>
            </a:graphic>
          </wp:inline>
        </w:drawing>
      </w:r>
    </w:p>
    <w:p w14:paraId="400DBFA1" w14:textId="77777777" w:rsidR="006E3459" w:rsidRDefault="006437C3">
      <w:pPr>
        <w:pStyle w:val="BodyText"/>
        <w:spacing w:before="2"/>
        <w:ind w:left="0" w:firstLine="0"/>
        <w:rPr>
          <w:rFonts w:ascii="Times New Roman"/>
          <w:sz w:val="18"/>
        </w:rPr>
      </w:pPr>
      <w:r>
        <w:rPr>
          <w:noProof/>
          <w:lang w:bidi="ar-SA"/>
        </w:rPr>
        <mc:AlternateContent>
          <mc:Choice Requires="wps">
            <w:drawing>
              <wp:anchor distT="0" distB="0" distL="0" distR="0" simplePos="0" relativeHeight="251656192" behindDoc="1" locked="0" layoutInCell="1" allowOverlap="1" wp14:anchorId="312680AD" wp14:editId="2D234A96">
                <wp:simplePos x="0" y="0"/>
                <wp:positionH relativeFrom="page">
                  <wp:posOffset>917575</wp:posOffset>
                </wp:positionH>
                <wp:positionV relativeFrom="paragraph">
                  <wp:posOffset>160655</wp:posOffset>
                </wp:positionV>
                <wp:extent cx="5727065" cy="317500"/>
                <wp:effectExtent l="12700" t="9525" r="13335" b="635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17500"/>
                        </a:xfrm>
                        <a:prstGeom prst="rect">
                          <a:avLst/>
                        </a:prstGeom>
                        <a:solidFill>
                          <a:srgbClr val="CCCCCC"/>
                        </a:solidFill>
                        <a:ln w="6096">
                          <a:solidFill>
                            <a:srgbClr val="000000"/>
                          </a:solidFill>
                          <a:miter lim="800000"/>
                          <a:headEnd/>
                          <a:tailEnd/>
                        </a:ln>
                      </wps:spPr>
                      <wps:txbx>
                        <w:txbxContent>
                          <w:p w14:paraId="75A76794" w14:textId="77777777" w:rsidR="006E3459" w:rsidRDefault="00B11DAC">
                            <w:pPr>
                              <w:spacing w:line="487" w:lineRule="exact"/>
                              <w:ind w:left="103"/>
                              <w:rPr>
                                <w:b/>
                                <w:sz w:val="40"/>
                              </w:rPr>
                            </w:pPr>
                            <w:r>
                              <w:rPr>
                                <w:b/>
                                <w:sz w:val="4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680AD" id="_x0000_t202" coordsize="21600,21600" o:spt="202" path="m,l,21600r21600,l21600,xe">
                <v:stroke joinstyle="miter"/>
                <v:path gradientshapeok="t" o:connecttype="rect"/>
              </v:shapetype>
              <v:shape id="Text Box 20" o:spid="_x0000_s1026" type="#_x0000_t202" style="position:absolute;margin-left:72.25pt;margin-top:12.65pt;width:450.95pt;height: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" fillcolor="#ccc" strokeweight=".48pt">
                <v:textbox inset="0,0,0,0">
                  <w:txbxContent>
                    <w:p w14:paraId="75A76794" w14:textId="77777777" w:rsidR="006E3459" w:rsidRDefault="00B11DAC">
                      <w:pPr>
                        <w:spacing w:line="487" w:lineRule="exact"/>
                        <w:ind w:left="103"/>
                        <w:rPr>
                          <w:b/>
                          <w:sz w:val="40"/>
                        </w:rPr>
                      </w:pPr>
                      <w:r>
                        <w:rPr>
                          <w:b/>
                          <w:sz w:val="40"/>
                        </w:rPr>
                        <w:t>Position Description</w:t>
                      </w:r>
                    </w:p>
                  </w:txbxContent>
                </v:textbox>
                <w10:wrap type="topAndBottom" anchorx="page"/>
              </v:shape>
            </w:pict>
          </mc:Fallback>
        </mc:AlternateContent>
      </w:r>
    </w:p>
    <w:p w14:paraId="6A7D4F63" w14:textId="77777777" w:rsidR="006E3459" w:rsidRDefault="006E3459">
      <w:pPr>
        <w:pStyle w:val="BodyText"/>
        <w:spacing w:before="8" w:after="1"/>
        <w:ind w:left="0" w:firstLine="0"/>
        <w:rPr>
          <w:rFonts w:ascii="Times New Roman"/>
          <w:sz w:val="27"/>
        </w:rPr>
      </w:pPr>
    </w:p>
    <w:tbl>
      <w:tblPr>
        <w:tblW w:w="0" w:type="auto"/>
        <w:tblInd w:w="687" w:type="dxa"/>
        <w:tblLayout w:type="fixed"/>
        <w:tblCellMar>
          <w:left w:w="0" w:type="dxa"/>
          <w:right w:w="0" w:type="dxa"/>
        </w:tblCellMar>
        <w:tblLook w:val="01E0" w:firstRow="1" w:lastRow="1" w:firstColumn="1" w:lastColumn="1" w:noHBand="0" w:noVBand="0"/>
      </w:tblPr>
      <w:tblGrid>
        <w:gridCol w:w="2515"/>
        <w:gridCol w:w="6514"/>
      </w:tblGrid>
      <w:tr w:rsidR="006E3459" w14:paraId="26ACE82A" w14:textId="77777777">
        <w:trPr>
          <w:trHeight w:val="627"/>
        </w:trPr>
        <w:tc>
          <w:tcPr>
            <w:tcW w:w="9029" w:type="dxa"/>
            <w:gridSpan w:val="2"/>
            <w:tcBorders>
              <w:bottom w:val="single" w:sz="4" w:space="0" w:color="000000"/>
            </w:tcBorders>
          </w:tcPr>
          <w:p w14:paraId="645B893D" w14:textId="77777777" w:rsidR="006E3459" w:rsidRDefault="00B11DAC">
            <w:pPr>
              <w:pStyle w:val="TableParagraph"/>
              <w:spacing w:before="0" w:line="286" w:lineRule="exact"/>
              <w:rPr>
                <w:b/>
                <w:sz w:val="28"/>
              </w:rPr>
            </w:pPr>
            <w:r>
              <w:rPr>
                <w:b/>
                <w:sz w:val="28"/>
              </w:rPr>
              <w:t>Associate Pro Vice-Chancellor (Research)</w:t>
            </w:r>
          </w:p>
        </w:tc>
      </w:tr>
      <w:tr w:rsidR="006E3459" w14:paraId="5AA21D99" w14:textId="77777777" w:rsidTr="00A406B0">
        <w:trPr>
          <w:trHeight w:val="712"/>
        </w:trPr>
        <w:tc>
          <w:tcPr>
            <w:tcW w:w="2515" w:type="dxa"/>
            <w:tcBorders>
              <w:top w:val="single" w:sz="4" w:space="0" w:color="000000"/>
            </w:tcBorders>
          </w:tcPr>
          <w:p w14:paraId="52536887" w14:textId="77777777" w:rsidR="006E3459" w:rsidRDefault="006E3459">
            <w:pPr>
              <w:pStyle w:val="TableParagraph"/>
              <w:spacing w:before="2"/>
              <w:ind w:left="0"/>
              <w:rPr>
                <w:rFonts w:ascii="Times New Roman"/>
                <w:sz w:val="25"/>
              </w:rPr>
            </w:pPr>
          </w:p>
          <w:p w14:paraId="64DDD1A4" w14:textId="2F706955" w:rsidR="006E3459" w:rsidRPr="00A406B0" w:rsidRDefault="00B11DAC" w:rsidP="00A406B0">
            <w:pPr>
              <w:pStyle w:val="TableParagraph"/>
              <w:spacing w:before="0"/>
              <w:rPr>
                <w:b/>
              </w:rPr>
            </w:pPr>
            <w:r w:rsidRPr="00A406B0">
              <w:rPr>
                <w:b/>
              </w:rPr>
              <w:t xml:space="preserve">Position </w:t>
            </w:r>
            <w:r>
              <w:rPr>
                <w:b/>
              </w:rPr>
              <w:t>No:</w:t>
            </w:r>
          </w:p>
        </w:tc>
        <w:tc>
          <w:tcPr>
            <w:tcW w:w="6514" w:type="dxa"/>
            <w:tcBorders>
              <w:top w:val="single" w:sz="4" w:space="0" w:color="000000"/>
            </w:tcBorders>
          </w:tcPr>
          <w:p w14:paraId="2CC06F2C" w14:textId="77777777" w:rsidR="006E3459" w:rsidRDefault="006E3459">
            <w:pPr>
              <w:pStyle w:val="TableParagraph"/>
              <w:spacing w:before="2"/>
              <w:ind w:left="0"/>
              <w:rPr>
                <w:rFonts w:ascii="Times New Roman"/>
                <w:sz w:val="25"/>
              </w:rPr>
            </w:pPr>
          </w:p>
          <w:p w14:paraId="6D75C8B8" w14:textId="1A12A70D" w:rsidR="006E3459" w:rsidRDefault="006E3459">
            <w:pPr>
              <w:pStyle w:val="TableParagraph"/>
              <w:spacing w:before="0"/>
              <w:ind w:left="579"/>
            </w:pPr>
          </w:p>
        </w:tc>
      </w:tr>
      <w:tr w:rsidR="006E3459" w14:paraId="60C376ED" w14:textId="77777777">
        <w:trPr>
          <w:trHeight w:val="536"/>
        </w:trPr>
        <w:tc>
          <w:tcPr>
            <w:tcW w:w="2515" w:type="dxa"/>
          </w:tcPr>
          <w:p w14:paraId="18566002" w14:textId="77777777" w:rsidR="006E3459" w:rsidRDefault="00B11DAC">
            <w:pPr>
              <w:pStyle w:val="TableParagraph"/>
              <w:rPr>
                <w:b/>
              </w:rPr>
            </w:pPr>
            <w:r>
              <w:rPr>
                <w:b/>
              </w:rPr>
              <w:t>Organisation Unit:</w:t>
            </w:r>
          </w:p>
        </w:tc>
        <w:tc>
          <w:tcPr>
            <w:tcW w:w="6514" w:type="dxa"/>
          </w:tcPr>
          <w:p w14:paraId="44ADF602" w14:textId="77777777" w:rsidR="006E3459" w:rsidRDefault="006437C3" w:rsidP="00A406B0">
            <w:pPr>
              <w:pStyle w:val="TableParagraph"/>
              <w:ind w:left="567"/>
            </w:pPr>
            <w:r>
              <w:t>APVC Research</w:t>
            </w:r>
          </w:p>
        </w:tc>
      </w:tr>
      <w:tr w:rsidR="006E3459" w14:paraId="30D21588" w14:textId="77777777">
        <w:trPr>
          <w:trHeight w:val="536"/>
        </w:trPr>
        <w:tc>
          <w:tcPr>
            <w:tcW w:w="2515" w:type="dxa"/>
          </w:tcPr>
          <w:p w14:paraId="45B657E3" w14:textId="77777777" w:rsidR="006E3459" w:rsidRDefault="00B11DAC">
            <w:pPr>
              <w:pStyle w:val="TableParagraph"/>
              <w:spacing w:before="113"/>
              <w:rPr>
                <w:b/>
              </w:rPr>
            </w:pPr>
            <w:r>
              <w:rPr>
                <w:b/>
              </w:rPr>
              <w:t>College:</w:t>
            </w:r>
          </w:p>
        </w:tc>
        <w:tc>
          <w:tcPr>
            <w:tcW w:w="6514" w:type="dxa"/>
          </w:tcPr>
          <w:p w14:paraId="7F56679E" w14:textId="008A9F8A" w:rsidR="006E3459" w:rsidRDefault="00A406B0" w:rsidP="00A406B0">
            <w:pPr>
              <w:pStyle w:val="TableParagraph"/>
              <w:spacing w:before="113"/>
              <w:ind w:left="567"/>
            </w:pPr>
            <w:r w:rsidRPr="00A406B0">
              <w:t>Arts, Social Sciences and Commerce</w:t>
            </w:r>
          </w:p>
        </w:tc>
      </w:tr>
      <w:tr w:rsidR="006E3459" w14:paraId="41C20213" w14:textId="77777777">
        <w:trPr>
          <w:trHeight w:val="537"/>
        </w:trPr>
        <w:tc>
          <w:tcPr>
            <w:tcW w:w="2515" w:type="dxa"/>
          </w:tcPr>
          <w:p w14:paraId="0690C313" w14:textId="77777777" w:rsidR="006E3459" w:rsidRDefault="00B11DAC">
            <w:pPr>
              <w:pStyle w:val="TableParagraph"/>
              <w:spacing w:before="115"/>
              <w:rPr>
                <w:b/>
              </w:rPr>
            </w:pPr>
            <w:r>
              <w:rPr>
                <w:b/>
              </w:rPr>
              <w:t>Campus/Location:</w:t>
            </w:r>
          </w:p>
        </w:tc>
        <w:tc>
          <w:tcPr>
            <w:tcW w:w="6514" w:type="dxa"/>
          </w:tcPr>
          <w:p w14:paraId="7A985A02" w14:textId="77777777" w:rsidR="006E3459" w:rsidRDefault="00B11DAC" w:rsidP="00A406B0">
            <w:pPr>
              <w:pStyle w:val="TableParagraph"/>
              <w:spacing w:before="113"/>
              <w:ind w:left="567"/>
            </w:pPr>
            <w:r>
              <w:t>Melbourne (Bundoora)</w:t>
            </w:r>
          </w:p>
        </w:tc>
      </w:tr>
      <w:tr w:rsidR="006E3459" w14:paraId="6D16B8A7" w14:textId="77777777">
        <w:trPr>
          <w:trHeight w:val="537"/>
        </w:trPr>
        <w:tc>
          <w:tcPr>
            <w:tcW w:w="2515" w:type="dxa"/>
          </w:tcPr>
          <w:p w14:paraId="4AD67CC7" w14:textId="77777777" w:rsidR="006E3459" w:rsidRDefault="00B11DAC">
            <w:pPr>
              <w:pStyle w:val="TableParagraph"/>
              <w:rPr>
                <w:b/>
              </w:rPr>
            </w:pPr>
            <w:r>
              <w:rPr>
                <w:b/>
              </w:rPr>
              <w:t>Classification:</w:t>
            </w:r>
          </w:p>
        </w:tc>
        <w:tc>
          <w:tcPr>
            <w:tcW w:w="6514" w:type="dxa"/>
          </w:tcPr>
          <w:p w14:paraId="217DAB06" w14:textId="77777777" w:rsidR="006E3459" w:rsidRDefault="00B11DAC" w:rsidP="00A406B0">
            <w:pPr>
              <w:pStyle w:val="TableParagraph"/>
              <w:spacing w:before="113"/>
              <w:ind w:left="567"/>
            </w:pPr>
            <w:r>
              <w:t>Level E</w:t>
            </w:r>
          </w:p>
        </w:tc>
      </w:tr>
      <w:tr w:rsidR="006E3459" w14:paraId="4A5FD69F" w14:textId="77777777">
        <w:trPr>
          <w:trHeight w:val="537"/>
        </w:trPr>
        <w:tc>
          <w:tcPr>
            <w:tcW w:w="2515" w:type="dxa"/>
          </w:tcPr>
          <w:p w14:paraId="1BB6D6B5" w14:textId="77777777" w:rsidR="006E3459" w:rsidRDefault="00B11DAC">
            <w:pPr>
              <w:pStyle w:val="TableParagraph"/>
              <w:rPr>
                <w:b/>
              </w:rPr>
            </w:pPr>
            <w:r>
              <w:rPr>
                <w:b/>
              </w:rPr>
              <w:t>Employment Type:</w:t>
            </w:r>
          </w:p>
        </w:tc>
        <w:tc>
          <w:tcPr>
            <w:tcW w:w="6514" w:type="dxa"/>
          </w:tcPr>
          <w:p w14:paraId="505790EE" w14:textId="77777777" w:rsidR="006E3459" w:rsidRDefault="00B11DAC" w:rsidP="00A406B0">
            <w:pPr>
              <w:pStyle w:val="TableParagraph"/>
              <w:spacing w:before="113"/>
              <w:ind w:left="567"/>
            </w:pPr>
            <w:r>
              <w:t>Fixed term, Full time</w:t>
            </w:r>
          </w:p>
        </w:tc>
      </w:tr>
      <w:tr w:rsidR="006E3459" w14:paraId="259D3F64" w14:textId="77777777">
        <w:trPr>
          <w:trHeight w:val="698"/>
        </w:trPr>
        <w:tc>
          <w:tcPr>
            <w:tcW w:w="2515" w:type="dxa"/>
          </w:tcPr>
          <w:p w14:paraId="59B97BA2" w14:textId="77777777" w:rsidR="006E3459" w:rsidRDefault="00B11DAC">
            <w:pPr>
              <w:pStyle w:val="TableParagraph"/>
              <w:spacing w:before="116" w:line="237" w:lineRule="auto"/>
              <w:ind w:right="561"/>
              <w:rPr>
                <w:b/>
              </w:rPr>
            </w:pPr>
            <w:r>
              <w:rPr>
                <w:b/>
              </w:rPr>
              <w:t>Position Supervisor: Number:</w:t>
            </w:r>
          </w:p>
        </w:tc>
        <w:tc>
          <w:tcPr>
            <w:tcW w:w="6514" w:type="dxa"/>
          </w:tcPr>
          <w:p w14:paraId="3BC8E8F1" w14:textId="6117231C" w:rsidR="006E3459" w:rsidRDefault="00B11DAC" w:rsidP="00A406B0">
            <w:pPr>
              <w:pStyle w:val="TableParagraph"/>
              <w:spacing w:before="113"/>
              <w:ind w:left="567"/>
            </w:pPr>
            <w:r>
              <w:t xml:space="preserve">College Pro Vice-Chancellor </w:t>
            </w:r>
          </w:p>
        </w:tc>
      </w:tr>
      <w:tr w:rsidR="006E3459" w14:paraId="5B31988D" w14:textId="77777777">
        <w:trPr>
          <w:trHeight w:val="273"/>
        </w:trPr>
        <w:tc>
          <w:tcPr>
            <w:tcW w:w="2515" w:type="dxa"/>
          </w:tcPr>
          <w:p w14:paraId="1C95B101" w14:textId="77777777" w:rsidR="006E3459" w:rsidRDefault="00B11DAC">
            <w:pPr>
              <w:pStyle w:val="TableParagraph"/>
              <w:spacing w:before="9" w:line="245" w:lineRule="exact"/>
              <w:rPr>
                <w:b/>
              </w:rPr>
            </w:pPr>
            <w:r>
              <w:rPr>
                <w:b/>
              </w:rPr>
              <w:t>Other Benefits:</w:t>
            </w:r>
          </w:p>
        </w:tc>
        <w:tc>
          <w:tcPr>
            <w:tcW w:w="6514" w:type="dxa"/>
          </w:tcPr>
          <w:p w14:paraId="35B42664" w14:textId="77777777" w:rsidR="006E3459" w:rsidRDefault="000F5644">
            <w:pPr>
              <w:pStyle w:val="TableParagraph"/>
              <w:spacing w:before="9" w:line="245" w:lineRule="exact"/>
              <w:ind w:left="579"/>
            </w:pPr>
            <w:hyperlink r:id="rId9">
              <w:r w:rsidR="00B11DAC">
                <w:rPr>
                  <w:color w:val="0000FF"/>
                  <w:u w:val="single" w:color="0000FF"/>
                </w:rPr>
                <w:t>http://www.latrobe.edu.au/jobs/working/benefits</w:t>
              </w:r>
            </w:hyperlink>
          </w:p>
        </w:tc>
      </w:tr>
    </w:tbl>
    <w:p w14:paraId="18B64B57" w14:textId="77777777" w:rsidR="006E3459" w:rsidRPr="00A406B0" w:rsidRDefault="006E3459" w:rsidP="00A406B0">
      <w:pPr>
        <w:pStyle w:val="BodyText"/>
        <w:ind w:left="0" w:firstLine="0"/>
        <w:rPr>
          <w:rFonts w:ascii="Times New Roman"/>
          <w:sz w:val="20"/>
        </w:rPr>
      </w:pPr>
    </w:p>
    <w:p w14:paraId="24751496" w14:textId="77777777" w:rsidR="006E3459" w:rsidRPr="00A406B0" w:rsidRDefault="006E3459" w:rsidP="00A406B0">
      <w:pPr>
        <w:pStyle w:val="BodyText"/>
        <w:spacing w:before="2"/>
        <w:ind w:left="0" w:firstLine="0"/>
        <w:rPr>
          <w:rFonts w:ascii="Times New Roman"/>
        </w:rPr>
      </w:pPr>
    </w:p>
    <w:p w14:paraId="3AA37903" w14:textId="77777777" w:rsidR="006E3459" w:rsidRPr="00A406B0" w:rsidRDefault="00B11DAC" w:rsidP="00A406B0">
      <w:pPr>
        <w:pStyle w:val="BodyText"/>
        <w:spacing w:before="56"/>
        <w:ind w:left="680" w:firstLine="0"/>
      </w:pPr>
      <w:r w:rsidRPr="00A406B0">
        <w:t>Further information about:</w:t>
      </w:r>
    </w:p>
    <w:p w14:paraId="2C663C9C" w14:textId="77777777" w:rsidR="006E3459" w:rsidRPr="00A406B0" w:rsidRDefault="006E3459" w:rsidP="00A406B0">
      <w:pPr>
        <w:pStyle w:val="BodyText"/>
        <w:spacing w:before="1"/>
        <w:ind w:left="0" w:firstLine="0"/>
      </w:pPr>
    </w:p>
    <w:p w14:paraId="69300250" w14:textId="542BCBC1" w:rsidR="006E3459" w:rsidRPr="00A406B0" w:rsidRDefault="00B11DAC" w:rsidP="00A406B0">
      <w:pPr>
        <w:pStyle w:val="BodyText"/>
        <w:ind w:left="680" w:firstLine="0"/>
      </w:pPr>
      <w:r w:rsidRPr="00A406B0">
        <w:t xml:space="preserve">La Trobe University - </w:t>
      </w:r>
      <w:hyperlink r:id="rId10">
        <w:r>
          <w:rPr>
            <w:color w:val="0000FF"/>
            <w:u w:val="single" w:color="0000FF"/>
          </w:rPr>
          <w:t>http://www.latrobe.edu.au/about</w:t>
        </w:r>
      </w:hyperlink>
    </w:p>
    <w:p w14:paraId="71D5A880" w14:textId="77777777" w:rsidR="006E3459" w:rsidRPr="00A406B0" w:rsidRDefault="006E3459" w:rsidP="00A406B0">
      <w:pPr>
        <w:pStyle w:val="BodyText"/>
        <w:ind w:left="0" w:firstLine="0"/>
        <w:rPr>
          <w:sz w:val="20"/>
        </w:rPr>
      </w:pPr>
    </w:p>
    <w:p w14:paraId="2CAE36DB" w14:textId="77777777" w:rsidR="006E3459" w:rsidRPr="00A406B0" w:rsidRDefault="006E3459" w:rsidP="00A406B0">
      <w:pPr>
        <w:pStyle w:val="BodyText"/>
        <w:ind w:left="0" w:firstLine="0"/>
        <w:rPr>
          <w:sz w:val="20"/>
        </w:rPr>
      </w:pPr>
    </w:p>
    <w:p w14:paraId="327B28E1" w14:textId="77777777" w:rsidR="006E3459" w:rsidRDefault="006E3459">
      <w:pPr>
        <w:pStyle w:val="BodyText"/>
        <w:ind w:left="0" w:firstLine="0"/>
        <w:rPr>
          <w:sz w:val="20"/>
        </w:rPr>
      </w:pPr>
    </w:p>
    <w:p w14:paraId="39DC17DB" w14:textId="77777777" w:rsidR="006E3459" w:rsidRDefault="006E3459">
      <w:pPr>
        <w:pStyle w:val="BodyText"/>
        <w:spacing w:before="5"/>
        <w:ind w:left="0" w:firstLine="0"/>
        <w:rPr>
          <w:sz w:val="29"/>
        </w:rPr>
      </w:pPr>
    </w:p>
    <w:p w14:paraId="4B8BF769" w14:textId="77777777" w:rsidR="006E3459" w:rsidRDefault="00B11DAC">
      <w:pPr>
        <w:pStyle w:val="Heading1"/>
      </w:pPr>
      <w:r>
        <w:t>For enquiries only</w:t>
      </w:r>
      <w:r>
        <w:rPr>
          <w:spacing w:val="-8"/>
        </w:rPr>
        <w:t xml:space="preserve"> </w:t>
      </w:r>
      <w:r>
        <w:t>contact:</w:t>
      </w:r>
    </w:p>
    <w:p w14:paraId="539F6297" w14:textId="77777777" w:rsidR="006E3459" w:rsidRDefault="006E3459">
      <w:pPr>
        <w:pStyle w:val="BodyText"/>
        <w:spacing w:before="10"/>
        <w:ind w:left="0" w:firstLine="0"/>
        <w:rPr>
          <w:b/>
          <w:sz w:val="21"/>
        </w:rPr>
      </w:pPr>
    </w:p>
    <w:p w14:paraId="2F5C630A" w14:textId="33AA7414" w:rsidR="006E3459" w:rsidRDefault="00A406B0">
      <w:pPr>
        <w:pStyle w:val="BodyText"/>
        <w:spacing w:before="1"/>
        <w:ind w:left="680" w:right="6259" w:firstLine="0"/>
      </w:pPr>
      <w:r>
        <w:t>Professor Simon Evans</w:t>
      </w:r>
    </w:p>
    <w:p w14:paraId="175471F1" w14:textId="6C6740B2" w:rsidR="00B11DAC" w:rsidRPr="00A406B0" w:rsidRDefault="00A406B0" w:rsidP="00A406B0">
      <w:pPr>
        <w:pStyle w:val="BodyText"/>
        <w:spacing w:before="1"/>
        <w:ind w:left="680" w:right="6259" w:firstLine="0"/>
      </w:pPr>
      <w:r w:rsidRPr="00A406B0">
        <w:t>simon.evans@latrobe.edu.au</w:t>
      </w:r>
    </w:p>
    <w:p w14:paraId="1DA3EB97" w14:textId="77777777" w:rsidR="00B11DAC" w:rsidRDefault="00B11DAC">
      <w:pPr>
        <w:pStyle w:val="BodyText"/>
        <w:ind w:left="0" w:firstLine="0"/>
        <w:rPr>
          <w:sz w:val="20"/>
        </w:rPr>
      </w:pPr>
    </w:p>
    <w:p w14:paraId="3491CCCF" w14:textId="77777777" w:rsidR="00B11DAC" w:rsidRDefault="00B11DAC">
      <w:pPr>
        <w:pStyle w:val="BodyText"/>
        <w:ind w:left="0" w:firstLine="0"/>
        <w:rPr>
          <w:sz w:val="20"/>
        </w:rPr>
      </w:pPr>
    </w:p>
    <w:p w14:paraId="586AE994" w14:textId="77777777" w:rsidR="00B11DAC" w:rsidRDefault="00B11DAC">
      <w:pPr>
        <w:pStyle w:val="BodyText"/>
        <w:ind w:left="0" w:firstLine="0"/>
        <w:rPr>
          <w:sz w:val="20"/>
        </w:rPr>
      </w:pPr>
    </w:p>
    <w:p w14:paraId="188FBE71" w14:textId="77777777" w:rsidR="00B11DAC" w:rsidRDefault="00B11DAC">
      <w:pPr>
        <w:pStyle w:val="BodyText"/>
        <w:ind w:left="0" w:firstLine="0"/>
        <w:rPr>
          <w:sz w:val="20"/>
        </w:rPr>
      </w:pPr>
    </w:p>
    <w:p w14:paraId="5D89A933" w14:textId="77777777" w:rsidR="00B11DAC" w:rsidRDefault="00B11DAC">
      <w:pPr>
        <w:pStyle w:val="BodyText"/>
        <w:ind w:left="0" w:firstLine="0"/>
        <w:rPr>
          <w:sz w:val="20"/>
        </w:rPr>
      </w:pPr>
    </w:p>
    <w:p w14:paraId="052CF38E" w14:textId="77777777" w:rsidR="006E3459" w:rsidRDefault="006E3459">
      <w:pPr>
        <w:pStyle w:val="BodyText"/>
        <w:ind w:left="0" w:firstLine="0"/>
        <w:rPr>
          <w:sz w:val="29"/>
        </w:rPr>
      </w:pPr>
    </w:p>
    <w:p w14:paraId="288842E3" w14:textId="77777777" w:rsidR="006E3459" w:rsidRDefault="006E3459">
      <w:pPr>
        <w:rPr>
          <w:sz w:val="29"/>
        </w:rPr>
        <w:sectPr w:rsidR="006E3459">
          <w:headerReference w:type="default" r:id="rId11"/>
          <w:footerReference w:type="default" r:id="rId12"/>
          <w:type w:val="continuous"/>
          <w:pgSz w:w="11910" w:h="16840"/>
          <w:pgMar w:top="1040" w:right="1300" w:bottom="0" w:left="760" w:header="720" w:footer="720" w:gutter="0"/>
          <w:cols w:space="720"/>
        </w:sectPr>
      </w:pPr>
    </w:p>
    <w:p w14:paraId="0E7AD011" w14:textId="77777777" w:rsidR="006E3459" w:rsidRPr="00A406B0" w:rsidRDefault="00B11DAC" w:rsidP="00A406B0">
      <w:pPr>
        <w:pStyle w:val="Heading1"/>
        <w:spacing w:before="41"/>
        <w:jc w:val="both"/>
      </w:pPr>
      <w:r w:rsidRPr="00A406B0">
        <w:lastRenderedPageBreak/>
        <w:t>Associate Pro Vice-Chancellor (Research)</w:t>
      </w:r>
    </w:p>
    <w:p w14:paraId="188CC83D" w14:textId="77777777" w:rsidR="006E3459" w:rsidRPr="00A406B0" w:rsidRDefault="006E3459" w:rsidP="00A406B0">
      <w:pPr>
        <w:pStyle w:val="BodyText"/>
        <w:ind w:left="0" w:firstLine="0"/>
        <w:rPr>
          <w:b/>
        </w:rPr>
      </w:pPr>
    </w:p>
    <w:p w14:paraId="5D07F587" w14:textId="77777777" w:rsidR="00A406B0" w:rsidRDefault="00B11DAC" w:rsidP="00A406B0">
      <w:pPr>
        <w:pStyle w:val="BodyText"/>
        <w:ind w:left="680" w:right="134" w:firstLine="0"/>
        <w:jc w:val="both"/>
        <w:rPr>
          <w:b/>
        </w:rPr>
      </w:pPr>
      <w:r w:rsidRPr="00A406B0">
        <w:rPr>
          <w:b/>
        </w:rPr>
        <w:t xml:space="preserve">Position Context </w:t>
      </w:r>
    </w:p>
    <w:p w14:paraId="17C97411" w14:textId="2C53C6D3" w:rsidR="00A406B0" w:rsidRDefault="00A406B0" w:rsidP="00A406B0">
      <w:pPr>
        <w:pStyle w:val="BodyText"/>
        <w:ind w:left="680" w:right="134" w:firstLine="0"/>
        <w:jc w:val="both"/>
        <w:rPr>
          <w:b/>
        </w:rPr>
      </w:pPr>
    </w:p>
    <w:p w14:paraId="4D75063D" w14:textId="79D6748E" w:rsidR="000F5644" w:rsidRDefault="00585647" w:rsidP="000F5644">
      <w:pPr>
        <w:pStyle w:val="BodyText"/>
        <w:spacing w:after="240"/>
        <w:ind w:left="680" w:right="136" w:firstLine="0"/>
        <w:rPr>
          <w:bCs/>
        </w:rPr>
      </w:pPr>
      <w:r w:rsidRPr="00585647">
        <w:rPr>
          <w:bCs/>
        </w:rPr>
        <w:t>The College of Arts, Social Sciences and Commerce consists of four schools: La Trobe Law School, La Trobe Business School, the School of Education and the School of Humanities &amp; Social Sciences.</w:t>
      </w:r>
    </w:p>
    <w:p w14:paraId="76977406" w14:textId="513973DF" w:rsidR="000F5644" w:rsidRDefault="00585647" w:rsidP="000F5644">
      <w:pPr>
        <w:pStyle w:val="BodyText"/>
        <w:spacing w:after="240"/>
        <w:ind w:left="680" w:right="136" w:firstLine="0"/>
        <w:rPr>
          <w:bCs/>
        </w:rPr>
      </w:pPr>
      <w:r w:rsidRPr="00585647">
        <w:rPr>
          <w:bCs/>
        </w:rPr>
        <w:t>It has a reputation for world class research and for expanding educational opportunities for students from across Australia and from around the world. Our researchers are innovative and impactful and are known for building strong relationships with our industry partners</w:t>
      </w:r>
      <w:r w:rsidR="00C41ADD">
        <w:rPr>
          <w:bCs/>
        </w:rPr>
        <w:t xml:space="preserve"> – including</w:t>
      </w:r>
      <w:r w:rsidR="000F5644">
        <w:rPr>
          <w:bCs/>
        </w:rPr>
        <w:t xml:space="preserve"> with</w:t>
      </w:r>
      <w:r w:rsidR="00C41ADD">
        <w:rPr>
          <w:bCs/>
        </w:rPr>
        <w:t xml:space="preserve"> </w:t>
      </w:r>
      <w:r w:rsidR="000F5644">
        <w:t>governmen</w:t>
      </w:r>
      <w:r w:rsidR="000F5644">
        <w:t>ts</w:t>
      </w:r>
      <w:r w:rsidR="000F5644">
        <w:t>, NGOs, community groups, philanthropic organisations and other bodies</w:t>
      </w:r>
      <w:r w:rsidRPr="00585647">
        <w:rPr>
          <w:bCs/>
        </w:rPr>
        <w:t>. Our graduates are well rounded and professionally trained. Employers rate them very highly for their up-to-date knowledge and skills.</w:t>
      </w:r>
      <w:bookmarkStart w:id="0" w:name="_GoBack"/>
      <w:bookmarkEnd w:id="0"/>
    </w:p>
    <w:p w14:paraId="01BB3AE1" w14:textId="0435D1AC" w:rsidR="00585647" w:rsidRPr="00585647" w:rsidRDefault="00585647" w:rsidP="000F5644">
      <w:pPr>
        <w:pStyle w:val="BodyText"/>
        <w:spacing w:after="240"/>
        <w:ind w:left="680" w:right="136" w:firstLine="0"/>
        <w:rPr>
          <w:bCs/>
        </w:rPr>
      </w:pPr>
      <w:r w:rsidRPr="00585647">
        <w:rPr>
          <w:bCs/>
        </w:rPr>
        <w:t>The subjects we research and teach have never been more important. In an era of digital disruption and global competition, we focus on the critical knowledge and skills that no algorithm can replace and that provide strong foundations for success in employment and in civic life. </w:t>
      </w:r>
    </w:p>
    <w:p w14:paraId="411D18DF" w14:textId="6C853418" w:rsidR="000F5644" w:rsidRPr="000F5644" w:rsidRDefault="00585647" w:rsidP="000F5644">
      <w:pPr>
        <w:pStyle w:val="BodyText"/>
        <w:spacing w:after="240"/>
        <w:ind w:left="680" w:right="136" w:firstLine="0"/>
        <w:rPr>
          <w:bCs/>
        </w:rPr>
      </w:pPr>
      <w:r>
        <w:rPr>
          <w:bCs/>
        </w:rPr>
        <w:t xml:space="preserve">The </w:t>
      </w:r>
      <w:r w:rsidRPr="00585647">
        <w:rPr>
          <w:bCs/>
        </w:rPr>
        <w:t>Associate Pro Vice-Chancellor</w:t>
      </w:r>
      <w:r>
        <w:rPr>
          <w:bCs/>
        </w:rPr>
        <w:t xml:space="preserve"> </w:t>
      </w:r>
      <w:r w:rsidRPr="00585647">
        <w:rPr>
          <w:bCs/>
        </w:rPr>
        <w:t>(Research)</w:t>
      </w:r>
      <w:r>
        <w:rPr>
          <w:bCs/>
        </w:rPr>
        <w:t xml:space="preserve"> is a key leadership role in the College and in the University. Reporting directly to the </w:t>
      </w:r>
      <w:r w:rsidRPr="00585647">
        <w:rPr>
          <w:bCs/>
        </w:rPr>
        <w:t>Pro Vice-Chancellor (Arts, Social Sciences and Commerce)</w:t>
      </w:r>
      <w:r>
        <w:rPr>
          <w:bCs/>
        </w:rPr>
        <w:t xml:space="preserve">, the APVC is one of the PVCs standing Deputies and may be called on to act as Acting PVC or Acting DVC (Research) from time-to-time. The APVC takes up their role in an institution that is committed to research excellence at the heart of its institutional strategies and in which a two-College structure provides unrivalled opportunities for interdisciplinary collaboration. </w:t>
      </w:r>
    </w:p>
    <w:p w14:paraId="1D0FEED2" w14:textId="0A6AE91C" w:rsidR="006E3459" w:rsidRPr="00A406B0" w:rsidRDefault="00B11DAC" w:rsidP="000F5644">
      <w:pPr>
        <w:pStyle w:val="BodyText"/>
        <w:spacing w:after="240"/>
        <w:ind w:left="680" w:right="136" w:firstLine="0"/>
      </w:pPr>
      <w:r w:rsidRPr="00A406B0">
        <w:t xml:space="preserve">Colleges are the focal point for strategy and planning in teaching and </w:t>
      </w:r>
      <w:proofErr w:type="gramStart"/>
      <w:r w:rsidRPr="00A406B0">
        <w:t>research, and</w:t>
      </w:r>
      <w:proofErr w:type="gramEnd"/>
      <w:r w:rsidRPr="00A406B0">
        <w:t xml:space="preserve"> will act as the driver for implementation of </w:t>
      </w:r>
      <w:r w:rsidR="00111986" w:rsidRPr="00A406B0">
        <w:t>strategic planning</w:t>
      </w:r>
      <w:r w:rsidRPr="00A406B0">
        <w:t xml:space="preserve"> at the operational level. The Colleges </w:t>
      </w:r>
      <w:r>
        <w:t>are</w:t>
      </w:r>
      <w:r w:rsidRPr="00A406B0">
        <w:t xml:space="preserve"> responsible for policy implementation,</w:t>
      </w:r>
      <w:r>
        <w:t xml:space="preserve"> </w:t>
      </w:r>
      <w:r w:rsidR="00A406B0">
        <w:t>their</w:t>
      </w:r>
      <w:r w:rsidRPr="00A406B0">
        <w:t xml:space="preserve"> academic staffing profile, load planning, course profile, student recruitment, and quality assurance across </w:t>
      </w:r>
      <w:r w:rsidR="00A406B0">
        <w:rPr>
          <w:rFonts w:asciiTheme="minorHAnsi" w:hAnsiTheme="minorHAnsi" w:cs="Arial"/>
        </w:rPr>
        <w:t>their</w:t>
      </w:r>
      <w:r w:rsidRPr="00A406B0">
        <w:t xml:space="preserve"> Schools.</w:t>
      </w:r>
    </w:p>
    <w:p w14:paraId="33087D40" w14:textId="6814CDB6" w:rsidR="006E3459" w:rsidRPr="00A406B0" w:rsidRDefault="00B11DAC" w:rsidP="000F5644">
      <w:pPr>
        <w:pStyle w:val="BodyText"/>
        <w:spacing w:after="240"/>
        <w:ind w:left="680" w:right="136" w:firstLine="0"/>
      </w:pPr>
      <w:r w:rsidRPr="00A406B0">
        <w:t xml:space="preserve">The </w:t>
      </w:r>
      <w:r w:rsidR="002A3413">
        <w:t>A</w:t>
      </w:r>
      <w:r w:rsidRPr="00A406B0">
        <w:t>PVC (Research) is responsible to the</w:t>
      </w:r>
      <w:r w:rsidR="00A406B0" w:rsidRPr="00A406B0">
        <w:t xml:space="preserve"> </w:t>
      </w:r>
      <w:r w:rsidR="00A406B0" w:rsidRPr="00A406B0">
        <w:rPr>
          <w:rFonts w:asciiTheme="minorHAnsi" w:hAnsiTheme="minorHAnsi" w:cs="Arial"/>
        </w:rPr>
        <w:t xml:space="preserve">Pro Vice-Chancellor </w:t>
      </w:r>
      <w:r w:rsidRPr="00A406B0">
        <w:t>of the College for the strategic leadership of the</w:t>
      </w:r>
      <w:r w:rsidRPr="00A406B0">
        <w:rPr>
          <w:spacing w:val="-2"/>
        </w:rPr>
        <w:t xml:space="preserve"> </w:t>
      </w:r>
      <w:r w:rsidRPr="00A406B0">
        <w:t>College’s</w:t>
      </w:r>
      <w:r w:rsidRPr="00A406B0">
        <w:rPr>
          <w:spacing w:val="-4"/>
        </w:rPr>
        <w:t xml:space="preserve"> </w:t>
      </w:r>
      <w:r w:rsidRPr="00A406B0">
        <w:t>research</w:t>
      </w:r>
      <w:r w:rsidRPr="00A406B0">
        <w:rPr>
          <w:spacing w:val="-3"/>
        </w:rPr>
        <w:t xml:space="preserve"> </w:t>
      </w:r>
      <w:r w:rsidRPr="00A406B0">
        <w:t>effort,</w:t>
      </w:r>
      <w:r w:rsidRPr="00A406B0">
        <w:rPr>
          <w:spacing w:val="-2"/>
        </w:rPr>
        <w:t xml:space="preserve"> </w:t>
      </w:r>
      <w:r w:rsidRPr="00A406B0">
        <w:t>and</w:t>
      </w:r>
      <w:r w:rsidRPr="00A406B0">
        <w:rPr>
          <w:spacing w:val="-3"/>
        </w:rPr>
        <w:t xml:space="preserve"> </w:t>
      </w:r>
      <w:r w:rsidRPr="00A406B0">
        <w:t>for</w:t>
      </w:r>
      <w:r w:rsidRPr="00A406B0">
        <w:rPr>
          <w:spacing w:val="-5"/>
        </w:rPr>
        <w:t xml:space="preserve"> </w:t>
      </w:r>
      <w:r w:rsidRPr="00A406B0">
        <w:t>ensuring</w:t>
      </w:r>
      <w:r w:rsidRPr="00A406B0">
        <w:rPr>
          <w:spacing w:val="-3"/>
        </w:rPr>
        <w:t xml:space="preserve"> </w:t>
      </w:r>
      <w:r w:rsidRPr="00A406B0">
        <w:t>that</w:t>
      </w:r>
      <w:r w:rsidRPr="00A406B0">
        <w:rPr>
          <w:spacing w:val="-5"/>
        </w:rPr>
        <w:t xml:space="preserve"> </w:t>
      </w:r>
      <w:r w:rsidRPr="00A406B0">
        <w:t>the</w:t>
      </w:r>
      <w:r w:rsidRPr="00A406B0">
        <w:rPr>
          <w:spacing w:val="-4"/>
        </w:rPr>
        <w:t xml:space="preserve"> </w:t>
      </w:r>
      <w:r w:rsidRPr="00A406B0">
        <w:t>College</w:t>
      </w:r>
      <w:r w:rsidRPr="00A406B0">
        <w:rPr>
          <w:spacing w:val="-5"/>
        </w:rPr>
        <w:t xml:space="preserve"> </w:t>
      </w:r>
      <w:r w:rsidRPr="00A406B0">
        <w:t>increases</w:t>
      </w:r>
      <w:r w:rsidRPr="00A406B0">
        <w:rPr>
          <w:spacing w:val="-1"/>
        </w:rPr>
        <w:t xml:space="preserve"> </w:t>
      </w:r>
      <w:r w:rsidRPr="00A406B0">
        <w:t>the</w:t>
      </w:r>
      <w:r w:rsidRPr="00A406B0">
        <w:rPr>
          <w:spacing w:val="-5"/>
        </w:rPr>
        <w:t xml:space="preserve"> </w:t>
      </w:r>
      <w:r w:rsidRPr="00A406B0">
        <w:t>quality</w:t>
      </w:r>
      <w:r w:rsidRPr="00A406B0">
        <w:rPr>
          <w:spacing w:val="-2"/>
        </w:rPr>
        <w:t xml:space="preserve"> </w:t>
      </w:r>
      <w:r w:rsidRPr="00A406B0">
        <w:t>and</w:t>
      </w:r>
      <w:r w:rsidRPr="00A406B0">
        <w:rPr>
          <w:spacing w:val="-3"/>
        </w:rPr>
        <w:t xml:space="preserve"> </w:t>
      </w:r>
      <w:r w:rsidRPr="00A406B0">
        <w:t>volume</w:t>
      </w:r>
      <w:r w:rsidRPr="00A406B0">
        <w:rPr>
          <w:spacing w:val="-4"/>
        </w:rPr>
        <w:t xml:space="preserve"> </w:t>
      </w:r>
      <w:r w:rsidRPr="00A406B0">
        <w:t>of</w:t>
      </w:r>
      <w:r w:rsidRPr="00A406B0">
        <w:rPr>
          <w:spacing w:val="-2"/>
        </w:rPr>
        <w:t xml:space="preserve"> </w:t>
      </w:r>
      <w:r w:rsidRPr="00A406B0">
        <w:t>its research, including through major partnership activity. The appointee will be accountable for developing the College’s research culture</w:t>
      </w:r>
      <w:r>
        <w:t>,</w:t>
      </w:r>
      <w:r w:rsidRPr="00A406B0">
        <w:t xml:space="preserve"> current strengths and opportunities for growth, organisational structures and </w:t>
      </w:r>
      <w:r w:rsidR="00DD4EFC">
        <w:t xml:space="preserve">external </w:t>
      </w:r>
      <w:r w:rsidRPr="00A406B0">
        <w:t>funding support</w:t>
      </w:r>
      <w:r w:rsidR="00DD4EFC">
        <w:t>, including from industry,</w:t>
      </w:r>
      <w:r w:rsidRPr="00A406B0">
        <w:t xml:space="preserve"> to achieve these</w:t>
      </w:r>
      <w:r w:rsidRPr="00A406B0">
        <w:rPr>
          <w:spacing w:val="-10"/>
        </w:rPr>
        <w:t xml:space="preserve"> </w:t>
      </w:r>
      <w:r w:rsidRPr="00A406B0">
        <w:t>objectives.</w:t>
      </w:r>
    </w:p>
    <w:p w14:paraId="6BE79A9D" w14:textId="421B635F" w:rsidR="00DD4EFC" w:rsidRPr="000F5644" w:rsidRDefault="00DD4EFC" w:rsidP="000F5644">
      <w:pPr>
        <w:pStyle w:val="BodyText"/>
        <w:spacing w:after="240"/>
        <w:ind w:left="680" w:right="136" w:firstLine="0"/>
        <w:rPr>
          <w:lang w:val="en-US"/>
        </w:rPr>
      </w:pPr>
      <w:r w:rsidRPr="00DD4EFC">
        <w:t xml:space="preserve">As a key leader </w:t>
      </w:r>
      <w:r>
        <w:t xml:space="preserve">of the University’s research </w:t>
      </w:r>
      <w:r w:rsidR="002A3413">
        <w:t>activity</w:t>
      </w:r>
      <w:r w:rsidRPr="00DD4EFC">
        <w:t>, the APVC (</w:t>
      </w:r>
      <w:r w:rsidR="002A3413">
        <w:t>Research</w:t>
      </w:r>
      <w:r w:rsidRPr="00DD4EFC">
        <w:t xml:space="preserve">) works collaboratively across the College (including with the General Manager, </w:t>
      </w:r>
      <w:r w:rsidR="00222554" w:rsidRPr="00222554">
        <w:t>Associate Pro Vice-Chancellor</w:t>
      </w:r>
      <w:r w:rsidR="00222554">
        <w:t xml:space="preserve"> </w:t>
      </w:r>
      <w:r w:rsidR="00222554" w:rsidRPr="00222554">
        <w:t>(Academic Partnerships)</w:t>
      </w:r>
      <w:r w:rsidR="00222554">
        <w:t xml:space="preserve">, </w:t>
      </w:r>
      <w:r w:rsidRPr="00DD4EFC">
        <w:t xml:space="preserve">Heads of School, Directors of </w:t>
      </w:r>
      <w:r w:rsidR="002A3413">
        <w:t>Research</w:t>
      </w:r>
      <w:r w:rsidRPr="00DD4EFC">
        <w:t xml:space="preserve"> and academics), with the College of Science, Health and Engineering (SHE) and in particular with their counterpart APVC, and across central portfolios (in particular the Deputy Vice-Chancellor (</w:t>
      </w:r>
      <w:r w:rsidR="002A3413">
        <w:t>Research and Industry Engagement</w:t>
      </w:r>
      <w:r w:rsidRPr="00DD4EFC">
        <w:t>) portfolio).</w:t>
      </w:r>
    </w:p>
    <w:p w14:paraId="5DA050AB" w14:textId="6F52F839" w:rsidR="006E3459" w:rsidRPr="00A406B0" w:rsidRDefault="00B11DAC" w:rsidP="000F5644">
      <w:pPr>
        <w:pStyle w:val="BodyText"/>
        <w:spacing w:after="240"/>
        <w:ind w:left="680" w:right="136" w:firstLine="0"/>
      </w:pPr>
      <w:r w:rsidRPr="00A406B0">
        <w:t>The</w:t>
      </w:r>
      <w:r w:rsidRPr="00A406B0">
        <w:rPr>
          <w:spacing w:val="-10"/>
        </w:rPr>
        <w:t xml:space="preserve"> </w:t>
      </w:r>
      <w:r w:rsidR="00FF3AD7">
        <w:t>A</w:t>
      </w:r>
      <w:r w:rsidRPr="00A406B0">
        <w:t>PVC</w:t>
      </w:r>
      <w:r w:rsidRPr="00A406B0">
        <w:rPr>
          <w:spacing w:val="-11"/>
        </w:rPr>
        <w:t xml:space="preserve"> </w:t>
      </w:r>
      <w:r w:rsidRPr="00A406B0">
        <w:t>(Research)</w:t>
      </w:r>
      <w:r w:rsidRPr="00A406B0">
        <w:rPr>
          <w:spacing w:val="-9"/>
        </w:rPr>
        <w:t xml:space="preserve"> </w:t>
      </w:r>
      <w:r w:rsidRPr="00A406B0">
        <w:t>is</w:t>
      </w:r>
      <w:r w:rsidRPr="00A406B0">
        <w:rPr>
          <w:spacing w:val="-11"/>
        </w:rPr>
        <w:t xml:space="preserve"> </w:t>
      </w:r>
      <w:r w:rsidRPr="00A406B0">
        <w:t>responsible</w:t>
      </w:r>
      <w:r w:rsidRPr="00A406B0">
        <w:rPr>
          <w:spacing w:val="-10"/>
        </w:rPr>
        <w:t xml:space="preserve"> </w:t>
      </w:r>
      <w:r w:rsidRPr="00A406B0">
        <w:t>for</w:t>
      </w:r>
      <w:r w:rsidRPr="00A406B0">
        <w:rPr>
          <w:spacing w:val="-9"/>
        </w:rPr>
        <w:t xml:space="preserve"> </w:t>
      </w:r>
      <w:r w:rsidRPr="00A406B0">
        <w:t>liaising</w:t>
      </w:r>
      <w:r w:rsidRPr="00A406B0">
        <w:rPr>
          <w:spacing w:val="-14"/>
        </w:rPr>
        <w:t xml:space="preserve"> </w:t>
      </w:r>
      <w:r w:rsidRPr="00A406B0">
        <w:t>closely</w:t>
      </w:r>
      <w:r w:rsidRPr="00A406B0">
        <w:rPr>
          <w:spacing w:val="-10"/>
        </w:rPr>
        <w:t xml:space="preserve"> </w:t>
      </w:r>
      <w:r w:rsidRPr="00A406B0">
        <w:t>with</w:t>
      </w:r>
      <w:r w:rsidRPr="00A406B0">
        <w:rPr>
          <w:spacing w:val="-10"/>
        </w:rPr>
        <w:t xml:space="preserve"> </w:t>
      </w:r>
      <w:r w:rsidRPr="00A406B0">
        <w:t>Directors</w:t>
      </w:r>
      <w:r w:rsidRPr="00A406B0">
        <w:rPr>
          <w:spacing w:val="-10"/>
        </w:rPr>
        <w:t xml:space="preserve"> </w:t>
      </w:r>
      <w:r w:rsidRPr="00A406B0">
        <w:t>of</w:t>
      </w:r>
      <w:r w:rsidRPr="00A406B0">
        <w:rPr>
          <w:spacing w:val="-13"/>
        </w:rPr>
        <w:t xml:space="preserve"> </w:t>
      </w:r>
      <w:r w:rsidR="00FF3AD7">
        <w:t>cross-University research initiatives, including the Research Focus Areas</w:t>
      </w:r>
      <w:r w:rsidRPr="00A406B0">
        <w:t xml:space="preserve">, to ensure alignment and complementarity of research operational plans and activities. The </w:t>
      </w:r>
      <w:r w:rsidR="00FF3AD7">
        <w:t>A</w:t>
      </w:r>
      <w:r w:rsidRPr="00A406B0">
        <w:t>PVC (Research) is also responsible for working closely with the Dean of Graduate Studies and the College Research / HDR Committee to ensure that HDR students within the College are attracted, selected and managed to maximise their experience and readiness for either a research career or alternative</w:t>
      </w:r>
      <w:r w:rsidRPr="00A406B0">
        <w:rPr>
          <w:spacing w:val="-8"/>
        </w:rPr>
        <w:t xml:space="preserve"> </w:t>
      </w:r>
      <w:r w:rsidRPr="00A406B0">
        <w:t>employment.</w:t>
      </w:r>
    </w:p>
    <w:p w14:paraId="3CBCEC48" w14:textId="42A61BF4" w:rsidR="006E3459" w:rsidRPr="00A406B0" w:rsidRDefault="00B11DAC" w:rsidP="000F5644">
      <w:pPr>
        <w:pStyle w:val="BodyText"/>
        <w:spacing w:after="240"/>
        <w:ind w:left="680" w:right="136" w:firstLine="0"/>
      </w:pPr>
      <w:r w:rsidRPr="00A406B0">
        <w:t>Together with the DVC Research</w:t>
      </w:r>
      <w:r w:rsidR="00FF3AD7">
        <w:t xml:space="preserve"> and Industry Engagement</w:t>
      </w:r>
      <w:r w:rsidRPr="00A406B0">
        <w:t xml:space="preserve">, the </w:t>
      </w:r>
      <w:r>
        <w:t>PVC</w:t>
      </w:r>
      <w:r w:rsidR="00222554">
        <w:t>s in the</w:t>
      </w:r>
      <w:r w:rsidRPr="00A406B0">
        <w:t xml:space="preserve"> Research</w:t>
      </w:r>
      <w:r w:rsidR="00222554">
        <w:t xml:space="preserve"> portfolio</w:t>
      </w:r>
      <w:r w:rsidRPr="00A406B0">
        <w:t xml:space="preserve"> </w:t>
      </w:r>
      <w:r>
        <w:t>and</w:t>
      </w:r>
      <w:r w:rsidRPr="00A406B0">
        <w:t xml:space="preserve"> the </w:t>
      </w:r>
      <w:r w:rsidR="00111986">
        <w:t>Executive</w:t>
      </w:r>
      <w:r w:rsidR="00111986" w:rsidRPr="00A406B0">
        <w:t xml:space="preserve"> </w:t>
      </w:r>
      <w:r w:rsidRPr="00A406B0">
        <w:t xml:space="preserve">Director, Research Services Division, the </w:t>
      </w:r>
      <w:r w:rsidR="00222554">
        <w:t>AP</w:t>
      </w:r>
      <w:r>
        <w:t>VC</w:t>
      </w:r>
      <w:r w:rsidRPr="00A406B0">
        <w:rPr>
          <w:spacing w:val="-6"/>
        </w:rPr>
        <w:t xml:space="preserve"> </w:t>
      </w:r>
      <w:r w:rsidRPr="00A406B0">
        <w:t>(Research)</w:t>
      </w:r>
      <w:r w:rsidRPr="00A406B0">
        <w:rPr>
          <w:spacing w:val="-5"/>
        </w:rPr>
        <w:t xml:space="preserve"> </w:t>
      </w:r>
      <w:r>
        <w:t>plays</w:t>
      </w:r>
      <w:r w:rsidRPr="00A406B0">
        <w:rPr>
          <w:spacing w:val="-7"/>
        </w:rPr>
        <w:t xml:space="preserve"> </w:t>
      </w:r>
      <w:r w:rsidRPr="00A406B0">
        <w:t>a</w:t>
      </w:r>
      <w:r w:rsidRPr="00A406B0">
        <w:rPr>
          <w:spacing w:val="-8"/>
        </w:rPr>
        <w:t xml:space="preserve"> </w:t>
      </w:r>
      <w:r w:rsidRPr="00A406B0">
        <w:t>major</w:t>
      </w:r>
      <w:r w:rsidRPr="00A406B0">
        <w:rPr>
          <w:spacing w:val="-6"/>
        </w:rPr>
        <w:t xml:space="preserve"> </w:t>
      </w:r>
      <w:r w:rsidRPr="00A406B0">
        <w:t>institution-wide</w:t>
      </w:r>
      <w:r w:rsidRPr="00A406B0">
        <w:rPr>
          <w:spacing w:val="-5"/>
        </w:rPr>
        <w:t xml:space="preserve"> </w:t>
      </w:r>
      <w:r w:rsidRPr="00A406B0">
        <w:t>role</w:t>
      </w:r>
      <w:r w:rsidRPr="00A406B0">
        <w:rPr>
          <w:spacing w:val="-6"/>
        </w:rPr>
        <w:t xml:space="preserve"> </w:t>
      </w:r>
      <w:r w:rsidRPr="00A406B0">
        <w:t>in</w:t>
      </w:r>
      <w:r w:rsidRPr="00A406B0">
        <w:rPr>
          <w:spacing w:val="-7"/>
        </w:rPr>
        <w:t xml:space="preserve"> </w:t>
      </w:r>
      <w:r w:rsidRPr="00A406B0">
        <w:t>steering</w:t>
      </w:r>
      <w:r w:rsidRPr="00A406B0">
        <w:rPr>
          <w:spacing w:val="-6"/>
        </w:rPr>
        <w:t xml:space="preserve"> </w:t>
      </w:r>
      <w:r w:rsidRPr="00A406B0">
        <w:t>research</w:t>
      </w:r>
      <w:r w:rsidRPr="00A406B0">
        <w:rPr>
          <w:spacing w:val="-6"/>
        </w:rPr>
        <w:t xml:space="preserve"> </w:t>
      </w:r>
      <w:r w:rsidRPr="00A406B0">
        <w:t>performance</w:t>
      </w:r>
      <w:r w:rsidRPr="00A406B0">
        <w:rPr>
          <w:spacing w:val="-6"/>
        </w:rPr>
        <w:t xml:space="preserve"> </w:t>
      </w:r>
      <w:r w:rsidRPr="00A406B0">
        <w:t xml:space="preserve">against </w:t>
      </w:r>
      <w:r w:rsidR="00111986">
        <w:t xml:space="preserve">the </w:t>
      </w:r>
      <w:r w:rsidR="00111986" w:rsidRPr="00A406B0">
        <w:t xml:space="preserve">University and College </w:t>
      </w:r>
      <w:r w:rsidR="00111986">
        <w:t>Strategic Plans</w:t>
      </w:r>
      <w:r w:rsidRPr="00A406B0">
        <w:t xml:space="preserve"> and Research Plan targets, including strengthening institutional research culture and promotion of research outcomes and</w:t>
      </w:r>
      <w:r w:rsidRPr="00A406B0">
        <w:rPr>
          <w:spacing w:val="-9"/>
        </w:rPr>
        <w:t xml:space="preserve"> </w:t>
      </w:r>
      <w:r w:rsidRPr="00A406B0">
        <w:t>impact.</w:t>
      </w:r>
    </w:p>
    <w:p w14:paraId="36C14E77" w14:textId="77777777" w:rsidR="006E3459" w:rsidRPr="00A406B0" w:rsidRDefault="00B11DAC" w:rsidP="000F5644">
      <w:pPr>
        <w:pStyle w:val="BodyText"/>
        <w:spacing w:after="240"/>
        <w:ind w:left="680" w:right="136" w:firstLine="0"/>
      </w:pPr>
      <w:r w:rsidRPr="00A406B0">
        <w:lastRenderedPageBreak/>
        <w:t>The</w:t>
      </w:r>
      <w:r w:rsidRPr="00A406B0">
        <w:rPr>
          <w:spacing w:val="-9"/>
        </w:rPr>
        <w:t xml:space="preserve"> </w:t>
      </w:r>
      <w:r w:rsidRPr="00A406B0">
        <w:t>Associate</w:t>
      </w:r>
      <w:r w:rsidRPr="00A406B0">
        <w:rPr>
          <w:spacing w:val="-11"/>
        </w:rPr>
        <w:t xml:space="preserve"> </w:t>
      </w:r>
      <w:r w:rsidRPr="00A406B0">
        <w:t>PVC</w:t>
      </w:r>
      <w:r w:rsidRPr="00A406B0">
        <w:rPr>
          <w:spacing w:val="-11"/>
        </w:rPr>
        <w:t xml:space="preserve"> </w:t>
      </w:r>
      <w:r w:rsidRPr="00A406B0">
        <w:t>(Research)</w:t>
      </w:r>
      <w:r w:rsidRPr="00A406B0">
        <w:rPr>
          <w:spacing w:val="-9"/>
        </w:rPr>
        <w:t xml:space="preserve"> </w:t>
      </w:r>
      <w:r w:rsidRPr="00A406B0">
        <w:t>is</w:t>
      </w:r>
      <w:r w:rsidRPr="00A406B0">
        <w:rPr>
          <w:spacing w:val="-8"/>
        </w:rPr>
        <w:t xml:space="preserve"> </w:t>
      </w:r>
      <w:r w:rsidRPr="00A406B0">
        <w:t>also</w:t>
      </w:r>
      <w:r w:rsidRPr="00A406B0">
        <w:rPr>
          <w:spacing w:val="-8"/>
        </w:rPr>
        <w:t xml:space="preserve"> </w:t>
      </w:r>
      <w:r w:rsidRPr="00A406B0">
        <w:t>responsible</w:t>
      </w:r>
      <w:r w:rsidRPr="00A406B0">
        <w:rPr>
          <w:spacing w:val="-8"/>
        </w:rPr>
        <w:t xml:space="preserve"> </w:t>
      </w:r>
      <w:r w:rsidRPr="00A406B0">
        <w:t>for</w:t>
      </w:r>
      <w:r w:rsidRPr="00A406B0">
        <w:rPr>
          <w:spacing w:val="-8"/>
        </w:rPr>
        <w:t xml:space="preserve"> </w:t>
      </w:r>
      <w:r w:rsidRPr="00A406B0">
        <w:t>conducting</w:t>
      </w:r>
      <w:r w:rsidRPr="00A406B0">
        <w:rPr>
          <w:spacing w:val="-10"/>
        </w:rPr>
        <w:t xml:space="preserve"> </w:t>
      </w:r>
      <w:r w:rsidRPr="00A406B0">
        <w:t>research</w:t>
      </w:r>
      <w:r w:rsidRPr="00A406B0">
        <w:rPr>
          <w:spacing w:val="-12"/>
        </w:rPr>
        <w:t xml:space="preserve"> </w:t>
      </w:r>
      <w:r w:rsidRPr="00A406B0">
        <w:t>of</w:t>
      </w:r>
      <w:r w:rsidRPr="00A406B0">
        <w:rPr>
          <w:spacing w:val="-11"/>
        </w:rPr>
        <w:t xml:space="preserve"> </w:t>
      </w:r>
      <w:r w:rsidRPr="00A406B0">
        <w:t>international</w:t>
      </w:r>
      <w:r w:rsidRPr="00A406B0">
        <w:rPr>
          <w:spacing w:val="-10"/>
        </w:rPr>
        <w:t xml:space="preserve"> </w:t>
      </w:r>
      <w:r w:rsidRPr="00A406B0">
        <w:t>standing</w:t>
      </w:r>
      <w:r w:rsidRPr="00A406B0">
        <w:rPr>
          <w:spacing w:val="-9"/>
        </w:rPr>
        <w:t xml:space="preserve"> </w:t>
      </w:r>
      <w:r w:rsidRPr="00A406B0">
        <w:t>and providing leadership in research to the staff and students of the school of which they are a</w:t>
      </w:r>
      <w:r w:rsidRPr="00A406B0">
        <w:rPr>
          <w:spacing w:val="-23"/>
        </w:rPr>
        <w:t xml:space="preserve"> </w:t>
      </w:r>
      <w:r w:rsidRPr="00A406B0">
        <w:t>member.</w:t>
      </w:r>
    </w:p>
    <w:p w14:paraId="30EBE992" w14:textId="77777777" w:rsidR="006E3459" w:rsidRPr="00A406B0" w:rsidRDefault="006E3459" w:rsidP="00A406B0">
      <w:pPr>
        <w:pStyle w:val="BodyText"/>
        <w:ind w:left="0" w:firstLine="0"/>
      </w:pPr>
    </w:p>
    <w:p w14:paraId="656C64AC" w14:textId="77777777" w:rsidR="006E3459" w:rsidRPr="00A406B0" w:rsidRDefault="00B11DAC" w:rsidP="00A406B0">
      <w:pPr>
        <w:pStyle w:val="Heading1"/>
        <w:spacing w:before="147"/>
        <w:jc w:val="both"/>
      </w:pPr>
      <w:r w:rsidRPr="00A406B0">
        <w:t>Key Accountabilities:</w:t>
      </w:r>
    </w:p>
    <w:p w14:paraId="0A5F0423" w14:textId="712EC944" w:rsidR="006E3459" w:rsidRPr="00222554" w:rsidRDefault="00B11DAC" w:rsidP="00A406B0">
      <w:pPr>
        <w:pStyle w:val="ListParagraph"/>
        <w:numPr>
          <w:ilvl w:val="0"/>
          <w:numId w:val="1"/>
        </w:numPr>
        <w:tabs>
          <w:tab w:val="left" w:pos="1401"/>
        </w:tabs>
        <w:spacing w:before="107" w:line="242" w:lineRule="auto"/>
        <w:ind w:right="554"/>
        <w:jc w:val="both"/>
      </w:pPr>
      <w:r w:rsidRPr="00222554">
        <w:t xml:space="preserve">In line with </w:t>
      </w:r>
      <w:r w:rsidR="00111986" w:rsidRPr="00222554">
        <w:t>the University’s Strategic Plan</w:t>
      </w:r>
      <w:r w:rsidRPr="00222554">
        <w:t xml:space="preserve"> and Research Plan, strengthen the University’s research culture and environment and increase the quantity and quality of national and international research</w:t>
      </w:r>
      <w:r w:rsidRPr="00222554">
        <w:rPr>
          <w:spacing w:val="-4"/>
        </w:rPr>
        <w:t xml:space="preserve"> </w:t>
      </w:r>
      <w:r w:rsidRPr="00222554">
        <w:t>activity.</w:t>
      </w:r>
    </w:p>
    <w:p w14:paraId="7A2E6A88" w14:textId="58D2DE8F" w:rsidR="006E3459" w:rsidRPr="00222554" w:rsidRDefault="00B11DAC" w:rsidP="00A406B0">
      <w:pPr>
        <w:pStyle w:val="ListParagraph"/>
        <w:numPr>
          <w:ilvl w:val="0"/>
          <w:numId w:val="1"/>
        </w:numPr>
        <w:tabs>
          <w:tab w:val="left" w:pos="1400"/>
          <w:tab w:val="left" w:pos="1401"/>
        </w:tabs>
        <w:spacing w:before="60" w:line="242" w:lineRule="auto"/>
        <w:ind w:right="699"/>
      </w:pPr>
      <w:r w:rsidRPr="00222554">
        <w:t>Develop, lead and implement the College’s Research Plan, ensuring</w:t>
      </w:r>
      <w:r w:rsidRPr="00222554">
        <w:rPr>
          <w:spacing w:val="-6"/>
        </w:rPr>
        <w:t xml:space="preserve"> </w:t>
      </w:r>
      <w:r w:rsidRPr="00222554">
        <w:t>that:</w:t>
      </w:r>
    </w:p>
    <w:p w14:paraId="61B9EFF8" w14:textId="22A2FA90" w:rsidR="006E3459" w:rsidRPr="00222554" w:rsidRDefault="00B11DAC" w:rsidP="00A406B0">
      <w:pPr>
        <w:pStyle w:val="ListParagraph"/>
        <w:numPr>
          <w:ilvl w:val="1"/>
          <w:numId w:val="1"/>
        </w:numPr>
        <w:tabs>
          <w:tab w:val="left" w:pos="2120"/>
          <w:tab w:val="left" w:pos="2121"/>
        </w:tabs>
        <w:spacing w:before="66" w:line="235" w:lineRule="auto"/>
        <w:ind w:right="230"/>
      </w:pPr>
      <w:r w:rsidRPr="00222554">
        <w:t>the College’s research is high quality, ethical and relevant to the strategic vision and the College’s Research</w:t>
      </w:r>
      <w:r w:rsidRPr="00222554">
        <w:rPr>
          <w:spacing w:val="-7"/>
        </w:rPr>
        <w:t xml:space="preserve"> </w:t>
      </w:r>
      <w:r w:rsidRPr="00222554">
        <w:t>Plan</w:t>
      </w:r>
    </w:p>
    <w:p w14:paraId="3537F402" w14:textId="61732121" w:rsidR="006E3459" w:rsidRPr="00222554" w:rsidRDefault="00B11DAC" w:rsidP="00A406B0">
      <w:pPr>
        <w:pStyle w:val="ListParagraph"/>
        <w:numPr>
          <w:ilvl w:val="1"/>
          <w:numId w:val="1"/>
        </w:numPr>
        <w:tabs>
          <w:tab w:val="left" w:pos="2120"/>
          <w:tab w:val="left" w:pos="2121"/>
        </w:tabs>
        <w:spacing w:before="70"/>
      </w:pPr>
      <w:r w:rsidRPr="00222554">
        <w:t>the College promotes its research and develops knowledge transfer</w:t>
      </w:r>
      <w:r w:rsidRPr="00222554">
        <w:rPr>
          <w:spacing w:val="-6"/>
        </w:rPr>
        <w:t xml:space="preserve"> </w:t>
      </w:r>
      <w:r w:rsidRPr="00222554">
        <w:t>programs</w:t>
      </w:r>
    </w:p>
    <w:p w14:paraId="3E98AE51" w14:textId="18CADF62" w:rsidR="006E3459" w:rsidRPr="00222554" w:rsidRDefault="00B11DAC" w:rsidP="00A406B0">
      <w:pPr>
        <w:pStyle w:val="ListParagraph"/>
        <w:numPr>
          <w:ilvl w:val="1"/>
          <w:numId w:val="1"/>
        </w:numPr>
        <w:tabs>
          <w:tab w:val="left" w:pos="2120"/>
          <w:tab w:val="left" w:pos="2121"/>
        </w:tabs>
        <w:spacing w:before="64" w:line="235" w:lineRule="auto"/>
        <w:ind w:right="561"/>
      </w:pPr>
      <w:r w:rsidRPr="00222554">
        <w:t>there are effective accountability procedures for reviewing and reporting on the College’s research performance against its</w:t>
      </w:r>
      <w:r w:rsidRPr="00222554">
        <w:rPr>
          <w:spacing w:val="1"/>
        </w:rPr>
        <w:t xml:space="preserve"> </w:t>
      </w:r>
      <w:r w:rsidRPr="00222554">
        <w:t>plans</w:t>
      </w:r>
    </w:p>
    <w:p w14:paraId="02643F1C" w14:textId="7FE7F243" w:rsidR="006E3459" w:rsidRPr="00222554" w:rsidRDefault="00B11DAC" w:rsidP="00A406B0">
      <w:pPr>
        <w:pStyle w:val="ListParagraph"/>
        <w:numPr>
          <w:ilvl w:val="1"/>
          <w:numId w:val="1"/>
        </w:numPr>
        <w:tabs>
          <w:tab w:val="left" w:pos="2120"/>
          <w:tab w:val="left" w:pos="2121"/>
        </w:tabs>
        <w:spacing w:before="70" w:line="237" w:lineRule="auto"/>
        <w:ind w:right="247"/>
      </w:pPr>
      <w:r w:rsidRPr="00222554">
        <w:t>the College develops, implements and monitors the College’s research budget and that appropriate resources are in place to support research in the College, including supervision of research support staff as</w:t>
      </w:r>
      <w:r w:rsidRPr="00222554">
        <w:rPr>
          <w:spacing w:val="-6"/>
        </w:rPr>
        <w:t xml:space="preserve"> </w:t>
      </w:r>
      <w:r w:rsidRPr="00222554">
        <w:t>appropriate.</w:t>
      </w:r>
    </w:p>
    <w:p w14:paraId="5AD5B4F1" w14:textId="14A6D1A2" w:rsidR="006E3459" w:rsidRPr="00222554" w:rsidRDefault="00B11DAC" w:rsidP="00A406B0">
      <w:pPr>
        <w:pStyle w:val="ListParagraph"/>
        <w:numPr>
          <w:ilvl w:val="0"/>
          <w:numId w:val="1"/>
        </w:numPr>
        <w:tabs>
          <w:tab w:val="left" w:pos="1400"/>
          <w:tab w:val="left" w:pos="1401"/>
        </w:tabs>
        <w:spacing w:before="68" w:line="242" w:lineRule="auto"/>
        <w:ind w:right="926"/>
      </w:pPr>
      <w:r w:rsidRPr="00222554">
        <w:t>In close liaison with the Directors of the RFAs, ensure alignment of research plans to strengthen the research environment within the</w:t>
      </w:r>
      <w:r w:rsidRPr="00222554">
        <w:rPr>
          <w:spacing w:val="-8"/>
        </w:rPr>
        <w:t xml:space="preserve"> </w:t>
      </w:r>
      <w:r w:rsidRPr="00222554">
        <w:t>College</w:t>
      </w:r>
    </w:p>
    <w:p w14:paraId="538B5BFE" w14:textId="77777777" w:rsidR="006437C3" w:rsidRPr="00222554" w:rsidRDefault="00B11DAC" w:rsidP="00A406B0">
      <w:pPr>
        <w:pStyle w:val="ListParagraph"/>
        <w:numPr>
          <w:ilvl w:val="0"/>
          <w:numId w:val="1"/>
        </w:numPr>
        <w:tabs>
          <w:tab w:val="left" w:pos="1400"/>
          <w:tab w:val="left" w:pos="1401"/>
        </w:tabs>
        <w:spacing w:before="65"/>
        <w:ind w:right="363"/>
      </w:pPr>
      <w:r w:rsidRPr="00222554">
        <w:t>Support the development of strategies and implement measures to increase College research income, publications, HDR enrolments and timely HDR completions in identified areas of research strength and in areas of emerging</w:t>
      </w:r>
      <w:r w:rsidRPr="00222554">
        <w:rPr>
          <w:spacing w:val="-13"/>
        </w:rPr>
        <w:t xml:space="preserve"> </w:t>
      </w:r>
      <w:r w:rsidRPr="00222554">
        <w:t>strength.</w:t>
      </w:r>
    </w:p>
    <w:p w14:paraId="69F9E9CF" w14:textId="3D7F3316" w:rsidR="006E3459" w:rsidRPr="00222554" w:rsidRDefault="00B11DAC" w:rsidP="00D7764E">
      <w:pPr>
        <w:pStyle w:val="ListParagraph"/>
        <w:numPr>
          <w:ilvl w:val="0"/>
          <w:numId w:val="1"/>
        </w:numPr>
        <w:tabs>
          <w:tab w:val="left" w:pos="1400"/>
          <w:tab w:val="left" w:pos="1401"/>
        </w:tabs>
        <w:spacing w:before="65"/>
        <w:ind w:right="363"/>
      </w:pPr>
      <w:r w:rsidRPr="00222554">
        <w:t>Play a leadership role in steering University research performance against</w:t>
      </w:r>
      <w:r w:rsidR="00111986" w:rsidRPr="00222554">
        <w:t xml:space="preserve"> the Strategic Plan</w:t>
      </w:r>
      <w:r w:rsidRPr="00222554">
        <w:t xml:space="preserve"> and Research Plan targets including monitoring and responding to changes in University and sector wide research policy changes; represent the College within University research forums.</w:t>
      </w:r>
      <w:r w:rsidR="00D7764E" w:rsidRPr="00222554">
        <w:t xml:space="preserve"> </w:t>
      </w:r>
    </w:p>
    <w:p w14:paraId="338BA29C" w14:textId="4D13F8FC" w:rsidR="006E3459" w:rsidRPr="00222554" w:rsidRDefault="00B11DAC" w:rsidP="00A406B0">
      <w:pPr>
        <w:pStyle w:val="ListParagraph"/>
        <w:numPr>
          <w:ilvl w:val="0"/>
          <w:numId w:val="1"/>
        </w:numPr>
        <w:tabs>
          <w:tab w:val="left" w:pos="1400"/>
          <w:tab w:val="left" w:pos="1401"/>
        </w:tabs>
        <w:spacing w:before="69"/>
        <w:ind w:right="543"/>
      </w:pPr>
      <w:r w:rsidRPr="00222554">
        <w:t>Liaise with the Research Office to ensure the efficient administration of College research grants, data management systems, research monitoring and reporting, higher degree research and support</w:t>
      </w:r>
      <w:r w:rsidRPr="00222554">
        <w:rPr>
          <w:spacing w:val="-7"/>
        </w:rPr>
        <w:t xml:space="preserve"> </w:t>
      </w:r>
      <w:r w:rsidRPr="00222554">
        <w:t>services.</w:t>
      </w:r>
    </w:p>
    <w:p w14:paraId="0EEA108B" w14:textId="77777777" w:rsidR="006E3459" w:rsidRPr="00222554" w:rsidRDefault="00B11DAC" w:rsidP="00A406B0">
      <w:pPr>
        <w:pStyle w:val="ListParagraph"/>
        <w:numPr>
          <w:ilvl w:val="0"/>
          <w:numId w:val="1"/>
        </w:numPr>
        <w:tabs>
          <w:tab w:val="left" w:pos="1400"/>
          <w:tab w:val="left" w:pos="1401"/>
        </w:tabs>
        <w:spacing w:before="70"/>
      </w:pPr>
      <w:r w:rsidRPr="00222554">
        <w:t>Increase the research impact, including commercialisation, of College</w:t>
      </w:r>
      <w:r w:rsidRPr="00222554">
        <w:rPr>
          <w:spacing w:val="-10"/>
        </w:rPr>
        <w:t xml:space="preserve"> </w:t>
      </w:r>
      <w:r w:rsidRPr="00222554">
        <w:t>research.</w:t>
      </w:r>
    </w:p>
    <w:p w14:paraId="44895E1E" w14:textId="58859F7A" w:rsidR="006E3459" w:rsidRPr="00222554" w:rsidRDefault="00B11DAC" w:rsidP="00A406B0">
      <w:pPr>
        <w:pStyle w:val="ListParagraph"/>
        <w:numPr>
          <w:ilvl w:val="0"/>
          <w:numId w:val="1"/>
        </w:numPr>
        <w:tabs>
          <w:tab w:val="left" w:pos="1400"/>
          <w:tab w:val="left" w:pos="1401"/>
        </w:tabs>
        <w:spacing w:before="66"/>
        <w:ind w:right="250"/>
      </w:pPr>
      <w:r w:rsidRPr="00222554">
        <w:t>Drive research innovation and entrepreneurship by building alternative and/or new funding sources for LTU</w:t>
      </w:r>
      <w:r w:rsidRPr="00222554">
        <w:rPr>
          <w:spacing w:val="-6"/>
        </w:rPr>
        <w:t xml:space="preserve"> </w:t>
      </w:r>
      <w:r w:rsidRPr="00222554">
        <w:t>research</w:t>
      </w:r>
      <w:r w:rsidR="00363BD0">
        <w:t xml:space="preserve">, </w:t>
      </w:r>
      <w:r w:rsidR="00FF6F37">
        <w:t>in particular</w:t>
      </w:r>
      <w:r w:rsidR="00363BD0">
        <w:t xml:space="preserve"> through partnerships with industry</w:t>
      </w:r>
      <w:r w:rsidR="00FF6F37">
        <w:t xml:space="preserve"> (including</w:t>
      </w:r>
      <w:r w:rsidR="00363BD0">
        <w:t xml:space="preserve"> government, NGOs, community groups, philanthropic organisations and other bodies</w:t>
      </w:r>
      <w:r w:rsidR="00FF6F37">
        <w:t>)</w:t>
      </w:r>
      <w:r w:rsidRPr="00222554">
        <w:t>.</w:t>
      </w:r>
    </w:p>
    <w:p w14:paraId="64EC7286" w14:textId="77777777" w:rsidR="006E3459" w:rsidRPr="00222554" w:rsidRDefault="00B11DAC" w:rsidP="00A406B0">
      <w:pPr>
        <w:pStyle w:val="ListParagraph"/>
        <w:numPr>
          <w:ilvl w:val="0"/>
          <w:numId w:val="1"/>
        </w:numPr>
        <w:tabs>
          <w:tab w:val="left" w:pos="1400"/>
          <w:tab w:val="left" w:pos="1401"/>
        </w:tabs>
        <w:spacing w:before="68"/>
        <w:ind w:right="407"/>
      </w:pPr>
      <w:r w:rsidRPr="00222554">
        <w:t>Work closely with the APVC (Academic Partnerships), APVC (Coursework) and other stakeholders to build local and international partnerships and research training</w:t>
      </w:r>
      <w:r w:rsidRPr="00222554">
        <w:rPr>
          <w:spacing w:val="-19"/>
        </w:rPr>
        <w:t xml:space="preserve"> </w:t>
      </w:r>
      <w:r w:rsidRPr="00222554">
        <w:t>pathways.</w:t>
      </w:r>
    </w:p>
    <w:p w14:paraId="5DF25F69" w14:textId="49A9931D" w:rsidR="006E3459" w:rsidRPr="00222554" w:rsidRDefault="00A406B0" w:rsidP="00A406B0">
      <w:pPr>
        <w:pStyle w:val="ListParagraph"/>
        <w:numPr>
          <w:ilvl w:val="0"/>
          <w:numId w:val="1"/>
        </w:numPr>
        <w:tabs>
          <w:tab w:val="left" w:pos="1400"/>
          <w:tab w:val="left" w:pos="1401"/>
        </w:tabs>
        <w:spacing w:before="70"/>
      </w:pPr>
      <w:r w:rsidRPr="00222554">
        <w:t>W</w:t>
      </w:r>
      <w:r w:rsidR="00B11DAC" w:rsidRPr="00222554">
        <w:t>ork closely with the Dean Graduate Studies and College Research / HDR Committee</w:t>
      </w:r>
      <w:r w:rsidR="00B11DAC" w:rsidRPr="00222554">
        <w:rPr>
          <w:spacing w:val="-20"/>
        </w:rPr>
        <w:t xml:space="preserve"> </w:t>
      </w:r>
      <w:r w:rsidR="00B11DAC" w:rsidRPr="00222554">
        <w:t>to:</w:t>
      </w:r>
    </w:p>
    <w:p w14:paraId="36432C17" w14:textId="26AE6268" w:rsidR="006E3459" w:rsidRPr="00222554" w:rsidRDefault="00B11DAC" w:rsidP="00A406B0">
      <w:pPr>
        <w:pStyle w:val="ListParagraph"/>
        <w:numPr>
          <w:ilvl w:val="1"/>
          <w:numId w:val="1"/>
        </w:numPr>
        <w:tabs>
          <w:tab w:val="left" w:pos="2120"/>
          <w:tab w:val="left" w:pos="2121"/>
        </w:tabs>
        <w:spacing w:before="67" w:line="237" w:lineRule="auto"/>
        <w:ind w:right="182"/>
      </w:pPr>
      <w:r w:rsidRPr="00222554">
        <w:t>ensure that HDR students within the College are attracted, selected, managed to maximise their experience and readiness for future careers; and ensure measures to support timely completion of HDR students are in</w:t>
      </w:r>
      <w:r w:rsidRPr="00222554">
        <w:rPr>
          <w:spacing w:val="-7"/>
        </w:rPr>
        <w:t xml:space="preserve"> </w:t>
      </w:r>
      <w:r w:rsidRPr="00222554">
        <w:t>place</w:t>
      </w:r>
    </w:p>
    <w:p w14:paraId="49FF4C3E" w14:textId="62B1C110" w:rsidR="006E3459" w:rsidRPr="00222554" w:rsidRDefault="00B11DAC" w:rsidP="00A406B0">
      <w:pPr>
        <w:pStyle w:val="ListParagraph"/>
        <w:numPr>
          <w:ilvl w:val="1"/>
          <w:numId w:val="1"/>
        </w:numPr>
        <w:tabs>
          <w:tab w:val="left" w:pos="2120"/>
          <w:tab w:val="left" w:pos="2121"/>
        </w:tabs>
        <w:spacing w:before="70"/>
      </w:pPr>
      <w:r w:rsidRPr="00222554">
        <w:t>increase the quality of training received by research</w:t>
      </w:r>
      <w:r w:rsidRPr="00222554">
        <w:rPr>
          <w:spacing w:val="-13"/>
        </w:rPr>
        <w:t xml:space="preserve"> </w:t>
      </w:r>
      <w:r w:rsidRPr="00222554">
        <w:t>graduates</w:t>
      </w:r>
    </w:p>
    <w:p w14:paraId="621CB0DA" w14:textId="358DF955" w:rsidR="006E3459" w:rsidRPr="00222554" w:rsidRDefault="00B11DAC" w:rsidP="00A406B0">
      <w:pPr>
        <w:pStyle w:val="ListParagraph"/>
        <w:numPr>
          <w:ilvl w:val="1"/>
          <w:numId w:val="1"/>
        </w:numPr>
        <w:tabs>
          <w:tab w:val="left" w:pos="2120"/>
          <w:tab w:val="left" w:pos="2121"/>
        </w:tabs>
        <w:spacing w:before="61"/>
      </w:pPr>
      <w:r w:rsidRPr="00222554">
        <w:t>increase the number of scholarships for high quality</w:t>
      </w:r>
      <w:r w:rsidRPr="00222554">
        <w:rPr>
          <w:spacing w:val="-17"/>
        </w:rPr>
        <w:t xml:space="preserve"> </w:t>
      </w:r>
      <w:r w:rsidRPr="00222554">
        <w:t>applicants</w:t>
      </w:r>
      <w:r w:rsidR="00D7764E" w:rsidRPr="00222554">
        <w:t>, including through industry partnerships</w:t>
      </w:r>
    </w:p>
    <w:p w14:paraId="01B97C3B" w14:textId="5CE1F57B" w:rsidR="006E3459" w:rsidRPr="00222554" w:rsidRDefault="00B11DAC">
      <w:pPr>
        <w:pStyle w:val="ListParagraph"/>
        <w:numPr>
          <w:ilvl w:val="1"/>
          <w:numId w:val="1"/>
        </w:numPr>
        <w:tabs>
          <w:tab w:val="left" w:pos="2120"/>
          <w:tab w:val="left" w:pos="2121"/>
        </w:tabs>
        <w:spacing w:before="60"/>
      </w:pPr>
      <w:r w:rsidRPr="00222554">
        <w:t>improve quality and consistency of</w:t>
      </w:r>
      <w:r w:rsidRPr="00222554">
        <w:rPr>
          <w:spacing w:val="-9"/>
        </w:rPr>
        <w:t xml:space="preserve"> </w:t>
      </w:r>
      <w:r w:rsidRPr="00222554">
        <w:t>supervision</w:t>
      </w:r>
    </w:p>
    <w:p w14:paraId="43DF9F87" w14:textId="77777777" w:rsidR="006E3459" w:rsidRPr="00222554" w:rsidRDefault="00B11DAC" w:rsidP="00A406B0">
      <w:pPr>
        <w:pStyle w:val="ListParagraph"/>
        <w:numPr>
          <w:ilvl w:val="1"/>
          <w:numId w:val="1"/>
        </w:numPr>
        <w:tabs>
          <w:tab w:val="left" w:pos="2120"/>
          <w:tab w:val="left" w:pos="2121"/>
        </w:tabs>
        <w:spacing w:before="62" w:line="235" w:lineRule="auto"/>
        <w:ind w:right="659"/>
      </w:pPr>
      <w:r w:rsidRPr="00222554">
        <w:t>identify potential for the introduction of higher degree research programs with broad coursework offerings for research training for</w:t>
      </w:r>
      <w:r w:rsidRPr="00222554">
        <w:rPr>
          <w:spacing w:val="-5"/>
        </w:rPr>
        <w:t xml:space="preserve"> </w:t>
      </w:r>
      <w:r w:rsidRPr="00222554">
        <w:t>students.</w:t>
      </w:r>
    </w:p>
    <w:p w14:paraId="74F7CB71" w14:textId="77777777" w:rsidR="006E3459" w:rsidRPr="00222554" w:rsidRDefault="00B11DAC" w:rsidP="00A406B0">
      <w:pPr>
        <w:pStyle w:val="ListParagraph"/>
        <w:numPr>
          <w:ilvl w:val="0"/>
          <w:numId w:val="1"/>
        </w:numPr>
        <w:tabs>
          <w:tab w:val="left" w:pos="1400"/>
          <w:tab w:val="left" w:pos="1401"/>
        </w:tabs>
        <w:spacing w:before="70"/>
        <w:ind w:right="182"/>
      </w:pPr>
      <w:r w:rsidRPr="00222554">
        <w:t>Develop mechanisms to train, mentor and support emerging research staff, to build capacity and to promote retention of quality researchers in the</w:t>
      </w:r>
      <w:r w:rsidRPr="00222554">
        <w:rPr>
          <w:spacing w:val="-6"/>
        </w:rPr>
        <w:t xml:space="preserve"> </w:t>
      </w:r>
      <w:r w:rsidRPr="00222554">
        <w:t>College.</w:t>
      </w:r>
    </w:p>
    <w:p w14:paraId="6144B73E" w14:textId="1459F9E9" w:rsidR="006E3459" w:rsidRDefault="00B11DAC" w:rsidP="00A406B0">
      <w:pPr>
        <w:pStyle w:val="ListParagraph"/>
        <w:numPr>
          <w:ilvl w:val="0"/>
          <w:numId w:val="1"/>
        </w:numPr>
        <w:tabs>
          <w:tab w:val="left" w:pos="1400"/>
          <w:tab w:val="left" w:pos="1401"/>
        </w:tabs>
        <w:spacing w:before="68"/>
        <w:ind w:right="189"/>
      </w:pPr>
      <w:r w:rsidRPr="00222554">
        <w:t xml:space="preserve">With the Research Office, develop, implement and continually improve a pipeline of support </w:t>
      </w:r>
      <w:r>
        <w:lastRenderedPageBreak/>
        <w:t xml:space="preserve">for submitting grants, especially Category 1 grants, but increasingly for grants from all sources, particularly </w:t>
      </w:r>
      <w:r w:rsidR="00FF6F37">
        <w:t>i</w:t>
      </w:r>
      <w:r>
        <w:t>ndustry partnerships and</w:t>
      </w:r>
      <w:r>
        <w:rPr>
          <w:spacing w:val="-5"/>
        </w:rPr>
        <w:t xml:space="preserve"> </w:t>
      </w:r>
      <w:r>
        <w:t>opportunities.</w:t>
      </w:r>
    </w:p>
    <w:p w14:paraId="2436B5D8" w14:textId="639354AF" w:rsidR="006E3459" w:rsidRPr="00A406B0" w:rsidRDefault="00B11DAC" w:rsidP="00A406B0">
      <w:pPr>
        <w:pStyle w:val="ListParagraph"/>
        <w:numPr>
          <w:ilvl w:val="0"/>
          <w:numId w:val="1"/>
        </w:numPr>
        <w:tabs>
          <w:tab w:val="left" w:pos="1400"/>
          <w:tab w:val="left" w:pos="1401"/>
        </w:tabs>
        <w:spacing w:before="69"/>
        <w:ind w:right="212"/>
      </w:pPr>
      <w:r w:rsidRPr="00A406B0">
        <w:t>Collaborate with APVC (Partnerships) to foster links between La Trobe research, researchers and partners, industry and community – both the Victorian community and the catchment community – ensuring that the relevance, importance and vibrancy of LTU research is available to and recognised by its constituents and the</w:t>
      </w:r>
      <w:r w:rsidRPr="00A406B0">
        <w:rPr>
          <w:spacing w:val="-15"/>
        </w:rPr>
        <w:t xml:space="preserve"> </w:t>
      </w:r>
      <w:r w:rsidRPr="00A406B0">
        <w:t>community.</w:t>
      </w:r>
    </w:p>
    <w:p w14:paraId="61EADDA8" w14:textId="77777777" w:rsidR="006E3459" w:rsidRPr="00A406B0" w:rsidRDefault="00B11DAC" w:rsidP="00A406B0">
      <w:pPr>
        <w:pStyle w:val="ListParagraph"/>
        <w:numPr>
          <w:ilvl w:val="0"/>
          <w:numId w:val="1"/>
        </w:numPr>
        <w:tabs>
          <w:tab w:val="left" w:pos="1400"/>
          <w:tab w:val="left" w:pos="1401"/>
        </w:tabs>
        <w:spacing w:before="68"/>
      </w:pPr>
      <w:r w:rsidRPr="00A406B0">
        <w:t>Model research leadership by maintaining an active research</w:t>
      </w:r>
      <w:r w:rsidRPr="00A406B0">
        <w:rPr>
          <w:spacing w:val="-8"/>
        </w:rPr>
        <w:t xml:space="preserve"> </w:t>
      </w:r>
      <w:r w:rsidRPr="00A406B0">
        <w:t>profile.</w:t>
      </w:r>
    </w:p>
    <w:p w14:paraId="0A466D19" w14:textId="77777777" w:rsidR="006E3459" w:rsidRPr="00A406B0" w:rsidRDefault="00B11DAC" w:rsidP="00A406B0">
      <w:pPr>
        <w:pStyle w:val="ListParagraph"/>
        <w:numPr>
          <w:ilvl w:val="0"/>
          <w:numId w:val="1"/>
        </w:numPr>
        <w:tabs>
          <w:tab w:val="left" w:pos="1400"/>
          <w:tab w:val="left" w:pos="1401"/>
        </w:tabs>
        <w:spacing w:before="66" w:line="242" w:lineRule="auto"/>
        <w:ind w:right="693"/>
      </w:pPr>
      <w:r w:rsidRPr="00A406B0">
        <w:t>Chair relevant Research / HDR Committees in the College and represent the College on University Committees, as</w:t>
      </w:r>
      <w:r w:rsidRPr="00A406B0">
        <w:rPr>
          <w:spacing w:val="-2"/>
        </w:rPr>
        <w:t xml:space="preserve"> </w:t>
      </w:r>
      <w:r w:rsidRPr="00A406B0">
        <w:t>appropriate.</w:t>
      </w:r>
    </w:p>
    <w:p w14:paraId="4AD3FD3F" w14:textId="77777777" w:rsidR="006E3459" w:rsidRPr="00A406B0" w:rsidRDefault="006E3459" w:rsidP="00A406B0">
      <w:pPr>
        <w:pStyle w:val="BodyText"/>
        <w:spacing w:before="10"/>
        <w:ind w:left="0" w:firstLine="0"/>
        <w:rPr>
          <w:sz w:val="32"/>
        </w:rPr>
      </w:pPr>
    </w:p>
    <w:p w14:paraId="41A73753" w14:textId="2624B815" w:rsidR="006E3459" w:rsidRPr="00A406B0" w:rsidRDefault="00B11DAC" w:rsidP="00A406B0">
      <w:pPr>
        <w:pStyle w:val="Heading1"/>
        <w:spacing w:before="0"/>
      </w:pPr>
      <w:r w:rsidRPr="00A406B0">
        <w:t>Duties at this level may include:</w:t>
      </w:r>
    </w:p>
    <w:p w14:paraId="47023209" w14:textId="77777777" w:rsidR="006E3459" w:rsidRPr="00A406B0" w:rsidRDefault="006E3459" w:rsidP="00A406B0">
      <w:pPr>
        <w:pStyle w:val="BodyText"/>
        <w:spacing w:before="10"/>
        <w:ind w:left="0" w:firstLine="0"/>
        <w:rPr>
          <w:b/>
          <w:sz w:val="21"/>
        </w:rPr>
      </w:pPr>
    </w:p>
    <w:p w14:paraId="3A4656AA" w14:textId="77777777" w:rsidR="006E3459" w:rsidRPr="00A406B0" w:rsidRDefault="00B11DAC" w:rsidP="00A406B0">
      <w:pPr>
        <w:pStyle w:val="ListParagraph"/>
        <w:numPr>
          <w:ilvl w:val="0"/>
          <w:numId w:val="1"/>
        </w:numPr>
        <w:tabs>
          <w:tab w:val="left" w:pos="1400"/>
          <w:tab w:val="left" w:pos="1401"/>
        </w:tabs>
        <w:spacing w:before="0" w:line="242" w:lineRule="auto"/>
        <w:ind w:right="565"/>
      </w:pPr>
      <w:r w:rsidRPr="00A406B0">
        <w:t>Shaping the College’s strategic vision for research and developing and implementing the College’s research and strategic research investment</w:t>
      </w:r>
      <w:r w:rsidRPr="00A406B0">
        <w:rPr>
          <w:spacing w:val="-5"/>
        </w:rPr>
        <w:t xml:space="preserve"> </w:t>
      </w:r>
      <w:r w:rsidRPr="00A406B0">
        <w:t>plans.</w:t>
      </w:r>
    </w:p>
    <w:p w14:paraId="377797F7" w14:textId="77777777" w:rsidR="006E3459" w:rsidRPr="00A406B0" w:rsidRDefault="00B11DAC" w:rsidP="00A406B0">
      <w:pPr>
        <w:pStyle w:val="ListParagraph"/>
        <w:numPr>
          <w:ilvl w:val="0"/>
          <w:numId w:val="1"/>
        </w:numPr>
        <w:tabs>
          <w:tab w:val="left" w:pos="1400"/>
          <w:tab w:val="left" w:pos="1401"/>
        </w:tabs>
        <w:spacing w:line="242" w:lineRule="auto"/>
        <w:ind w:right="539"/>
      </w:pPr>
      <w:r w:rsidRPr="00A406B0">
        <w:t>Providing leadership in the development, expansion and operation of College research activities, particularly for College research centres and staff working in identified priority research</w:t>
      </w:r>
      <w:r w:rsidRPr="00A406B0">
        <w:rPr>
          <w:spacing w:val="-3"/>
        </w:rPr>
        <w:t xml:space="preserve"> </w:t>
      </w:r>
      <w:r w:rsidRPr="00A406B0">
        <w:t>areas.</w:t>
      </w:r>
    </w:p>
    <w:p w14:paraId="020DC144" w14:textId="594E5F1E" w:rsidR="006E3459" w:rsidRPr="00A406B0" w:rsidRDefault="00B11DAC" w:rsidP="00A406B0">
      <w:pPr>
        <w:pStyle w:val="ListParagraph"/>
        <w:numPr>
          <w:ilvl w:val="0"/>
          <w:numId w:val="1"/>
        </w:numPr>
        <w:tabs>
          <w:tab w:val="left" w:pos="1400"/>
          <w:tab w:val="left" w:pos="1401"/>
        </w:tabs>
        <w:spacing w:before="61" w:line="242" w:lineRule="auto"/>
        <w:ind w:right="875"/>
      </w:pPr>
      <w:r w:rsidRPr="00A406B0">
        <w:t>Managing the “pipeline” of research projects to grow research quantity, quality, well targeted publications and</w:t>
      </w:r>
      <w:r w:rsidRPr="00A406B0">
        <w:rPr>
          <w:spacing w:val="-2"/>
        </w:rPr>
        <w:t xml:space="preserve"> </w:t>
      </w:r>
      <w:r>
        <w:t>income</w:t>
      </w:r>
      <w:r w:rsidRPr="00A406B0">
        <w:t>.</w:t>
      </w:r>
    </w:p>
    <w:p w14:paraId="64BBFBB5" w14:textId="77777777" w:rsidR="006E3459" w:rsidRPr="00A406B0" w:rsidRDefault="00B11DAC" w:rsidP="00A406B0">
      <w:pPr>
        <w:pStyle w:val="ListParagraph"/>
        <w:numPr>
          <w:ilvl w:val="0"/>
          <w:numId w:val="1"/>
        </w:numPr>
        <w:tabs>
          <w:tab w:val="left" w:pos="1400"/>
          <w:tab w:val="left" w:pos="1401"/>
        </w:tabs>
        <w:spacing w:before="62" w:line="242" w:lineRule="auto"/>
        <w:ind w:right="364"/>
      </w:pPr>
      <w:r w:rsidRPr="00A406B0">
        <w:t xml:space="preserve">Providing leadership at the University </w:t>
      </w:r>
      <w:proofErr w:type="gramStart"/>
      <w:r w:rsidRPr="00A406B0">
        <w:t>level, and</w:t>
      </w:r>
      <w:proofErr w:type="gramEnd"/>
      <w:r w:rsidRPr="00A406B0">
        <w:t xml:space="preserve"> representing the College within University research</w:t>
      </w:r>
      <w:r w:rsidRPr="00A406B0">
        <w:rPr>
          <w:spacing w:val="-2"/>
        </w:rPr>
        <w:t xml:space="preserve"> </w:t>
      </w:r>
      <w:r w:rsidRPr="00A406B0">
        <w:t>forums.</w:t>
      </w:r>
    </w:p>
    <w:p w14:paraId="1AB43CD4" w14:textId="77777777" w:rsidR="006E3459" w:rsidRPr="00A406B0" w:rsidRDefault="00B11DAC" w:rsidP="00A406B0">
      <w:pPr>
        <w:pStyle w:val="ListParagraph"/>
        <w:numPr>
          <w:ilvl w:val="0"/>
          <w:numId w:val="1"/>
        </w:numPr>
        <w:tabs>
          <w:tab w:val="left" w:pos="1400"/>
          <w:tab w:val="left" w:pos="1401"/>
        </w:tabs>
        <w:spacing w:line="242" w:lineRule="auto"/>
        <w:ind w:right="517"/>
      </w:pPr>
      <w:r w:rsidRPr="00A406B0">
        <w:t>Ensuring the College’s research is high quality, ethical and relevant to the strategic vision and the College research</w:t>
      </w:r>
      <w:r w:rsidRPr="00A406B0">
        <w:rPr>
          <w:spacing w:val="-2"/>
        </w:rPr>
        <w:t xml:space="preserve"> </w:t>
      </w:r>
      <w:r w:rsidRPr="00A406B0">
        <w:t>plan.</w:t>
      </w:r>
    </w:p>
    <w:p w14:paraId="0F8E54FB" w14:textId="77777777" w:rsidR="006E3459" w:rsidRPr="00A406B0" w:rsidRDefault="00B11DAC" w:rsidP="00A406B0">
      <w:pPr>
        <w:pStyle w:val="ListParagraph"/>
        <w:numPr>
          <w:ilvl w:val="0"/>
          <w:numId w:val="1"/>
        </w:numPr>
        <w:tabs>
          <w:tab w:val="left" w:pos="1400"/>
          <w:tab w:val="left" w:pos="1401"/>
        </w:tabs>
        <w:spacing w:before="62" w:line="242" w:lineRule="auto"/>
        <w:ind w:right="458"/>
      </w:pPr>
      <w:r w:rsidRPr="00A406B0">
        <w:t>Ensuring there are effective accountability procedures for reviewing and reporting on the College’s research performance against its</w:t>
      </w:r>
      <w:r w:rsidRPr="00A406B0">
        <w:rPr>
          <w:spacing w:val="2"/>
        </w:rPr>
        <w:t xml:space="preserve"> </w:t>
      </w:r>
      <w:r w:rsidRPr="00A406B0">
        <w:t>plans.</w:t>
      </w:r>
    </w:p>
    <w:p w14:paraId="625ECAFE" w14:textId="77777777" w:rsidR="006E3459" w:rsidRPr="00A406B0" w:rsidRDefault="00B11DAC" w:rsidP="00A406B0">
      <w:pPr>
        <w:pStyle w:val="ListParagraph"/>
        <w:numPr>
          <w:ilvl w:val="0"/>
          <w:numId w:val="1"/>
        </w:numPr>
        <w:tabs>
          <w:tab w:val="left" w:pos="1400"/>
          <w:tab w:val="left" w:pos="1401"/>
        </w:tabs>
        <w:spacing w:line="242" w:lineRule="auto"/>
        <w:ind w:right="1010"/>
      </w:pPr>
      <w:r w:rsidRPr="00A406B0">
        <w:t>Developing, implementing and monitoring the College research budget and making recommendations on resources required to support research in the</w:t>
      </w:r>
      <w:r w:rsidRPr="00A406B0">
        <w:rPr>
          <w:spacing w:val="-16"/>
        </w:rPr>
        <w:t xml:space="preserve"> </w:t>
      </w:r>
      <w:r w:rsidRPr="00A406B0">
        <w:t>College.</w:t>
      </w:r>
    </w:p>
    <w:p w14:paraId="7AE5EEAB" w14:textId="77777777" w:rsidR="006E3459" w:rsidRPr="00A406B0" w:rsidRDefault="00B11DAC" w:rsidP="00A406B0">
      <w:pPr>
        <w:pStyle w:val="ListParagraph"/>
        <w:numPr>
          <w:ilvl w:val="0"/>
          <w:numId w:val="1"/>
        </w:numPr>
        <w:tabs>
          <w:tab w:val="left" w:pos="1400"/>
          <w:tab w:val="left" w:pos="1401"/>
        </w:tabs>
        <w:spacing w:before="81" w:line="242" w:lineRule="auto"/>
        <w:ind w:right="412"/>
      </w:pPr>
      <w:r w:rsidRPr="00A406B0">
        <w:t>Developing mechanisms to train, mentor and support emerging research staff, to capacity build and to promote retention of quality researchers in the</w:t>
      </w:r>
      <w:r w:rsidRPr="00A406B0">
        <w:rPr>
          <w:spacing w:val="-7"/>
        </w:rPr>
        <w:t xml:space="preserve"> </w:t>
      </w:r>
      <w:r w:rsidRPr="00A406B0">
        <w:t>College.</w:t>
      </w:r>
    </w:p>
    <w:p w14:paraId="620200BE" w14:textId="77777777" w:rsidR="006E3459" w:rsidRPr="00A406B0" w:rsidRDefault="006E3459" w:rsidP="00A406B0">
      <w:pPr>
        <w:pStyle w:val="BodyText"/>
        <w:spacing w:before="10"/>
        <w:ind w:left="0" w:firstLine="0"/>
        <w:rPr>
          <w:sz w:val="21"/>
        </w:rPr>
      </w:pPr>
    </w:p>
    <w:p w14:paraId="01E36526" w14:textId="77777777" w:rsidR="006E3459" w:rsidRPr="00A406B0" w:rsidRDefault="006E3459" w:rsidP="00A406B0">
      <w:pPr>
        <w:pStyle w:val="BodyText"/>
        <w:spacing w:before="5"/>
        <w:ind w:left="0" w:firstLine="0"/>
        <w:rPr>
          <w:sz w:val="10"/>
        </w:rPr>
      </w:pPr>
    </w:p>
    <w:p w14:paraId="0BAC1A68" w14:textId="42E0CDF1" w:rsidR="006E3459" w:rsidRPr="00A406B0" w:rsidRDefault="00B11DAC" w:rsidP="00A406B0">
      <w:pPr>
        <w:pStyle w:val="Heading1"/>
        <w:spacing w:line="458" w:lineRule="auto"/>
        <w:ind w:right="6850"/>
      </w:pPr>
      <w:r w:rsidRPr="00A406B0">
        <w:t>Key Selection Criteria</w:t>
      </w:r>
    </w:p>
    <w:p w14:paraId="647DB2B7" w14:textId="69CF449B" w:rsidR="006E3459" w:rsidRPr="00A406B0" w:rsidRDefault="00B11DAC" w:rsidP="00A406B0">
      <w:pPr>
        <w:pStyle w:val="ListParagraph"/>
        <w:numPr>
          <w:ilvl w:val="0"/>
          <w:numId w:val="1"/>
        </w:numPr>
        <w:tabs>
          <w:tab w:val="left" w:pos="1400"/>
          <w:tab w:val="left" w:pos="1401"/>
        </w:tabs>
        <w:spacing w:before="26"/>
      </w:pPr>
      <w:r w:rsidRPr="00A406B0">
        <w:t xml:space="preserve">PhD or equivalent in an area relevant to the </w:t>
      </w:r>
      <w:r w:rsidR="005125BA">
        <w:t xml:space="preserve">disciplines </w:t>
      </w:r>
      <w:r w:rsidR="007E1412">
        <w:t>relevant to</w:t>
      </w:r>
      <w:r w:rsidR="005125BA">
        <w:t xml:space="preserve"> </w:t>
      </w:r>
      <w:r w:rsidRPr="00A406B0">
        <w:t>the</w:t>
      </w:r>
      <w:r w:rsidRPr="00A406B0">
        <w:rPr>
          <w:spacing w:val="-12"/>
        </w:rPr>
        <w:t xml:space="preserve"> </w:t>
      </w:r>
      <w:r w:rsidRPr="00A406B0">
        <w:t>College</w:t>
      </w:r>
      <w:r w:rsidR="00A406B0">
        <w:t>, broadly understood</w:t>
      </w:r>
      <w:r w:rsidRPr="00A406B0">
        <w:t>.</w:t>
      </w:r>
    </w:p>
    <w:p w14:paraId="06E244B2" w14:textId="2D6F69C4" w:rsidR="002F29A9" w:rsidRPr="002F29A9" w:rsidRDefault="002F29A9" w:rsidP="002F29A9">
      <w:pPr>
        <w:pStyle w:val="ListParagraph"/>
        <w:numPr>
          <w:ilvl w:val="0"/>
          <w:numId w:val="1"/>
        </w:numPr>
        <w:tabs>
          <w:tab w:val="left" w:pos="1400"/>
          <w:tab w:val="left" w:pos="1401"/>
        </w:tabs>
        <w:spacing w:before="65" w:line="242" w:lineRule="auto"/>
        <w:ind w:right="266"/>
      </w:pPr>
      <w:r w:rsidRPr="002F29A9">
        <w:t xml:space="preserve">Demonstrated sophisticated understanding of the local, national and global environment for, and emerging trends in, </w:t>
      </w:r>
      <w:r>
        <w:t xml:space="preserve">research (including interdisciplinary research) </w:t>
      </w:r>
      <w:r w:rsidR="00BB04C5">
        <w:t xml:space="preserve">and research funding </w:t>
      </w:r>
      <w:r>
        <w:t xml:space="preserve">involving disciplines </w:t>
      </w:r>
      <w:r w:rsidR="007E1412">
        <w:t>relevant to</w:t>
      </w:r>
      <w:r>
        <w:t xml:space="preserve"> the College </w:t>
      </w:r>
      <w:r w:rsidRPr="002F29A9">
        <w:t xml:space="preserve">and capacity to develop and implement strategies to position the </w:t>
      </w:r>
      <w:r>
        <w:t>College</w:t>
      </w:r>
      <w:r w:rsidRPr="002F29A9">
        <w:t xml:space="preserve"> accordingly</w:t>
      </w:r>
      <w:r w:rsidR="007E1412">
        <w:t>.</w:t>
      </w:r>
    </w:p>
    <w:p w14:paraId="453E0A63" w14:textId="35E2C7C8" w:rsidR="006E3459" w:rsidRPr="00A406B0" w:rsidRDefault="00B11DAC" w:rsidP="00A406B0">
      <w:pPr>
        <w:pStyle w:val="ListParagraph"/>
        <w:numPr>
          <w:ilvl w:val="0"/>
          <w:numId w:val="1"/>
        </w:numPr>
        <w:tabs>
          <w:tab w:val="left" w:pos="1400"/>
          <w:tab w:val="left" w:pos="1401"/>
        </w:tabs>
        <w:spacing w:before="65" w:line="242" w:lineRule="auto"/>
        <w:ind w:right="266"/>
      </w:pPr>
      <w:r w:rsidRPr="00A406B0">
        <w:t>Demonstrated success in the development, implementation and management of significant research programs</w:t>
      </w:r>
      <w:r>
        <w:t xml:space="preserve"> and</w:t>
      </w:r>
      <w:r w:rsidRPr="00A406B0">
        <w:t xml:space="preserve"> multiple research</w:t>
      </w:r>
      <w:r w:rsidRPr="00A406B0">
        <w:rPr>
          <w:spacing w:val="-3"/>
        </w:rPr>
        <w:t xml:space="preserve"> </w:t>
      </w:r>
      <w:r w:rsidRPr="00A406B0">
        <w:t>projects.</w:t>
      </w:r>
    </w:p>
    <w:p w14:paraId="2EFED805" w14:textId="77777777" w:rsidR="006E3459" w:rsidRPr="00A406B0" w:rsidRDefault="00B11DAC" w:rsidP="00A406B0">
      <w:pPr>
        <w:pStyle w:val="ListParagraph"/>
        <w:numPr>
          <w:ilvl w:val="0"/>
          <w:numId w:val="1"/>
        </w:numPr>
        <w:tabs>
          <w:tab w:val="left" w:pos="1400"/>
          <w:tab w:val="left" w:pos="1401"/>
        </w:tabs>
        <w:spacing w:line="242" w:lineRule="auto"/>
        <w:ind w:right="271"/>
      </w:pPr>
      <w:r w:rsidRPr="00A406B0">
        <w:t>A track record of extensive publications in refereed national and international journals, books, or other excellent research outputs relevant to discipline and a demonstrated ability to gain external research</w:t>
      </w:r>
      <w:r w:rsidRPr="00A406B0">
        <w:rPr>
          <w:spacing w:val="-3"/>
        </w:rPr>
        <w:t xml:space="preserve"> </w:t>
      </w:r>
      <w:r w:rsidRPr="00A406B0">
        <w:t>funding.</w:t>
      </w:r>
    </w:p>
    <w:p w14:paraId="01B2121C" w14:textId="77777777" w:rsidR="006E3459" w:rsidRPr="00A406B0" w:rsidRDefault="00B11DAC" w:rsidP="00A406B0">
      <w:pPr>
        <w:pStyle w:val="ListParagraph"/>
        <w:numPr>
          <w:ilvl w:val="0"/>
          <w:numId w:val="1"/>
        </w:numPr>
        <w:tabs>
          <w:tab w:val="left" w:pos="1400"/>
          <w:tab w:val="left" w:pos="1401"/>
        </w:tabs>
        <w:spacing w:before="60" w:line="242" w:lineRule="auto"/>
        <w:ind w:right="501"/>
      </w:pPr>
      <w:r w:rsidRPr="00A406B0">
        <w:t>Demonstrated capacity to develop effective policies, procedures, strategies and planning documentation and the ability to review and monitor performance against</w:t>
      </w:r>
      <w:r w:rsidRPr="00A406B0">
        <w:rPr>
          <w:spacing w:val="-11"/>
        </w:rPr>
        <w:t xml:space="preserve"> </w:t>
      </w:r>
      <w:r w:rsidRPr="00A406B0">
        <w:t>plans.</w:t>
      </w:r>
    </w:p>
    <w:p w14:paraId="276D6AEE" w14:textId="1EDAC42B" w:rsidR="006E3459" w:rsidRDefault="00B11DAC" w:rsidP="00A406B0">
      <w:pPr>
        <w:pStyle w:val="ListParagraph"/>
        <w:numPr>
          <w:ilvl w:val="0"/>
          <w:numId w:val="1"/>
        </w:numPr>
        <w:tabs>
          <w:tab w:val="left" w:pos="1400"/>
          <w:tab w:val="left" w:pos="1401"/>
        </w:tabs>
        <w:spacing w:line="242" w:lineRule="auto"/>
        <w:ind w:right="156"/>
      </w:pPr>
      <w:r w:rsidRPr="00A406B0">
        <w:t xml:space="preserve">Outstanding leadership, interpersonal, communication and presentation skills including the ability to </w:t>
      </w:r>
      <w:r w:rsidR="007E1412">
        <w:t xml:space="preserve">inspire, motivate and </w:t>
      </w:r>
      <w:r w:rsidRPr="00A406B0">
        <w:t>lead</w:t>
      </w:r>
      <w:r w:rsidR="007E1412">
        <w:t xml:space="preserve">; build and </w:t>
      </w:r>
      <w:r w:rsidRPr="00A406B0">
        <w:t>supervise teams</w:t>
      </w:r>
      <w:r w:rsidR="007E1412">
        <w:t>;</w:t>
      </w:r>
      <w:r w:rsidRPr="00A406B0">
        <w:t xml:space="preserve"> and establish strong relationships with internal and external</w:t>
      </w:r>
      <w:r w:rsidRPr="00A406B0">
        <w:rPr>
          <w:spacing w:val="-3"/>
        </w:rPr>
        <w:t xml:space="preserve"> </w:t>
      </w:r>
      <w:r w:rsidRPr="00A406B0">
        <w:t>stakeholders.</w:t>
      </w:r>
    </w:p>
    <w:p w14:paraId="49A47711" w14:textId="42526AC5" w:rsidR="004A200F" w:rsidRPr="00A406B0" w:rsidRDefault="004A200F" w:rsidP="00A406B0">
      <w:pPr>
        <w:pStyle w:val="ListParagraph"/>
        <w:numPr>
          <w:ilvl w:val="0"/>
          <w:numId w:val="1"/>
        </w:numPr>
        <w:tabs>
          <w:tab w:val="left" w:pos="1400"/>
          <w:tab w:val="left" w:pos="1401"/>
        </w:tabs>
        <w:spacing w:line="242" w:lineRule="auto"/>
        <w:ind w:right="156"/>
      </w:pPr>
      <w:r w:rsidRPr="002F29A9">
        <w:t xml:space="preserve">Proven ability to drive change whilst continuing to consolidate the </w:t>
      </w:r>
      <w:r>
        <w:t>College’s</w:t>
      </w:r>
      <w:r w:rsidRPr="002F29A9">
        <w:t xml:space="preserve"> existing </w:t>
      </w:r>
      <w:r>
        <w:lastRenderedPageBreak/>
        <w:t xml:space="preserve">strengths and </w:t>
      </w:r>
      <w:r w:rsidRPr="002F29A9">
        <w:t>priorities</w:t>
      </w:r>
      <w:r>
        <w:t>.</w:t>
      </w:r>
    </w:p>
    <w:p w14:paraId="3C9AE324" w14:textId="7E723A85" w:rsidR="004A200F" w:rsidRPr="002F29A9" w:rsidRDefault="00B11DAC" w:rsidP="004A200F">
      <w:pPr>
        <w:pStyle w:val="ListParagraph"/>
        <w:numPr>
          <w:ilvl w:val="0"/>
          <w:numId w:val="1"/>
        </w:numPr>
        <w:tabs>
          <w:tab w:val="left" w:pos="1400"/>
          <w:tab w:val="left" w:pos="1401"/>
        </w:tabs>
        <w:spacing w:before="65" w:line="242" w:lineRule="auto"/>
        <w:ind w:right="266"/>
      </w:pPr>
      <w:r w:rsidRPr="00A406B0">
        <w:t xml:space="preserve">Demonstrated entrepreneurial skills and success in the development of research funding </w:t>
      </w:r>
      <w:r w:rsidR="000A3B34">
        <w:t xml:space="preserve">opportunities </w:t>
      </w:r>
      <w:r w:rsidRPr="00A406B0">
        <w:t xml:space="preserve">(including grants and contracts), </w:t>
      </w:r>
      <w:r w:rsidR="000A3B34">
        <w:t xml:space="preserve">industry and other </w:t>
      </w:r>
      <w:r w:rsidRPr="00A406B0">
        <w:t>partnerships</w:t>
      </w:r>
      <w:r w:rsidR="000A3B34">
        <w:t>,</w:t>
      </w:r>
      <w:r w:rsidRPr="00A406B0">
        <w:t xml:space="preserve"> and impact within the disciplines relevant to the College.</w:t>
      </w:r>
      <w:r w:rsidR="004A200F" w:rsidRPr="004A200F">
        <w:t xml:space="preserve"> </w:t>
      </w:r>
    </w:p>
    <w:p w14:paraId="7DB4CC19" w14:textId="491443D7" w:rsidR="006E3459" w:rsidRPr="00A406B0" w:rsidRDefault="00B11DAC" w:rsidP="00A406B0">
      <w:pPr>
        <w:pStyle w:val="ListParagraph"/>
        <w:numPr>
          <w:ilvl w:val="0"/>
          <w:numId w:val="1"/>
        </w:numPr>
        <w:tabs>
          <w:tab w:val="left" w:pos="1400"/>
          <w:tab w:val="left" w:pos="1401"/>
        </w:tabs>
        <w:spacing w:before="60" w:line="242" w:lineRule="auto"/>
        <w:ind w:right="1154"/>
      </w:pPr>
      <w:r w:rsidRPr="00A406B0">
        <w:t>Excellent organisational skills with the ability to manage several different projects concurrently.</w:t>
      </w:r>
    </w:p>
    <w:p w14:paraId="1C06D55E" w14:textId="77777777" w:rsidR="006E3459" w:rsidRPr="00A406B0" w:rsidRDefault="00B11DAC" w:rsidP="00A406B0">
      <w:pPr>
        <w:pStyle w:val="ListParagraph"/>
        <w:numPr>
          <w:ilvl w:val="0"/>
          <w:numId w:val="1"/>
        </w:numPr>
        <w:tabs>
          <w:tab w:val="left" w:pos="1400"/>
          <w:tab w:val="left" w:pos="1401"/>
        </w:tabs>
        <w:spacing w:line="242" w:lineRule="auto"/>
        <w:ind w:right="388"/>
      </w:pPr>
      <w:r w:rsidRPr="00A406B0">
        <w:t>Demonstrated commitment to meeting the research training needs of honours and higher degree by research</w:t>
      </w:r>
      <w:r w:rsidRPr="00A406B0">
        <w:rPr>
          <w:spacing w:val="-3"/>
        </w:rPr>
        <w:t xml:space="preserve"> </w:t>
      </w:r>
      <w:r w:rsidRPr="00A406B0">
        <w:t>students.</w:t>
      </w:r>
    </w:p>
    <w:p w14:paraId="4D343B68" w14:textId="7F3BF606" w:rsidR="006E3459" w:rsidRPr="00A406B0" w:rsidRDefault="00B11DAC" w:rsidP="00A406B0">
      <w:pPr>
        <w:pStyle w:val="ListParagraph"/>
        <w:numPr>
          <w:ilvl w:val="0"/>
          <w:numId w:val="1"/>
        </w:numPr>
        <w:tabs>
          <w:tab w:val="left" w:pos="1400"/>
          <w:tab w:val="left" w:pos="1401"/>
        </w:tabs>
        <w:spacing w:before="65"/>
      </w:pPr>
      <w:r w:rsidRPr="00A406B0">
        <w:t>Experience in developing and managing successful research partnerships.</w:t>
      </w:r>
    </w:p>
    <w:p w14:paraId="67D7F0D3" w14:textId="77777777" w:rsidR="006E3459" w:rsidRPr="00A406B0" w:rsidRDefault="006E3459" w:rsidP="00A406B0">
      <w:pPr>
        <w:pStyle w:val="BodyText"/>
        <w:ind w:left="0" w:firstLine="0"/>
        <w:rPr>
          <w:sz w:val="20"/>
        </w:rPr>
      </w:pPr>
    </w:p>
    <w:p w14:paraId="623ECC01" w14:textId="77777777" w:rsidR="006E3459" w:rsidRPr="00A406B0" w:rsidRDefault="006E3459" w:rsidP="00A406B0">
      <w:pPr>
        <w:pStyle w:val="BodyText"/>
        <w:ind w:left="0" w:firstLine="0"/>
        <w:rPr>
          <w:sz w:val="2"/>
        </w:rPr>
      </w:pPr>
    </w:p>
    <w:p w14:paraId="1E253E26" w14:textId="77777777" w:rsidR="00B11DAC" w:rsidRPr="007567A3" w:rsidRDefault="00B11DAC" w:rsidP="006437C3">
      <w:pPr>
        <w:pStyle w:val="Default"/>
        <w:ind w:left="567"/>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5CDEDFB" w14:textId="77777777" w:rsidR="00B11DAC" w:rsidRPr="007567A3" w:rsidRDefault="00B11DAC" w:rsidP="006437C3">
      <w:pPr>
        <w:pStyle w:val="Default"/>
        <w:ind w:left="567"/>
        <w:jc w:val="both"/>
        <w:rPr>
          <w:rFonts w:asciiTheme="minorHAnsi" w:hAnsiTheme="minorHAnsi" w:cstheme="minorHAnsi"/>
          <w:b/>
          <w:bCs/>
          <w:sz w:val="22"/>
          <w:szCs w:val="22"/>
        </w:rPr>
      </w:pPr>
    </w:p>
    <w:p w14:paraId="182F762D" w14:textId="77777777" w:rsidR="00B11DAC" w:rsidRPr="007567A3" w:rsidRDefault="00B11DAC" w:rsidP="006437C3">
      <w:pPr>
        <w:pStyle w:val="Default"/>
        <w:ind w:left="567"/>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6FD55477" w14:textId="77777777" w:rsidR="00B11DAC" w:rsidRPr="007567A3" w:rsidRDefault="00B11DAC" w:rsidP="006437C3">
      <w:pPr>
        <w:pStyle w:val="Default"/>
        <w:ind w:left="567"/>
        <w:jc w:val="both"/>
        <w:rPr>
          <w:rFonts w:asciiTheme="minorHAnsi" w:hAnsiTheme="minorHAnsi" w:cstheme="minorHAnsi"/>
          <w:bCs/>
          <w:sz w:val="22"/>
          <w:szCs w:val="22"/>
        </w:rPr>
      </w:pPr>
    </w:p>
    <w:p w14:paraId="66165B4E" w14:textId="77777777" w:rsidR="00B11DAC" w:rsidRPr="006437C3" w:rsidRDefault="00B11DAC" w:rsidP="00A406B0">
      <w:pPr>
        <w:pStyle w:val="ListParagraph"/>
        <w:numPr>
          <w:ilvl w:val="0"/>
          <w:numId w:val="1"/>
        </w:numPr>
        <w:tabs>
          <w:tab w:val="left" w:pos="1400"/>
          <w:tab w:val="left" w:pos="1401"/>
        </w:tabs>
        <w:spacing w:before="65"/>
      </w:pPr>
      <w:r w:rsidRPr="006437C3">
        <w:t xml:space="preserve">hold, or be willing to undertake and pass, a Victorian Working </w:t>
      </w:r>
      <w:proofErr w:type="gramStart"/>
      <w:r w:rsidRPr="006437C3">
        <w:t>With</w:t>
      </w:r>
      <w:proofErr w:type="gramEnd"/>
      <w:r w:rsidRPr="006437C3">
        <w:t xml:space="preserve"> Children Check; AND</w:t>
      </w:r>
    </w:p>
    <w:p w14:paraId="02B9A5C4" w14:textId="77777777" w:rsidR="00B11DAC" w:rsidRPr="006437C3" w:rsidRDefault="00B11DAC" w:rsidP="00A406B0">
      <w:pPr>
        <w:pStyle w:val="ListParagraph"/>
        <w:numPr>
          <w:ilvl w:val="0"/>
          <w:numId w:val="1"/>
        </w:numPr>
        <w:tabs>
          <w:tab w:val="left" w:pos="1400"/>
          <w:tab w:val="left" w:pos="1401"/>
        </w:tabs>
        <w:spacing w:before="65"/>
      </w:pPr>
      <w:r w:rsidRPr="006437C3">
        <w:t xml:space="preserve">take personal accountability to comply with all University policies, procedures and legislative or regulatory obligations; including but not limited to TEQSA and the Higher Education Threshold Standards.  </w:t>
      </w:r>
    </w:p>
    <w:p w14:paraId="27190F4B" w14:textId="77777777" w:rsidR="00B11DAC" w:rsidRPr="006437C3" w:rsidRDefault="00B11DAC" w:rsidP="006437C3">
      <w:pPr>
        <w:pStyle w:val="Default"/>
        <w:ind w:left="567"/>
        <w:jc w:val="both"/>
        <w:rPr>
          <w:rFonts w:asciiTheme="minorHAnsi" w:hAnsiTheme="minorHAnsi" w:cstheme="minorHAnsi"/>
          <w:b/>
          <w:bCs/>
          <w:sz w:val="12"/>
          <w:szCs w:val="22"/>
        </w:rPr>
      </w:pPr>
    </w:p>
    <w:p w14:paraId="076C87D8" w14:textId="77777777" w:rsidR="00B11DAC" w:rsidRPr="00F66E33" w:rsidRDefault="00B11DAC" w:rsidP="006437C3">
      <w:pPr>
        <w:pStyle w:val="Default"/>
        <w:ind w:left="567"/>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69A41A8B" w14:textId="77777777" w:rsidR="00B11DAC" w:rsidRPr="006437C3" w:rsidRDefault="00B11DAC" w:rsidP="006437C3">
      <w:pPr>
        <w:pStyle w:val="Default"/>
        <w:ind w:left="567"/>
        <w:jc w:val="both"/>
        <w:rPr>
          <w:rFonts w:asciiTheme="minorHAnsi" w:hAnsiTheme="minorHAnsi" w:cstheme="minorHAnsi"/>
          <w:sz w:val="12"/>
          <w:szCs w:val="22"/>
        </w:rPr>
      </w:pPr>
    </w:p>
    <w:p w14:paraId="579B45B9" w14:textId="77777777" w:rsidR="00B11DAC" w:rsidRPr="00F66E33" w:rsidRDefault="00B11DAC" w:rsidP="006437C3">
      <w:pPr>
        <w:pStyle w:val="Default"/>
        <w:ind w:left="567"/>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7ACEB461" w14:textId="77777777" w:rsidR="00B11DAC" w:rsidRPr="006437C3" w:rsidRDefault="00B11DAC" w:rsidP="006437C3">
      <w:pPr>
        <w:pStyle w:val="Default"/>
        <w:ind w:left="567"/>
        <w:jc w:val="both"/>
        <w:rPr>
          <w:rFonts w:asciiTheme="minorHAnsi" w:hAnsiTheme="minorHAnsi" w:cstheme="minorHAnsi"/>
          <w:sz w:val="14"/>
          <w:szCs w:val="22"/>
        </w:rPr>
      </w:pPr>
      <w:r w:rsidRPr="00F66E33">
        <w:rPr>
          <w:rFonts w:asciiTheme="minorHAnsi" w:hAnsiTheme="minorHAnsi" w:cstheme="minorHAnsi"/>
          <w:color w:val="595959"/>
          <w:sz w:val="22"/>
          <w:szCs w:val="22"/>
        </w:rPr>
        <w:t> </w:t>
      </w:r>
    </w:p>
    <w:p w14:paraId="66EAD5D6" w14:textId="77777777" w:rsidR="00B11DAC" w:rsidRPr="006437C3" w:rsidRDefault="00B11DAC" w:rsidP="00A406B0">
      <w:pPr>
        <w:pStyle w:val="ListParagraph"/>
        <w:numPr>
          <w:ilvl w:val="0"/>
          <w:numId w:val="1"/>
        </w:numPr>
        <w:tabs>
          <w:tab w:val="left" w:pos="1400"/>
          <w:tab w:val="left" w:pos="1401"/>
        </w:tabs>
        <w:spacing w:line="242" w:lineRule="auto"/>
        <w:ind w:right="388"/>
      </w:pPr>
      <w:r w:rsidRPr="006437C3">
        <w:t xml:space="preserve">We are </w:t>
      </w:r>
      <w:r w:rsidRPr="006437C3">
        <w:rPr>
          <w:b/>
        </w:rPr>
        <w:t>Connected:</w:t>
      </w:r>
      <w:r w:rsidRPr="006437C3">
        <w:t>  We connect to the world outside — the students and communities we serve, both locally and globally.</w:t>
      </w:r>
    </w:p>
    <w:p w14:paraId="5A1A6276" w14:textId="77777777" w:rsidR="00B11DAC" w:rsidRPr="006437C3" w:rsidRDefault="00B11DAC" w:rsidP="00A406B0">
      <w:pPr>
        <w:pStyle w:val="ListParagraph"/>
        <w:numPr>
          <w:ilvl w:val="0"/>
          <w:numId w:val="1"/>
        </w:numPr>
        <w:tabs>
          <w:tab w:val="left" w:pos="1400"/>
          <w:tab w:val="left" w:pos="1401"/>
        </w:tabs>
        <w:spacing w:line="242" w:lineRule="auto"/>
        <w:ind w:right="388"/>
      </w:pPr>
      <w:r w:rsidRPr="006437C3">
        <w:t xml:space="preserve">We are </w:t>
      </w:r>
      <w:r w:rsidRPr="006437C3">
        <w:rPr>
          <w:b/>
        </w:rPr>
        <w:t>Innovative:</w:t>
      </w:r>
      <w:r w:rsidRPr="006437C3">
        <w:t xml:space="preserve">  We tackle the big issues of our time to transform the lives of our students and society. </w:t>
      </w:r>
    </w:p>
    <w:p w14:paraId="41401C0A" w14:textId="77777777" w:rsidR="00B11DAC" w:rsidRPr="006437C3" w:rsidRDefault="00B11DAC" w:rsidP="00A406B0">
      <w:pPr>
        <w:pStyle w:val="ListParagraph"/>
        <w:numPr>
          <w:ilvl w:val="0"/>
          <w:numId w:val="1"/>
        </w:numPr>
        <w:tabs>
          <w:tab w:val="left" w:pos="1400"/>
          <w:tab w:val="left" w:pos="1401"/>
        </w:tabs>
        <w:spacing w:line="242" w:lineRule="auto"/>
        <w:ind w:right="388"/>
      </w:pPr>
      <w:r w:rsidRPr="006437C3">
        <w:t xml:space="preserve">We are </w:t>
      </w:r>
      <w:r w:rsidRPr="006437C3">
        <w:rPr>
          <w:b/>
        </w:rPr>
        <w:t>Accountable:</w:t>
      </w:r>
      <w:r w:rsidRPr="006437C3">
        <w:t>  We strive for excellence in everything we do. We hold each other and ourselves to account, and work to the highest standard.</w:t>
      </w:r>
    </w:p>
    <w:p w14:paraId="538076EF" w14:textId="77777777" w:rsidR="00B11DAC" w:rsidRPr="006437C3" w:rsidRDefault="00B11DAC" w:rsidP="00A406B0">
      <w:pPr>
        <w:pStyle w:val="ListParagraph"/>
        <w:numPr>
          <w:ilvl w:val="0"/>
          <w:numId w:val="1"/>
        </w:numPr>
        <w:tabs>
          <w:tab w:val="left" w:pos="1400"/>
          <w:tab w:val="left" w:pos="1401"/>
        </w:tabs>
        <w:spacing w:line="242" w:lineRule="auto"/>
        <w:ind w:right="388"/>
      </w:pPr>
      <w:r w:rsidRPr="006437C3">
        <w:t xml:space="preserve">We </w:t>
      </w:r>
      <w:r w:rsidRPr="006437C3">
        <w:rPr>
          <w:b/>
        </w:rPr>
        <w:t>Care:</w:t>
      </w:r>
      <w:r w:rsidRPr="006437C3">
        <w:t>  We care about what we do and why we do it. We believe in the power of education and research to transform lives and global society. We care about being the difference in the lives of our students and communities.</w:t>
      </w:r>
    </w:p>
    <w:p w14:paraId="025F9DB9" w14:textId="77777777" w:rsidR="00B11DAC" w:rsidRDefault="00B11DAC" w:rsidP="00A406B0">
      <w:pPr>
        <w:pStyle w:val="BodyText"/>
        <w:spacing w:before="5"/>
        <w:ind w:left="0" w:firstLine="0"/>
        <w:rPr>
          <w:sz w:val="28"/>
        </w:rPr>
      </w:pPr>
    </w:p>
    <w:p w14:paraId="29326F17" w14:textId="297B60C7" w:rsidR="006E3459" w:rsidRDefault="006437C3" w:rsidP="00A406B0">
      <w:pPr>
        <w:pStyle w:val="BodyText"/>
        <w:spacing w:before="5"/>
        <w:ind w:left="709" w:firstLine="0"/>
        <w:rPr>
          <w:sz w:val="16"/>
        </w:rPr>
      </w:pPr>
      <w:r>
        <w:rPr>
          <w:noProof/>
          <w:lang w:bidi="ar-SA"/>
        </w:rPr>
        <mc:AlternateContent>
          <mc:Choice Requires="wps">
            <w:drawing>
              <wp:anchor distT="0" distB="0" distL="0" distR="0" simplePos="0" relativeHeight="251660288" behindDoc="1" locked="0" layoutInCell="1" allowOverlap="1" wp14:anchorId="3DF118E3" wp14:editId="65547F60">
                <wp:simplePos x="0" y="0"/>
                <wp:positionH relativeFrom="page">
                  <wp:posOffset>896620</wp:posOffset>
                </wp:positionH>
                <wp:positionV relativeFrom="paragraph">
                  <wp:posOffset>248920</wp:posOffset>
                </wp:positionV>
                <wp:extent cx="5768975" cy="0"/>
                <wp:effectExtent l="10795" t="6985" r="1143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553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6pt" to="524.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C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" strokeweight=".48pt">
                <w10:wrap type="topAndBottom" anchorx="page"/>
              </v:line>
            </w:pict>
          </mc:Fallback>
        </mc:AlternateContent>
      </w:r>
      <w:r w:rsidR="00B11DAC">
        <w:rPr>
          <w:sz w:val="16"/>
        </w:rPr>
        <w:t>For People and Culture Use Only</w:t>
      </w:r>
    </w:p>
    <w:p w14:paraId="0EDC97A2" w14:textId="77777777" w:rsidR="006E3459" w:rsidRDefault="006E3459" w:rsidP="00A406B0">
      <w:pPr>
        <w:pStyle w:val="BodyText"/>
        <w:spacing w:before="5"/>
        <w:ind w:left="0" w:firstLine="0"/>
        <w:rPr>
          <w:sz w:val="10"/>
        </w:rPr>
      </w:pPr>
    </w:p>
    <w:p w14:paraId="3FB1D6E7" w14:textId="16C786CD" w:rsidR="006E3459" w:rsidRPr="00A406B0" w:rsidRDefault="00B11DAC" w:rsidP="00A406B0">
      <w:pPr>
        <w:tabs>
          <w:tab w:val="left" w:pos="2120"/>
        </w:tabs>
        <w:spacing w:before="69"/>
        <w:ind w:left="680"/>
        <w:rPr>
          <w:sz w:val="16"/>
        </w:rPr>
      </w:pPr>
      <w:r>
        <w:rPr>
          <w:sz w:val="16"/>
        </w:rPr>
        <w:t>Initials:</w:t>
      </w:r>
      <w:r>
        <w:rPr>
          <w:sz w:val="16"/>
        </w:rPr>
        <w:tab/>
        <w:t>Date:</w:t>
      </w:r>
    </w:p>
    <w:sectPr w:rsidR="006E3459" w:rsidRPr="00A406B0" w:rsidSect="00A406B0">
      <w:headerReference w:type="even" r:id="rId13"/>
      <w:footerReference w:type="even" r:id="rId14"/>
      <w:headerReference w:type="first" r:id="rId15"/>
      <w:footerReference w:type="first" r:id="rId16"/>
      <w:pgSz w:w="11910" w:h="16840"/>
      <w:pgMar w:top="740" w:right="13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189" w14:textId="77777777" w:rsidR="00B019E4" w:rsidRDefault="00B019E4" w:rsidP="00A406B0">
      <w:r>
        <w:separator/>
      </w:r>
    </w:p>
  </w:endnote>
  <w:endnote w:type="continuationSeparator" w:id="0">
    <w:p w14:paraId="2E196045" w14:textId="77777777" w:rsidR="00B019E4" w:rsidRDefault="00B019E4" w:rsidP="00A406B0">
      <w:r>
        <w:continuationSeparator/>
      </w:r>
    </w:p>
  </w:endnote>
  <w:endnote w:type="continuationNotice" w:id="1">
    <w:p w14:paraId="70BC4F22" w14:textId="77777777" w:rsidR="00B019E4" w:rsidRDefault="00B0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955E" w14:textId="77777777" w:rsidR="00A406B0" w:rsidRDefault="00A40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21D4" w14:textId="77777777" w:rsidR="00A406B0" w:rsidRDefault="00A40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6172" w14:textId="77777777" w:rsidR="00A406B0" w:rsidRDefault="00A4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1F0A" w14:textId="77777777" w:rsidR="00B019E4" w:rsidRDefault="00B019E4" w:rsidP="00A406B0">
      <w:r>
        <w:separator/>
      </w:r>
    </w:p>
  </w:footnote>
  <w:footnote w:type="continuationSeparator" w:id="0">
    <w:p w14:paraId="430A2527" w14:textId="77777777" w:rsidR="00B019E4" w:rsidRDefault="00B019E4" w:rsidP="00A406B0">
      <w:r>
        <w:continuationSeparator/>
      </w:r>
    </w:p>
  </w:footnote>
  <w:footnote w:type="continuationNotice" w:id="1">
    <w:p w14:paraId="720D5B16" w14:textId="77777777" w:rsidR="00B019E4" w:rsidRDefault="00B01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5077" w14:textId="7F8B3239" w:rsidR="00A406B0" w:rsidRDefault="00A40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42EE" w14:textId="77777777" w:rsidR="00A406B0" w:rsidRDefault="00A40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092A" w14:textId="77777777" w:rsidR="00A406B0" w:rsidRDefault="00A40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D4731"/>
    <w:multiLevelType w:val="hybridMultilevel"/>
    <w:tmpl w:val="B2CE0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1" w15:restartNumberingAfterBreak="0">
    <w:nsid w:val="3DCC7752"/>
    <w:multiLevelType w:val="hybridMultilevel"/>
    <w:tmpl w:val="C826EB78"/>
    <w:lvl w:ilvl="0" w:tplc="DD70A514">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C223AC"/>
    <w:multiLevelType w:val="hybridMultilevel"/>
    <w:tmpl w:val="7EF28CC0"/>
    <w:lvl w:ilvl="0" w:tplc="3AD69FA8">
      <w:numFmt w:val="bullet"/>
      <w:lvlText w:val=""/>
      <w:lvlJc w:val="left"/>
      <w:pPr>
        <w:ind w:left="1400" w:hanging="360"/>
      </w:pPr>
      <w:rPr>
        <w:rFonts w:ascii="Symbol" w:eastAsia="Symbol" w:hAnsi="Symbol" w:cs="Symbol" w:hint="default"/>
        <w:w w:val="100"/>
        <w:sz w:val="22"/>
        <w:szCs w:val="22"/>
        <w:lang w:val="en-AU" w:eastAsia="en-AU" w:bidi="en-AU"/>
      </w:rPr>
    </w:lvl>
    <w:lvl w:ilvl="1" w:tplc="9D8CA7D8">
      <w:numFmt w:val="bullet"/>
      <w:lvlText w:val="o"/>
      <w:lvlJc w:val="left"/>
      <w:pPr>
        <w:ind w:left="2120" w:hanging="360"/>
      </w:pPr>
      <w:rPr>
        <w:rFonts w:ascii="Courier New" w:eastAsia="Courier New" w:hAnsi="Courier New" w:cs="Courier New" w:hint="default"/>
        <w:w w:val="100"/>
        <w:sz w:val="22"/>
        <w:szCs w:val="22"/>
        <w:lang w:val="en-AU" w:eastAsia="en-AU" w:bidi="en-AU"/>
      </w:rPr>
    </w:lvl>
    <w:lvl w:ilvl="2" w:tplc="86BAF49C">
      <w:numFmt w:val="bullet"/>
      <w:lvlText w:val="•"/>
      <w:lvlJc w:val="left"/>
      <w:pPr>
        <w:ind w:left="2978" w:hanging="360"/>
      </w:pPr>
      <w:rPr>
        <w:rFonts w:hint="default"/>
        <w:lang w:val="en-AU" w:eastAsia="en-AU" w:bidi="en-AU"/>
      </w:rPr>
    </w:lvl>
    <w:lvl w:ilvl="3" w:tplc="AF8038FC">
      <w:numFmt w:val="bullet"/>
      <w:lvlText w:val="•"/>
      <w:lvlJc w:val="left"/>
      <w:pPr>
        <w:ind w:left="3836" w:hanging="360"/>
      </w:pPr>
      <w:rPr>
        <w:rFonts w:hint="default"/>
        <w:lang w:val="en-AU" w:eastAsia="en-AU" w:bidi="en-AU"/>
      </w:rPr>
    </w:lvl>
    <w:lvl w:ilvl="4" w:tplc="AB86A242">
      <w:numFmt w:val="bullet"/>
      <w:lvlText w:val="•"/>
      <w:lvlJc w:val="left"/>
      <w:pPr>
        <w:ind w:left="4695" w:hanging="360"/>
      </w:pPr>
      <w:rPr>
        <w:rFonts w:hint="default"/>
        <w:lang w:val="en-AU" w:eastAsia="en-AU" w:bidi="en-AU"/>
      </w:rPr>
    </w:lvl>
    <w:lvl w:ilvl="5" w:tplc="49C810F2">
      <w:numFmt w:val="bullet"/>
      <w:lvlText w:val="•"/>
      <w:lvlJc w:val="left"/>
      <w:pPr>
        <w:ind w:left="5553" w:hanging="360"/>
      </w:pPr>
      <w:rPr>
        <w:rFonts w:hint="default"/>
        <w:lang w:val="en-AU" w:eastAsia="en-AU" w:bidi="en-AU"/>
      </w:rPr>
    </w:lvl>
    <w:lvl w:ilvl="6" w:tplc="81786A3C">
      <w:numFmt w:val="bullet"/>
      <w:lvlText w:val="•"/>
      <w:lvlJc w:val="left"/>
      <w:pPr>
        <w:ind w:left="6412" w:hanging="360"/>
      </w:pPr>
      <w:rPr>
        <w:rFonts w:hint="default"/>
        <w:lang w:val="en-AU" w:eastAsia="en-AU" w:bidi="en-AU"/>
      </w:rPr>
    </w:lvl>
    <w:lvl w:ilvl="7" w:tplc="E1261084">
      <w:numFmt w:val="bullet"/>
      <w:lvlText w:val="•"/>
      <w:lvlJc w:val="left"/>
      <w:pPr>
        <w:ind w:left="7270" w:hanging="360"/>
      </w:pPr>
      <w:rPr>
        <w:rFonts w:hint="default"/>
        <w:lang w:val="en-AU" w:eastAsia="en-AU" w:bidi="en-AU"/>
      </w:rPr>
    </w:lvl>
    <w:lvl w:ilvl="8" w:tplc="177AE13E">
      <w:numFmt w:val="bullet"/>
      <w:lvlText w:val="•"/>
      <w:lvlJc w:val="left"/>
      <w:pPr>
        <w:ind w:left="8129" w:hanging="360"/>
      </w:pPr>
      <w:rPr>
        <w:rFonts w:hint="default"/>
        <w:lang w:val="en-AU" w:eastAsia="en-AU" w:bidi="en-AU"/>
      </w:rPr>
    </w:lvl>
  </w:abstractNum>
  <w:abstractNum w:abstractNumId="28"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CE1C7A"/>
    <w:multiLevelType w:val="hybridMultilevel"/>
    <w:tmpl w:val="6BAA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7"/>
  </w:num>
  <w:num w:numId="2">
    <w:abstractNumId w:val="2"/>
  </w:num>
  <w:num w:numId="3">
    <w:abstractNumId w:val="45"/>
  </w:num>
  <w:num w:numId="4">
    <w:abstractNumId w:val="5"/>
  </w:num>
  <w:num w:numId="5">
    <w:abstractNumId w:val="43"/>
  </w:num>
  <w:num w:numId="6">
    <w:abstractNumId w:val="35"/>
  </w:num>
  <w:num w:numId="7">
    <w:abstractNumId w:val="22"/>
  </w:num>
  <w:num w:numId="8">
    <w:abstractNumId w:val="29"/>
  </w:num>
  <w:num w:numId="9">
    <w:abstractNumId w:val="32"/>
  </w:num>
  <w:num w:numId="10">
    <w:abstractNumId w:val="11"/>
  </w:num>
  <w:num w:numId="11">
    <w:abstractNumId w:val="3"/>
  </w:num>
  <w:num w:numId="12">
    <w:abstractNumId w:val="33"/>
  </w:num>
  <w:num w:numId="13">
    <w:abstractNumId w:val="36"/>
  </w:num>
  <w:num w:numId="14">
    <w:abstractNumId w:val="20"/>
  </w:num>
  <w:num w:numId="15">
    <w:abstractNumId w:val="8"/>
  </w:num>
  <w:num w:numId="16">
    <w:abstractNumId w:val="42"/>
  </w:num>
  <w:num w:numId="17">
    <w:abstractNumId w:val="40"/>
  </w:num>
  <w:num w:numId="18">
    <w:abstractNumId w:val="26"/>
  </w:num>
  <w:num w:numId="19">
    <w:abstractNumId w:val="25"/>
  </w:num>
  <w:num w:numId="20">
    <w:abstractNumId w:val="41"/>
  </w:num>
  <w:num w:numId="21">
    <w:abstractNumId w:val="44"/>
  </w:num>
  <w:num w:numId="22">
    <w:abstractNumId w:val="4"/>
  </w:num>
  <w:num w:numId="23">
    <w:abstractNumId w:val="12"/>
  </w:num>
  <w:num w:numId="24">
    <w:abstractNumId w:val="37"/>
  </w:num>
  <w:num w:numId="25">
    <w:abstractNumId w:val="10"/>
  </w:num>
  <w:num w:numId="26">
    <w:abstractNumId w:val="0"/>
  </w:num>
  <w:num w:numId="27">
    <w:abstractNumId w:val="23"/>
  </w:num>
  <w:num w:numId="28">
    <w:abstractNumId w:val="7"/>
  </w:num>
  <w:num w:numId="29">
    <w:abstractNumId w:val="19"/>
  </w:num>
  <w:num w:numId="30">
    <w:abstractNumId w:val="17"/>
  </w:num>
  <w:num w:numId="31">
    <w:abstractNumId w:val="24"/>
  </w:num>
  <w:num w:numId="32">
    <w:abstractNumId w:val="30"/>
  </w:num>
  <w:num w:numId="33">
    <w:abstractNumId w:val="39"/>
  </w:num>
  <w:num w:numId="34">
    <w:abstractNumId w:val="16"/>
  </w:num>
  <w:num w:numId="35">
    <w:abstractNumId w:val="38"/>
  </w:num>
  <w:num w:numId="36">
    <w:abstractNumId w:val="34"/>
  </w:num>
  <w:num w:numId="37">
    <w:abstractNumId w:val="14"/>
  </w:num>
  <w:num w:numId="38">
    <w:abstractNumId w:val="1"/>
  </w:num>
  <w:num w:numId="39">
    <w:abstractNumId w:val="9"/>
  </w:num>
  <w:num w:numId="40">
    <w:abstractNumId w:val="6"/>
  </w:num>
  <w:num w:numId="41">
    <w:abstractNumId w:val="28"/>
  </w:num>
  <w:num w:numId="42">
    <w:abstractNumId w:val="31"/>
  </w:num>
  <w:num w:numId="43">
    <w:abstractNumId w:val="15"/>
  </w:num>
  <w:num w:numId="44">
    <w:abstractNumId w:val="18"/>
  </w:num>
  <w:num w:numId="45">
    <w:abstractNumId w:val="1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59"/>
    <w:rsid w:val="00003AF2"/>
    <w:rsid w:val="00073B04"/>
    <w:rsid w:val="0007602F"/>
    <w:rsid w:val="000A3B34"/>
    <w:rsid w:val="000C18E8"/>
    <w:rsid w:val="000F5644"/>
    <w:rsid w:val="000F780A"/>
    <w:rsid w:val="00111986"/>
    <w:rsid w:val="001B671C"/>
    <w:rsid w:val="001F3D1D"/>
    <w:rsid w:val="00222554"/>
    <w:rsid w:val="00253AE9"/>
    <w:rsid w:val="0027250A"/>
    <w:rsid w:val="002A3413"/>
    <w:rsid w:val="002C000E"/>
    <w:rsid w:val="002E7EB7"/>
    <w:rsid w:val="002F29A9"/>
    <w:rsid w:val="00340B49"/>
    <w:rsid w:val="00353157"/>
    <w:rsid w:val="00360CFA"/>
    <w:rsid w:val="0036243C"/>
    <w:rsid w:val="00363BD0"/>
    <w:rsid w:val="00365BAA"/>
    <w:rsid w:val="00383295"/>
    <w:rsid w:val="003D3FD6"/>
    <w:rsid w:val="004024D0"/>
    <w:rsid w:val="004802CC"/>
    <w:rsid w:val="004A200F"/>
    <w:rsid w:val="005125BA"/>
    <w:rsid w:val="00551DB0"/>
    <w:rsid w:val="0056045F"/>
    <w:rsid w:val="00585647"/>
    <w:rsid w:val="00585F68"/>
    <w:rsid w:val="005F6769"/>
    <w:rsid w:val="006437C3"/>
    <w:rsid w:val="00650399"/>
    <w:rsid w:val="006E220C"/>
    <w:rsid w:val="006E3459"/>
    <w:rsid w:val="00714D10"/>
    <w:rsid w:val="00764F2E"/>
    <w:rsid w:val="00795965"/>
    <w:rsid w:val="007A48BF"/>
    <w:rsid w:val="007B58AE"/>
    <w:rsid w:val="007C765F"/>
    <w:rsid w:val="007E1412"/>
    <w:rsid w:val="008A18A5"/>
    <w:rsid w:val="008F4003"/>
    <w:rsid w:val="009070AB"/>
    <w:rsid w:val="00933358"/>
    <w:rsid w:val="0097778A"/>
    <w:rsid w:val="00981B67"/>
    <w:rsid w:val="00990755"/>
    <w:rsid w:val="00995CE9"/>
    <w:rsid w:val="009D05D2"/>
    <w:rsid w:val="009F5682"/>
    <w:rsid w:val="00A26E4A"/>
    <w:rsid w:val="00A406B0"/>
    <w:rsid w:val="00A50CAF"/>
    <w:rsid w:val="00A62534"/>
    <w:rsid w:val="00A859CC"/>
    <w:rsid w:val="00A96130"/>
    <w:rsid w:val="00AC069C"/>
    <w:rsid w:val="00B019E4"/>
    <w:rsid w:val="00B057CB"/>
    <w:rsid w:val="00B11DAC"/>
    <w:rsid w:val="00B23C20"/>
    <w:rsid w:val="00B343BE"/>
    <w:rsid w:val="00B571CD"/>
    <w:rsid w:val="00BB04C5"/>
    <w:rsid w:val="00BD1309"/>
    <w:rsid w:val="00BD1890"/>
    <w:rsid w:val="00BE0A04"/>
    <w:rsid w:val="00BE718E"/>
    <w:rsid w:val="00C41ADD"/>
    <w:rsid w:val="00C73547"/>
    <w:rsid w:val="00CA1F8B"/>
    <w:rsid w:val="00CC546F"/>
    <w:rsid w:val="00CD0B8E"/>
    <w:rsid w:val="00D06066"/>
    <w:rsid w:val="00D34620"/>
    <w:rsid w:val="00D479C5"/>
    <w:rsid w:val="00D579D4"/>
    <w:rsid w:val="00D7764E"/>
    <w:rsid w:val="00D812F7"/>
    <w:rsid w:val="00D865C1"/>
    <w:rsid w:val="00D93329"/>
    <w:rsid w:val="00DA1674"/>
    <w:rsid w:val="00DD4EFC"/>
    <w:rsid w:val="00DE237D"/>
    <w:rsid w:val="00DF2CF9"/>
    <w:rsid w:val="00E278C1"/>
    <w:rsid w:val="00E769E5"/>
    <w:rsid w:val="00ED430C"/>
    <w:rsid w:val="00F01EC9"/>
    <w:rsid w:val="00F16434"/>
    <w:rsid w:val="00FC4E67"/>
    <w:rsid w:val="00FF3AD7"/>
    <w:rsid w:val="00FF6BC9"/>
    <w:rsid w:val="00FF6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3E3"/>
  <w15:docId w15:val="{5A72E04E-13E5-440B-A894-B5E32A65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B0"/>
    <w:rPr>
      <w:rFonts w:ascii="Calibri" w:eastAsia="Calibri" w:hAnsi="Calibri" w:cs="Calibri"/>
      <w:lang w:val="en-AU" w:eastAsia="en-AU" w:bidi="en-AU"/>
    </w:rPr>
  </w:style>
  <w:style w:type="paragraph" w:styleId="Heading1">
    <w:name w:val="heading 1"/>
    <w:basedOn w:val="Normal"/>
    <w:qFormat/>
    <w:rsid w:val="00A406B0"/>
    <w:pPr>
      <w:spacing w:before="56"/>
      <w:ind w:left="680"/>
      <w:outlineLvl w:val="0"/>
    </w:pPr>
    <w:rPr>
      <w:b/>
      <w:bCs/>
    </w:rPr>
  </w:style>
  <w:style w:type="paragraph" w:styleId="Heading2">
    <w:name w:val="heading 2"/>
    <w:basedOn w:val="Normal"/>
    <w:next w:val="Normal"/>
    <w:link w:val="Heading2Char"/>
    <w:qFormat/>
    <w:rsid w:val="00A406B0"/>
    <w:pPr>
      <w:keepNext/>
      <w:autoSpaceDE/>
      <w:autoSpaceDN/>
      <w:outlineLvl w:val="1"/>
    </w:pPr>
    <w:rPr>
      <w:rFonts w:ascii="Arial" w:eastAsia="Times New Roman" w:hAnsi="Arial" w:cs="Times New Roman"/>
      <w:b/>
      <w:snapToGrid w:val="0"/>
      <w:sz w:val="18"/>
      <w:szCs w:val="20"/>
      <w:lang w:eastAsia="en-US" w:bidi="ar-SA"/>
    </w:rPr>
  </w:style>
  <w:style w:type="paragraph" w:styleId="Heading3">
    <w:name w:val="heading 3"/>
    <w:basedOn w:val="Normal"/>
    <w:next w:val="Normal"/>
    <w:link w:val="Heading3Char"/>
    <w:qFormat/>
    <w:rsid w:val="00A406B0"/>
    <w:pPr>
      <w:keepNext/>
      <w:autoSpaceDE/>
      <w:autoSpaceDN/>
      <w:jc w:val="both"/>
      <w:outlineLvl w:val="2"/>
    </w:pPr>
    <w:rPr>
      <w:rFonts w:ascii="Times New Roman" w:eastAsia="Times New Roman" w:hAnsi="Times New Roman" w:cs="Times New Roman"/>
      <w:b/>
      <w:snapToGrid w:val="0"/>
      <w:sz w:val="24"/>
      <w:szCs w:val="20"/>
      <w:u w:val="single"/>
      <w:lang w:eastAsia="en-US" w:bidi="ar-SA"/>
    </w:rPr>
  </w:style>
  <w:style w:type="paragraph" w:styleId="Heading4">
    <w:name w:val="heading 4"/>
    <w:basedOn w:val="Normal"/>
    <w:next w:val="Normal"/>
    <w:link w:val="Heading4Char"/>
    <w:qFormat/>
    <w:rsid w:val="00A406B0"/>
    <w:pPr>
      <w:keepNext/>
      <w:autoSpaceDE/>
      <w:autoSpaceDN/>
      <w:jc w:val="both"/>
      <w:outlineLvl w:val="3"/>
    </w:pPr>
    <w:rPr>
      <w:rFonts w:ascii="Arial" w:eastAsia="Times New Roman" w:hAnsi="Arial" w:cs="Times New Roman"/>
      <w:i/>
      <w:snapToGrid w:val="0"/>
      <w:sz w:val="18"/>
      <w:szCs w:val="20"/>
      <w:lang w:eastAsia="en-US" w:bidi="ar-SA"/>
    </w:rPr>
  </w:style>
  <w:style w:type="paragraph" w:styleId="Heading5">
    <w:name w:val="heading 5"/>
    <w:basedOn w:val="Normal"/>
    <w:next w:val="Normal"/>
    <w:link w:val="Heading5Char"/>
    <w:qFormat/>
    <w:rsid w:val="00A406B0"/>
    <w:pPr>
      <w:autoSpaceDE/>
      <w:autoSpaceDN/>
      <w:spacing w:before="240" w:after="60"/>
      <w:outlineLvl w:val="4"/>
    </w:pPr>
    <w:rPr>
      <w:rFonts w:ascii="Univers" w:eastAsia="Times New Roman" w:hAnsi="Univers" w:cs="Times New Roman"/>
      <w:b/>
      <w:bCs/>
      <w:i/>
      <w:iCs/>
      <w:snapToGrid w:val="0"/>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406B0"/>
    <w:pPr>
      <w:ind w:left="1400" w:hanging="360"/>
    </w:pPr>
  </w:style>
  <w:style w:type="paragraph" w:styleId="ListParagraph">
    <w:name w:val="List Paragraph"/>
    <w:basedOn w:val="Normal"/>
    <w:uiPriority w:val="34"/>
    <w:qFormat/>
    <w:rsid w:val="00A406B0"/>
    <w:pPr>
      <w:spacing w:before="63"/>
      <w:ind w:left="1400" w:hanging="360"/>
    </w:pPr>
  </w:style>
  <w:style w:type="paragraph" w:customStyle="1" w:styleId="TableParagraph">
    <w:name w:val="Table Paragraph"/>
    <w:basedOn w:val="Normal"/>
    <w:uiPriority w:val="1"/>
    <w:qFormat/>
    <w:pPr>
      <w:spacing w:before="114"/>
      <w:ind w:left="108"/>
    </w:pPr>
  </w:style>
  <w:style w:type="character" w:styleId="Hyperlink">
    <w:name w:val="Hyperlink"/>
    <w:basedOn w:val="DefaultParagraphFont"/>
    <w:unhideWhenUsed/>
    <w:rsid w:val="00A406B0"/>
    <w:rPr>
      <w:color w:val="0000FF" w:themeColor="hyperlink"/>
      <w:u w:val="single"/>
    </w:rPr>
  </w:style>
  <w:style w:type="character" w:customStyle="1" w:styleId="UnresolvedMention1">
    <w:name w:val="Unresolved Mention1"/>
    <w:basedOn w:val="DefaultParagraphFont"/>
    <w:uiPriority w:val="99"/>
    <w:semiHidden/>
    <w:unhideWhenUsed/>
    <w:rsid w:val="00B11DAC"/>
    <w:rPr>
      <w:color w:val="808080"/>
      <w:shd w:val="clear" w:color="auto" w:fill="E6E6E6"/>
    </w:rPr>
  </w:style>
  <w:style w:type="paragraph" w:customStyle="1" w:styleId="Default">
    <w:name w:val="Default"/>
    <w:rsid w:val="00A406B0"/>
    <w:pPr>
      <w:widowControl/>
      <w:adjustRightInd w:val="0"/>
    </w:pPr>
    <w:rPr>
      <w:rFonts w:ascii="Calibri" w:eastAsia="Times New Roman" w:hAnsi="Calibri" w:cs="Calibri"/>
      <w:color w:val="000000"/>
      <w:sz w:val="24"/>
      <w:szCs w:val="24"/>
      <w:lang w:val="en-AU" w:eastAsia="en-AU"/>
    </w:rPr>
  </w:style>
  <w:style w:type="paragraph" w:styleId="BalloonText">
    <w:name w:val="Balloon Text"/>
    <w:basedOn w:val="Normal"/>
    <w:link w:val="BalloonTextChar"/>
    <w:semiHidden/>
    <w:unhideWhenUsed/>
    <w:rsid w:val="00A406B0"/>
    <w:rPr>
      <w:rFonts w:ascii="Segoe UI" w:hAnsi="Segoe UI" w:cs="Segoe UI"/>
      <w:sz w:val="18"/>
      <w:szCs w:val="18"/>
    </w:rPr>
  </w:style>
  <w:style w:type="character" w:customStyle="1" w:styleId="BalloonTextChar">
    <w:name w:val="Balloon Text Char"/>
    <w:basedOn w:val="DefaultParagraphFont"/>
    <w:link w:val="BalloonText"/>
    <w:semiHidden/>
    <w:rsid w:val="006437C3"/>
    <w:rPr>
      <w:rFonts w:ascii="Segoe UI" w:eastAsia="Calibri" w:hAnsi="Segoe UI" w:cs="Segoe UI"/>
      <w:sz w:val="18"/>
      <w:szCs w:val="18"/>
      <w:lang w:val="en-AU" w:eastAsia="en-AU" w:bidi="en-AU"/>
    </w:rPr>
  </w:style>
  <w:style w:type="character" w:customStyle="1" w:styleId="Heading2Char">
    <w:name w:val="Heading 2 Char"/>
    <w:basedOn w:val="DefaultParagraphFont"/>
    <w:link w:val="Heading2"/>
    <w:rsid w:val="00A406B0"/>
    <w:rPr>
      <w:rFonts w:ascii="Arial" w:eastAsia="Times New Roman" w:hAnsi="Arial" w:cs="Times New Roman"/>
      <w:b/>
      <w:snapToGrid w:val="0"/>
      <w:sz w:val="18"/>
      <w:szCs w:val="20"/>
      <w:lang w:val="en-AU"/>
    </w:rPr>
  </w:style>
  <w:style w:type="character" w:customStyle="1" w:styleId="Heading3Char">
    <w:name w:val="Heading 3 Char"/>
    <w:basedOn w:val="DefaultParagraphFont"/>
    <w:link w:val="Heading3"/>
    <w:rsid w:val="00A406B0"/>
    <w:rPr>
      <w:rFonts w:ascii="Times New Roman" w:eastAsia="Times New Roman" w:hAnsi="Times New Roman" w:cs="Times New Roman"/>
      <w:b/>
      <w:snapToGrid w:val="0"/>
      <w:sz w:val="24"/>
      <w:szCs w:val="20"/>
      <w:u w:val="single"/>
      <w:lang w:val="en-AU"/>
    </w:rPr>
  </w:style>
  <w:style w:type="character" w:customStyle="1" w:styleId="Heading4Char">
    <w:name w:val="Heading 4 Char"/>
    <w:basedOn w:val="DefaultParagraphFont"/>
    <w:link w:val="Heading4"/>
    <w:rsid w:val="00A406B0"/>
    <w:rPr>
      <w:rFonts w:ascii="Arial" w:eastAsia="Times New Roman" w:hAnsi="Arial" w:cs="Times New Roman"/>
      <w:i/>
      <w:snapToGrid w:val="0"/>
      <w:sz w:val="18"/>
      <w:szCs w:val="20"/>
      <w:lang w:val="en-AU"/>
    </w:rPr>
  </w:style>
  <w:style w:type="character" w:customStyle="1" w:styleId="Heading5Char">
    <w:name w:val="Heading 5 Char"/>
    <w:basedOn w:val="DefaultParagraphFont"/>
    <w:link w:val="Heading5"/>
    <w:rsid w:val="00A406B0"/>
    <w:rPr>
      <w:rFonts w:ascii="Univers" w:eastAsia="Times New Roman" w:hAnsi="Univers" w:cs="Times New Roman"/>
      <w:b/>
      <w:bCs/>
      <w:i/>
      <w:iCs/>
      <w:snapToGrid w:val="0"/>
      <w:sz w:val="26"/>
      <w:szCs w:val="26"/>
    </w:rPr>
  </w:style>
  <w:style w:type="character" w:styleId="FootnoteReference">
    <w:name w:val="footnote reference"/>
    <w:semiHidden/>
    <w:rsid w:val="00A406B0"/>
  </w:style>
  <w:style w:type="paragraph" w:styleId="Header">
    <w:name w:val="header"/>
    <w:basedOn w:val="Normal"/>
    <w:link w:val="HeaderChar"/>
    <w:rsid w:val="00A406B0"/>
    <w:pPr>
      <w:tabs>
        <w:tab w:val="center" w:pos="4153"/>
        <w:tab w:val="right" w:pos="8306"/>
      </w:tabs>
      <w:autoSpaceDE/>
      <w:autoSpaceDN/>
    </w:pPr>
    <w:rPr>
      <w:rFonts w:ascii="Univers" w:eastAsia="Times New Roman" w:hAnsi="Univers" w:cs="Times New Roman"/>
      <w:snapToGrid w:val="0"/>
      <w:sz w:val="24"/>
      <w:szCs w:val="20"/>
      <w:lang w:val="en-US" w:eastAsia="en-US" w:bidi="ar-SA"/>
    </w:rPr>
  </w:style>
  <w:style w:type="character" w:customStyle="1" w:styleId="HeaderChar">
    <w:name w:val="Header Char"/>
    <w:basedOn w:val="DefaultParagraphFont"/>
    <w:link w:val="Header"/>
    <w:rsid w:val="00A406B0"/>
    <w:rPr>
      <w:rFonts w:ascii="Univers" w:eastAsia="Times New Roman" w:hAnsi="Univers" w:cs="Times New Roman"/>
      <w:snapToGrid w:val="0"/>
      <w:sz w:val="24"/>
      <w:szCs w:val="20"/>
    </w:rPr>
  </w:style>
  <w:style w:type="paragraph" w:styleId="Footer">
    <w:name w:val="footer"/>
    <w:basedOn w:val="Normal"/>
    <w:link w:val="FooterChar"/>
    <w:rsid w:val="00A406B0"/>
    <w:pPr>
      <w:tabs>
        <w:tab w:val="center" w:pos="4153"/>
        <w:tab w:val="right" w:pos="8306"/>
      </w:tabs>
      <w:autoSpaceDE/>
      <w:autoSpaceDN/>
    </w:pPr>
    <w:rPr>
      <w:rFonts w:ascii="Univers" w:eastAsia="Times New Roman" w:hAnsi="Univers" w:cs="Times New Roman"/>
      <w:snapToGrid w:val="0"/>
      <w:sz w:val="24"/>
      <w:szCs w:val="20"/>
      <w:lang w:val="en-US" w:eastAsia="en-US" w:bidi="ar-SA"/>
    </w:rPr>
  </w:style>
  <w:style w:type="character" w:customStyle="1" w:styleId="FooterChar">
    <w:name w:val="Footer Char"/>
    <w:basedOn w:val="DefaultParagraphFont"/>
    <w:link w:val="Footer"/>
    <w:rsid w:val="00A406B0"/>
    <w:rPr>
      <w:rFonts w:ascii="Univers" w:eastAsia="Times New Roman" w:hAnsi="Univers" w:cs="Times New Roman"/>
      <w:snapToGrid w:val="0"/>
      <w:sz w:val="24"/>
      <w:szCs w:val="20"/>
    </w:rPr>
  </w:style>
  <w:style w:type="paragraph" w:styleId="DocumentMap">
    <w:name w:val="Document Map"/>
    <w:basedOn w:val="Normal"/>
    <w:link w:val="DocumentMapChar"/>
    <w:semiHidden/>
    <w:rsid w:val="00A406B0"/>
    <w:pPr>
      <w:shd w:val="clear" w:color="auto" w:fill="000080"/>
      <w:autoSpaceDE/>
      <w:autoSpaceDN/>
    </w:pPr>
    <w:rPr>
      <w:rFonts w:ascii="Tahoma" w:eastAsia="Times New Roman" w:hAnsi="Tahoma" w:cs="Times New Roman"/>
      <w:snapToGrid w:val="0"/>
      <w:sz w:val="24"/>
      <w:szCs w:val="20"/>
      <w:lang w:val="en-US" w:eastAsia="en-US" w:bidi="ar-SA"/>
    </w:rPr>
  </w:style>
  <w:style w:type="character" w:customStyle="1" w:styleId="DocumentMapChar">
    <w:name w:val="Document Map Char"/>
    <w:basedOn w:val="DefaultParagraphFont"/>
    <w:link w:val="DocumentMap"/>
    <w:semiHidden/>
    <w:rsid w:val="00A406B0"/>
    <w:rPr>
      <w:rFonts w:ascii="Tahoma" w:eastAsia="Times New Roman" w:hAnsi="Tahoma" w:cs="Times New Roman"/>
      <w:snapToGrid w:val="0"/>
      <w:sz w:val="24"/>
      <w:szCs w:val="20"/>
      <w:shd w:val="clear" w:color="auto" w:fill="000080"/>
    </w:rPr>
  </w:style>
  <w:style w:type="table" w:styleId="TableGrid">
    <w:name w:val="Table Grid"/>
    <w:basedOn w:val="TableNormal"/>
    <w:rsid w:val="00A406B0"/>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406B0"/>
    <w:pPr>
      <w:autoSpaceDE/>
      <w:autoSpaceDN/>
      <w:spacing w:after="120"/>
      <w:ind w:left="283"/>
    </w:pPr>
    <w:rPr>
      <w:rFonts w:ascii="Univers" w:eastAsia="Times New Roman" w:hAnsi="Univers" w:cs="Times New Roman"/>
      <w:snapToGrid w:val="0"/>
      <w:sz w:val="24"/>
      <w:szCs w:val="20"/>
      <w:lang w:val="en-US" w:eastAsia="en-US" w:bidi="ar-SA"/>
    </w:rPr>
  </w:style>
  <w:style w:type="character" w:customStyle="1" w:styleId="BodyTextIndentChar">
    <w:name w:val="Body Text Indent Char"/>
    <w:basedOn w:val="DefaultParagraphFont"/>
    <w:link w:val="BodyTextIndent"/>
    <w:rsid w:val="00A406B0"/>
    <w:rPr>
      <w:rFonts w:ascii="Univers" w:eastAsia="Times New Roman" w:hAnsi="Univers" w:cs="Times New Roman"/>
      <w:snapToGrid w:val="0"/>
      <w:sz w:val="24"/>
      <w:szCs w:val="20"/>
    </w:rPr>
  </w:style>
  <w:style w:type="character" w:styleId="FollowedHyperlink">
    <w:name w:val="FollowedHyperlink"/>
    <w:rsid w:val="00A406B0"/>
    <w:rPr>
      <w:color w:val="800080"/>
      <w:u w:val="single"/>
    </w:rPr>
  </w:style>
  <w:style w:type="character" w:styleId="CommentReference">
    <w:name w:val="annotation reference"/>
    <w:basedOn w:val="DefaultParagraphFont"/>
    <w:rsid w:val="00A406B0"/>
    <w:rPr>
      <w:sz w:val="18"/>
      <w:szCs w:val="18"/>
    </w:rPr>
  </w:style>
  <w:style w:type="paragraph" w:styleId="CommentText">
    <w:name w:val="annotation text"/>
    <w:basedOn w:val="Normal"/>
    <w:link w:val="CommentTextChar"/>
    <w:rsid w:val="00A406B0"/>
    <w:pPr>
      <w:autoSpaceDE/>
      <w:autoSpaceDN/>
    </w:pPr>
    <w:rPr>
      <w:rFonts w:ascii="Univers" w:eastAsia="Times New Roman" w:hAnsi="Univers" w:cs="Times New Roman"/>
      <w:snapToGrid w:val="0"/>
      <w:sz w:val="24"/>
      <w:szCs w:val="24"/>
      <w:lang w:val="en-US" w:eastAsia="en-US" w:bidi="ar-SA"/>
    </w:rPr>
  </w:style>
  <w:style w:type="character" w:customStyle="1" w:styleId="CommentTextChar">
    <w:name w:val="Comment Text Char"/>
    <w:basedOn w:val="DefaultParagraphFont"/>
    <w:link w:val="CommentText"/>
    <w:rsid w:val="00A406B0"/>
    <w:rPr>
      <w:rFonts w:ascii="Univers" w:eastAsia="Times New Roman" w:hAnsi="Univers" w:cs="Times New Roman"/>
      <w:snapToGrid w:val="0"/>
      <w:sz w:val="24"/>
      <w:szCs w:val="24"/>
    </w:rPr>
  </w:style>
  <w:style w:type="paragraph" w:styleId="CommentSubject">
    <w:name w:val="annotation subject"/>
    <w:basedOn w:val="CommentText"/>
    <w:next w:val="CommentText"/>
    <w:link w:val="CommentSubjectChar"/>
    <w:rsid w:val="00A406B0"/>
    <w:rPr>
      <w:b/>
      <w:bCs/>
      <w:sz w:val="20"/>
      <w:szCs w:val="20"/>
    </w:rPr>
  </w:style>
  <w:style w:type="character" w:customStyle="1" w:styleId="CommentSubjectChar">
    <w:name w:val="Comment Subject Char"/>
    <w:basedOn w:val="CommentTextChar"/>
    <w:link w:val="CommentSubject"/>
    <w:rsid w:val="00A406B0"/>
    <w:rPr>
      <w:rFonts w:ascii="Univers" w:eastAsia="Times New Roman" w:hAnsi="Univers"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8294">
      <w:bodyDiv w:val="1"/>
      <w:marLeft w:val="0"/>
      <w:marRight w:val="0"/>
      <w:marTop w:val="0"/>
      <w:marBottom w:val="0"/>
      <w:divBdr>
        <w:top w:val="none" w:sz="0" w:space="0" w:color="auto"/>
        <w:left w:val="none" w:sz="0" w:space="0" w:color="auto"/>
        <w:bottom w:val="none" w:sz="0" w:space="0" w:color="auto"/>
        <w:right w:val="none" w:sz="0" w:space="0" w:color="auto"/>
      </w:divBdr>
    </w:div>
    <w:div w:id="1122309258">
      <w:bodyDiv w:val="1"/>
      <w:marLeft w:val="0"/>
      <w:marRight w:val="0"/>
      <w:marTop w:val="0"/>
      <w:marBottom w:val="0"/>
      <w:divBdr>
        <w:top w:val="none" w:sz="0" w:space="0" w:color="auto"/>
        <w:left w:val="none" w:sz="0" w:space="0" w:color="auto"/>
        <w:bottom w:val="none" w:sz="0" w:space="0" w:color="auto"/>
        <w:right w:val="none" w:sz="0" w:space="0" w:color="auto"/>
      </w:divBdr>
    </w:div>
    <w:div w:id="127559337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87079409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00B7-A041-194A-9174-AF37750D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Simon Evans</cp:lastModifiedBy>
  <cp:revision>14</cp:revision>
  <cp:lastPrinted>2018-10-30T22:06:00Z</cp:lastPrinted>
  <dcterms:created xsi:type="dcterms:W3CDTF">2019-06-07T08:23:00Z</dcterms:created>
  <dcterms:modified xsi:type="dcterms:W3CDTF">2019-06-07T08:40:00Z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2018-10-24T00:00:00Z</vt:filetime>
  </property>
  <property fmtid="{D5CDD505-2E9C-101B-9397-08002B2CF9AE}" pid="5" name="_DocHome">
    <vt:i4>1594489924</vt:i4>
  </property>
</Properties>
</file>