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AB3B30" w:rsidRDefault="000C54F9" w14:paraId="0F4CD89A" w14:textId="4FA552CA">
      <w:pPr>
        <w:pStyle w:val="TasGovDepartmentName"/>
      </w:pPr>
      <w:r w:rsidRPr="007B65A4">
        <w:t>DEPARTMENT OF HEALTH</w:t>
      </w:r>
    </w:p>
    <w:p w:rsidRPr="004B1E48" w:rsidR="004B1E48" w:rsidP="00AB3B30" w:rsidRDefault="00E91AB6" w14:paraId="4B9DF426" w14:textId="7CB0CAE3">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1127F" w:rsidTr="008B7413" w14:paraId="1A48DF4A" w14:textId="77777777">
        <w:tc>
          <w:tcPr>
            <w:tcW w:w="2802" w:type="dxa"/>
          </w:tcPr>
          <w:p w:rsidRPr="00405739" w:rsidR="0031127F" w:rsidP="00AB3B30" w:rsidRDefault="0031127F" w14:paraId="45E4AAA6" w14:textId="2982EFD9">
            <w:pPr>
              <w:rPr>
                <w:b/>
                <w:bCs/>
              </w:rPr>
            </w:pPr>
            <w:r w:rsidRPr="00405739">
              <w:rPr>
                <w:b/>
                <w:bCs/>
              </w:rPr>
              <w:t xml:space="preserve">Position Title: </w:t>
            </w:r>
          </w:p>
        </w:tc>
        <w:tc>
          <w:tcPr>
            <w:tcW w:w="7438" w:type="dxa"/>
          </w:tcPr>
          <w:p w:rsidRPr="006851E8" w:rsidR="0031127F" w:rsidP="00AB3B30" w:rsidRDefault="006851E8" w14:paraId="707381D6" w14:textId="2A3367A8">
            <w:pPr>
              <w:rPr>
                <w:rFonts w:ascii="Gill Sans MT" w:hAnsi="Gill Sans MT" w:cs="Gill Sans"/>
                <w:b/>
              </w:rPr>
            </w:pPr>
            <w:r w:rsidRPr="006851E8">
              <w:rPr>
                <w:rStyle w:val="InformationBlockChar"/>
                <w:rFonts w:eastAsiaTheme="minorHAnsi"/>
                <w:b w:val="0"/>
              </w:rPr>
              <w:t>Emergency Department Triage Clerk</w:t>
            </w:r>
          </w:p>
        </w:tc>
      </w:tr>
      <w:tr w:rsidRPr="007708FA" w:rsidR="0031127F" w:rsidTr="008B7413" w14:paraId="48FC4FE1" w14:textId="77777777">
        <w:tc>
          <w:tcPr>
            <w:tcW w:w="2802" w:type="dxa"/>
          </w:tcPr>
          <w:p w:rsidRPr="00405739" w:rsidR="0031127F" w:rsidP="00AB3B30" w:rsidRDefault="0031127F" w14:paraId="78AAC6C3" w14:textId="7AA8C204">
            <w:pPr>
              <w:rPr>
                <w:b/>
                <w:bCs/>
              </w:rPr>
            </w:pPr>
            <w:r w:rsidRPr="00405739">
              <w:rPr>
                <w:b/>
                <w:bCs/>
              </w:rPr>
              <w:t>Position Number:</w:t>
            </w:r>
          </w:p>
        </w:tc>
        <w:tc>
          <w:tcPr>
            <w:tcW w:w="7438" w:type="dxa"/>
          </w:tcPr>
          <w:p w:rsidRPr="007708FA" w:rsidR="0031127F" w:rsidP="00AB3B30" w:rsidRDefault="006851E8" w14:paraId="4A981F79" w14:textId="2FF83774">
            <w:pPr>
              <w:rPr>
                <w:rFonts w:ascii="Gill Sans MT" w:hAnsi="Gill Sans MT" w:cs="Gill Sans"/>
              </w:rPr>
            </w:pPr>
            <w:r>
              <w:rPr>
                <w:rFonts w:ascii="Gill Sans MT" w:hAnsi="Gill Sans MT" w:cs="Gill Sans"/>
              </w:rPr>
              <w:t>Generic</w:t>
            </w:r>
          </w:p>
        </w:tc>
      </w:tr>
      <w:tr w:rsidRPr="007708FA" w:rsidR="0031127F" w:rsidTr="008B7413" w14:paraId="164543D1" w14:textId="77777777">
        <w:trPr>
          <w:trHeight w:val="406"/>
        </w:trPr>
        <w:tc>
          <w:tcPr>
            <w:tcW w:w="2802" w:type="dxa"/>
          </w:tcPr>
          <w:p w:rsidRPr="00405739" w:rsidR="0031127F" w:rsidP="00AB3B30" w:rsidRDefault="0031127F" w14:paraId="12914C4C" w14:textId="2F8D3C25">
            <w:pPr>
              <w:rPr>
                <w:b/>
                <w:bCs/>
              </w:rPr>
            </w:pPr>
            <w:r w:rsidRPr="00405739">
              <w:rPr>
                <w:b/>
                <w:bCs/>
              </w:rPr>
              <w:t xml:space="preserve">Classification: </w:t>
            </w:r>
          </w:p>
        </w:tc>
        <w:tc>
          <w:tcPr>
            <w:tcW w:w="7438" w:type="dxa"/>
          </w:tcPr>
          <w:p w:rsidRPr="007708FA" w:rsidR="0031127F" w:rsidP="00AB3B30" w:rsidRDefault="006851E8" w14:paraId="6B28C61D" w14:textId="5EDAA497">
            <w:pPr>
              <w:rPr>
                <w:rFonts w:ascii="Gill Sans MT" w:hAnsi="Gill Sans MT" w:cs="Gill Sans"/>
              </w:rPr>
            </w:pPr>
            <w:r>
              <w:rPr>
                <w:rFonts w:ascii="Gill Sans MT" w:hAnsi="Gill Sans MT" w:cs="Gill Sans"/>
              </w:rPr>
              <w:t>General Stream Band 3</w:t>
            </w:r>
          </w:p>
        </w:tc>
      </w:tr>
      <w:tr w:rsidRPr="007708FA" w:rsidR="0031127F" w:rsidTr="008B7413" w14:paraId="0DF20D89" w14:textId="77777777">
        <w:tc>
          <w:tcPr>
            <w:tcW w:w="2802" w:type="dxa"/>
          </w:tcPr>
          <w:p w:rsidRPr="00405739" w:rsidR="0031127F" w:rsidP="00AB3B30" w:rsidRDefault="0031127F" w14:paraId="7A47775F" w14:textId="4B3B93F6">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rsidRPr="007708FA" w:rsidR="0031127F" w:rsidP="00AB3B30" w:rsidRDefault="006851E8" w14:paraId="22BB7E89" w14:textId="7F386E0D">
                <w:pPr>
                  <w:rPr>
                    <w:rFonts w:ascii="Gill Sans MT" w:hAnsi="Gill Sans MT" w:cs="Gill Sans"/>
                  </w:rPr>
                </w:pPr>
                <w:r>
                  <w:rPr>
                    <w:rFonts w:ascii="Gill Sans MT" w:hAnsi="Gill Sans MT" w:cs="Gill Sans"/>
                  </w:rPr>
                  <w:t>Health and Human Services (Tasmanian State Service) Award</w:t>
                </w:r>
              </w:p>
            </w:tc>
          </w:sdtContent>
        </w:sdt>
      </w:tr>
      <w:tr w:rsidRPr="007708FA" w:rsidR="0031127F" w:rsidTr="008B7413" w14:paraId="44B0DB16" w14:textId="77777777">
        <w:tc>
          <w:tcPr>
            <w:tcW w:w="2802" w:type="dxa"/>
          </w:tcPr>
          <w:p w:rsidRPr="00405739" w:rsidR="0031127F" w:rsidP="00AB3B30" w:rsidRDefault="0031127F" w14:paraId="19FE0A5A" w14:textId="402AE469">
            <w:pPr>
              <w:rPr>
                <w:b/>
                <w:bCs/>
              </w:rPr>
            </w:pPr>
            <w:r w:rsidRPr="00C56BF6">
              <w:rPr>
                <w:b/>
                <w:bCs/>
              </w:rPr>
              <w:t>Group/Section:</w:t>
            </w:r>
          </w:p>
        </w:tc>
        <w:tc>
          <w:tcPr>
            <w:tcW w:w="7438" w:type="dxa"/>
          </w:tcPr>
          <w:p w:rsidRPr="007708FA" w:rsidR="00A57742" w:rsidP="00AB3B30" w:rsidRDefault="006851E8" w14:paraId="41DFE068" w14:textId="6C851FF1">
            <w:pPr>
              <w:rPr>
                <w:rFonts w:ascii="Gill Sans MT" w:hAnsi="Gill Sans MT" w:cs="Gill Sans"/>
              </w:rPr>
            </w:pPr>
            <w:r w:rsidRPr="006851E8">
              <w:rPr>
                <w:rFonts w:ascii="Gill Sans MT" w:hAnsi="Gill Sans MT" w:cs="Gill Sans"/>
              </w:rPr>
              <w:t>Hospitals North/</w:t>
            </w:r>
            <w:proofErr w:type="gramStart"/>
            <w:r w:rsidRPr="006851E8">
              <w:rPr>
                <w:rFonts w:ascii="Gill Sans MT" w:hAnsi="Gill Sans MT" w:cs="Gill Sans"/>
              </w:rPr>
              <w:t>North West</w:t>
            </w:r>
            <w:proofErr w:type="gramEnd"/>
            <w:r w:rsidRPr="006851E8">
              <w:rPr>
                <w:rFonts w:ascii="Gill Sans MT" w:hAnsi="Gill Sans MT" w:cs="Gill Sans"/>
              </w:rPr>
              <w:t xml:space="preserve"> </w:t>
            </w:r>
            <w:r w:rsidR="00AB3B30">
              <w:rPr>
                <w:rFonts w:ascii="Gill Sans MT" w:hAnsi="Gill Sans MT" w:cs="Gill Sans"/>
              </w:rPr>
              <w:t>-</w:t>
            </w:r>
            <w:r w:rsidRPr="006851E8">
              <w:rPr>
                <w:rFonts w:ascii="Gill Sans MT" w:hAnsi="Gill Sans MT" w:cs="Gill Sans"/>
              </w:rPr>
              <w:t xml:space="preserve"> North West Regional Hospital (NWRH)</w:t>
            </w:r>
          </w:p>
        </w:tc>
      </w:tr>
      <w:tr w:rsidRPr="007708FA" w:rsidR="0031127F" w:rsidTr="0008311D" w14:paraId="5C7E70BA" w14:textId="77777777">
        <w:tc>
          <w:tcPr>
            <w:tcW w:w="2802" w:type="dxa"/>
          </w:tcPr>
          <w:p w:rsidRPr="00405739" w:rsidR="0031127F" w:rsidP="00AB3B30" w:rsidRDefault="0031127F" w14:paraId="4FD1A4A5" w14:textId="79025C87">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rsidRPr="007B65A4" w:rsidR="0031127F" w:rsidP="00AB3B30" w:rsidRDefault="006851E8" w14:paraId="38A63CFC" w14:textId="7A2757D7">
                <w:r>
                  <w:t>Permanent/Fixed-Term/Casual, Full Time/Part Time/Casual</w:t>
                </w:r>
              </w:p>
            </w:tc>
          </w:sdtContent>
        </w:sdt>
      </w:tr>
      <w:tr w:rsidRPr="007708FA" w:rsidR="0031127F" w:rsidTr="008B7413" w14:paraId="2ACA567B" w14:textId="77777777">
        <w:tc>
          <w:tcPr>
            <w:tcW w:w="2802" w:type="dxa"/>
          </w:tcPr>
          <w:p w:rsidRPr="00405739" w:rsidR="0031127F" w:rsidP="00AB3B30" w:rsidRDefault="0031127F" w14:paraId="79B77FF6" w14:textId="7967C3EC">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rsidRPr="007B65A4" w:rsidR="0031127F" w:rsidP="00AB3B30" w:rsidRDefault="006851E8" w14:paraId="0FB4EBE4" w14:textId="0A95F63F">
                <w:proofErr w:type="gramStart"/>
                <w:r>
                  <w:t>North West</w:t>
                </w:r>
                <w:proofErr w:type="gramEnd"/>
              </w:p>
            </w:tc>
          </w:sdtContent>
        </w:sdt>
      </w:tr>
      <w:tr w:rsidRPr="007708FA" w:rsidR="0031127F" w:rsidTr="008B7413" w14:paraId="2F78A241" w14:textId="77777777">
        <w:tc>
          <w:tcPr>
            <w:tcW w:w="2802" w:type="dxa"/>
          </w:tcPr>
          <w:p w:rsidRPr="00405739" w:rsidR="0031127F" w:rsidP="00AB3B30" w:rsidRDefault="0031127F" w14:paraId="2F647F8E" w14:textId="0D2519A2">
            <w:pPr>
              <w:rPr>
                <w:b/>
                <w:bCs/>
              </w:rPr>
            </w:pPr>
            <w:r w:rsidRPr="00C56BF6">
              <w:rPr>
                <w:b/>
                <w:bCs/>
              </w:rPr>
              <w:t xml:space="preserve">Reports to: </w:t>
            </w:r>
          </w:p>
        </w:tc>
        <w:tc>
          <w:tcPr>
            <w:tcW w:w="7438" w:type="dxa"/>
          </w:tcPr>
          <w:p w:rsidRPr="006851E8" w:rsidR="0031127F" w:rsidP="00AB3B30" w:rsidRDefault="006851E8" w14:paraId="3D7E4061" w14:textId="766688B2">
            <w:pPr>
              <w:rPr>
                <w:rFonts w:ascii="Gill Sans MT" w:hAnsi="Gill Sans MT" w:cs="Gill Sans"/>
                <w:b/>
              </w:rPr>
            </w:pPr>
            <w:r w:rsidRPr="006851E8">
              <w:rPr>
                <w:rStyle w:val="InformationBlockChar"/>
                <w:rFonts w:eastAsiaTheme="minorHAnsi"/>
                <w:b w:val="0"/>
              </w:rPr>
              <w:t>Nurse Unit Manager (NUM) Emergency Department</w:t>
            </w:r>
          </w:p>
        </w:tc>
      </w:tr>
      <w:tr w:rsidRPr="007708FA" w:rsidR="0031127F" w:rsidTr="008B7413" w14:paraId="67551C13" w14:textId="77777777">
        <w:tc>
          <w:tcPr>
            <w:tcW w:w="2802" w:type="dxa"/>
          </w:tcPr>
          <w:p w:rsidRPr="00405739" w:rsidR="0031127F" w:rsidP="00AB3B30" w:rsidRDefault="0031127F" w14:paraId="0E494445" w14:textId="443C6EC9">
            <w:pPr>
              <w:rPr>
                <w:b/>
                <w:bCs/>
              </w:rPr>
            </w:pPr>
            <w:r w:rsidRPr="00C56BF6">
              <w:rPr>
                <w:b/>
                <w:bCs/>
              </w:rPr>
              <w:t>Effective Date:</w:t>
            </w:r>
          </w:p>
        </w:tc>
        <w:tc>
          <w:tcPr>
            <w:tcW w:w="7438" w:type="dxa"/>
          </w:tcPr>
          <w:p w:rsidR="0031127F" w:rsidP="00AB3B30" w:rsidRDefault="006851E8" w14:paraId="2BCCB554" w14:textId="0D7FFC33">
            <w:pPr>
              <w:rPr>
                <w:rFonts w:ascii="Gill Sans MT" w:hAnsi="Gill Sans MT" w:cs="Gill Sans"/>
              </w:rPr>
            </w:pPr>
            <w:r>
              <w:rPr>
                <w:rFonts w:ascii="Gill Sans MT" w:hAnsi="Gill Sans MT" w:cs="Gill Sans"/>
              </w:rPr>
              <w:t>July 2020</w:t>
            </w:r>
          </w:p>
        </w:tc>
      </w:tr>
      <w:tr w:rsidRPr="007708FA" w:rsidR="0031127F" w:rsidTr="008B7413" w14:paraId="75995D8A" w14:textId="77777777">
        <w:tc>
          <w:tcPr>
            <w:tcW w:w="2802" w:type="dxa"/>
          </w:tcPr>
          <w:p w:rsidRPr="00405739" w:rsidR="0031127F" w:rsidP="00AB3B30" w:rsidRDefault="0031127F" w14:paraId="3089A42E" w14:textId="3D1E0F9D">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rsidR="0031127F" w:rsidP="00AB3B30" w:rsidRDefault="006851E8" w14:paraId="2B6C522D" w14:textId="104654D5">
                <w:pPr>
                  <w:rPr>
                    <w:rStyle w:val="InformationBlockChar"/>
                    <w:rFonts w:eastAsiaTheme="minorHAnsi"/>
                    <w:b w:val="0"/>
                    <w:bCs/>
                  </w:rPr>
                </w:pPr>
                <w:r>
                  <w:rPr>
                    <w:rStyle w:val="InformationBlockChar"/>
                    <w:rFonts w:eastAsiaTheme="minorHAnsi"/>
                    <w:b w:val="0"/>
                    <w:bCs/>
                  </w:rPr>
                  <w:t>Annulled</w:t>
                </w:r>
              </w:p>
            </w:tc>
          </w:sdtContent>
        </w:sdt>
      </w:tr>
      <w:tr w:rsidRPr="007708FA" w:rsidR="0031127F" w:rsidTr="008B7413" w14:paraId="467B02E5" w14:textId="77777777">
        <w:tc>
          <w:tcPr>
            <w:tcW w:w="2802" w:type="dxa"/>
          </w:tcPr>
          <w:p w:rsidRPr="00405739" w:rsidR="0031127F" w:rsidP="00AB3B30" w:rsidRDefault="0031127F" w14:paraId="2BDFC1EC" w14:textId="58075450">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rsidR="0031127F" w:rsidP="00AB3B30" w:rsidRDefault="006851E8" w14:paraId="421F5134" w14:textId="7AC240D5">
                <w:pPr>
                  <w:spacing w:after="240"/>
                  <w:rPr>
                    <w:rStyle w:val="InformationBlockChar"/>
                    <w:rFonts w:eastAsiaTheme="minorHAnsi"/>
                    <w:b w:val="0"/>
                    <w:bCs/>
                  </w:rPr>
                </w:pPr>
                <w:r>
                  <w:rPr>
                    <w:rStyle w:val="InformationBlockChar"/>
                    <w:rFonts w:eastAsiaTheme="minorHAnsi"/>
                    <w:b w:val="0"/>
                    <w:bCs/>
                  </w:rPr>
                  <w:t>Pre-employment</w:t>
                </w:r>
              </w:p>
            </w:tc>
          </w:sdtContent>
        </w:sdt>
      </w:tr>
    </w:tbl>
    <w:p w:rsidRPr="00AB3B30" w:rsidR="008B7413" w:rsidP="00AB3B30" w:rsidRDefault="00E91AB6" w14:paraId="735094DF" w14:textId="17BAC4AC">
      <w:pPr>
        <w:pStyle w:val="Caption"/>
        <w:spacing w:after="240"/>
        <w:rPr>
          <w:sz w:val="20"/>
          <w:szCs w:val="20"/>
        </w:rPr>
      </w:pPr>
      <w:r w:rsidRPr="00AB3B30">
        <w:rPr>
          <w:sz w:val="20"/>
          <w:szCs w:val="20"/>
        </w:rPr>
        <w:t xml:space="preserve">NB. The above details in relation to Location, Position </w:t>
      </w:r>
      <w:r w:rsidRPr="00AB3B30" w:rsidR="00FD3D54">
        <w:rPr>
          <w:sz w:val="20"/>
          <w:szCs w:val="20"/>
        </w:rPr>
        <w:t>Type</w:t>
      </w:r>
      <w:r w:rsidRPr="00AB3B30">
        <w:rPr>
          <w:sz w:val="20"/>
          <w:szCs w:val="20"/>
        </w:rPr>
        <w:t xml:space="preserve"> and Work Pattern may differ when this position is advertised – please refer to these details within the actual advert. The remainder of the content of this Statement of Duties applies to all advertised positions.</w:t>
      </w:r>
    </w:p>
    <w:p w:rsidR="003C0450" w:rsidP="00AB3B30" w:rsidRDefault="002D308A" w14:paraId="643BDE1C" w14:textId="657E022E">
      <w:pPr>
        <w:pStyle w:val="Heading3"/>
        <w:spacing w:line="280" w:lineRule="atLeast"/>
      </w:pPr>
      <w:r>
        <w:t>P</w:t>
      </w:r>
      <w:r w:rsidRPr="00405739" w:rsidR="003C0450">
        <w:t xml:space="preserve">rimary Purpose: </w:t>
      </w:r>
    </w:p>
    <w:p w:rsidRPr="00A73CF7" w:rsidR="00A73CF7" w:rsidP="00AB3B30" w:rsidRDefault="00A73CF7" w14:paraId="2E269207" w14:textId="2F8AED6A">
      <w:pPr>
        <w:pStyle w:val="ListBullet"/>
        <w:numPr>
          <w:ilvl w:val="0"/>
          <w:numId w:val="34"/>
        </w:numPr>
        <w:spacing w:line="280" w:lineRule="atLeast"/>
        <w:ind w:left="567" w:hanging="567"/>
      </w:pPr>
      <w:r>
        <w:t>Pr</w:t>
      </w:r>
      <w:r w:rsidRPr="00785823">
        <w:t>ovide efficient and effective communication, administrative, clerical and reception support to both medical and nursing staff within the direct patient contact area of the Emergency Department (ED)</w:t>
      </w:r>
      <w:r>
        <w:t>,</w:t>
      </w:r>
      <w:r w:rsidRPr="00785823">
        <w:t xml:space="preserve"> including immediate attention to patients presenting for treatment.</w:t>
      </w:r>
    </w:p>
    <w:p w:rsidRPr="00405739" w:rsidR="00E91AB6" w:rsidP="00AB3B30" w:rsidRDefault="00E91AB6" w14:paraId="005DD4B6" w14:textId="25B176B7">
      <w:pPr>
        <w:pStyle w:val="Heading3"/>
        <w:spacing w:line="280" w:lineRule="atLeast"/>
      </w:pPr>
      <w:r w:rsidRPr="00405739">
        <w:t>Duties:</w:t>
      </w:r>
    </w:p>
    <w:p w:rsidR="00A73CF7" w:rsidP="00AB3B30" w:rsidRDefault="00A73CF7" w14:paraId="5F52B81D" w14:textId="77777777">
      <w:pPr>
        <w:pStyle w:val="ListNumbered"/>
        <w:numPr>
          <w:ilvl w:val="0"/>
          <w:numId w:val="30"/>
        </w:numPr>
        <w:spacing w:line="280" w:lineRule="atLeast"/>
      </w:pPr>
      <w:r>
        <w:t>Ensure a complete and accurate personal and financial profile is captured on each presenting patient, by assembling charts, collating all required forms and diagnostic reports in a legible manner.</w:t>
      </w:r>
    </w:p>
    <w:p w:rsidR="00A73CF7" w:rsidP="00AB3B30" w:rsidRDefault="00A73CF7" w14:paraId="036E1FBC" w14:textId="77777777">
      <w:pPr>
        <w:pStyle w:val="ListNumbered"/>
        <w:numPr>
          <w:ilvl w:val="0"/>
          <w:numId w:val="30"/>
        </w:numPr>
        <w:spacing w:line="280" w:lineRule="atLeast"/>
      </w:pPr>
      <w:r>
        <w:t>Request and retrieve existing medical records and other patient related information as requested by nursing/medical staff. Sort and distribute patient’s charts/files to appropriate areas and/or clinical staff.</w:t>
      </w:r>
    </w:p>
    <w:p w:rsidR="00A73CF7" w:rsidP="00AB3B30" w:rsidRDefault="00A73CF7" w14:paraId="32C411B1" w14:textId="77777777">
      <w:pPr>
        <w:pStyle w:val="ListNumbered"/>
        <w:numPr>
          <w:ilvl w:val="0"/>
          <w:numId w:val="30"/>
        </w:numPr>
        <w:spacing w:line="280" w:lineRule="atLeast"/>
      </w:pPr>
      <w:r>
        <w:t xml:space="preserve">Update and maintain the </w:t>
      </w:r>
      <w:proofErr w:type="spellStart"/>
      <w:r>
        <w:t>TrakED</w:t>
      </w:r>
      <w:proofErr w:type="spellEnd"/>
      <w:r>
        <w:t xml:space="preserve"> and the Patient Information System (</w:t>
      </w:r>
      <w:proofErr w:type="spellStart"/>
      <w:r>
        <w:t>iPM</w:t>
      </w:r>
      <w:proofErr w:type="spellEnd"/>
      <w:r>
        <w:t>) database, and any other relevant IT systems.</w:t>
      </w:r>
    </w:p>
    <w:p w:rsidR="00A73CF7" w:rsidP="00AB3B30" w:rsidRDefault="00A73CF7" w14:paraId="26E77517" w14:textId="77777777">
      <w:pPr>
        <w:pStyle w:val="ListNumbered"/>
        <w:numPr>
          <w:ilvl w:val="0"/>
          <w:numId w:val="30"/>
        </w:numPr>
        <w:spacing w:line="280" w:lineRule="atLeast"/>
      </w:pPr>
      <w:r>
        <w:t>Manage and maintain a coordinated approach to general clerical duties including photocopying, faxing, keeping forms as well as paperwork stocked adequately and updating call board.</w:t>
      </w:r>
    </w:p>
    <w:p w:rsidR="00A73CF7" w:rsidP="00AB3B30" w:rsidRDefault="00A73CF7" w14:paraId="1883B944" w14:textId="77777777">
      <w:pPr>
        <w:pStyle w:val="ListNumbered"/>
        <w:numPr>
          <w:ilvl w:val="0"/>
          <w:numId w:val="30"/>
        </w:numPr>
        <w:spacing w:line="280" w:lineRule="atLeast"/>
      </w:pPr>
      <w:r>
        <w:lastRenderedPageBreak/>
        <w:t>Control and direct incoming calls to the ED. Answer patient and/or public enquiries, problem solve, or refer calls to the correct departmental/personnel.</w:t>
      </w:r>
    </w:p>
    <w:p w:rsidR="00A73CF7" w:rsidP="00AB3B30" w:rsidRDefault="00A73CF7" w14:paraId="53F9F7A4" w14:textId="27AAE74B">
      <w:pPr>
        <w:pStyle w:val="ListNumbered"/>
        <w:numPr>
          <w:ilvl w:val="0"/>
          <w:numId w:val="30"/>
        </w:numPr>
        <w:spacing w:line="280" w:lineRule="atLeast"/>
      </w:pPr>
      <w:r>
        <w:t>Interview patients for non-booked admissions and complete all administrative procedures. Provide support to admissions clerk as required.</w:t>
      </w:r>
    </w:p>
    <w:p w:rsidR="00A73CF7" w:rsidP="00AB3B30" w:rsidRDefault="00A73CF7" w14:paraId="379E2A5E" w14:textId="77777777">
      <w:pPr>
        <w:pStyle w:val="ListNumbered"/>
        <w:numPr>
          <w:ilvl w:val="0"/>
          <w:numId w:val="30"/>
        </w:numPr>
        <w:spacing w:line="280" w:lineRule="atLeast"/>
      </w:pPr>
      <w:r>
        <w:t>Liaise with other hospitals regarding patients’ medical information.</w:t>
      </w:r>
    </w:p>
    <w:p w:rsidR="00A73CF7" w:rsidP="00AB3B30" w:rsidRDefault="00A73CF7" w14:paraId="49CC1F2E" w14:textId="77777777">
      <w:pPr>
        <w:pStyle w:val="ListNumbered"/>
        <w:numPr>
          <w:ilvl w:val="0"/>
          <w:numId w:val="30"/>
        </w:numPr>
        <w:spacing w:line="280" w:lineRule="atLeast"/>
      </w:pPr>
      <w:r>
        <w:t>Answer questions from staff (junior doctors) regarding logistical detail of the ED (location of forms paperwork or other).</w:t>
      </w:r>
    </w:p>
    <w:p w:rsidR="00DA11E5" w:rsidP="00AB3B30" w:rsidRDefault="00A73CF7" w14:paraId="748256E1" w14:textId="3625C180">
      <w:pPr>
        <w:pStyle w:val="ListNumbered"/>
        <w:numPr>
          <w:ilvl w:val="0"/>
          <w:numId w:val="30"/>
        </w:numPr>
        <w:spacing w:line="280" w:lineRule="atLeast"/>
      </w:pPr>
      <w:r>
        <w:t xml:space="preserve">Communicate with patients and their relatives within the ED in a professional, </w:t>
      </w:r>
      <w:proofErr w:type="gramStart"/>
      <w:r>
        <w:t>friendly</w:t>
      </w:r>
      <w:proofErr w:type="gramEnd"/>
      <w:r>
        <w:t xml:space="preserve"> and efficient manner.</w:t>
      </w:r>
    </w:p>
    <w:p w:rsidR="00F97AC9" w:rsidP="00F97AC9" w:rsidRDefault="00F97AC9" w14:paraId="672CEE67" w14:textId="77777777">
      <w:pPr>
        <w:pStyle w:val="ListNumbered"/>
        <w:numPr>
          <w:ilvl w:val="0"/>
          <w:numId w:val="30"/>
        </w:numPr>
      </w:pPr>
      <w:bookmarkStart w:name="_Hlk140829942"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F97AC9" w:rsidP="00F97AC9" w:rsidRDefault="00F97AC9" w14:paraId="41C2E339" w14:textId="77777777">
      <w:pPr>
        <w:pStyle w:val="ListNumbered"/>
        <w:numPr>
          <w:ilvl w:val="0"/>
          <w:numId w:val="30"/>
        </w:numPr>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0"/>
    <w:p w:rsidR="00E91AB6" w:rsidP="00AB3B30" w:rsidRDefault="00AF0C6B" w14:paraId="07C3BB8E" w14:textId="2E82A99E">
      <w:pPr>
        <w:pStyle w:val="Heading3"/>
        <w:spacing w:line="280" w:lineRule="atLeast"/>
      </w:pPr>
      <w:r>
        <w:t>Key Accountabilities and Responsibilities:</w:t>
      </w:r>
    </w:p>
    <w:p w:rsidR="00A73CF7" w:rsidP="00AB3B30" w:rsidRDefault="00A73CF7" w14:paraId="5E41D51D" w14:textId="77777777">
      <w:pPr>
        <w:pStyle w:val="BulletedListLevel1"/>
        <w:keepLines w:val="0"/>
        <w:widowControl w:val="0"/>
        <w:numPr>
          <w:ilvl w:val="0"/>
          <w:numId w:val="0"/>
        </w:numPr>
        <w:tabs>
          <w:tab w:val="clear" w:pos="1134"/>
        </w:tabs>
        <w:spacing w:line="280" w:lineRule="atLeast"/>
        <w:jc w:val="left"/>
      </w:pPr>
      <w:r w:rsidRPr="00785823">
        <w:t>Day to day supervision</w:t>
      </w:r>
      <w:r>
        <w:t xml:space="preserve"> is</w:t>
      </w:r>
      <w:r w:rsidRPr="00785823">
        <w:t xml:space="preserve"> provided by Clinical Coordinator and </w:t>
      </w:r>
      <w:r>
        <w:t>Nurse Unit Manager</w:t>
      </w:r>
      <w:r w:rsidRPr="00785823">
        <w:t xml:space="preserve">. </w:t>
      </w:r>
      <w:r>
        <w:t>The occupant of this role is responsible for:</w:t>
      </w:r>
    </w:p>
    <w:p w:rsidR="00DA11E5" w:rsidP="00AB3B30" w:rsidRDefault="00A73CF7" w14:paraId="7A60E3E3" w14:textId="640D6815">
      <w:pPr>
        <w:pStyle w:val="BulletedListLevel1"/>
        <w:keepLines w:val="0"/>
        <w:widowControl w:val="0"/>
        <w:numPr>
          <w:ilvl w:val="0"/>
          <w:numId w:val="33"/>
        </w:numPr>
        <w:tabs>
          <w:tab w:val="clear" w:pos="1134"/>
        </w:tabs>
        <w:spacing w:line="280" w:lineRule="atLeast"/>
        <w:jc w:val="left"/>
      </w:pPr>
      <w:r>
        <w:t>The p</w:t>
      </w:r>
      <w:r w:rsidRPr="00785823">
        <w:t>rovision of a high level of clerical and reception support based on established procedures and practices with limited supervision and direction.</w:t>
      </w:r>
    </w:p>
    <w:p w:rsidRPr="0058236F" w:rsidR="00F97AC9" w:rsidP="00F97AC9" w:rsidRDefault="00F97AC9" w14:paraId="66F5C29D" w14:textId="77777777">
      <w:pPr>
        <w:pStyle w:val="ListParagraph"/>
        <w:numPr>
          <w:ilvl w:val="0"/>
          <w:numId w:val="33"/>
        </w:numPr>
        <w:rPr>
          <w:rFonts w:cs="Calibri"/>
        </w:rPr>
      </w:pPr>
      <w:bookmarkStart w:name="_Hlk140840678" w:id="1"/>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F97AC9" w:rsidP="00F97AC9" w:rsidRDefault="00F97AC9" w14:paraId="7D37E450" w14:textId="77777777">
      <w:pPr>
        <w:pStyle w:val="ListParagraph"/>
        <w:numPr>
          <w:ilvl w:val="0"/>
          <w:numId w:val="33"/>
        </w:numPr>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00F97AC9" w:rsidP="00F97AC9" w:rsidRDefault="00F97AC9" w14:paraId="643EC4C0" w14:textId="77777777">
      <w:pPr>
        <w:pStyle w:val="ListParagraph"/>
        <w:numPr>
          <w:ilvl w:val="0"/>
          <w:numId w:val="33"/>
        </w:numPr>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bookmarkEnd w:id="1"/>
    <w:p w:rsidR="00E91AB6" w:rsidP="00AB3B30" w:rsidRDefault="00AF0C6B" w14:paraId="1CA83B61" w14:textId="3F849561">
      <w:pPr>
        <w:pStyle w:val="Heading3"/>
        <w:spacing w:line="280" w:lineRule="atLeast"/>
      </w:pPr>
      <w:r>
        <w:t>Pre-employment Conditions</w:t>
      </w:r>
      <w:r w:rsidR="00E91AB6">
        <w:t>:</w:t>
      </w:r>
    </w:p>
    <w:p w:rsidRPr="00996960" w:rsidR="00996960" w:rsidP="00AB3B30" w:rsidRDefault="00B97D5F" w14:paraId="546871E2" w14:textId="76ACAA24">
      <w:pPr>
        <w:spacing w:line="280" w:lineRule="atLeast"/>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rsidR="00E91AB6" w:rsidP="00AB3B30" w:rsidRDefault="00E91AB6" w14:paraId="018A32E9" w14:textId="77777777">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AB3B30" w:rsidRDefault="00E91AB6" w14:paraId="2DCFB5C4" w14:textId="77777777">
      <w:pPr>
        <w:pStyle w:val="ListNumbered"/>
        <w:numPr>
          <w:ilvl w:val="0"/>
          <w:numId w:val="16"/>
        </w:numPr>
        <w:spacing w:line="280" w:lineRule="atLeast"/>
      </w:pPr>
      <w:r>
        <w:t>Conviction checks in the following areas:</w:t>
      </w:r>
    </w:p>
    <w:p w:rsidR="00E91AB6" w:rsidP="00AB3B30" w:rsidRDefault="00E91AB6" w14:paraId="147CDE9F" w14:textId="77777777">
      <w:pPr>
        <w:pStyle w:val="ListNumbered"/>
        <w:numPr>
          <w:ilvl w:val="1"/>
          <w:numId w:val="13"/>
        </w:numPr>
        <w:spacing w:line="280" w:lineRule="atLeast"/>
      </w:pPr>
      <w:r>
        <w:t>crimes of violence</w:t>
      </w:r>
    </w:p>
    <w:p w:rsidR="00E91AB6" w:rsidP="00AB3B30" w:rsidRDefault="00E91AB6" w14:paraId="15754481" w14:textId="77777777">
      <w:pPr>
        <w:pStyle w:val="ListNumbered"/>
        <w:numPr>
          <w:ilvl w:val="1"/>
          <w:numId w:val="13"/>
        </w:numPr>
        <w:spacing w:line="280" w:lineRule="atLeast"/>
      </w:pPr>
      <w:r>
        <w:t>sex related offences</w:t>
      </w:r>
    </w:p>
    <w:p w:rsidR="00E91AB6" w:rsidP="00AB3B30" w:rsidRDefault="00E91AB6" w14:paraId="4ED1D6AD" w14:textId="77777777">
      <w:pPr>
        <w:pStyle w:val="ListNumbered"/>
        <w:numPr>
          <w:ilvl w:val="1"/>
          <w:numId w:val="13"/>
        </w:numPr>
        <w:spacing w:line="280" w:lineRule="atLeast"/>
      </w:pPr>
      <w:r>
        <w:t>serious drug offences</w:t>
      </w:r>
    </w:p>
    <w:p w:rsidR="00405739" w:rsidP="00AB3B30" w:rsidRDefault="00E91AB6" w14:paraId="2F95386B" w14:textId="77777777">
      <w:pPr>
        <w:pStyle w:val="ListNumbered"/>
        <w:numPr>
          <w:ilvl w:val="1"/>
          <w:numId w:val="13"/>
        </w:numPr>
        <w:spacing w:line="280" w:lineRule="atLeast"/>
      </w:pPr>
      <w:r>
        <w:lastRenderedPageBreak/>
        <w:t xml:space="preserve">crimes involving </w:t>
      </w:r>
      <w:proofErr w:type="gramStart"/>
      <w:r>
        <w:t>dishonesty</w:t>
      </w:r>
      <w:proofErr w:type="gramEnd"/>
    </w:p>
    <w:p w:rsidR="00E91AB6" w:rsidP="00AB3B30" w:rsidRDefault="00E91AB6" w14:paraId="526590A3" w14:textId="77777777">
      <w:pPr>
        <w:pStyle w:val="ListNumbered"/>
        <w:spacing w:line="280" w:lineRule="atLeast"/>
      </w:pPr>
      <w:r>
        <w:t>Identification check</w:t>
      </w:r>
    </w:p>
    <w:p w:rsidRPr="008803FC" w:rsidR="00E91AB6" w:rsidP="00AB3B30" w:rsidRDefault="00E91AB6" w14:paraId="301DC513" w14:textId="107DCD3A">
      <w:pPr>
        <w:pStyle w:val="ListNumbered"/>
        <w:spacing w:line="280" w:lineRule="atLeast"/>
      </w:pPr>
      <w:r>
        <w:t>Disciplinary action in previous employment check.</w:t>
      </w:r>
    </w:p>
    <w:p w:rsidR="00E91AB6" w:rsidP="00AB3B30" w:rsidRDefault="00E91AB6" w14:paraId="011E3DAD" w14:textId="77777777">
      <w:pPr>
        <w:pStyle w:val="Heading3"/>
      </w:pPr>
      <w:r>
        <w:t>Selection Criteria:</w:t>
      </w:r>
    </w:p>
    <w:p w:rsidRPr="005E46B9" w:rsidR="00A73CF7" w:rsidP="00AB3B30" w:rsidRDefault="00A73CF7" w14:paraId="03C231C1" w14:textId="77777777">
      <w:pPr>
        <w:pStyle w:val="NumberedList"/>
        <w:keepLines w:val="0"/>
        <w:widowControl w:val="0"/>
        <w:numPr>
          <w:ilvl w:val="0"/>
          <w:numId w:val="25"/>
        </w:numPr>
        <w:tabs>
          <w:tab w:val="clear" w:pos="567"/>
        </w:tabs>
        <w:rPr>
          <w:szCs w:val="24"/>
        </w:rPr>
      </w:pPr>
      <w:r w:rsidRPr="005E46B9">
        <w:rPr>
          <w:szCs w:val="24"/>
        </w:rPr>
        <w:t>Highly developed communication and interpersonal skills with the ability to liaise with all disciplines of professional staff.</w:t>
      </w:r>
    </w:p>
    <w:p w:rsidRPr="005E46B9" w:rsidR="00A73CF7" w:rsidP="00AB3B30" w:rsidRDefault="00A73CF7" w14:paraId="4BFB72E2" w14:textId="77777777">
      <w:pPr>
        <w:pStyle w:val="NumberedList"/>
        <w:keepLines w:val="0"/>
        <w:widowControl w:val="0"/>
        <w:numPr>
          <w:ilvl w:val="0"/>
          <w:numId w:val="25"/>
        </w:numPr>
        <w:tabs>
          <w:tab w:val="clear" w:pos="567"/>
        </w:tabs>
        <w:rPr>
          <w:szCs w:val="24"/>
        </w:rPr>
      </w:pPr>
      <w:r w:rsidRPr="005E46B9">
        <w:rPr>
          <w:szCs w:val="24"/>
        </w:rPr>
        <w:t>Capacity to assist with the administrative aspects of managing critically ill and seriously injured patients.</w:t>
      </w:r>
    </w:p>
    <w:p w:rsidRPr="005E46B9" w:rsidR="00A73CF7" w:rsidP="00AB3B30" w:rsidRDefault="00A73CF7" w14:paraId="087323AB" w14:textId="77777777">
      <w:pPr>
        <w:pStyle w:val="NumberedList"/>
        <w:keepLines w:val="0"/>
        <w:widowControl w:val="0"/>
        <w:numPr>
          <w:ilvl w:val="0"/>
          <w:numId w:val="25"/>
        </w:numPr>
        <w:tabs>
          <w:tab w:val="clear" w:pos="567"/>
        </w:tabs>
        <w:rPr>
          <w:szCs w:val="24"/>
        </w:rPr>
      </w:pPr>
      <w:r w:rsidRPr="005E46B9">
        <w:rPr>
          <w:szCs w:val="24"/>
        </w:rPr>
        <w:t>Ability to be flexible and work as part of a team in a busy, demanding work environment, together with well-developed time management skills and the ability to prioritise work.</w:t>
      </w:r>
    </w:p>
    <w:p w:rsidRPr="005E46B9" w:rsidR="00A73CF7" w:rsidP="00AB3B30" w:rsidRDefault="00A73CF7" w14:paraId="442C0940" w14:textId="77777777">
      <w:pPr>
        <w:pStyle w:val="NumberedList"/>
        <w:keepLines w:val="0"/>
        <w:widowControl w:val="0"/>
        <w:numPr>
          <w:ilvl w:val="0"/>
          <w:numId w:val="25"/>
        </w:numPr>
        <w:tabs>
          <w:tab w:val="clear" w:pos="567"/>
        </w:tabs>
        <w:rPr>
          <w:szCs w:val="24"/>
        </w:rPr>
      </w:pPr>
      <w:r w:rsidRPr="005E46B9">
        <w:rPr>
          <w:szCs w:val="24"/>
        </w:rPr>
        <w:t>Ability to acquire a working knowledge and understanding of medical terminology, together with an understanding of terminal digit filing systems.</w:t>
      </w:r>
    </w:p>
    <w:p w:rsidRPr="005E46B9" w:rsidR="00A73CF7" w:rsidP="00AB3B30" w:rsidRDefault="00A73CF7" w14:paraId="686BA394" w14:textId="4F5E38D1">
      <w:pPr>
        <w:pStyle w:val="NumberedList"/>
        <w:keepLines w:val="0"/>
        <w:widowControl w:val="0"/>
        <w:numPr>
          <w:ilvl w:val="0"/>
          <w:numId w:val="25"/>
        </w:numPr>
        <w:tabs>
          <w:tab w:val="clear" w:pos="567"/>
        </w:tabs>
        <w:rPr>
          <w:szCs w:val="24"/>
        </w:rPr>
      </w:pPr>
      <w:r w:rsidRPr="005E46B9">
        <w:rPr>
          <w:szCs w:val="24"/>
        </w:rPr>
        <w:t xml:space="preserve">Ability to acquire a thorough working knowledge of computer systems </w:t>
      </w:r>
      <w:r w:rsidR="00AB3B30">
        <w:rPr>
          <w:szCs w:val="24"/>
        </w:rPr>
        <w:t>-</w:t>
      </w:r>
      <w:r>
        <w:rPr>
          <w:szCs w:val="24"/>
        </w:rPr>
        <w:t xml:space="preserve"> </w:t>
      </w:r>
      <w:proofErr w:type="spellStart"/>
      <w:r w:rsidRPr="005E46B9">
        <w:rPr>
          <w:szCs w:val="24"/>
        </w:rPr>
        <w:t>TrakED</w:t>
      </w:r>
      <w:proofErr w:type="spellEnd"/>
      <w:r w:rsidRPr="005E46B9">
        <w:rPr>
          <w:szCs w:val="24"/>
        </w:rPr>
        <w:t xml:space="preserve">, </w:t>
      </w:r>
      <w:proofErr w:type="spellStart"/>
      <w:r w:rsidRPr="005E46B9">
        <w:rPr>
          <w:szCs w:val="24"/>
        </w:rPr>
        <w:t>iPM</w:t>
      </w:r>
      <w:proofErr w:type="spellEnd"/>
      <w:r w:rsidRPr="005E46B9">
        <w:rPr>
          <w:szCs w:val="24"/>
        </w:rPr>
        <w:t xml:space="preserve"> and PC packages, together with accurate data entry skills.</w:t>
      </w:r>
    </w:p>
    <w:p w:rsidRPr="00A73CF7" w:rsidR="00A57742" w:rsidP="00AB3B30" w:rsidRDefault="00A73CF7" w14:paraId="7EB036A4" w14:textId="45523FC3">
      <w:pPr>
        <w:pStyle w:val="NumberedList"/>
        <w:keepLines w:val="0"/>
        <w:widowControl w:val="0"/>
        <w:numPr>
          <w:ilvl w:val="0"/>
          <w:numId w:val="25"/>
        </w:numPr>
        <w:tabs>
          <w:tab w:val="clear" w:pos="567"/>
        </w:tabs>
        <w:spacing w:after="240"/>
        <w:rPr>
          <w:szCs w:val="24"/>
        </w:rPr>
      </w:pPr>
      <w:r w:rsidRPr="005E46B9">
        <w:rPr>
          <w:szCs w:val="24"/>
        </w:rPr>
        <w:t>Ability to acquire a sound knowledge of the hospital’s admission and discharge policy, billing procedures and Private Patient Schemes</w:t>
      </w:r>
      <w:r>
        <w:rPr>
          <w:szCs w:val="24"/>
        </w:rPr>
        <w:t>.</w:t>
      </w:r>
    </w:p>
    <w:p w:rsidR="00E91AB6" w:rsidP="00AB3B30" w:rsidRDefault="00E91AB6" w14:paraId="185F40C6" w14:textId="2C76452C">
      <w:pPr>
        <w:pStyle w:val="Heading3"/>
      </w:pPr>
      <w:r>
        <w:t>Working Environment:</w:t>
      </w:r>
    </w:p>
    <w:p w:rsidR="00F97AC9" w:rsidP="00F97AC9" w:rsidRDefault="00F97AC9" w14:paraId="70C0E7E8" w14:textId="77777777">
      <w:bookmarkStart w:name="_Hlk141092562" w:id="2"/>
      <w:bookmarkStart w:name="_Hlk140843180" w:id="3"/>
      <w:bookmarkStart w:name="_Hlk140840708" w:id="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F97AC9" w:rsidP="00F97AC9" w:rsidRDefault="00F97AC9" w14:paraId="338DAE10"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F97AC9" w:rsidP="00F97AC9" w:rsidRDefault="00F97AC9" w14:paraId="5D5B5C2D" w14:textId="7777777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00F97AC9" w:rsidP="2A18C69D" w:rsidRDefault="00F97AC9" w14:paraId="425FCFE6" w14:textId="2D75B743">
      <w:pPr>
        <w:pStyle w:val="Normal"/>
        <w:rPr>
          <w:rFonts w:ascii="Gill Sans MT" w:hAnsi="Gill Sans MT" w:eastAsia="Gill Sans MT" w:cs="Gill Sans MT"/>
          <w:noProof w:val="0"/>
          <w:sz w:val="22"/>
          <w:szCs w:val="22"/>
          <w:lang w:val="en-AU"/>
        </w:rPr>
      </w:pPr>
      <w:r w:rsidR="00F97AC9">
        <w:rPr/>
        <w:t xml:space="preserve">The Department </w:t>
      </w:r>
      <w:r w:rsidR="00F97AC9">
        <w:rPr/>
        <w:t>seeks</w:t>
      </w:r>
      <w:r w:rsidR="00F97AC9">
        <w:rPr/>
        <w:t xml:space="preserve"> to provide an environment that supports safe work practices, </w:t>
      </w:r>
      <w:r w:rsidR="00F97AC9">
        <w:rPr/>
        <w:t>diversity</w:t>
      </w:r>
      <w:r w:rsidR="00F97AC9">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2A18C69D" w:rsidR="00F97AC9">
        <w:rPr>
          <w:i w:val="1"/>
          <w:iCs w:val="1"/>
        </w:rPr>
        <w:t xml:space="preserve">State Service Principles </w:t>
      </w:r>
      <w:r w:rsidR="00F97AC9">
        <w:rPr/>
        <w:t>and</w:t>
      </w:r>
      <w:r w:rsidRPr="2A18C69D" w:rsidR="00F97AC9">
        <w:rPr>
          <w:i w:val="1"/>
          <w:iCs w:val="1"/>
        </w:rPr>
        <w:t xml:space="preserve"> Code of Conduct</w:t>
      </w:r>
      <w:r w:rsidRPr="2A18C69D" w:rsidR="00F97AC9">
        <w:rPr>
          <w:i w:val="1"/>
          <w:iCs w:val="1"/>
        </w:rPr>
        <w:t xml:space="preserve"> </w:t>
      </w:r>
      <w:r w:rsidR="00F97AC9">
        <w:rPr/>
        <w:t xml:space="preserve">which are </w:t>
      </w:r>
      <w:r w:rsidR="00F97AC9">
        <w:rPr/>
        <w:t>found</w:t>
      </w:r>
      <w:r w:rsidR="00F97AC9">
        <w:rPr/>
        <w:t xml:space="preserve"> in the</w:t>
      </w:r>
      <w:r w:rsidRPr="2A18C69D" w:rsidR="00F97AC9">
        <w:rPr>
          <w:i w:val="1"/>
          <w:iCs w:val="1"/>
        </w:rPr>
        <w:t xml:space="preserve"> State Service Act 2000. </w:t>
      </w:r>
      <w:r w:rsidR="00F97AC9">
        <w:rPr/>
        <w:t>The Department supports the</w:t>
      </w:r>
      <w:bookmarkEnd w:id="2"/>
      <w:r w:rsidR="00F97AC9">
        <w:rPr/>
        <w:t xml:space="preserve"> </w:t>
      </w:r>
      <w:bookmarkEnd w:id="3"/>
      <w:bookmarkEnd w:id="4"/>
      <w:hyperlink r:id="R3d0cd68a119e4aac">
        <w:r w:rsidRPr="2A18C69D" w:rsidR="589F86B3">
          <w:rPr>
            <w:rStyle w:val="Hyperlink"/>
            <w:rFonts w:ascii="Gill Sans MT" w:hAnsi="Gill Sans MT" w:eastAsia="Gill Sans MT" w:cs="Gill Sans MT"/>
            <w:noProof w:val="0"/>
            <w:sz w:val="22"/>
            <w:szCs w:val="22"/>
            <w:lang w:val="en-AU"/>
          </w:rPr>
          <w:t>Consumer and Community Engagement Principles | Tasmanian Department of Health</w:t>
        </w:r>
      </w:hyperlink>
    </w:p>
    <w:p w:rsidR="2A18C69D" w:rsidRDefault="2A18C69D" w14:paraId="4E4601A7" w14:textId="6F74BD18"/>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7A0" w:rsidP="00F420E2" w:rsidRDefault="008607A0" w14:paraId="5A483BE9" w14:textId="77777777">
      <w:pPr>
        <w:spacing w:after="0" w:line="240" w:lineRule="auto"/>
      </w:pPr>
      <w:r>
        <w:separator/>
      </w:r>
    </w:p>
  </w:endnote>
  <w:endnote w:type="continuationSeparator" w:id="0">
    <w:p w:rsidR="008607A0" w:rsidP="00F420E2" w:rsidRDefault="008607A0" w14:paraId="4FAB78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7A0" w:rsidP="00F420E2" w:rsidRDefault="008607A0" w14:paraId="4210BE85" w14:textId="77777777">
      <w:pPr>
        <w:spacing w:after="0" w:line="240" w:lineRule="auto"/>
      </w:pPr>
      <w:r>
        <w:separator/>
      </w:r>
    </w:p>
  </w:footnote>
  <w:footnote w:type="continuationSeparator" w:id="0">
    <w:p w:rsidR="008607A0" w:rsidP="00F420E2" w:rsidRDefault="008607A0" w14:paraId="519DC0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4CB6E8A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3F497C"/>
    <w:multiLevelType w:val="multilevel"/>
    <w:tmpl w:val="A2B0CBCC"/>
    <w:lvl w:ilvl="0">
      <w:start w:val="1"/>
      <w:numFmt w:val="bullet"/>
      <w:lvlText w:val=""/>
      <w:lvlJc w:val="left"/>
      <w:pPr>
        <w:tabs>
          <w:tab w:val="num" w:pos="567"/>
        </w:tabs>
        <w:ind w:left="567" w:hanging="567"/>
      </w:pPr>
      <w:rPr>
        <w:rFonts w:hint="default" w:ascii="Symbol" w:hAnsi="Symbol"/>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67A6E6F"/>
    <w:multiLevelType w:val="hybridMultilevel"/>
    <w:tmpl w:val="D108AD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86B7AD5"/>
    <w:multiLevelType w:val="hybridMultilevel"/>
    <w:tmpl w:val="2198078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9077995">
    <w:abstractNumId w:val="20"/>
  </w:num>
  <w:num w:numId="2" w16cid:durableId="1915045973">
    <w:abstractNumId w:val="4"/>
  </w:num>
  <w:num w:numId="3" w16cid:durableId="1817799111">
    <w:abstractNumId w:val="2"/>
  </w:num>
  <w:num w:numId="4" w16cid:durableId="174855536">
    <w:abstractNumId w:val="8"/>
  </w:num>
  <w:num w:numId="5" w16cid:durableId="1013385607">
    <w:abstractNumId w:val="13"/>
  </w:num>
  <w:num w:numId="6" w16cid:durableId="1100026670">
    <w:abstractNumId w:val="10"/>
  </w:num>
  <w:num w:numId="7" w16cid:durableId="15234227">
    <w:abstractNumId w:val="16"/>
  </w:num>
  <w:num w:numId="8" w16cid:durableId="1519349681">
    <w:abstractNumId w:val="1"/>
  </w:num>
  <w:num w:numId="9" w16cid:durableId="1678800724">
    <w:abstractNumId w:val="17"/>
  </w:num>
  <w:num w:numId="10" w16cid:durableId="949511162">
    <w:abstractNumId w:val="14"/>
  </w:num>
  <w:num w:numId="11" w16cid:durableId="464005229">
    <w:abstractNumId w:val="5"/>
  </w:num>
  <w:num w:numId="12" w16cid:durableId="458959137">
    <w:abstractNumId w:val="6"/>
  </w:num>
  <w:num w:numId="13" w16cid:durableId="1985617709">
    <w:abstractNumId w:val="9"/>
  </w:num>
  <w:num w:numId="14" w16cid:durableId="1471439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182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043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5739619">
    <w:abstractNumId w:val="11"/>
  </w:num>
  <w:num w:numId="18" w16cid:durableId="426728324">
    <w:abstractNumId w:val="3"/>
  </w:num>
  <w:num w:numId="19" w16cid:durableId="654837850">
    <w:abstractNumId w:val="12"/>
  </w:num>
  <w:num w:numId="20" w16cid:durableId="719020408">
    <w:abstractNumId w:val="15"/>
  </w:num>
  <w:num w:numId="21" w16cid:durableId="2061392412">
    <w:abstractNumId w:val="5"/>
  </w:num>
  <w:num w:numId="22" w16cid:durableId="1164854930">
    <w:abstractNumId w:val="0"/>
  </w:num>
  <w:num w:numId="23" w16cid:durableId="1685666400">
    <w:abstractNumId w:val="4"/>
  </w:num>
  <w:num w:numId="24" w16cid:durableId="1892884021">
    <w:abstractNumId w:val="20"/>
  </w:num>
  <w:num w:numId="25" w16cid:durableId="1056583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2781318">
    <w:abstractNumId w:val="0"/>
  </w:num>
  <w:num w:numId="27" w16cid:durableId="2718630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023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1386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4972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0831405">
    <w:abstractNumId w:val="19"/>
  </w:num>
  <w:num w:numId="32" w16cid:durableId="768702682">
    <w:abstractNumId w:val="20"/>
  </w:num>
  <w:num w:numId="33" w16cid:durableId="2094543605">
    <w:abstractNumId w:val="7"/>
  </w:num>
  <w:num w:numId="34" w16cid:durableId="50764405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A16B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7BB4"/>
    <w:rsid w:val="005D732D"/>
    <w:rsid w:val="005F02A4"/>
    <w:rsid w:val="005F3D0B"/>
    <w:rsid w:val="006043D9"/>
    <w:rsid w:val="00620B2E"/>
    <w:rsid w:val="00624C62"/>
    <w:rsid w:val="006431AC"/>
    <w:rsid w:val="00653F82"/>
    <w:rsid w:val="00671C5D"/>
    <w:rsid w:val="006851E8"/>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607A0"/>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490E"/>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3CF7"/>
    <w:rsid w:val="00A74970"/>
    <w:rsid w:val="00AA3525"/>
    <w:rsid w:val="00AA6DBD"/>
    <w:rsid w:val="00AB3B30"/>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4522"/>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AC9"/>
    <w:rsid w:val="00FA2946"/>
    <w:rsid w:val="00FB7923"/>
    <w:rsid w:val="00FD3D54"/>
    <w:rsid w:val="2A18C69D"/>
    <w:rsid w:val="589F8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24"/>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3d0cd68a119e4aac"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P="005B7BB4" w:rsidRDefault="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P="005B7BB4" w:rsidRDefault="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P="005B7BB4" w:rsidRDefault="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P="005B7BB4" w:rsidRDefault="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P="005B7BB4" w:rsidRDefault="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3F301C"/>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2F6B4382-DBCA-4EF5-93B8-9DA70D5E390F}"/>
</file>

<file path=customXml/itemProps3.xml><?xml version="1.0" encoding="utf-8"?>
<ds:datastoreItem xmlns:ds="http://schemas.openxmlformats.org/officeDocument/2006/customXml" ds:itemID="{AFA4CF6B-B493-4CAA-AA0E-98A1C55D61CA}"/>
</file>

<file path=customXml/itemProps4.xml><?xml version="1.0" encoding="utf-8"?>
<ds:datastoreItem xmlns:ds="http://schemas.openxmlformats.org/officeDocument/2006/customXml" ds:itemID="{0A726A6B-B528-45B4-A91A-450F3CCC2C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Keogh, Georgia R</lastModifiedBy>
  <revision>7</revision>
  <lastPrinted>2022-07-11T03:27:00.0000000Z</lastPrinted>
  <dcterms:created xsi:type="dcterms:W3CDTF">2022-03-02T02:58:00.0000000Z</dcterms:created>
  <dcterms:modified xsi:type="dcterms:W3CDTF">2024-06-13T00:42:23.2620292Z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