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68" w:type="dxa"/>
        <w:tblLook w:val="01E0" w:firstRow="1" w:lastRow="1" w:firstColumn="1" w:lastColumn="1" w:noHBand="0" w:noVBand="0"/>
      </w:tblPr>
      <w:tblGrid>
        <w:gridCol w:w="2442"/>
        <w:gridCol w:w="6126"/>
      </w:tblGrid>
      <w:tr w:rsidR="002369A1" w:rsidRPr="002369A1" w14:paraId="0535D8DC" w14:textId="77777777" w:rsidTr="00667285">
        <w:tc>
          <w:tcPr>
            <w:tcW w:w="2442" w:type="dxa"/>
          </w:tcPr>
          <w:p w14:paraId="1F4C4925" w14:textId="77777777" w:rsidR="002369A1" w:rsidRPr="007306FA" w:rsidRDefault="002369A1" w:rsidP="005D6280">
            <w:pPr>
              <w:pStyle w:val="Heading1"/>
              <w:rPr>
                <w:sz w:val="28"/>
              </w:rPr>
            </w:pPr>
            <w:r w:rsidRPr="007306FA">
              <w:br w:type="page"/>
            </w:r>
            <w:r w:rsidRPr="007306FA">
              <w:br w:type="page"/>
            </w:r>
            <w:r w:rsidR="00833F2F">
              <w:rPr>
                <w:noProof/>
                <w:sz w:val="28"/>
                <w:lang w:eastAsia="en-AU"/>
              </w:rPr>
              <w:drawing>
                <wp:inline distT="0" distB="0" distL="0" distR="0" wp14:anchorId="32E759EF" wp14:editId="7071E2F7">
                  <wp:extent cx="1085850" cy="952500"/>
                  <wp:effectExtent l="0" t="0" r="0" b="0"/>
                  <wp:docPr id="1" name="Picture 1" descr="Yar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r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14:paraId="4C9EDA9F" w14:textId="77777777" w:rsidR="002369A1" w:rsidRPr="007306FA" w:rsidRDefault="002369A1" w:rsidP="005D6280">
            <w:pPr>
              <w:pStyle w:val="Heading1"/>
            </w:pPr>
            <w:r w:rsidRPr="007306FA">
              <w:t>POSITION DESCRIPTION</w:t>
            </w:r>
          </w:p>
        </w:tc>
      </w:tr>
    </w:tbl>
    <w:p w14:paraId="7DCD3441" w14:textId="77777777" w:rsidR="00833F2F" w:rsidRPr="002369A1" w:rsidRDefault="00833F2F" w:rsidP="001C5847"/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2090"/>
        <w:gridCol w:w="178"/>
        <w:gridCol w:w="851"/>
        <w:gridCol w:w="1131"/>
        <w:gridCol w:w="995"/>
        <w:gridCol w:w="765"/>
      </w:tblGrid>
      <w:tr w:rsidR="002369A1" w:rsidRPr="002369A1" w14:paraId="69FDFA15" w14:textId="77777777" w:rsidTr="00667285">
        <w:tc>
          <w:tcPr>
            <w:tcW w:w="2518" w:type="dxa"/>
            <w:gridSpan w:val="2"/>
            <w:vAlign w:val="center"/>
          </w:tcPr>
          <w:p w14:paraId="445A94A1" w14:textId="77777777" w:rsidR="002369A1" w:rsidRPr="002369A1" w:rsidRDefault="002369A1" w:rsidP="001C5847">
            <w:pPr>
              <w:tabs>
                <w:tab w:val="left" w:pos="5040"/>
              </w:tabs>
              <w:spacing w:before="240" w:after="120"/>
              <w:ind w:left="284"/>
              <w:rPr>
                <w:b/>
                <w:sz w:val="28"/>
              </w:rPr>
            </w:pPr>
            <w:r w:rsidRPr="002369A1">
              <w:rPr>
                <w:b/>
              </w:rPr>
              <w:t>POSITION TITLE:</w:t>
            </w:r>
          </w:p>
        </w:tc>
        <w:tc>
          <w:tcPr>
            <w:tcW w:w="6010" w:type="dxa"/>
            <w:gridSpan w:val="6"/>
            <w:vAlign w:val="center"/>
          </w:tcPr>
          <w:p w14:paraId="6204B76F" w14:textId="77777777" w:rsidR="002369A1" w:rsidRPr="001C5847" w:rsidRDefault="002369A1" w:rsidP="001C5847">
            <w:pPr>
              <w:pStyle w:val="Header"/>
              <w:tabs>
                <w:tab w:val="clear" w:pos="4153"/>
                <w:tab w:val="clear" w:pos="8306"/>
                <w:tab w:val="left" w:pos="5040"/>
              </w:tabs>
              <w:spacing w:before="240" w:after="120"/>
            </w:pPr>
            <w:r w:rsidRPr="001C5847">
              <w:t>Family Services Case Worker</w:t>
            </w:r>
          </w:p>
        </w:tc>
      </w:tr>
      <w:tr w:rsidR="002369A1" w:rsidRPr="002369A1" w14:paraId="2F1CD03E" w14:textId="77777777" w:rsidTr="00667285">
        <w:tc>
          <w:tcPr>
            <w:tcW w:w="2518" w:type="dxa"/>
            <w:gridSpan w:val="2"/>
            <w:vAlign w:val="center"/>
          </w:tcPr>
          <w:p w14:paraId="4F6FF2E3" w14:textId="77777777" w:rsidR="002369A1" w:rsidRPr="00D42F7A" w:rsidRDefault="002369A1" w:rsidP="001C5847">
            <w:pPr>
              <w:tabs>
                <w:tab w:val="left" w:pos="5040"/>
              </w:tabs>
              <w:spacing w:before="240" w:after="120"/>
              <w:ind w:left="284"/>
              <w:rPr>
                <w:b/>
              </w:rPr>
            </w:pPr>
            <w:r w:rsidRPr="00D42F7A">
              <w:rPr>
                <w:b/>
              </w:rPr>
              <w:t>POSITION NO:</w:t>
            </w:r>
          </w:p>
        </w:tc>
        <w:tc>
          <w:tcPr>
            <w:tcW w:w="2090" w:type="dxa"/>
          </w:tcPr>
          <w:p w14:paraId="14C5C097" w14:textId="023C9BEA" w:rsidR="002369A1" w:rsidRPr="00D42F7A" w:rsidRDefault="008F7F5E" w:rsidP="00B74E89">
            <w:pPr>
              <w:pStyle w:val="Header"/>
              <w:tabs>
                <w:tab w:val="clear" w:pos="4153"/>
                <w:tab w:val="clear" w:pos="8306"/>
                <w:tab w:val="left" w:pos="5040"/>
              </w:tabs>
              <w:spacing w:before="240" w:after="120"/>
            </w:pPr>
            <w:r w:rsidRPr="00D42F7A">
              <w:t>702</w:t>
            </w:r>
            <w:r w:rsidR="003D4B88">
              <w:t>47</w:t>
            </w:r>
            <w:r w:rsidR="006E6403">
              <w:t>6</w:t>
            </w:r>
          </w:p>
        </w:tc>
        <w:tc>
          <w:tcPr>
            <w:tcW w:w="2160" w:type="dxa"/>
            <w:gridSpan w:val="3"/>
            <w:vAlign w:val="center"/>
          </w:tcPr>
          <w:p w14:paraId="017A1755" w14:textId="77777777" w:rsidR="002369A1" w:rsidRPr="002369A1" w:rsidRDefault="002369A1" w:rsidP="001C5847">
            <w:pPr>
              <w:pStyle w:val="Header"/>
              <w:tabs>
                <w:tab w:val="clear" w:pos="4153"/>
                <w:tab w:val="clear" w:pos="8306"/>
                <w:tab w:val="left" w:pos="5040"/>
              </w:tabs>
              <w:spacing w:before="240" w:after="120"/>
            </w:pPr>
            <w:r w:rsidRPr="002369A1">
              <w:rPr>
                <w:b/>
              </w:rPr>
              <w:t>CLASSIFICATION:</w:t>
            </w:r>
          </w:p>
        </w:tc>
        <w:tc>
          <w:tcPr>
            <w:tcW w:w="1760" w:type="dxa"/>
            <w:gridSpan w:val="2"/>
            <w:vAlign w:val="center"/>
          </w:tcPr>
          <w:p w14:paraId="43DDCD61" w14:textId="77777777" w:rsidR="002369A1" w:rsidRPr="002369A1" w:rsidRDefault="002369A1" w:rsidP="001C5847">
            <w:pPr>
              <w:pStyle w:val="Header"/>
              <w:tabs>
                <w:tab w:val="clear" w:pos="4153"/>
                <w:tab w:val="clear" w:pos="8306"/>
                <w:tab w:val="left" w:pos="5040"/>
              </w:tabs>
              <w:spacing w:before="240" w:after="120"/>
            </w:pPr>
            <w:r w:rsidRPr="002369A1">
              <w:t>Band 5</w:t>
            </w:r>
          </w:p>
        </w:tc>
      </w:tr>
      <w:tr w:rsidR="002369A1" w:rsidRPr="002369A1" w14:paraId="0124F13B" w14:textId="77777777" w:rsidTr="00667285">
        <w:tc>
          <w:tcPr>
            <w:tcW w:w="2518" w:type="dxa"/>
            <w:gridSpan w:val="2"/>
            <w:vAlign w:val="center"/>
          </w:tcPr>
          <w:p w14:paraId="7F6D9CD5" w14:textId="77777777" w:rsidR="002369A1" w:rsidRPr="002369A1" w:rsidRDefault="002369A1" w:rsidP="001C5847">
            <w:pPr>
              <w:tabs>
                <w:tab w:val="left" w:pos="5040"/>
              </w:tabs>
              <w:spacing w:before="120" w:after="120"/>
              <w:ind w:left="284"/>
              <w:rPr>
                <w:b/>
                <w:sz w:val="28"/>
              </w:rPr>
            </w:pPr>
            <w:r w:rsidRPr="002369A1">
              <w:rPr>
                <w:b/>
              </w:rPr>
              <w:t>DIVISION:</w:t>
            </w:r>
          </w:p>
        </w:tc>
        <w:tc>
          <w:tcPr>
            <w:tcW w:w="6010" w:type="dxa"/>
            <w:gridSpan w:val="6"/>
            <w:vAlign w:val="center"/>
          </w:tcPr>
          <w:p w14:paraId="2B268E11" w14:textId="578739A3" w:rsidR="002369A1" w:rsidRPr="002369A1" w:rsidRDefault="002369A1" w:rsidP="005D6280">
            <w:pPr>
              <w:pStyle w:val="Header"/>
              <w:tabs>
                <w:tab w:val="clear" w:pos="4153"/>
                <w:tab w:val="clear" w:pos="8306"/>
                <w:tab w:val="left" w:pos="5040"/>
              </w:tabs>
              <w:spacing w:before="120" w:after="120"/>
            </w:pPr>
            <w:r w:rsidRPr="002369A1">
              <w:t xml:space="preserve">Community </w:t>
            </w:r>
            <w:r w:rsidR="007B274D">
              <w:t>Strengthening</w:t>
            </w:r>
          </w:p>
        </w:tc>
      </w:tr>
      <w:tr w:rsidR="002369A1" w:rsidRPr="002369A1" w14:paraId="4D2835FB" w14:textId="77777777" w:rsidTr="00667285">
        <w:tc>
          <w:tcPr>
            <w:tcW w:w="2518" w:type="dxa"/>
            <w:gridSpan w:val="2"/>
            <w:vAlign w:val="center"/>
          </w:tcPr>
          <w:p w14:paraId="014709C1" w14:textId="77777777" w:rsidR="002369A1" w:rsidRPr="002369A1" w:rsidRDefault="002369A1" w:rsidP="001C5847">
            <w:pPr>
              <w:tabs>
                <w:tab w:val="left" w:pos="5040"/>
              </w:tabs>
              <w:spacing w:before="120" w:after="120"/>
              <w:ind w:left="284"/>
              <w:rPr>
                <w:b/>
              </w:rPr>
            </w:pPr>
            <w:r w:rsidRPr="002369A1">
              <w:rPr>
                <w:b/>
              </w:rPr>
              <w:t>BRANCH:</w:t>
            </w:r>
          </w:p>
        </w:tc>
        <w:tc>
          <w:tcPr>
            <w:tcW w:w="6010" w:type="dxa"/>
            <w:gridSpan w:val="6"/>
            <w:vAlign w:val="center"/>
          </w:tcPr>
          <w:p w14:paraId="1D4DCFC3" w14:textId="77777777" w:rsidR="002369A1" w:rsidRPr="002369A1" w:rsidRDefault="001C5847" w:rsidP="001C5847">
            <w:pPr>
              <w:tabs>
                <w:tab w:val="left" w:pos="5040"/>
              </w:tabs>
              <w:spacing w:before="120" w:after="120"/>
            </w:pPr>
            <w:r>
              <w:t>Family</w:t>
            </w:r>
            <w:r w:rsidR="005278A3">
              <w:t>, Youth</w:t>
            </w:r>
            <w:r>
              <w:t xml:space="preserve"> and</w:t>
            </w:r>
            <w:r w:rsidR="002369A1" w:rsidRPr="002369A1">
              <w:t xml:space="preserve"> Children’s Services</w:t>
            </w:r>
          </w:p>
        </w:tc>
      </w:tr>
      <w:tr w:rsidR="002369A1" w:rsidRPr="002369A1" w14:paraId="336A7927" w14:textId="77777777" w:rsidTr="00667285">
        <w:tc>
          <w:tcPr>
            <w:tcW w:w="2518" w:type="dxa"/>
            <w:gridSpan w:val="2"/>
            <w:vAlign w:val="center"/>
          </w:tcPr>
          <w:p w14:paraId="1AABA9FA" w14:textId="77777777" w:rsidR="002369A1" w:rsidRPr="002369A1" w:rsidRDefault="002369A1" w:rsidP="001C5847">
            <w:pPr>
              <w:tabs>
                <w:tab w:val="left" w:pos="5040"/>
              </w:tabs>
              <w:spacing w:before="120" w:after="120"/>
              <w:ind w:left="284"/>
              <w:rPr>
                <w:b/>
              </w:rPr>
            </w:pPr>
            <w:r w:rsidRPr="002369A1">
              <w:rPr>
                <w:b/>
              </w:rPr>
              <w:t>UNIT:</w:t>
            </w:r>
          </w:p>
        </w:tc>
        <w:tc>
          <w:tcPr>
            <w:tcW w:w="6010" w:type="dxa"/>
            <w:gridSpan w:val="6"/>
            <w:vAlign w:val="center"/>
          </w:tcPr>
          <w:p w14:paraId="46A49810" w14:textId="77777777" w:rsidR="002369A1" w:rsidRPr="002369A1" w:rsidRDefault="002369A1" w:rsidP="001C5847">
            <w:pPr>
              <w:tabs>
                <w:tab w:val="left" w:pos="5040"/>
              </w:tabs>
              <w:spacing w:before="120" w:after="120"/>
            </w:pPr>
            <w:r w:rsidRPr="002369A1">
              <w:t>Family Services</w:t>
            </w:r>
          </w:p>
        </w:tc>
      </w:tr>
      <w:tr w:rsidR="002369A1" w:rsidRPr="002369A1" w14:paraId="39574DEB" w14:textId="77777777" w:rsidTr="00667285">
        <w:tc>
          <w:tcPr>
            <w:tcW w:w="2518" w:type="dxa"/>
            <w:gridSpan w:val="2"/>
            <w:vAlign w:val="center"/>
          </w:tcPr>
          <w:p w14:paraId="16B690C2" w14:textId="77777777" w:rsidR="002369A1" w:rsidRPr="002369A1" w:rsidRDefault="002369A1" w:rsidP="001C5847">
            <w:pPr>
              <w:tabs>
                <w:tab w:val="left" w:pos="5040"/>
              </w:tabs>
              <w:spacing w:before="120" w:after="240"/>
              <w:ind w:left="284"/>
              <w:rPr>
                <w:b/>
              </w:rPr>
            </w:pPr>
            <w:r w:rsidRPr="002369A1">
              <w:rPr>
                <w:b/>
              </w:rPr>
              <w:t>REPORTS TO:</w:t>
            </w:r>
          </w:p>
        </w:tc>
        <w:tc>
          <w:tcPr>
            <w:tcW w:w="6010" w:type="dxa"/>
            <w:gridSpan w:val="6"/>
            <w:vAlign w:val="center"/>
          </w:tcPr>
          <w:p w14:paraId="74DC0FCE" w14:textId="77777777" w:rsidR="002369A1" w:rsidRPr="002369A1" w:rsidRDefault="005B5D48" w:rsidP="005D6280">
            <w:pPr>
              <w:pStyle w:val="Header"/>
              <w:tabs>
                <w:tab w:val="clear" w:pos="4153"/>
                <w:tab w:val="clear" w:pos="8306"/>
                <w:tab w:val="left" w:pos="5040"/>
              </w:tabs>
              <w:spacing w:before="120" w:after="240"/>
            </w:pPr>
            <w:r>
              <w:t xml:space="preserve">Team Leader Family </w:t>
            </w:r>
            <w:r w:rsidR="005D6280">
              <w:t>Support</w:t>
            </w:r>
            <w:r>
              <w:t xml:space="preserve"> </w:t>
            </w:r>
          </w:p>
        </w:tc>
      </w:tr>
      <w:tr w:rsidR="002369A1" w:rsidRPr="002369A1" w14:paraId="7F0CD774" w14:textId="77777777" w:rsidTr="00667285">
        <w:trPr>
          <w:trHeight w:val="1191"/>
        </w:trPr>
        <w:tc>
          <w:tcPr>
            <w:tcW w:w="1668" w:type="dxa"/>
            <w:vAlign w:val="center"/>
          </w:tcPr>
          <w:p w14:paraId="6555026A" w14:textId="77777777" w:rsidR="002369A1" w:rsidRPr="002369A1" w:rsidRDefault="002369A1" w:rsidP="001C584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2369A1">
              <w:rPr>
                <w:rFonts w:cs="Arial"/>
                <w:b/>
                <w:szCs w:val="22"/>
              </w:rPr>
              <w:t>POLICE CHECK REQUIRED:</w:t>
            </w:r>
          </w:p>
        </w:tc>
        <w:tc>
          <w:tcPr>
            <w:tcW w:w="850" w:type="dxa"/>
            <w:vAlign w:val="center"/>
          </w:tcPr>
          <w:p w14:paraId="094A98BE" w14:textId="77777777" w:rsidR="002369A1" w:rsidRPr="002369A1" w:rsidRDefault="002369A1" w:rsidP="001C5847">
            <w:pPr>
              <w:pStyle w:val="Header"/>
              <w:tabs>
                <w:tab w:val="clear" w:pos="4153"/>
                <w:tab w:val="clear" w:pos="8306"/>
                <w:tab w:val="left" w:pos="5040"/>
              </w:tabs>
              <w:spacing w:before="120" w:after="240"/>
            </w:pPr>
            <w:r w:rsidRPr="002369A1"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0DD26AA6" w14:textId="77777777" w:rsidR="002369A1" w:rsidRPr="002369A1" w:rsidRDefault="002369A1" w:rsidP="001C5847">
            <w:pPr>
              <w:pStyle w:val="Header"/>
              <w:tabs>
                <w:tab w:val="clear" w:pos="4153"/>
                <w:tab w:val="clear" w:pos="8306"/>
                <w:tab w:val="left" w:pos="5040"/>
              </w:tabs>
              <w:spacing w:before="120" w:after="240"/>
            </w:pPr>
            <w:r w:rsidRPr="002369A1">
              <w:rPr>
                <w:rFonts w:cs="Arial"/>
                <w:b/>
                <w:szCs w:val="22"/>
              </w:rPr>
              <w:t>WORKING WITH CHILDREN CHECK REQUIRED:</w:t>
            </w:r>
          </w:p>
        </w:tc>
        <w:tc>
          <w:tcPr>
            <w:tcW w:w="851" w:type="dxa"/>
            <w:vAlign w:val="center"/>
          </w:tcPr>
          <w:p w14:paraId="5C520991" w14:textId="77777777" w:rsidR="002369A1" w:rsidRPr="002369A1" w:rsidRDefault="002369A1" w:rsidP="001C5847">
            <w:pPr>
              <w:pStyle w:val="Header"/>
              <w:tabs>
                <w:tab w:val="clear" w:pos="4153"/>
                <w:tab w:val="clear" w:pos="8306"/>
                <w:tab w:val="left" w:pos="5040"/>
              </w:tabs>
              <w:spacing w:before="120" w:after="240"/>
            </w:pPr>
            <w:r w:rsidRPr="002369A1">
              <w:t>Yes</w:t>
            </w:r>
          </w:p>
        </w:tc>
        <w:tc>
          <w:tcPr>
            <w:tcW w:w="2126" w:type="dxa"/>
            <w:gridSpan w:val="2"/>
            <w:vAlign w:val="center"/>
          </w:tcPr>
          <w:p w14:paraId="5245E068" w14:textId="77777777" w:rsidR="002369A1" w:rsidRPr="002369A1" w:rsidRDefault="002369A1" w:rsidP="001C5847">
            <w:pPr>
              <w:pStyle w:val="Header"/>
              <w:tabs>
                <w:tab w:val="clear" w:pos="4153"/>
                <w:tab w:val="clear" w:pos="8306"/>
                <w:tab w:val="left" w:pos="5040"/>
              </w:tabs>
              <w:spacing w:before="120" w:after="240"/>
              <w:rPr>
                <w:b/>
              </w:rPr>
            </w:pPr>
            <w:r w:rsidRPr="002369A1">
              <w:rPr>
                <w:b/>
              </w:rPr>
              <w:t>PRE-EMPLOYMENT MEDICAL REQUIRED:</w:t>
            </w:r>
          </w:p>
        </w:tc>
        <w:tc>
          <w:tcPr>
            <w:tcW w:w="765" w:type="dxa"/>
            <w:vAlign w:val="center"/>
          </w:tcPr>
          <w:p w14:paraId="5DBEE2BA" w14:textId="77777777" w:rsidR="002369A1" w:rsidRPr="00D42F7A" w:rsidRDefault="002369A1" w:rsidP="001C5847">
            <w:pPr>
              <w:pStyle w:val="Header"/>
              <w:tabs>
                <w:tab w:val="clear" w:pos="4153"/>
                <w:tab w:val="clear" w:pos="8306"/>
                <w:tab w:val="left" w:pos="5040"/>
              </w:tabs>
              <w:spacing w:before="120" w:after="240"/>
            </w:pPr>
            <w:r w:rsidRPr="00D42F7A">
              <w:t>No</w:t>
            </w:r>
          </w:p>
        </w:tc>
      </w:tr>
    </w:tbl>
    <w:p w14:paraId="2AB26DD6" w14:textId="77777777" w:rsidR="002369A1" w:rsidRPr="00833F2F" w:rsidRDefault="002369A1" w:rsidP="00833F2F">
      <w:pPr>
        <w:rPr>
          <w:rFonts w:cs="Arial"/>
          <w:szCs w:val="22"/>
        </w:rPr>
      </w:pPr>
    </w:p>
    <w:p w14:paraId="55FF3B74" w14:textId="77777777" w:rsidR="009373FD" w:rsidRPr="00AD5D79" w:rsidRDefault="009373FD" w:rsidP="009373FD">
      <w:pPr>
        <w:pStyle w:val="NormalWeb"/>
        <w:spacing w:before="240" w:after="120" w:line="240" w:lineRule="atLeast"/>
        <w:rPr>
          <w:rStyle w:val="SubtleEmphasis"/>
        </w:rPr>
      </w:pPr>
      <w:r w:rsidRPr="00AD5D79">
        <w:rPr>
          <w:rStyle w:val="SubtleEmphasis"/>
        </w:rPr>
        <w:t xml:space="preserve">Yarra City Council </w:t>
      </w:r>
      <w:r>
        <w:rPr>
          <w:rStyle w:val="SubtleEmphasis"/>
        </w:rPr>
        <w:t xml:space="preserve">is </w:t>
      </w:r>
      <w:r w:rsidRPr="00AD5D79">
        <w:rPr>
          <w:rStyle w:val="SubtleEmphasis"/>
        </w:rPr>
        <w:t>committed to being a child safe organisation and supports flexible and accessible working arrangements for all.</w:t>
      </w:r>
    </w:p>
    <w:p w14:paraId="3B98BACA" w14:textId="77777777" w:rsidR="009373FD" w:rsidRPr="00AD5D79" w:rsidRDefault="009373FD" w:rsidP="009373FD">
      <w:pPr>
        <w:pStyle w:val="NormalWeb"/>
        <w:spacing w:before="240" w:after="120" w:line="240" w:lineRule="atLeast"/>
        <w:rPr>
          <w:rStyle w:val="SubtleEmphasis"/>
        </w:rPr>
      </w:pPr>
      <w:r w:rsidRPr="00AD5D79">
        <w:rPr>
          <w:rStyle w:val="SubtleEmphasis"/>
        </w:rPr>
        <w:t xml:space="preserve">This includes people with a disability, Aboriginal and Torres Strait Islanders, culturally, </w:t>
      </w:r>
      <w:proofErr w:type="gramStart"/>
      <w:r w:rsidRPr="00AD5D79">
        <w:rPr>
          <w:rStyle w:val="SubtleEmphasis"/>
        </w:rPr>
        <w:t>religiously</w:t>
      </w:r>
      <w:proofErr w:type="gramEnd"/>
      <w:r w:rsidRPr="00AD5D79">
        <w:rPr>
          <w:rStyle w:val="SubtleEmphasis"/>
        </w:rPr>
        <w:t xml:space="preserve"> and linguistically diverse people, young people, older people, women, and people who identify as gay, lesbian, bisexual, transgender, intersex or queer.</w:t>
      </w:r>
    </w:p>
    <w:p w14:paraId="6D42B591" w14:textId="77777777" w:rsidR="009373FD" w:rsidRPr="00AD5D79" w:rsidRDefault="009373FD" w:rsidP="009373FD">
      <w:pPr>
        <w:pStyle w:val="NormalWeb"/>
        <w:spacing w:before="240" w:after="120" w:line="240" w:lineRule="atLeast"/>
        <w:rPr>
          <w:rStyle w:val="SubtleEmphasis"/>
        </w:rPr>
      </w:pPr>
      <w:r w:rsidRPr="00AD5D79">
        <w:rPr>
          <w:rStyle w:val="SubtleEmphasis"/>
        </w:rPr>
        <w:t>We draw pride and strength from our diversity, remain open to new approaches and actively foster an inclusive workplace that celebrates the contribution made by all our people.</w:t>
      </w:r>
    </w:p>
    <w:p w14:paraId="67A4EA1D" w14:textId="77777777" w:rsidR="007B274D" w:rsidRDefault="007B274D" w:rsidP="009373FD">
      <w:pPr>
        <w:pStyle w:val="Heading1"/>
      </w:pPr>
    </w:p>
    <w:p w14:paraId="2E83C54A" w14:textId="35E685B9" w:rsidR="009373FD" w:rsidRPr="00AD5D79" w:rsidRDefault="009373FD" w:rsidP="009373FD">
      <w:pPr>
        <w:pStyle w:val="Heading1"/>
      </w:pPr>
      <w:r w:rsidRPr="00AD5D79">
        <w:t>POSITION OBJECTIVE</w:t>
      </w:r>
    </w:p>
    <w:p w14:paraId="1034657A" w14:textId="6ABAD5EF" w:rsidR="009373FD" w:rsidRPr="004C74D3" w:rsidRDefault="009373FD" w:rsidP="009373FD">
      <w:pPr>
        <w:pStyle w:val="ListParagraph"/>
        <w:numPr>
          <w:ilvl w:val="0"/>
          <w:numId w:val="7"/>
        </w:numPr>
      </w:pPr>
      <w:r w:rsidRPr="004C74D3">
        <w:t xml:space="preserve">To undertake intake, referral and case work in line with the Strategic Framework for Family Services in line with the </w:t>
      </w:r>
      <w:proofErr w:type="gramStart"/>
      <w:r w:rsidRPr="004C74D3">
        <w:t>North East</w:t>
      </w:r>
      <w:proofErr w:type="gramEnd"/>
      <w:r w:rsidRPr="004C74D3">
        <w:t xml:space="preserve"> Child and Family Information Referral and Support Teams, the Orange Door (community based intake), The Children,</w:t>
      </w:r>
      <w:r w:rsidR="00173A0C">
        <w:t xml:space="preserve"> </w:t>
      </w:r>
      <w:r w:rsidRPr="004C74D3">
        <w:t xml:space="preserve">Youth and Families Act 2005 and Child Wellbeing and Safety Act 2005. </w:t>
      </w:r>
    </w:p>
    <w:p w14:paraId="4525B8A2" w14:textId="77777777" w:rsidR="009373FD" w:rsidRPr="004C74D3" w:rsidRDefault="009373FD" w:rsidP="009373FD">
      <w:pPr>
        <w:pStyle w:val="ListParagraph"/>
        <w:numPr>
          <w:ilvl w:val="0"/>
          <w:numId w:val="7"/>
        </w:numPr>
      </w:pPr>
      <w:r w:rsidRPr="004C74D3">
        <w:t xml:space="preserve">To provide case management support to families experiencing parenting, social and financial difficulties affecting their capacity to meet their children’s needs. </w:t>
      </w:r>
    </w:p>
    <w:p w14:paraId="53290B59" w14:textId="77777777" w:rsidR="009373FD" w:rsidRPr="00AD5D79" w:rsidRDefault="009373FD" w:rsidP="009373FD">
      <w:pPr>
        <w:pStyle w:val="Heading1"/>
      </w:pPr>
      <w:r w:rsidRPr="00AD5D79">
        <w:lastRenderedPageBreak/>
        <w:t>ORGANISATIONAL CONTEXT</w:t>
      </w:r>
    </w:p>
    <w:p w14:paraId="68A52FC5" w14:textId="77777777" w:rsidR="009373FD" w:rsidRPr="00075F54" w:rsidRDefault="009373FD" w:rsidP="009373FD">
      <w:pPr>
        <w:pStyle w:val="Normal1"/>
      </w:pPr>
      <w:r w:rsidRPr="00075F54">
        <w:t xml:space="preserve">The Municipality is committed to efficiently and effectively servicing the community to the highest </w:t>
      </w:r>
      <w:proofErr w:type="gramStart"/>
      <w:r w:rsidRPr="00075F54">
        <w:t>standards;</w:t>
      </w:r>
      <w:proofErr w:type="gramEnd"/>
      <w:r w:rsidRPr="00075F54">
        <w:t xml:space="preserve"> protecting, enhancing and developing the City's physical and social environment and building the population and business base. </w:t>
      </w:r>
    </w:p>
    <w:p w14:paraId="24267BA0" w14:textId="78574786" w:rsidR="009373FD" w:rsidRPr="00D00B91" w:rsidRDefault="009373FD" w:rsidP="009373FD">
      <w:pPr>
        <w:pStyle w:val="Normal1"/>
        <w:rPr>
          <w:lang w:val="en-GB"/>
        </w:rPr>
      </w:pPr>
      <w:r>
        <w:t xml:space="preserve">The City of Yarra has a long and respected history in the provision and support of Family, Youth and Children’s services.  Yarra is an </w:t>
      </w:r>
      <w:proofErr w:type="gramStart"/>
      <w:r>
        <w:t>inner city</w:t>
      </w:r>
      <w:proofErr w:type="gramEnd"/>
      <w:r>
        <w:t xml:space="preserve"> municipality with an extremely diverse and sometimes polarised community.  Community expectations and needs </w:t>
      </w:r>
      <w:proofErr w:type="gramStart"/>
      <w:r>
        <w:t>in regard to</w:t>
      </w:r>
      <w:proofErr w:type="gramEnd"/>
      <w:r>
        <w:t xml:space="preserve"> planning for Family, Youth and Children’s services are varied and often complex relating to economic, social / community and political considerations.  The Family, Youth and Children’s Services Branch consists of the following units:</w:t>
      </w:r>
    </w:p>
    <w:p w14:paraId="7361618B" w14:textId="77777777" w:rsidR="009373FD" w:rsidRPr="00335AF7" w:rsidRDefault="009373FD" w:rsidP="009373FD">
      <w:pPr>
        <w:pStyle w:val="ListParagraph"/>
        <w:numPr>
          <w:ilvl w:val="0"/>
          <w:numId w:val="7"/>
        </w:numPr>
      </w:pPr>
      <w:r w:rsidRPr="00335AF7">
        <w:t>Children’s Services (Long day care, Kindergarten, Central Registration, Occasional Care, Pre School Advisor and Quality Liaison)</w:t>
      </w:r>
    </w:p>
    <w:p w14:paraId="79E80914" w14:textId="77777777" w:rsidR="009373FD" w:rsidRPr="00335AF7" w:rsidRDefault="009373FD" w:rsidP="009373FD">
      <w:pPr>
        <w:pStyle w:val="ListParagraph"/>
        <w:numPr>
          <w:ilvl w:val="0"/>
          <w:numId w:val="7"/>
        </w:numPr>
      </w:pPr>
      <w:r w:rsidRPr="00335AF7">
        <w:t>Family Services (Family Support, Playgroups, Family Programs and Inclusion, Immunisation, Maternal and Child Health and Enhanced Maternal and Child Health)</w:t>
      </w:r>
    </w:p>
    <w:p w14:paraId="55B14092" w14:textId="77777777" w:rsidR="009373FD" w:rsidRPr="00335AF7" w:rsidRDefault="009373FD" w:rsidP="009373FD">
      <w:pPr>
        <w:pStyle w:val="ListParagraph"/>
        <w:numPr>
          <w:ilvl w:val="0"/>
          <w:numId w:val="7"/>
        </w:numPr>
      </w:pPr>
      <w:r w:rsidRPr="00335AF7">
        <w:t>Service Planning and Development (Strategic planning, service enhancement, quality assurance processes, professional development &amp; training, policy development and resource and support services across the municipality)</w:t>
      </w:r>
    </w:p>
    <w:p w14:paraId="0C070812" w14:textId="68890E9E" w:rsidR="009373FD" w:rsidRPr="00335AF7" w:rsidRDefault="009373FD" w:rsidP="009373FD">
      <w:pPr>
        <w:pStyle w:val="ListParagraph"/>
        <w:numPr>
          <w:ilvl w:val="0"/>
          <w:numId w:val="7"/>
        </w:numPr>
      </w:pPr>
      <w:r w:rsidRPr="00335AF7">
        <w:t xml:space="preserve">Youth and Middle Years Services (Planning and provision of a range of supporting, developmental and </w:t>
      </w:r>
      <w:r w:rsidR="00177172" w:rsidRPr="00335AF7">
        <w:t>skill-based</w:t>
      </w:r>
      <w:r w:rsidRPr="00335AF7">
        <w:t xml:space="preserve"> services for children and young people).</w:t>
      </w:r>
    </w:p>
    <w:p w14:paraId="04CD44A7" w14:textId="77777777" w:rsidR="009373FD" w:rsidRPr="00D00B91" w:rsidRDefault="009373FD" w:rsidP="009373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lang w:val="en-GB"/>
        </w:rPr>
      </w:pPr>
      <w:proofErr w:type="gramStart"/>
      <w:r w:rsidRPr="00075F54">
        <w:rPr>
          <w:b/>
          <w:lang w:val="en-GB"/>
        </w:rPr>
        <w:t>North East</w:t>
      </w:r>
      <w:proofErr w:type="gramEnd"/>
      <w:r w:rsidRPr="00075F54">
        <w:rPr>
          <w:b/>
          <w:lang w:val="en-GB"/>
        </w:rPr>
        <w:t xml:space="preserve"> </w:t>
      </w:r>
      <w:r>
        <w:rPr>
          <w:b/>
          <w:lang w:val="en-GB"/>
        </w:rPr>
        <w:t>Orange Door</w:t>
      </w:r>
    </w:p>
    <w:p w14:paraId="0C4B72D8" w14:textId="77777777" w:rsidR="009373FD" w:rsidRPr="000A0902" w:rsidRDefault="009373FD" w:rsidP="009373FD">
      <w:pPr>
        <w:pStyle w:val="Normal1"/>
      </w:pPr>
      <w:r w:rsidRPr="00EC6BC6">
        <w:t>The core function and purpose of the Orange Door is to provide a central intake point for family violence support and for families referred for family services casework support on behalf of the Inte</w:t>
      </w:r>
      <w:r>
        <w:t>grated Family Services agencies.</w:t>
      </w:r>
    </w:p>
    <w:p w14:paraId="050A8DFC" w14:textId="6D02C46C" w:rsidR="008C148E" w:rsidRPr="008C148E" w:rsidRDefault="009373FD" w:rsidP="008C148E">
      <w:pPr>
        <w:pStyle w:val="Normal1"/>
      </w:pPr>
      <w:r w:rsidRPr="000A0902">
        <w:t xml:space="preserve">Yarra City Council Family Services is a partner agency in collaboration </w:t>
      </w:r>
      <w:proofErr w:type="gramStart"/>
      <w:r w:rsidRPr="000A0902">
        <w:t>with</w:t>
      </w:r>
      <w:r w:rsidR="00177172">
        <w:t>;</w:t>
      </w:r>
      <w:proofErr w:type="gramEnd"/>
      <w:r w:rsidRPr="000A0902">
        <w:t xml:space="preserve"> </w:t>
      </w:r>
    </w:p>
    <w:p w14:paraId="45817367" w14:textId="358126EA" w:rsidR="009373FD" w:rsidRDefault="008C148E" w:rsidP="009373FD">
      <w:pPr>
        <w:pStyle w:val="Normal1"/>
      </w:pPr>
      <w:r w:rsidRPr="008C148E">
        <w:t xml:space="preserve">Anglicare Victoria, Berry Street, Brotherhood of St Laurence, City of Darebin, </w:t>
      </w:r>
      <w:proofErr w:type="spellStart"/>
      <w:r w:rsidRPr="008C148E">
        <w:t>cohealth</w:t>
      </w:r>
      <w:proofErr w:type="spellEnd"/>
      <w:r w:rsidRPr="008C148E">
        <w:t xml:space="preserve">, Kids First, MacKillop Family Services, Melbourne City Mission, UnitingCare Victoria &amp; Tasmania, Victorian Aboriginal </w:t>
      </w:r>
      <w:proofErr w:type="gramStart"/>
      <w:r w:rsidRPr="008C148E">
        <w:t>Child Care</w:t>
      </w:r>
      <w:proofErr w:type="gramEnd"/>
      <w:r w:rsidRPr="008C148E">
        <w:t xml:space="preserve"> Agency</w:t>
      </w:r>
      <w:r w:rsidR="00177172">
        <w:t xml:space="preserve"> and the</w:t>
      </w:r>
      <w:r w:rsidRPr="008C148E">
        <w:t xml:space="preserve"> Victorian Government (Department of Families, Fairness and Housing)</w:t>
      </w:r>
      <w:r w:rsidR="00177172">
        <w:t xml:space="preserve"> </w:t>
      </w:r>
      <w:r w:rsidR="009373FD" w:rsidRPr="000A0902">
        <w:t xml:space="preserve">to provide family services to families living in Yarra. These agencies operate within the </w:t>
      </w:r>
      <w:proofErr w:type="gramStart"/>
      <w:r w:rsidR="009373FD" w:rsidRPr="000A0902">
        <w:t>North East</w:t>
      </w:r>
      <w:proofErr w:type="gramEnd"/>
      <w:r w:rsidR="009373FD" w:rsidRPr="000A0902">
        <w:t xml:space="preserve"> Catchment (comprising of Yarra, Darebin, Banyule, Nillumbik and Whittlesea)</w:t>
      </w:r>
      <w:r w:rsidR="009373FD" w:rsidRPr="00075F54">
        <w:t>.</w:t>
      </w:r>
    </w:p>
    <w:p w14:paraId="12351355" w14:textId="77777777" w:rsidR="009373FD" w:rsidRPr="00AD5D79" w:rsidRDefault="009373FD" w:rsidP="009373FD">
      <w:pPr>
        <w:pStyle w:val="Heading1"/>
      </w:pPr>
      <w:r>
        <w:t>ORGANISATIONAL RELATIONSHIP</w:t>
      </w:r>
    </w:p>
    <w:p w14:paraId="19336059" w14:textId="77777777" w:rsidR="009373FD" w:rsidRPr="00075F54" w:rsidRDefault="009373FD" w:rsidP="009373FD">
      <w:pPr>
        <w:jc w:val="both"/>
        <w:rPr>
          <w:b/>
        </w:rPr>
      </w:pPr>
    </w:p>
    <w:p w14:paraId="63040036" w14:textId="54D8C525" w:rsidR="009373FD" w:rsidRPr="00075F54" w:rsidRDefault="009373FD" w:rsidP="009373FD">
      <w:r w:rsidRPr="00075F54">
        <w:rPr>
          <w:b/>
        </w:rPr>
        <w:t>Position reports to:</w:t>
      </w:r>
      <w:r w:rsidRPr="00075F54">
        <w:rPr>
          <w:b/>
        </w:rPr>
        <w:tab/>
      </w:r>
      <w:r w:rsidRPr="00075F54">
        <w:rPr>
          <w:b/>
        </w:rPr>
        <w:tab/>
      </w:r>
      <w:r w:rsidRPr="00075F54">
        <w:rPr>
          <w:b/>
        </w:rPr>
        <w:tab/>
      </w:r>
      <w:r>
        <w:t xml:space="preserve">Team </w:t>
      </w:r>
      <w:r w:rsidRPr="00075F54">
        <w:t>Leader</w:t>
      </w:r>
      <w:r>
        <w:t xml:space="preserve"> </w:t>
      </w:r>
      <w:r w:rsidRPr="00075F54">
        <w:t>Family Support</w:t>
      </w:r>
    </w:p>
    <w:p w14:paraId="2B88F534" w14:textId="77777777" w:rsidR="009373FD" w:rsidRPr="00075F54" w:rsidRDefault="009373FD" w:rsidP="009373FD"/>
    <w:p w14:paraId="4033A0B6" w14:textId="77777777" w:rsidR="009373FD" w:rsidRPr="00075F54" w:rsidRDefault="009373FD" w:rsidP="009373FD">
      <w:pPr>
        <w:ind w:left="3600" w:hanging="3600"/>
      </w:pPr>
      <w:r w:rsidRPr="00075F54">
        <w:rPr>
          <w:b/>
        </w:rPr>
        <w:t>Position supervises:</w:t>
      </w:r>
      <w:r w:rsidRPr="00075F54">
        <w:rPr>
          <w:b/>
        </w:rPr>
        <w:tab/>
      </w:r>
      <w:r>
        <w:t>Nil</w:t>
      </w:r>
    </w:p>
    <w:p w14:paraId="17A93146" w14:textId="77777777" w:rsidR="009373FD" w:rsidRPr="00075F54" w:rsidRDefault="009373FD" w:rsidP="009373FD">
      <w:pPr>
        <w:rPr>
          <w:b/>
        </w:rPr>
      </w:pPr>
    </w:p>
    <w:p w14:paraId="50D40506" w14:textId="77777777" w:rsidR="009373FD" w:rsidRPr="00075F54" w:rsidRDefault="009373FD" w:rsidP="009373FD">
      <w:pPr>
        <w:ind w:left="3600" w:hanging="3600"/>
      </w:pPr>
      <w:r w:rsidRPr="00075F54">
        <w:rPr>
          <w:b/>
        </w:rPr>
        <w:t>Internal Liaisons:</w:t>
      </w:r>
      <w:r w:rsidRPr="00075F54">
        <w:rPr>
          <w:b/>
        </w:rPr>
        <w:tab/>
      </w:r>
      <w:r w:rsidRPr="00075F54">
        <w:t>Family</w:t>
      </w:r>
      <w:r>
        <w:t>, Youth</w:t>
      </w:r>
      <w:r w:rsidRPr="00075F54">
        <w:t xml:space="preserve"> &amp; Children’s </w:t>
      </w:r>
      <w:proofErr w:type="gramStart"/>
      <w:r w:rsidRPr="00075F54">
        <w:t>Services</w:t>
      </w:r>
      <w:proofErr w:type="gramEnd"/>
      <w:r w:rsidRPr="00075F54">
        <w:t xml:space="preserve"> and other Council departments.</w:t>
      </w:r>
    </w:p>
    <w:p w14:paraId="70D192AA" w14:textId="77777777" w:rsidR="009373FD" w:rsidRPr="00075F54" w:rsidRDefault="009373FD" w:rsidP="009373FD"/>
    <w:p w14:paraId="32F47BA5" w14:textId="6E0D024E" w:rsidR="009373FD" w:rsidRPr="00075F54" w:rsidRDefault="009373FD" w:rsidP="009373FD">
      <w:pPr>
        <w:ind w:left="3600" w:hanging="3600"/>
      </w:pPr>
      <w:r w:rsidRPr="00075F54">
        <w:rPr>
          <w:b/>
        </w:rPr>
        <w:t>External Liaisons:</w:t>
      </w:r>
      <w:r w:rsidRPr="00075F54">
        <w:tab/>
      </w:r>
      <w:r>
        <w:t>The Orange Door</w:t>
      </w:r>
      <w:r w:rsidRPr="00075F54">
        <w:t>, Family Services Organisations</w:t>
      </w:r>
      <w:r>
        <w:t>,</w:t>
      </w:r>
      <w:r w:rsidRPr="00075F54">
        <w:t xml:space="preserve"> Department of </w:t>
      </w:r>
      <w:r w:rsidR="00177172">
        <w:t>Families, Fairness and Housing (DFFH)</w:t>
      </w:r>
      <w:r w:rsidRPr="00075F54">
        <w:t xml:space="preserve">, </w:t>
      </w:r>
      <w:r w:rsidR="00177172">
        <w:t>Kindergartens</w:t>
      </w:r>
      <w:r w:rsidRPr="00075F54">
        <w:t xml:space="preserve">, Schools, </w:t>
      </w:r>
      <w:proofErr w:type="gramStart"/>
      <w:r w:rsidRPr="00075F54">
        <w:t>Child Care</w:t>
      </w:r>
      <w:proofErr w:type="gramEnd"/>
      <w:r w:rsidRPr="00075F54">
        <w:t xml:space="preserve"> Centres, Hospitals and Community Health Centres, Neighbourhood </w:t>
      </w:r>
      <w:r w:rsidRPr="00075F54">
        <w:lastRenderedPageBreak/>
        <w:t>Houses, Community, legal and Government agencies.</w:t>
      </w:r>
    </w:p>
    <w:p w14:paraId="0484DEAC" w14:textId="77777777" w:rsidR="00070188" w:rsidRPr="00AD5D79" w:rsidRDefault="00070188" w:rsidP="00070188">
      <w:pPr>
        <w:pStyle w:val="Heading1"/>
      </w:pPr>
      <w:r>
        <w:t>KEY RESPONSIBILITIES AND DUTIES</w:t>
      </w:r>
    </w:p>
    <w:p w14:paraId="785F22A8" w14:textId="77777777" w:rsidR="00070188" w:rsidRPr="004C74D3" w:rsidRDefault="00070188" w:rsidP="00070188">
      <w:pPr>
        <w:pStyle w:val="Heading2"/>
      </w:pPr>
      <w:r w:rsidRPr="004C74D3">
        <w:t>Operational</w:t>
      </w:r>
    </w:p>
    <w:p w14:paraId="74C16D61" w14:textId="77777777" w:rsidR="00070188" w:rsidRPr="004C74D3" w:rsidRDefault="00070188" w:rsidP="00070188">
      <w:pPr>
        <w:pStyle w:val="ListNumber1"/>
        <w:numPr>
          <w:ilvl w:val="0"/>
          <w:numId w:val="10"/>
        </w:numPr>
        <w:ind w:left="426" w:hanging="426"/>
      </w:pPr>
      <w:r w:rsidRPr="004C74D3">
        <w:t>Case Work</w:t>
      </w:r>
    </w:p>
    <w:p w14:paraId="3B8E273D" w14:textId="1F7369CB" w:rsidR="00070188" w:rsidRDefault="00070188" w:rsidP="00070188">
      <w:r>
        <w:t xml:space="preserve">Use the Yarra Family Services </w:t>
      </w:r>
      <w:r w:rsidR="008C148E">
        <w:t>Operations Manual</w:t>
      </w:r>
      <w:r>
        <w:t xml:space="preserve">, the DHHS Best Interest Case Practice </w:t>
      </w:r>
      <w:r w:rsidR="008C148E">
        <w:t xml:space="preserve">Framework </w:t>
      </w:r>
      <w:r>
        <w:t xml:space="preserve">and the relevant </w:t>
      </w:r>
      <w:r w:rsidR="008C148E">
        <w:t>p</w:t>
      </w:r>
      <w:r>
        <w:t xml:space="preserve">olicies and </w:t>
      </w:r>
      <w:r w:rsidR="008C148E">
        <w:t>p</w:t>
      </w:r>
      <w:r>
        <w:t>rocedures to:</w:t>
      </w:r>
    </w:p>
    <w:p w14:paraId="57841285" w14:textId="1E9003F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Use a range of techniques and approaches to engage with children and families.</w:t>
      </w:r>
    </w:p>
    <w:p w14:paraId="00C75D79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 xml:space="preserve">Undertake a comprehensive assessment of families which includes both a child development and </w:t>
      </w:r>
      <w:proofErr w:type="gramStart"/>
      <w:r w:rsidRPr="00075F54">
        <w:t>strengths based</w:t>
      </w:r>
      <w:proofErr w:type="gramEnd"/>
      <w:r w:rsidRPr="00075F54">
        <w:t xml:space="preserve"> perspective.</w:t>
      </w:r>
    </w:p>
    <w:p w14:paraId="7B59A6AC" w14:textId="6F7A2C2D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Develop and regularly review case plans with each family that will form the basis of case management and interventions.</w:t>
      </w:r>
    </w:p>
    <w:p w14:paraId="395C0BC6" w14:textId="5AADF082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 xml:space="preserve">In conjunction with the </w:t>
      </w:r>
      <w:r w:rsidR="008C148E">
        <w:t>Team</w:t>
      </w:r>
      <w:r w:rsidR="008C148E" w:rsidRPr="00075F54">
        <w:t xml:space="preserve"> </w:t>
      </w:r>
      <w:r w:rsidRPr="00075F54">
        <w:t xml:space="preserve">Leader inform and consult with Child Protection </w:t>
      </w:r>
      <w:r w:rsidR="008C148E">
        <w:t xml:space="preserve">and other relevant partners </w:t>
      </w:r>
      <w:r w:rsidRPr="00075F54">
        <w:t>in assessing and addressing risk levels in line with the Best Interest Princip</w:t>
      </w:r>
      <w:r w:rsidR="008C148E">
        <w:t>le</w:t>
      </w:r>
      <w:r w:rsidRPr="00075F54">
        <w:t>s.</w:t>
      </w:r>
    </w:p>
    <w:p w14:paraId="1B3C708A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Assist with problem solving, exploration of options and the making of informed choices.</w:t>
      </w:r>
    </w:p>
    <w:p w14:paraId="78B62E27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Assist with issues relating to managing children’s behaviour and development and where possible provide parenting skills development and support for children.</w:t>
      </w:r>
    </w:p>
    <w:p w14:paraId="00158E13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Appropriately consult with, refer to and link families to, other services for assistance.</w:t>
      </w:r>
    </w:p>
    <w:p w14:paraId="55F824C6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Identify and appropriately respond to ‘at risk’ parents and children.</w:t>
      </w:r>
    </w:p>
    <w:p w14:paraId="2BA7B0C6" w14:textId="77777777" w:rsidR="00070188" w:rsidRPr="00201EB5" w:rsidRDefault="00070188" w:rsidP="00070188">
      <w:pPr>
        <w:pStyle w:val="ListParagraph"/>
        <w:numPr>
          <w:ilvl w:val="0"/>
          <w:numId w:val="7"/>
        </w:numPr>
      </w:pPr>
      <w:r w:rsidRPr="00201EB5">
        <w:t>Initiate and participate in case conferences when required.</w:t>
      </w:r>
    </w:p>
    <w:p w14:paraId="5B35722C" w14:textId="77777777" w:rsidR="00070188" w:rsidRPr="00201EB5" w:rsidRDefault="00070188" w:rsidP="00070188">
      <w:pPr>
        <w:pStyle w:val="ListParagraph"/>
        <w:numPr>
          <w:ilvl w:val="0"/>
          <w:numId w:val="7"/>
        </w:numPr>
      </w:pPr>
      <w:r w:rsidRPr="00201EB5">
        <w:t>Assists in meeting the service agreement and organisational key performance indicators as set out in the Yarra City Council Service Profile – Family Services.</w:t>
      </w:r>
    </w:p>
    <w:p w14:paraId="2C69DE73" w14:textId="77777777" w:rsidR="00070188" w:rsidRPr="00075F54" w:rsidRDefault="00070188" w:rsidP="00070188">
      <w:pPr>
        <w:pStyle w:val="ListNumber1"/>
        <w:numPr>
          <w:ilvl w:val="0"/>
          <w:numId w:val="10"/>
        </w:numPr>
        <w:ind w:left="426" w:hanging="426"/>
      </w:pPr>
      <w:r w:rsidRPr="00075F54">
        <w:t>Group Work</w:t>
      </w:r>
    </w:p>
    <w:p w14:paraId="74879ACB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Participate in the planning, development, implementation of community development/education programs.</w:t>
      </w:r>
    </w:p>
    <w:p w14:paraId="114A66B8" w14:textId="5DF09FBD" w:rsidR="00070188" w:rsidRPr="00075F54" w:rsidRDefault="00070188" w:rsidP="00070188">
      <w:pPr>
        <w:pStyle w:val="ListParagraph"/>
        <w:numPr>
          <w:ilvl w:val="0"/>
          <w:numId w:val="7"/>
        </w:numPr>
      </w:pPr>
      <w:r w:rsidRPr="00075F54">
        <w:t xml:space="preserve">Provide evaluation reports upon completion of the group work/programs to the </w:t>
      </w:r>
      <w:r w:rsidR="008C148E">
        <w:t>Team</w:t>
      </w:r>
      <w:r w:rsidR="008C148E" w:rsidRPr="00075F54">
        <w:t xml:space="preserve"> </w:t>
      </w:r>
      <w:r w:rsidRPr="00075F54">
        <w:t>Leader.</w:t>
      </w:r>
    </w:p>
    <w:p w14:paraId="6E5355D1" w14:textId="77777777" w:rsidR="00070188" w:rsidRPr="00075F54" w:rsidRDefault="00070188" w:rsidP="00070188">
      <w:pPr>
        <w:pStyle w:val="ListNumber1"/>
        <w:numPr>
          <w:ilvl w:val="0"/>
          <w:numId w:val="10"/>
        </w:numPr>
        <w:ind w:left="426" w:hanging="426"/>
      </w:pPr>
      <w:r w:rsidRPr="00075F54">
        <w:t>Provision of Family Support Service</w:t>
      </w:r>
    </w:p>
    <w:p w14:paraId="0E101CE1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Liaise with other Council staff and relevant community agencies and government departments.</w:t>
      </w:r>
    </w:p>
    <w:p w14:paraId="1B309139" w14:textId="118927D0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 xml:space="preserve">Work closely with council’s </w:t>
      </w:r>
      <w:r w:rsidR="00050C82">
        <w:t>Family, Youth and Children’s Services team</w:t>
      </w:r>
      <w:r w:rsidRPr="00075F54">
        <w:t xml:space="preserve"> to provide appropriate support services to families.</w:t>
      </w:r>
    </w:p>
    <w:p w14:paraId="7DA6CACD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Undertake joint casework with professional and other agencies involved with the family.</w:t>
      </w:r>
    </w:p>
    <w:p w14:paraId="02BF1775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lastRenderedPageBreak/>
        <w:t>Assist families to obtain goods and services that are necessary for their ongoing viability as a family unit.</w:t>
      </w:r>
    </w:p>
    <w:p w14:paraId="77F39614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Attend relevant local and sub-regional planning and policy meetings as required.</w:t>
      </w:r>
    </w:p>
    <w:p w14:paraId="56D16E69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 xml:space="preserve">Participate in client, </w:t>
      </w:r>
      <w:proofErr w:type="gramStart"/>
      <w:r w:rsidRPr="00075F54">
        <w:t>group</w:t>
      </w:r>
      <w:proofErr w:type="gramEnd"/>
      <w:r w:rsidRPr="00075F54">
        <w:t xml:space="preserve"> and service evaluations.</w:t>
      </w:r>
    </w:p>
    <w:p w14:paraId="3B858757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335AF7">
        <w:t>Participate in professional development and training that develops understanding of therapeutic approaches and strategies relevant to working with families, including monthly supervision with Family Services Team</w:t>
      </w:r>
    </w:p>
    <w:p w14:paraId="0CA5DC3E" w14:textId="77777777" w:rsidR="00070188" w:rsidRPr="00201EB5" w:rsidRDefault="00070188" w:rsidP="00070188">
      <w:pPr>
        <w:pStyle w:val="ListParagraph"/>
        <w:numPr>
          <w:ilvl w:val="0"/>
          <w:numId w:val="7"/>
        </w:numPr>
      </w:pPr>
      <w:r w:rsidRPr="00201EB5">
        <w:t>Perform any other duties relevant to the role and responsibilities of the position.</w:t>
      </w:r>
    </w:p>
    <w:p w14:paraId="51FEDC83" w14:textId="77777777" w:rsidR="00070188" w:rsidRPr="00201EB5" w:rsidRDefault="00070188" w:rsidP="00070188">
      <w:pPr>
        <w:pStyle w:val="ListNumber1"/>
        <w:numPr>
          <w:ilvl w:val="0"/>
          <w:numId w:val="10"/>
        </w:numPr>
        <w:ind w:left="426" w:hanging="426"/>
      </w:pPr>
      <w:r w:rsidRPr="00201EB5">
        <w:t>Quality Service and Continuous Improvement</w:t>
      </w:r>
    </w:p>
    <w:p w14:paraId="395E6AF4" w14:textId="77777777" w:rsidR="00070188" w:rsidRPr="00201EB5" w:rsidRDefault="00070188" w:rsidP="00070188">
      <w:pPr>
        <w:pStyle w:val="ListParagraph"/>
        <w:rPr>
          <w:lang w:eastAsia="en-AU"/>
        </w:rPr>
      </w:pPr>
      <w:r w:rsidRPr="00201EB5">
        <w:rPr>
          <w:lang w:eastAsia="en-AU"/>
        </w:rPr>
        <w:t>Actively participate to identify and act on opportunities for improvement within own work practice, operational and quality policies.</w:t>
      </w:r>
    </w:p>
    <w:p w14:paraId="7639D28D" w14:textId="77777777" w:rsidR="00070188" w:rsidRPr="00201EB5" w:rsidRDefault="00070188" w:rsidP="00070188">
      <w:pPr>
        <w:pStyle w:val="ListParagraph"/>
        <w:rPr>
          <w:lang w:eastAsia="en-AU"/>
        </w:rPr>
      </w:pPr>
      <w:r w:rsidRPr="00201EB5">
        <w:rPr>
          <w:lang w:eastAsia="en-AU"/>
        </w:rPr>
        <w:t xml:space="preserve">Own practice demonstrates awareness and understanding of the organisations aims and objectives by </w:t>
      </w:r>
      <w:proofErr w:type="gramStart"/>
      <w:r w:rsidRPr="00201EB5">
        <w:rPr>
          <w:lang w:eastAsia="en-AU"/>
        </w:rPr>
        <w:t>adhering to organisations policies and procedures at all times</w:t>
      </w:r>
      <w:proofErr w:type="gramEnd"/>
      <w:r w:rsidRPr="00201EB5">
        <w:rPr>
          <w:lang w:eastAsia="en-AU"/>
        </w:rPr>
        <w:t>.</w:t>
      </w:r>
    </w:p>
    <w:p w14:paraId="234F691B" w14:textId="77777777" w:rsidR="00070188" w:rsidRPr="00201EB5" w:rsidRDefault="00070188" w:rsidP="00070188">
      <w:pPr>
        <w:pStyle w:val="ListParagraph"/>
        <w:rPr>
          <w:lang w:eastAsia="en-AU"/>
        </w:rPr>
      </w:pPr>
      <w:r w:rsidRPr="00201EB5">
        <w:rPr>
          <w:lang w:eastAsia="en-AU"/>
        </w:rPr>
        <w:t>Uses the organisation's strategic goals and objectives to focus and prioritise improvement activities.</w:t>
      </w:r>
    </w:p>
    <w:p w14:paraId="387FEA48" w14:textId="77777777" w:rsidR="00070188" w:rsidRPr="00201EB5" w:rsidRDefault="00070188" w:rsidP="00070188">
      <w:pPr>
        <w:pStyle w:val="ListParagraph"/>
        <w:rPr>
          <w:lang w:eastAsia="en-AU"/>
        </w:rPr>
      </w:pPr>
      <w:r w:rsidRPr="00201EB5">
        <w:rPr>
          <w:lang w:eastAsia="en-AU"/>
        </w:rPr>
        <w:t>Uses a proactive approach in own practice to maintain a high standard of client service delivery.</w:t>
      </w:r>
    </w:p>
    <w:p w14:paraId="1E4B8BD9" w14:textId="77777777" w:rsidR="00070188" w:rsidRPr="00201EB5" w:rsidRDefault="00070188" w:rsidP="00070188">
      <w:pPr>
        <w:pStyle w:val="ListParagraph"/>
        <w:rPr>
          <w:lang w:eastAsia="en-AU"/>
        </w:rPr>
      </w:pPr>
      <w:r w:rsidRPr="00201EB5">
        <w:rPr>
          <w:lang w:eastAsia="en-AU"/>
        </w:rPr>
        <w:t>Participates in quality activities if required.    </w:t>
      </w:r>
    </w:p>
    <w:p w14:paraId="5340C671" w14:textId="77777777" w:rsidR="00070188" w:rsidRPr="00075F54" w:rsidRDefault="00070188" w:rsidP="00070188">
      <w:pPr>
        <w:pStyle w:val="ListNumber1"/>
        <w:numPr>
          <w:ilvl w:val="0"/>
          <w:numId w:val="10"/>
        </w:numPr>
        <w:ind w:left="426" w:hanging="426"/>
      </w:pPr>
      <w:r w:rsidRPr="00075F54">
        <w:t>Administration</w:t>
      </w:r>
    </w:p>
    <w:p w14:paraId="7709C93F" w14:textId="20715051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Maintain effective, accurate and up to date case notes of family records and files using the IRIS software system</w:t>
      </w:r>
      <w:r w:rsidR="00050C82">
        <w:t xml:space="preserve"> and other appropriate systems</w:t>
      </w:r>
      <w:r w:rsidRPr="00075F54">
        <w:t>.</w:t>
      </w:r>
    </w:p>
    <w:p w14:paraId="4D7A5AD1" w14:textId="6E139F0C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 xml:space="preserve">Attend intake meetings with the </w:t>
      </w:r>
      <w:r w:rsidR="00050C82">
        <w:t>Team</w:t>
      </w:r>
      <w:r w:rsidR="00050C82" w:rsidRPr="00075F54">
        <w:t xml:space="preserve"> </w:t>
      </w:r>
      <w:r w:rsidRPr="00075F54">
        <w:t>Leader.</w:t>
      </w:r>
    </w:p>
    <w:p w14:paraId="69FAD12D" w14:textId="77777777" w:rsidR="00070188" w:rsidRPr="00075F54" w:rsidRDefault="00070188" w:rsidP="00070188">
      <w:pPr>
        <w:pStyle w:val="ListParagraph"/>
        <w:numPr>
          <w:ilvl w:val="0"/>
          <w:numId w:val="7"/>
        </w:numPr>
      </w:pPr>
      <w:r w:rsidRPr="00075F54">
        <w:t>Attend and participate in staff meetings relevant to the functioning of the Family Support Service.</w:t>
      </w:r>
    </w:p>
    <w:p w14:paraId="56378F9A" w14:textId="77777777" w:rsidR="00070188" w:rsidRPr="005D6280" w:rsidRDefault="00070188" w:rsidP="00070188">
      <w:pPr>
        <w:pStyle w:val="Heading1"/>
      </w:pPr>
      <w:r w:rsidRPr="005D6280">
        <w:t>ACCOUNTABILITY AND EXTENT OF AUTHORITY</w:t>
      </w:r>
    </w:p>
    <w:p w14:paraId="2C8CE222" w14:textId="2A2874FF" w:rsidR="00070188" w:rsidRPr="00833F2F" w:rsidRDefault="00070188" w:rsidP="00070188">
      <w:pPr>
        <w:pStyle w:val="ListParagraph"/>
      </w:pPr>
      <w:r w:rsidRPr="00833F2F">
        <w:t xml:space="preserve">The Family Services Case Worker works under the supervision of the Team Leader </w:t>
      </w:r>
      <w:r w:rsidR="00050C82">
        <w:t xml:space="preserve">Family Support </w:t>
      </w:r>
      <w:r w:rsidRPr="00833F2F">
        <w:t xml:space="preserve">who is accountable for providing ongoing assessment and interventions to designated families in accordance with a case plan.  The freedom to act is subject to supervision and in accordance with the Yarra </w:t>
      </w:r>
      <w:r w:rsidR="00050C82">
        <w:t xml:space="preserve">City Council </w:t>
      </w:r>
      <w:r w:rsidRPr="00833F2F">
        <w:t>Family Services policies and procedures and the Best Interests Case Practice Model.</w:t>
      </w:r>
    </w:p>
    <w:p w14:paraId="33CC0E5D" w14:textId="77777777" w:rsidR="00070188" w:rsidRPr="00833F2F" w:rsidRDefault="00070188" w:rsidP="00070188">
      <w:pPr>
        <w:pStyle w:val="ListParagraph"/>
      </w:pPr>
      <w:r w:rsidRPr="00833F2F">
        <w:t>The Family Services Case Worker is expected to participate in regular supervision, case discussions and reviews of case plans and documentation in conjunction with the program leader.</w:t>
      </w:r>
    </w:p>
    <w:p w14:paraId="364FE1B9" w14:textId="77777777" w:rsidR="00070188" w:rsidRPr="00833F2F" w:rsidRDefault="00070188" w:rsidP="00070188">
      <w:pPr>
        <w:pStyle w:val="ListParagraph"/>
        <w:rPr>
          <w:strike/>
        </w:rPr>
      </w:pPr>
      <w:r w:rsidRPr="00833F2F">
        <w:t xml:space="preserve">The Family Services Case Worker will formulate an agreed case plan with the family with clearly defined and negotiated goals. </w:t>
      </w:r>
    </w:p>
    <w:p w14:paraId="31934B2D" w14:textId="77777777" w:rsidR="00070188" w:rsidRPr="00833F2F" w:rsidRDefault="00070188" w:rsidP="00070188">
      <w:pPr>
        <w:pStyle w:val="ListParagraph"/>
      </w:pPr>
      <w:r w:rsidRPr="00833F2F">
        <w:t>The Family Services Case Worker contributes to the development of policies and procedures.</w:t>
      </w:r>
    </w:p>
    <w:p w14:paraId="7AB7D66F" w14:textId="77777777" w:rsidR="00070188" w:rsidRPr="00075F54" w:rsidRDefault="00070188" w:rsidP="00070188">
      <w:pPr>
        <w:pStyle w:val="Heading2"/>
      </w:pPr>
      <w:bookmarkStart w:id="0" w:name="OLE_LINK5"/>
      <w:bookmarkStart w:id="1" w:name="OLE_LINK8"/>
      <w:r>
        <w:t>Safety and</w:t>
      </w:r>
      <w:r w:rsidRPr="00075F54">
        <w:t xml:space="preserve"> Risk</w:t>
      </w:r>
    </w:p>
    <w:p w14:paraId="79AA5F66" w14:textId="77777777" w:rsidR="00070188" w:rsidRPr="00075F54" w:rsidRDefault="00070188" w:rsidP="00070188">
      <w:pPr>
        <w:numPr>
          <w:ilvl w:val="0"/>
          <w:numId w:val="1"/>
        </w:numPr>
        <w:tabs>
          <w:tab w:val="num" w:pos="426"/>
        </w:tabs>
        <w:spacing w:before="120"/>
      </w:pPr>
      <w:r w:rsidRPr="00075F54">
        <w:lastRenderedPageBreak/>
        <w:t>Minimise risk to self and others and support safe work practices through adherence to legislative requirements and Council policies and procedures.</w:t>
      </w:r>
    </w:p>
    <w:p w14:paraId="181ACEA8" w14:textId="77777777" w:rsidR="00070188" w:rsidRDefault="00070188" w:rsidP="00070188">
      <w:pPr>
        <w:numPr>
          <w:ilvl w:val="0"/>
          <w:numId w:val="1"/>
        </w:numPr>
        <w:tabs>
          <w:tab w:val="num" w:pos="426"/>
        </w:tabs>
        <w:spacing w:before="120"/>
      </w:pPr>
      <w:r w:rsidRPr="00075F54">
        <w:t>Report any matters which may impact on the</w:t>
      </w:r>
      <w:r>
        <w:t xml:space="preserve"> safety of Council employees, co</w:t>
      </w:r>
      <w:r w:rsidRPr="00075F54">
        <w:t>mmunity members, or Council assets and equipment.</w:t>
      </w:r>
    </w:p>
    <w:p w14:paraId="5776CD95" w14:textId="77777777" w:rsidR="00070188" w:rsidRPr="00075F54" w:rsidRDefault="00070188" w:rsidP="00070188">
      <w:pPr>
        <w:numPr>
          <w:ilvl w:val="0"/>
          <w:numId w:val="1"/>
        </w:numPr>
        <w:tabs>
          <w:tab w:val="num" w:pos="426"/>
        </w:tabs>
        <w:spacing w:before="120"/>
      </w:pPr>
      <w:r w:rsidRPr="00F06D0D">
        <w:t xml:space="preserve">Yarra City Council is committed to prioritising and promoting child safety. We adhere to the Victorian Child Safe Standards as legislated in the </w:t>
      </w:r>
      <w:r w:rsidRPr="00201EB5">
        <w:rPr>
          <w:i/>
        </w:rPr>
        <w:t xml:space="preserve">Child, Wellbeing and Safety Act </w:t>
      </w:r>
      <w:r>
        <w:rPr>
          <w:i/>
        </w:rPr>
        <w:t>(</w:t>
      </w:r>
      <w:r w:rsidRPr="00201EB5">
        <w:rPr>
          <w:i/>
        </w:rPr>
        <w:t>2005</w:t>
      </w:r>
      <w:r>
        <w:rPr>
          <w:i/>
        </w:rPr>
        <w:t>)</w:t>
      </w:r>
      <w:r w:rsidRPr="00F06D0D">
        <w:t xml:space="preserve"> and have robust policies and procedures </w:t>
      </w:r>
      <w:proofErr w:type="gramStart"/>
      <w:r w:rsidRPr="00F06D0D">
        <w:t>in order to</w:t>
      </w:r>
      <w:proofErr w:type="gramEnd"/>
      <w:r w:rsidRPr="00F06D0D">
        <w:t xml:space="preserve"> meet this commitment.  </w:t>
      </w:r>
    </w:p>
    <w:p w14:paraId="03B9C312" w14:textId="77777777" w:rsidR="00070188" w:rsidRPr="00863C86" w:rsidRDefault="00070188" w:rsidP="00070188">
      <w:pPr>
        <w:pStyle w:val="Heading2"/>
      </w:pPr>
      <w:r w:rsidRPr="00075F54">
        <w:t xml:space="preserve">Sustainability </w:t>
      </w:r>
    </w:p>
    <w:p w14:paraId="087D3946" w14:textId="1C4EF44D" w:rsidR="00070188" w:rsidRPr="00075F54" w:rsidRDefault="00070188" w:rsidP="00070188">
      <w:pPr>
        <w:numPr>
          <w:ilvl w:val="0"/>
          <w:numId w:val="1"/>
        </w:numPr>
        <w:tabs>
          <w:tab w:val="num" w:pos="426"/>
        </w:tabs>
        <w:spacing w:before="120"/>
      </w:pPr>
      <w:r w:rsidRPr="00075F54">
        <w:t xml:space="preserve">Embrace the following Sustaining Yarra principles through </w:t>
      </w:r>
      <w:r w:rsidR="00177172" w:rsidRPr="00075F54">
        <w:t>day-to-day</w:t>
      </w:r>
      <w:r w:rsidRPr="00075F54">
        <w:t xml:space="preserve"> work:</w:t>
      </w:r>
    </w:p>
    <w:p w14:paraId="470ADA97" w14:textId="77777777" w:rsidR="00070188" w:rsidRPr="00075F54" w:rsidRDefault="00070188" w:rsidP="00070188">
      <w:pPr>
        <w:numPr>
          <w:ilvl w:val="0"/>
          <w:numId w:val="8"/>
        </w:numPr>
        <w:spacing w:before="120"/>
      </w:pPr>
      <w:r w:rsidRPr="00075F54">
        <w:t>Protecting the Future</w:t>
      </w:r>
    </w:p>
    <w:p w14:paraId="0670BA7C" w14:textId="77777777" w:rsidR="00070188" w:rsidRPr="00075F54" w:rsidRDefault="00070188" w:rsidP="00070188">
      <w:pPr>
        <w:numPr>
          <w:ilvl w:val="0"/>
          <w:numId w:val="8"/>
        </w:numPr>
        <w:spacing w:before="120"/>
      </w:pPr>
      <w:r w:rsidRPr="00075F54">
        <w:t>Protecting the Environment</w:t>
      </w:r>
    </w:p>
    <w:p w14:paraId="2DAEE28B" w14:textId="77777777" w:rsidR="00070188" w:rsidRPr="00075F54" w:rsidRDefault="00070188" w:rsidP="00070188">
      <w:pPr>
        <w:numPr>
          <w:ilvl w:val="0"/>
          <w:numId w:val="8"/>
        </w:numPr>
        <w:spacing w:before="120"/>
      </w:pPr>
      <w:r w:rsidRPr="00075F54">
        <w:t>Economic Viability</w:t>
      </w:r>
    </w:p>
    <w:p w14:paraId="2935AA84" w14:textId="77777777" w:rsidR="00070188" w:rsidRPr="00075F54" w:rsidRDefault="00070188" w:rsidP="00070188">
      <w:pPr>
        <w:numPr>
          <w:ilvl w:val="0"/>
          <w:numId w:val="8"/>
        </w:numPr>
        <w:spacing w:before="120"/>
      </w:pPr>
      <w:r w:rsidRPr="00075F54">
        <w:t>Continuous Improvement</w:t>
      </w:r>
    </w:p>
    <w:p w14:paraId="0ADB5064" w14:textId="77777777" w:rsidR="00070188" w:rsidRPr="00075F54" w:rsidRDefault="00070188" w:rsidP="00070188">
      <w:pPr>
        <w:numPr>
          <w:ilvl w:val="0"/>
          <w:numId w:val="8"/>
        </w:numPr>
        <w:spacing w:before="120"/>
      </w:pPr>
      <w:r w:rsidRPr="00075F54">
        <w:t>Social Equity</w:t>
      </w:r>
    </w:p>
    <w:p w14:paraId="1AA7B5EA" w14:textId="77777777" w:rsidR="00070188" w:rsidRPr="00075F54" w:rsidRDefault="00070188" w:rsidP="00070188">
      <w:pPr>
        <w:numPr>
          <w:ilvl w:val="0"/>
          <w:numId w:val="8"/>
        </w:numPr>
        <w:spacing w:before="120"/>
      </w:pPr>
      <w:r w:rsidRPr="00075F54">
        <w:t>Cultural Vitality</w:t>
      </w:r>
    </w:p>
    <w:p w14:paraId="2EFAA495" w14:textId="77777777" w:rsidR="00070188" w:rsidRPr="00075F54" w:rsidRDefault="00070188" w:rsidP="00070188">
      <w:pPr>
        <w:numPr>
          <w:ilvl w:val="0"/>
          <w:numId w:val="8"/>
        </w:numPr>
        <w:spacing w:before="120"/>
      </w:pPr>
      <w:r w:rsidRPr="00075F54">
        <w:t>Community Development</w:t>
      </w:r>
    </w:p>
    <w:p w14:paraId="6088A20C" w14:textId="77777777" w:rsidR="00070188" w:rsidRPr="00863C86" w:rsidRDefault="00070188" w:rsidP="00070188">
      <w:pPr>
        <w:numPr>
          <w:ilvl w:val="0"/>
          <w:numId w:val="8"/>
        </w:numPr>
        <w:spacing w:before="120"/>
      </w:pPr>
      <w:r w:rsidRPr="00075F54">
        <w:t>Integrated Approach</w:t>
      </w:r>
    </w:p>
    <w:p w14:paraId="74BD8FDB" w14:textId="77777777" w:rsidR="00070188" w:rsidRPr="00863C86" w:rsidRDefault="00070188" w:rsidP="00070188">
      <w:pPr>
        <w:pStyle w:val="Heading2"/>
      </w:pPr>
      <w:r w:rsidRPr="00075F54">
        <w:t xml:space="preserve">Yarra Values </w:t>
      </w:r>
    </w:p>
    <w:p w14:paraId="2744BB2C" w14:textId="77777777" w:rsidR="00070188" w:rsidRPr="00075F54" w:rsidRDefault="00070188" w:rsidP="00070188">
      <w:pPr>
        <w:pStyle w:val="ListParagraph"/>
        <w:numPr>
          <w:ilvl w:val="0"/>
          <w:numId w:val="7"/>
        </w:numPr>
      </w:pPr>
      <w:r w:rsidRPr="00075F54">
        <w:t xml:space="preserve">Behave according to the following values which underpin our efforts to build a </w:t>
      </w:r>
      <w:proofErr w:type="gramStart"/>
      <w:r w:rsidRPr="00075F54">
        <w:t>service based</w:t>
      </w:r>
      <w:proofErr w:type="gramEnd"/>
      <w:r w:rsidRPr="00075F54">
        <w:t xml:space="preserve"> culture based on positive relationships with colleagues and the community:</w:t>
      </w:r>
    </w:p>
    <w:p w14:paraId="12CD4F25" w14:textId="77777777" w:rsidR="00070188" w:rsidRPr="004C74D3" w:rsidRDefault="00070188" w:rsidP="00070188">
      <w:pPr>
        <w:numPr>
          <w:ilvl w:val="0"/>
          <w:numId w:val="8"/>
        </w:numPr>
        <w:spacing w:before="120"/>
      </w:pPr>
      <w:r w:rsidRPr="004C74D3">
        <w:t>Accountability</w:t>
      </w:r>
    </w:p>
    <w:p w14:paraId="6961EED8" w14:textId="77777777" w:rsidR="00070188" w:rsidRDefault="00070188" w:rsidP="00070188">
      <w:pPr>
        <w:numPr>
          <w:ilvl w:val="0"/>
          <w:numId w:val="8"/>
        </w:numPr>
        <w:spacing w:before="120"/>
      </w:pPr>
      <w:r w:rsidRPr="004C74D3">
        <w:t>Respect</w:t>
      </w:r>
    </w:p>
    <w:p w14:paraId="6D14BB58" w14:textId="77777777" w:rsidR="00070188" w:rsidRPr="004C74D3" w:rsidRDefault="00070188" w:rsidP="00070188">
      <w:pPr>
        <w:numPr>
          <w:ilvl w:val="0"/>
          <w:numId w:val="8"/>
        </w:numPr>
        <w:spacing w:before="120"/>
      </w:pPr>
      <w:r>
        <w:t>Courage</w:t>
      </w:r>
    </w:p>
    <w:bookmarkEnd w:id="0"/>
    <w:bookmarkEnd w:id="1"/>
    <w:p w14:paraId="4F6407DE" w14:textId="77777777" w:rsidR="00070188" w:rsidRPr="00AD5D79" w:rsidRDefault="00070188" w:rsidP="00070188">
      <w:pPr>
        <w:pStyle w:val="Heading1"/>
      </w:pPr>
      <w:r w:rsidRPr="00AD5D79">
        <w:t>JUDGEMENT AND DECISION MAKING</w:t>
      </w:r>
    </w:p>
    <w:p w14:paraId="4B8EB4E0" w14:textId="6D1D1C6C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 xml:space="preserve">The Family Services Case Worker is expected to inform the </w:t>
      </w:r>
      <w:r w:rsidR="00050C82">
        <w:t>Team</w:t>
      </w:r>
      <w:r w:rsidR="00050C82" w:rsidRPr="00075F54">
        <w:t xml:space="preserve"> </w:t>
      </w:r>
      <w:r w:rsidRPr="00075F54">
        <w:t>Leader of the progress made with families and of behaviour and incidents that are of concern.</w:t>
      </w:r>
    </w:p>
    <w:p w14:paraId="3CBDDE6D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335AF7">
        <w:t xml:space="preserve">Most of the work performed in family homes is without direct supervision and, at times, requires independent decisions to be made. </w:t>
      </w:r>
      <w:r>
        <w:t xml:space="preserve">Guidance and advice </w:t>
      </w:r>
      <w:proofErr w:type="gramStart"/>
      <w:r>
        <w:t>is</w:t>
      </w:r>
      <w:proofErr w:type="gramEnd"/>
      <w:r>
        <w:t xml:space="preserve"> usually available within time to make a choice.</w:t>
      </w:r>
      <w:r w:rsidRPr="00335AF7">
        <w:t xml:space="preserve"> </w:t>
      </w:r>
    </w:p>
    <w:p w14:paraId="5B0AC866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335AF7">
        <w:t xml:space="preserve">The position requires problem solving skills </w:t>
      </w:r>
      <w:r>
        <w:t>and</w:t>
      </w:r>
      <w:r w:rsidRPr="00335AF7">
        <w:t xml:space="preserve"> ability to interpret </w:t>
      </w:r>
      <w:r>
        <w:t>and</w:t>
      </w:r>
      <w:r w:rsidRPr="00335AF7">
        <w:t xml:space="preserve"> make judgments in assessment, </w:t>
      </w:r>
      <w:proofErr w:type="gramStart"/>
      <w:r w:rsidRPr="00335AF7">
        <w:t>Intake</w:t>
      </w:r>
      <w:proofErr w:type="gramEnd"/>
      <w:r>
        <w:t xml:space="preserve"> and</w:t>
      </w:r>
      <w:r w:rsidRPr="00335AF7">
        <w:t xml:space="preserve"> group work.  Problems may be complex and require some creativity and originality. </w:t>
      </w:r>
    </w:p>
    <w:p w14:paraId="47B6D1DD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335AF7">
        <w:t>The Family Services Case Worker will be expected to be able to identify families with children ‘at risk’ and respond appropriately.</w:t>
      </w:r>
    </w:p>
    <w:p w14:paraId="4B9DD8D6" w14:textId="77777777" w:rsidR="00070188" w:rsidRPr="00075F54" w:rsidRDefault="00070188" w:rsidP="00070188">
      <w:pPr>
        <w:pStyle w:val="ListParagraph"/>
        <w:numPr>
          <w:ilvl w:val="0"/>
          <w:numId w:val="7"/>
        </w:numPr>
      </w:pPr>
      <w:r w:rsidRPr="00075F54">
        <w:t xml:space="preserve">Write and sign letters, </w:t>
      </w:r>
      <w:proofErr w:type="gramStart"/>
      <w:r w:rsidRPr="00075F54">
        <w:t>reports</w:t>
      </w:r>
      <w:proofErr w:type="gramEnd"/>
      <w:r w:rsidRPr="00075F54">
        <w:t xml:space="preserve"> and general correspondence on behalf of Family Support Service as delegated.</w:t>
      </w:r>
    </w:p>
    <w:p w14:paraId="01946383" w14:textId="77777777" w:rsidR="00070188" w:rsidRPr="00075F54" w:rsidRDefault="00070188" w:rsidP="00070188">
      <w:pPr>
        <w:pStyle w:val="Heading1"/>
      </w:pPr>
      <w:r w:rsidRPr="00201EB5">
        <w:lastRenderedPageBreak/>
        <w:t>SPECIALIST SKILLS AND KNOWLEDGE</w:t>
      </w:r>
      <w:r>
        <w:t xml:space="preserve"> </w:t>
      </w:r>
    </w:p>
    <w:p w14:paraId="34BA3CEE" w14:textId="10D85E83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Demonstrated groupwork skills and a sound understanding of group dynamics.</w:t>
      </w:r>
    </w:p>
    <w:p w14:paraId="67C053F8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General casework skills and an ability to provide information, parenting strategies and resources to vulnerable families and children.</w:t>
      </w:r>
    </w:p>
    <w:p w14:paraId="586250CF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Ability to offer options strategies and resources to assist people to make informed choices.</w:t>
      </w:r>
    </w:p>
    <w:p w14:paraId="4EC2F329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Ability to deliver parenting skills development programs.</w:t>
      </w:r>
    </w:p>
    <w:p w14:paraId="27F73D32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Ability to advocate on behalf clients.</w:t>
      </w:r>
    </w:p>
    <w:p w14:paraId="52F35DB6" w14:textId="57AE840E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 xml:space="preserve">Ability and skills in working with </w:t>
      </w:r>
      <w:r w:rsidR="00050C82" w:rsidRPr="00367089">
        <w:t>families of diverse socio-economic and culturally and linguistically diverse (CALD) communities inclusive of newly arrived refugees</w:t>
      </w:r>
      <w:r w:rsidR="00050C82">
        <w:t>, LGBTIQA+ and community members with a disability</w:t>
      </w:r>
      <w:r w:rsidR="00050C82" w:rsidRPr="00367089">
        <w:t>.</w:t>
      </w:r>
    </w:p>
    <w:p w14:paraId="5D5EF1F2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Conflict resolution skills.</w:t>
      </w:r>
    </w:p>
    <w:p w14:paraId="1E74C129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Knowledge of child and adolescent development.</w:t>
      </w:r>
    </w:p>
    <w:p w14:paraId="0022F91F" w14:textId="77777777" w:rsidR="00070188" w:rsidRDefault="00070188" w:rsidP="00070188">
      <w:pPr>
        <w:pStyle w:val="ListParagraph"/>
        <w:numPr>
          <w:ilvl w:val="0"/>
          <w:numId w:val="7"/>
        </w:numPr>
      </w:pPr>
      <w:r w:rsidRPr="00075F54">
        <w:t>Knowledge and skills in working with a wide range of professionals including Child Protection and Maternal and Child Health.</w:t>
      </w:r>
    </w:p>
    <w:p w14:paraId="58BBC8B7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>
        <w:t xml:space="preserve">Knowledge of all policies, </w:t>
      </w:r>
      <w:proofErr w:type="gramStart"/>
      <w:r>
        <w:t>regulations</w:t>
      </w:r>
      <w:proofErr w:type="gramEnd"/>
      <w:r>
        <w:t xml:space="preserve"> and precedents.</w:t>
      </w:r>
    </w:p>
    <w:p w14:paraId="37100600" w14:textId="77777777" w:rsidR="00070188" w:rsidRDefault="00070188" w:rsidP="00070188">
      <w:pPr>
        <w:pStyle w:val="ListParagraph"/>
        <w:numPr>
          <w:ilvl w:val="0"/>
          <w:numId w:val="7"/>
        </w:numPr>
      </w:pPr>
      <w:r w:rsidRPr="00335AF7">
        <w:t>Competency in the operation of Microsoft Office and IRIS software system.</w:t>
      </w:r>
    </w:p>
    <w:p w14:paraId="7CC2F6FA" w14:textId="77777777" w:rsidR="00070188" w:rsidRDefault="00070188" w:rsidP="00070188">
      <w:pPr>
        <w:pStyle w:val="ListParagraph"/>
        <w:numPr>
          <w:ilvl w:val="0"/>
          <w:numId w:val="7"/>
        </w:numPr>
      </w:pPr>
      <w:r w:rsidRPr="00BC0CF2">
        <w:t>Demonstrated group work skills and a sound understanding of group dynamics.</w:t>
      </w:r>
    </w:p>
    <w:p w14:paraId="5E89D1E0" w14:textId="77777777" w:rsidR="00070188" w:rsidRPr="00201EB5" w:rsidRDefault="00070188" w:rsidP="00070188">
      <w:pPr>
        <w:pStyle w:val="Heading1"/>
      </w:pPr>
      <w:r w:rsidRPr="0079739C">
        <w:t>MANAGEMENT SKILLS</w:t>
      </w:r>
    </w:p>
    <w:p w14:paraId="68455E5B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 xml:space="preserve">Ability to manage time effectively, setting appropriate priorities, plan and organise relevant activities. </w:t>
      </w:r>
    </w:p>
    <w:p w14:paraId="4841BD0C" w14:textId="77777777" w:rsidR="00070188" w:rsidRDefault="00070188" w:rsidP="00070188">
      <w:pPr>
        <w:pStyle w:val="ListParagraph"/>
        <w:numPr>
          <w:ilvl w:val="0"/>
          <w:numId w:val="7"/>
        </w:numPr>
      </w:pPr>
      <w:r w:rsidRPr="00075F54">
        <w:t>Ability to write appropriate reports, maintain up-to-date factual client files and collect accurate service statistics.</w:t>
      </w:r>
    </w:p>
    <w:p w14:paraId="1CFE5618" w14:textId="77777777" w:rsidR="00070188" w:rsidRPr="00075F54" w:rsidRDefault="00070188" w:rsidP="00070188">
      <w:pPr>
        <w:pStyle w:val="Heading1"/>
      </w:pPr>
      <w:r w:rsidRPr="00201EB5">
        <w:t>INTERPERSONAL SKILLS</w:t>
      </w:r>
      <w:r>
        <w:t xml:space="preserve"> </w:t>
      </w:r>
    </w:p>
    <w:p w14:paraId="64399D4D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Excellent verbal and written communication skills</w:t>
      </w:r>
      <w:r>
        <w:t xml:space="preserve"> with the ability to write reports and/or prepare external correspondence.</w:t>
      </w:r>
    </w:p>
    <w:p w14:paraId="115470DC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Ability to be flexible, energetic, creative and take initiative where appropriate.</w:t>
      </w:r>
    </w:p>
    <w:p w14:paraId="6F7A7240" w14:textId="77777777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Non-judgemental attitude and an ability to work responsively with people.</w:t>
      </w:r>
    </w:p>
    <w:p w14:paraId="477DE248" w14:textId="77777777" w:rsidR="00070188" w:rsidRPr="00863C86" w:rsidRDefault="00070188" w:rsidP="00070188">
      <w:pPr>
        <w:pStyle w:val="ListParagraph"/>
        <w:numPr>
          <w:ilvl w:val="0"/>
          <w:numId w:val="7"/>
        </w:numPr>
      </w:pPr>
      <w:r w:rsidRPr="00075F54">
        <w:t>Commitment to working effectively within and contributing to a multidisciplinary team.</w:t>
      </w:r>
    </w:p>
    <w:p w14:paraId="435EC6B0" w14:textId="77777777" w:rsidR="00070188" w:rsidRPr="00201EB5" w:rsidRDefault="00070188" w:rsidP="00070188">
      <w:pPr>
        <w:pStyle w:val="Heading1"/>
      </w:pPr>
      <w:r>
        <w:t>QUALIFICATIONS AND EXPERIENCE</w:t>
      </w:r>
    </w:p>
    <w:p w14:paraId="25F9224F" w14:textId="565F5D1A" w:rsidR="00070188" w:rsidRPr="00335AF7" w:rsidRDefault="00070188" w:rsidP="00070188">
      <w:pPr>
        <w:pStyle w:val="ListParagraph"/>
        <w:numPr>
          <w:ilvl w:val="0"/>
          <w:numId w:val="7"/>
        </w:numPr>
      </w:pPr>
      <w:r w:rsidRPr="00075F54">
        <w:t>Tertiary qualifications such as Social Work</w:t>
      </w:r>
      <w:r w:rsidR="00050C82">
        <w:t>,</w:t>
      </w:r>
      <w:r w:rsidRPr="00075F54">
        <w:t xml:space="preserve"> Psychology </w:t>
      </w:r>
      <w:r w:rsidR="00050C82">
        <w:t xml:space="preserve">or Community Development </w:t>
      </w:r>
      <w:r w:rsidRPr="00075F54">
        <w:t>are essential</w:t>
      </w:r>
      <w:r w:rsidR="00050C82">
        <w:t>.</w:t>
      </w:r>
    </w:p>
    <w:p w14:paraId="61A5F867" w14:textId="1FDB305E" w:rsidR="00070188" w:rsidRPr="00335AF7" w:rsidRDefault="00070188" w:rsidP="00070188">
      <w:pPr>
        <w:pStyle w:val="ListParagraph"/>
        <w:numPr>
          <w:ilvl w:val="0"/>
          <w:numId w:val="7"/>
        </w:numPr>
      </w:pPr>
      <w:r>
        <w:t>E</w:t>
      </w:r>
      <w:r w:rsidRPr="00075F54">
        <w:t xml:space="preserve">xperience in </w:t>
      </w:r>
      <w:r w:rsidR="00050C82">
        <w:t>working in the community sector or similar.</w:t>
      </w:r>
    </w:p>
    <w:p w14:paraId="3737811A" w14:textId="6805576A" w:rsidR="00070188" w:rsidRPr="00075F54" w:rsidRDefault="00070188" w:rsidP="00070188">
      <w:pPr>
        <w:pStyle w:val="ListParagraph"/>
        <w:numPr>
          <w:ilvl w:val="0"/>
          <w:numId w:val="7"/>
        </w:numPr>
      </w:pPr>
      <w:r w:rsidRPr="00075F54">
        <w:t xml:space="preserve">Current driver’s licence </w:t>
      </w:r>
      <w:r>
        <w:t>desirable</w:t>
      </w:r>
      <w:r w:rsidRPr="00075F54">
        <w:t>.</w:t>
      </w:r>
    </w:p>
    <w:p w14:paraId="67609BAF" w14:textId="77777777" w:rsidR="00070188" w:rsidRPr="00AD5D79" w:rsidRDefault="00070188" w:rsidP="00070188">
      <w:pPr>
        <w:pStyle w:val="Heading1"/>
      </w:pPr>
      <w:bookmarkStart w:id="2" w:name="OLE_LINK3"/>
      <w:bookmarkStart w:id="3" w:name="OLE_LINK4"/>
      <w:bookmarkStart w:id="4" w:name="_Hlk159857941"/>
      <w:r w:rsidRPr="00AD5D79">
        <w:lastRenderedPageBreak/>
        <w:t>KEY SELECTION CRITERIA</w:t>
      </w:r>
    </w:p>
    <w:bookmarkEnd w:id="2"/>
    <w:bookmarkEnd w:id="3"/>
    <w:p w14:paraId="12B16746" w14:textId="77777777" w:rsidR="008C148E" w:rsidRPr="00367089" w:rsidRDefault="008C148E" w:rsidP="008C148E">
      <w:pPr>
        <w:pStyle w:val="ListParagraph"/>
        <w:numPr>
          <w:ilvl w:val="0"/>
          <w:numId w:val="9"/>
        </w:numPr>
        <w:ind w:hanging="578"/>
      </w:pPr>
      <w:r w:rsidRPr="00367089">
        <w:t>Demonstrated ability to</w:t>
      </w:r>
      <w:r>
        <w:t xml:space="preserve"> respect and value diversity in all its forms. This includes consulting and engaging </w:t>
      </w:r>
      <w:r w:rsidRPr="00367089">
        <w:t>effectively with families of diverse socio-economic and culturally and linguistically diverse (CALD) communities inclusive of newly arrived refugees</w:t>
      </w:r>
      <w:r>
        <w:t>, LGBTIQA+ and community members with a disability</w:t>
      </w:r>
      <w:r w:rsidRPr="00367089">
        <w:t xml:space="preserve">. </w:t>
      </w:r>
    </w:p>
    <w:p w14:paraId="3AD39FA7" w14:textId="77777777" w:rsidR="008C148E" w:rsidRPr="004456E7" w:rsidRDefault="008C148E" w:rsidP="008C148E">
      <w:pPr>
        <w:pStyle w:val="ListParagraph"/>
        <w:numPr>
          <w:ilvl w:val="0"/>
          <w:numId w:val="9"/>
        </w:numPr>
        <w:ind w:hanging="578"/>
      </w:pPr>
      <w:r w:rsidRPr="004456E7">
        <w:t xml:space="preserve">Demonstrated experience centring the voice of the child. Knowledge of the importance of a using a child centred approach when working in the family services sector, including a good understanding of child abuse and neglect.  </w:t>
      </w:r>
    </w:p>
    <w:p w14:paraId="63A09E7C" w14:textId="77777777" w:rsidR="008C148E" w:rsidRPr="004456E7" w:rsidRDefault="008C148E" w:rsidP="008C148E">
      <w:pPr>
        <w:pStyle w:val="ListParagraph"/>
        <w:numPr>
          <w:ilvl w:val="0"/>
          <w:numId w:val="9"/>
        </w:numPr>
        <w:ind w:hanging="578"/>
      </w:pPr>
      <w:r w:rsidRPr="004456E7">
        <w:t xml:space="preserve">Understands, prioritises, and demonstrates the needs of the client. Aims for the best outcomes for clients, continuously strives to improve the clients experience, is strength based and outcome focused. </w:t>
      </w:r>
    </w:p>
    <w:p w14:paraId="23ECEC91" w14:textId="77777777" w:rsidR="008C148E" w:rsidRPr="004456E7" w:rsidRDefault="008C148E" w:rsidP="008C148E">
      <w:pPr>
        <w:pStyle w:val="ListParagraph"/>
        <w:numPr>
          <w:ilvl w:val="0"/>
          <w:numId w:val="9"/>
        </w:numPr>
        <w:ind w:hanging="578"/>
      </w:pPr>
      <w:r w:rsidRPr="004456E7">
        <w:t xml:space="preserve">Demonstrated ability to work independently and as part of an engaging, dynamic, </w:t>
      </w:r>
      <w:proofErr w:type="gramStart"/>
      <w:r w:rsidRPr="004456E7">
        <w:t>supportive</w:t>
      </w:r>
      <w:proofErr w:type="gramEnd"/>
      <w:r w:rsidRPr="004456E7">
        <w:t xml:space="preserve"> and empowering team environment.  </w:t>
      </w:r>
    </w:p>
    <w:p w14:paraId="533C3145" w14:textId="77777777" w:rsidR="008C148E" w:rsidRPr="004456E7" w:rsidRDefault="008C148E" w:rsidP="008C148E">
      <w:pPr>
        <w:pStyle w:val="ListParagraph"/>
        <w:numPr>
          <w:ilvl w:val="0"/>
          <w:numId w:val="9"/>
        </w:numPr>
        <w:ind w:hanging="578"/>
      </w:pPr>
      <w:r w:rsidRPr="004456E7">
        <w:t xml:space="preserve">Demonstrated knowledge and experience in the community sector which may include specialist skills in the following: </w:t>
      </w:r>
    </w:p>
    <w:p w14:paraId="473AFF8E" w14:textId="77777777" w:rsidR="008C148E" w:rsidRDefault="008C148E" w:rsidP="008C148E">
      <w:pPr>
        <w:pStyle w:val="Default"/>
        <w:numPr>
          <w:ilvl w:val="0"/>
          <w:numId w:val="12"/>
        </w:numPr>
        <w:spacing w:after="120"/>
        <w:ind w:left="1434" w:hanging="357"/>
        <w:rPr>
          <w:sz w:val="22"/>
          <w:szCs w:val="22"/>
        </w:rPr>
      </w:pPr>
      <w:r>
        <w:rPr>
          <w:sz w:val="22"/>
          <w:szCs w:val="22"/>
        </w:rPr>
        <w:t xml:space="preserve">strength based work with families </w:t>
      </w:r>
    </w:p>
    <w:p w14:paraId="3D6ABC1C" w14:textId="77777777" w:rsidR="008C148E" w:rsidRDefault="008C148E" w:rsidP="008C148E">
      <w:pPr>
        <w:pStyle w:val="Default"/>
        <w:numPr>
          <w:ilvl w:val="0"/>
          <w:numId w:val="12"/>
        </w:numPr>
        <w:spacing w:after="120"/>
        <w:ind w:left="1434" w:hanging="357"/>
        <w:rPr>
          <w:sz w:val="22"/>
          <w:szCs w:val="22"/>
        </w:rPr>
      </w:pPr>
      <w:r>
        <w:rPr>
          <w:sz w:val="22"/>
          <w:szCs w:val="22"/>
        </w:rPr>
        <w:t xml:space="preserve">utilising relevant intervention strategies and frameworks such as </w:t>
      </w:r>
      <w:r w:rsidRPr="009B710E">
        <w:rPr>
          <w:sz w:val="22"/>
          <w:szCs w:val="22"/>
        </w:rPr>
        <w:t>DHHS Best Interest Framework, DHHS Child Protection reporting guidelines</w:t>
      </w:r>
      <w:r>
        <w:rPr>
          <w:sz w:val="22"/>
          <w:szCs w:val="22"/>
        </w:rPr>
        <w:t>,</w:t>
      </w:r>
      <w:r w:rsidRPr="009B710E">
        <w:rPr>
          <w:sz w:val="22"/>
          <w:szCs w:val="22"/>
        </w:rPr>
        <w:t xml:space="preserve"> Child, Youth and Families Act (2005), Family Violence Multi-Agency Risk Assessment and Management Framework (MARAM)</w:t>
      </w:r>
    </w:p>
    <w:p w14:paraId="42BF49A0" w14:textId="77777777" w:rsidR="008C148E" w:rsidRDefault="008C148E" w:rsidP="008C148E">
      <w:pPr>
        <w:pStyle w:val="Default"/>
        <w:numPr>
          <w:ilvl w:val="0"/>
          <w:numId w:val="12"/>
        </w:numPr>
        <w:spacing w:after="120"/>
        <w:ind w:left="1434" w:hanging="357"/>
        <w:rPr>
          <w:sz w:val="22"/>
          <w:szCs w:val="22"/>
        </w:rPr>
      </w:pPr>
      <w:r>
        <w:rPr>
          <w:sz w:val="22"/>
          <w:szCs w:val="22"/>
        </w:rPr>
        <w:t xml:space="preserve">children’s development needs </w:t>
      </w:r>
    </w:p>
    <w:p w14:paraId="3F785598" w14:textId="77777777" w:rsidR="008C148E" w:rsidRDefault="008C148E" w:rsidP="008C148E">
      <w:pPr>
        <w:pStyle w:val="Default"/>
        <w:numPr>
          <w:ilvl w:val="0"/>
          <w:numId w:val="12"/>
        </w:numPr>
        <w:spacing w:after="120"/>
        <w:ind w:left="1434" w:hanging="357"/>
        <w:rPr>
          <w:sz w:val="22"/>
          <w:szCs w:val="22"/>
        </w:rPr>
      </w:pPr>
      <w:r>
        <w:rPr>
          <w:sz w:val="22"/>
          <w:szCs w:val="22"/>
        </w:rPr>
        <w:t xml:space="preserve">drug and alcohol issues </w:t>
      </w:r>
    </w:p>
    <w:p w14:paraId="0678733A" w14:textId="77777777" w:rsidR="008C148E" w:rsidRDefault="008C148E" w:rsidP="008C148E">
      <w:pPr>
        <w:pStyle w:val="Default"/>
        <w:numPr>
          <w:ilvl w:val="0"/>
          <w:numId w:val="12"/>
        </w:numPr>
        <w:spacing w:after="120"/>
        <w:ind w:left="1434" w:hanging="357"/>
        <w:rPr>
          <w:sz w:val="22"/>
          <w:szCs w:val="22"/>
        </w:rPr>
      </w:pPr>
      <w:r>
        <w:rPr>
          <w:sz w:val="22"/>
          <w:szCs w:val="22"/>
        </w:rPr>
        <w:t>housing matters</w:t>
      </w:r>
    </w:p>
    <w:p w14:paraId="55E924BA" w14:textId="77777777" w:rsidR="008C148E" w:rsidRDefault="008C148E" w:rsidP="008C148E">
      <w:pPr>
        <w:pStyle w:val="Default"/>
        <w:numPr>
          <w:ilvl w:val="0"/>
          <w:numId w:val="12"/>
        </w:numPr>
        <w:spacing w:after="120"/>
        <w:ind w:left="1434" w:hanging="357"/>
        <w:rPr>
          <w:sz w:val="22"/>
          <w:szCs w:val="22"/>
        </w:rPr>
      </w:pPr>
      <w:r>
        <w:rPr>
          <w:sz w:val="22"/>
          <w:szCs w:val="22"/>
        </w:rPr>
        <w:t xml:space="preserve">trauma </w:t>
      </w:r>
    </w:p>
    <w:p w14:paraId="6C32D74C" w14:textId="77777777" w:rsidR="008C148E" w:rsidRDefault="008C148E" w:rsidP="008C148E">
      <w:pPr>
        <w:pStyle w:val="Default"/>
        <w:numPr>
          <w:ilvl w:val="0"/>
          <w:numId w:val="12"/>
        </w:numPr>
        <w:spacing w:after="120"/>
        <w:ind w:left="1434" w:hanging="357"/>
        <w:rPr>
          <w:sz w:val="22"/>
          <w:szCs w:val="22"/>
        </w:rPr>
      </w:pPr>
      <w:r>
        <w:rPr>
          <w:sz w:val="22"/>
          <w:szCs w:val="22"/>
        </w:rPr>
        <w:t xml:space="preserve">family violence </w:t>
      </w:r>
    </w:p>
    <w:p w14:paraId="2EE56F30" w14:textId="40A637A0" w:rsidR="008E2D58" w:rsidRPr="00173A0C" w:rsidRDefault="008C148E" w:rsidP="00173A0C">
      <w:pPr>
        <w:pStyle w:val="Default"/>
        <w:numPr>
          <w:ilvl w:val="0"/>
          <w:numId w:val="12"/>
        </w:numPr>
        <w:spacing w:after="120"/>
        <w:ind w:left="1434" w:hanging="357"/>
        <w:rPr>
          <w:sz w:val="22"/>
          <w:szCs w:val="22"/>
        </w:rPr>
      </w:pPr>
      <w:r>
        <w:rPr>
          <w:sz w:val="22"/>
          <w:szCs w:val="22"/>
        </w:rPr>
        <w:t>case noting</w:t>
      </w:r>
      <w:bookmarkEnd w:id="4"/>
    </w:p>
    <w:sectPr w:rsidR="008E2D58" w:rsidRPr="00173A0C" w:rsidSect="009373FD">
      <w:footerReference w:type="default" r:id="rId9"/>
      <w:footerReference w:type="first" r:id="rId10"/>
      <w:pgSz w:w="11906" w:h="16838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1ED94" w14:textId="77777777" w:rsidR="008E24C4" w:rsidRDefault="008E24C4" w:rsidP="00BB4221">
      <w:r>
        <w:separator/>
      </w:r>
    </w:p>
  </w:endnote>
  <w:endnote w:type="continuationSeparator" w:id="0">
    <w:p w14:paraId="24ADE1D7" w14:textId="77777777" w:rsidR="008E24C4" w:rsidRDefault="008E24C4" w:rsidP="00BB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F4C38" w14:textId="4B894559" w:rsidR="00354606" w:rsidRPr="009373FD" w:rsidRDefault="00354606" w:rsidP="00833F2F">
    <w:pPr>
      <w:pStyle w:val="Footer"/>
      <w:pBdr>
        <w:top w:val="single" w:sz="4" w:space="1" w:color="auto"/>
      </w:pBdr>
      <w:tabs>
        <w:tab w:val="clear" w:pos="8306"/>
        <w:tab w:val="right" w:pos="8222"/>
      </w:tabs>
      <w:rPr>
        <w:sz w:val="16"/>
        <w:szCs w:val="16"/>
      </w:rPr>
    </w:pPr>
    <w:r w:rsidRPr="00752B8F">
      <w:rPr>
        <w:i/>
        <w:sz w:val="16"/>
        <w:szCs w:val="16"/>
      </w:rPr>
      <w:t>Family Services Case Worker</w:t>
    </w:r>
    <w:r w:rsidRPr="00752B8F">
      <w:rPr>
        <w:i/>
        <w:sz w:val="16"/>
        <w:szCs w:val="16"/>
      </w:rPr>
      <w:tab/>
    </w:r>
    <w:r w:rsidR="009373FD" w:rsidRPr="009373FD">
      <w:rPr>
        <w:i/>
        <w:sz w:val="16"/>
        <w:szCs w:val="16"/>
      </w:rPr>
      <w:fldChar w:fldCharType="begin"/>
    </w:r>
    <w:r w:rsidR="009373FD" w:rsidRPr="009373FD">
      <w:rPr>
        <w:i/>
        <w:sz w:val="16"/>
        <w:szCs w:val="16"/>
      </w:rPr>
      <w:instrText xml:space="preserve"> PAGE   \* MERGEFORMAT </w:instrText>
    </w:r>
    <w:r w:rsidR="009373FD" w:rsidRPr="009373FD">
      <w:rPr>
        <w:i/>
        <w:sz w:val="16"/>
        <w:szCs w:val="16"/>
      </w:rPr>
      <w:fldChar w:fldCharType="separate"/>
    </w:r>
    <w:r w:rsidR="007A7842">
      <w:rPr>
        <w:i/>
        <w:noProof/>
        <w:sz w:val="16"/>
        <w:szCs w:val="16"/>
      </w:rPr>
      <w:t>1</w:t>
    </w:r>
    <w:r w:rsidR="009373FD" w:rsidRPr="009373FD">
      <w:rPr>
        <w:i/>
        <w:noProof/>
        <w:sz w:val="16"/>
        <w:szCs w:val="16"/>
      </w:rPr>
      <w:fldChar w:fldCharType="end"/>
    </w:r>
    <w:r w:rsidRPr="009373FD">
      <w:rPr>
        <w:sz w:val="16"/>
        <w:szCs w:val="16"/>
      </w:rPr>
      <w:tab/>
    </w:r>
    <w:r w:rsidR="00165CFE">
      <w:rPr>
        <w:sz w:val="16"/>
        <w:szCs w:val="16"/>
      </w:rPr>
      <w:t>April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EE225" w14:textId="77777777" w:rsidR="00354606" w:rsidRPr="00752B8F" w:rsidRDefault="00354606" w:rsidP="00752B8F">
    <w:pPr>
      <w:pStyle w:val="Footer"/>
      <w:pBdr>
        <w:top w:val="single" w:sz="4" w:space="1" w:color="auto"/>
      </w:pBdr>
      <w:rPr>
        <w:i/>
        <w:sz w:val="16"/>
        <w:szCs w:val="16"/>
      </w:rPr>
    </w:pPr>
    <w:r w:rsidRPr="00752B8F">
      <w:rPr>
        <w:i/>
        <w:sz w:val="16"/>
        <w:szCs w:val="16"/>
      </w:rPr>
      <w:t>Family Services Case Worker</w:t>
    </w:r>
    <w:r w:rsidRPr="00752B8F">
      <w:rPr>
        <w:i/>
        <w:sz w:val="16"/>
        <w:szCs w:val="16"/>
      </w:rPr>
      <w:tab/>
    </w:r>
    <w:r w:rsidRPr="00752B8F">
      <w:rPr>
        <w:i/>
        <w:sz w:val="16"/>
        <w:szCs w:val="16"/>
      </w:rPr>
      <w:tab/>
    </w:r>
    <w:r w:rsidR="00616762" w:rsidRPr="00616762">
      <w:rPr>
        <w:i/>
        <w:sz w:val="16"/>
        <w:szCs w:val="16"/>
        <w:highlight w:val="yellow"/>
      </w:rPr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BB49B" w14:textId="77777777" w:rsidR="008E24C4" w:rsidRDefault="008E24C4" w:rsidP="00BB4221">
      <w:r>
        <w:separator/>
      </w:r>
    </w:p>
  </w:footnote>
  <w:footnote w:type="continuationSeparator" w:id="0">
    <w:p w14:paraId="629EE89C" w14:textId="77777777" w:rsidR="008E24C4" w:rsidRDefault="008E24C4" w:rsidP="00BB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2AF9"/>
    <w:multiLevelType w:val="singleLevel"/>
    <w:tmpl w:val="8446FE9C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11E4DAA"/>
    <w:multiLevelType w:val="hybridMultilevel"/>
    <w:tmpl w:val="6B7CD6A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60816"/>
    <w:multiLevelType w:val="hybridMultilevel"/>
    <w:tmpl w:val="DB5E5AC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F6DDC"/>
    <w:multiLevelType w:val="hybridMultilevel"/>
    <w:tmpl w:val="BF04B29A"/>
    <w:lvl w:ilvl="0" w:tplc="2A183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0965"/>
    <w:multiLevelType w:val="hybridMultilevel"/>
    <w:tmpl w:val="A1E0A574"/>
    <w:lvl w:ilvl="0" w:tplc="0336AEB0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21836"/>
    <w:multiLevelType w:val="hybridMultilevel"/>
    <w:tmpl w:val="02746E3C"/>
    <w:lvl w:ilvl="0" w:tplc="5D724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85FBD"/>
    <w:multiLevelType w:val="hybridMultilevel"/>
    <w:tmpl w:val="34867FF4"/>
    <w:lvl w:ilvl="0" w:tplc="0C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A132D24"/>
    <w:multiLevelType w:val="hybridMultilevel"/>
    <w:tmpl w:val="0C5A2D92"/>
    <w:lvl w:ilvl="0" w:tplc="0C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8" w15:restartNumberingAfterBreak="0">
    <w:nsid w:val="3C7174AB"/>
    <w:multiLevelType w:val="hybridMultilevel"/>
    <w:tmpl w:val="4BAECC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642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C21AC4"/>
    <w:multiLevelType w:val="hybridMultilevel"/>
    <w:tmpl w:val="398045B4"/>
    <w:lvl w:ilvl="0" w:tplc="2A18371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E07F59"/>
    <w:multiLevelType w:val="hybridMultilevel"/>
    <w:tmpl w:val="A3A8D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86341">
    <w:abstractNumId w:val="0"/>
  </w:num>
  <w:num w:numId="2" w16cid:durableId="1665864102">
    <w:abstractNumId w:val="4"/>
  </w:num>
  <w:num w:numId="3" w16cid:durableId="1579362921">
    <w:abstractNumId w:val="6"/>
  </w:num>
  <w:num w:numId="4" w16cid:durableId="1767116707">
    <w:abstractNumId w:val="8"/>
  </w:num>
  <w:num w:numId="5" w16cid:durableId="1428497404">
    <w:abstractNumId w:val="7"/>
  </w:num>
  <w:num w:numId="6" w16cid:durableId="742022873">
    <w:abstractNumId w:val="9"/>
  </w:num>
  <w:num w:numId="7" w16cid:durableId="977565870">
    <w:abstractNumId w:val="5"/>
  </w:num>
  <w:num w:numId="8" w16cid:durableId="553780315">
    <w:abstractNumId w:val="2"/>
  </w:num>
  <w:num w:numId="9" w16cid:durableId="246812621">
    <w:abstractNumId w:val="3"/>
  </w:num>
  <w:num w:numId="10" w16cid:durableId="179203137">
    <w:abstractNumId w:val="10"/>
  </w:num>
  <w:num w:numId="11" w16cid:durableId="1328705036">
    <w:abstractNumId w:val="0"/>
  </w:num>
  <w:num w:numId="12" w16cid:durableId="462382574">
    <w:abstractNumId w:val="1"/>
  </w:num>
  <w:num w:numId="13" w16cid:durableId="168863175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A1"/>
    <w:rsid w:val="000046C0"/>
    <w:rsid w:val="000112D7"/>
    <w:rsid w:val="00011686"/>
    <w:rsid w:val="00013E49"/>
    <w:rsid w:val="00022455"/>
    <w:rsid w:val="0002783C"/>
    <w:rsid w:val="00032849"/>
    <w:rsid w:val="00037279"/>
    <w:rsid w:val="00037C0E"/>
    <w:rsid w:val="000437AF"/>
    <w:rsid w:val="000442AE"/>
    <w:rsid w:val="0004588B"/>
    <w:rsid w:val="00050C82"/>
    <w:rsid w:val="000655B3"/>
    <w:rsid w:val="00070188"/>
    <w:rsid w:val="000943DB"/>
    <w:rsid w:val="000B7727"/>
    <w:rsid w:val="000D71B8"/>
    <w:rsid w:val="000E77B1"/>
    <w:rsid w:val="00105312"/>
    <w:rsid w:val="00107971"/>
    <w:rsid w:val="001158B1"/>
    <w:rsid w:val="001366CC"/>
    <w:rsid w:val="00153443"/>
    <w:rsid w:val="0015574C"/>
    <w:rsid w:val="001574D7"/>
    <w:rsid w:val="00165CFE"/>
    <w:rsid w:val="00173A0C"/>
    <w:rsid w:val="00177172"/>
    <w:rsid w:val="0019275C"/>
    <w:rsid w:val="001960B8"/>
    <w:rsid w:val="001C40E7"/>
    <w:rsid w:val="001C5847"/>
    <w:rsid w:val="001E421E"/>
    <w:rsid w:val="001E74E9"/>
    <w:rsid w:val="001F1B4A"/>
    <w:rsid w:val="002054F7"/>
    <w:rsid w:val="002105B5"/>
    <w:rsid w:val="0021217D"/>
    <w:rsid w:val="002138B7"/>
    <w:rsid w:val="00221F87"/>
    <w:rsid w:val="00232C2A"/>
    <w:rsid w:val="002369A1"/>
    <w:rsid w:val="00243B0E"/>
    <w:rsid w:val="00247C4B"/>
    <w:rsid w:val="0025122E"/>
    <w:rsid w:val="00260211"/>
    <w:rsid w:val="00262655"/>
    <w:rsid w:val="00274B35"/>
    <w:rsid w:val="00294DF8"/>
    <w:rsid w:val="002B1F53"/>
    <w:rsid w:val="002C0386"/>
    <w:rsid w:val="002F3224"/>
    <w:rsid w:val="002F52E3"/>
    <w:rsid w:val="002F7B42"/>
    <w:rsid w:val="00314974"/>
    <w:rsid w:val="00327904"/>
    <w:rsid w:val="00327CAB"/>
    <w:rsid w:val="00341C6F"/>
    <w:rsid w:val="00342541"/>
    <w:rsid w:val="00342C1E"/>
    <w:rsid w:val="00354606"/>
    <w:rsid w:val="00366A42"/>
    <w:rsid w:val="00373C54"/>
    <w:rsid w:val="00375D16"/>
    <w:rsid w:val="003A04DE"/>
    <w:rsid w:val="003A58F8"/>
    <w:rsid w:val="003B2469"/>
    <w:rsid w:val="003C5E6A"/>
    <w:rsid w:val="003D4B88"/>
    <w:rsid w:val="003E7BAC"/>
    <w:rsid w:val="00411C27"/>
    <w:rsid w:val="004208C3"/>
    <w:rsid w:val="004209E1"/>
    <w:rsid w:val="00423651"/>
    <w:rsid w:val="00427BA3"/>
    <w:rsid w:val="0045014E"/>
    <w:rsid w:val="00451B09"/>
    <w:rsid w:val="00455574"/>
    <w:rsid w:val="00471E99"/>
    <w:rsid w:val="00476D74"/>
    <w:rsid w:val="004A151A"/>
    <w:rsid w:val="004B21D7"/>
    <w:rsid w:val="004B32A5"/>
    <w:rsid w:val="004B3BF0"/>
    <w:rsid w:val="004C239D"/>
    <w:rsid w:val="00504495"/>
    <w:rsid w:val="00514F0E"/>
    <w:rsid w:val="00516BE6"/>
    <w:rsid w:val="00517952"/>
    <w:rsid w:val="00522AA6"/>
    <w:rsid w:val="00527317"/>
    <w:rsid w:val="005278A3"/>
    <w:rsid w:val="00530F5F"/>
    <w:rsid w:val="00545C96"/>
    <w:rsid w:val="00571B4A"/>
    <w:rsid w:val="00580298"/>
    <w:rsid w:val="005A1B54"/>
    <w:rsid w:val="005A361E"/>
    <w:rsid w:val="005B5D48"/>
    <w:rsid w:val="005C0335"/>
    <w:rsid w:val="005C1D93"/>
    <w:rsid w:val="005C38BC"/>
    <w:rsid w:val="005C5FA1"/>
    <w:rsid w:val="005C6EAC"/>
    <w:rsid w:val="005D203C"/>
    <w:rsid w:val="005D3EFE"/>
    <w:rsid w:val="005D4505"/>
    <w:rsid w:val="005D5CDC"/>
    <w:rsid w:val="005D6023"/>
    <w:rsid w:val="005D6280"/>
    <w:rsid w:val="005E04B3"/>
    <w:rsid w:val="005E7B19"/>
    <w:rsid w:val="005F1E8C"/>
    <w:rsid w:val="006122FF"/>
    <w:rsid w:val="00616762"/>
    <w:rsid w:val="00643199"/>
    <w:rsid w:val="00652105"/>
    <w:rsid w:val="00666659"/>
    <w:rsid w:val="00667285"/>
    <w:rsid w:val="0068353B"/>
    <w:rsid w:val="006A726D"/>
    <w:rsid w:val="006B6D3E"/>
    <w:rsid w:val="006E6403"/>
    <w:rsid w:val="00721973"/>
    <w:rsid w:val="00721E44"/>
    <w:rsid w:val="00726021"/>
    <w:rsid w:val="007306FA"/>
    <w:rsid w:val="00744663"/>
    <w:rsid w:val="00752B8F"/>
    <w:rsid w:val="0075322A"/>
    <w:rsid w:val="00755250"/>
    <w:rsid w:val="0076026B"/>
    <w:rsid w:val="007616FA"/>
    <w:rsid w:val="00770970"/>
    <w:rsid w:val="00781C64"/>
    <w:rsid w:val="007906DB"/>
    <w:rsid w:val="00792A49"/>
    <w:rsid w:val="007952A5"/>
    <w:rsid w:val="00796AB3"/>
    <w:rsid w:val="007A7842"/>
    <w:rsid w:val="007B274D"/>
    <w:rsid w:val="007C58C8"/>
    <w:rsid w:val="007D631F"/>
    <w:rsid w:val="007E5CF6"/>
    <w:rsid w:val="007F7239"/>
    <w:rsid w:val="00811C0D"/>
    <w:rsid w:val="00811F20"/>
    <w:rsid w:val="00812FCE"/>
    <w:rsid w:val="00813080"/>
    <w:rsid w:val="00816081"/>
    <w:rsid w:val="00820C6B"/>
    <w:rsid w:val="00833F2F"/>
    <w:rsid w:val="00842542"/>
    <w:rsid w:val="008446F3"/>
    <w:rsid w:val="008526C2"/>
    <w:rsid w:val="008536A6"/>
    <w:rsid w:val="00863C9D"/>
    <w:rsid w:val="00874799"/>
    <w:rsid w:val="00882EC5"/>
    <w:rsid w:val="008859AA"/>
    <w:rsid w:val="008B483D"/>
    <w:rsid w:val="008C148E"/>
    <w:rsid w:val="008D5EB2"/>
    <w:rsid w:val="008E24C4"/>
    <w:rsid w:val="008E2D58"/>
    <w:rsid w:val="008F0F6D"/>
    <w:rsid w:val="008F63BF"/>
    <w:rsid w:val="008F7F5E"/>
    <w:rsid w:val="00904EBB"/>
    <w:rsid w:val="009123C8"/>
    <w:rsid w:val="00915F7B"/>
    <w:rsid w:val="00917425"/>
    <w:rsid w:val="00925375"/>
    <w:rsid w:val="0092592A"/>
    <w:rsid w:val="00932C24"/>
    <w:rsid w:val="009373FD"/>
    <w:rsid w:val="009615E5"/>
    <w:rsid w:val="009650BA"/>
    <w:rsid w:val="00973698"/>
    <w:rsid w:val="00981568"/>
    <w:rsid w:val="00981B2D"/>
    <w:rsid w:val="00993370"/>
    <w:rsid w:val="0099475F"/>
    <w:rsid w:val="00997D81"/>
    <w:rsid w:val="009A567B"/>
    <w:rsid w:val="009B51D2"/>
    <w:rsid w:val="009B6E6D"/>
    <w:rsid w:val="009C115C"/>
    <w:rsid w:val="009D076C"/>
    <w:rsid w:val="009D2675"/>
    <w:rsid w:val="009D305D"/>
    <w:rsid w:val="009D315C"/>
    <w:rsid w:val="009F7735"/>
    <w:rsid w:val="00A027EB"/>
    <w:rsid w:val="00A07567"/>
    <w:rsid w:val="00A07764"/>
    <w:rsid w:val="00A24165"/>
    <w:rsid w:val="00A2487C"/>
    <w:rsid w:val="00A50A13"/>
    <w:rsid w:val="00A516F1"/>
    <w:rsid w:val="00A54098"/>
    <w:rsid w:val="00A60482"/>
    <w:rsid w:val="00A7530C"/>
    <w:rsid w:val="00A82C6D"/>
    <w:rsid w:val="00A84CFD"/>
    <w:rsid w:val="00AA0B71"/>
    <w:rsid w:val="00AA18D6"/>
    <w:rsid w:val="00AA49EE"/>
    <w:rsid w:val="00AB0623"/>
    <w:rsid w:val="00AB0A3F"/>
    <w:rsid w:val="00AB3D88"/>
    <w:rsid w:val="00AC3F81"/>
    <w:rsid w:val="00AF49A6"/>
    <w:rsid w:val="00B107E2"/>
    <w:rsid w:val="00B13F5C"/>
    <w:rsid w:val="00B212C0"/>
    <w:rsid w:val="00B27B63"/>
    <w:rsid w:val="00B37A3B"/>
    <w:rsid w:val="00B64CC9"/>
    <w:rsid w:val="00B70F59"/>
    <w:rsid w:val="00B74E89"/>
    <w:rsid w:val="00B770B1"/>
    <w:rsid w:val="00B77A84"/>
    <w:rsid w:val="00B77F0A"/>
    <w:rsid w:val="00B871B4"/>
    <w:rsid w:val="00B90D18"/>
    <w:rsid w:val="00BB4221"/>
    <w:rsid w:val="00BB4BF3"/>
    <w:rsid w:val="00BD3903"/>
    <w:rsid w:val="00C11E0F"/>
    <w:rsid w:val="00C45E9A"/>
    <w:rsid w:val="00C66399"/>
    <w:rsid w:val="00C831E7"/>
    <w:rsid w:val="00C870A8"/>
    <w:rsid w:val="00CB52DD"/>
    <w:rsid w:val="00CC20EF"/>
    <w:rsid w:val="00CC6479"/>
    <w:rsid w:val="00CD3F94"/>
    <w:rsid w:val="00CE0C3A"/>
    <w:rsid w:val="00CE1AB3"/>
    <w:rsid w:val="00CE62EE"/>
    <w:rsid w:val="00CF0A58"/>
    <w:rsid w:val="00CF2EC5"/>
    <w:rsid w:val="00CF3AF9"/>
    <w:rsid w:val="00CF692C"/>
    <w:rsid w:val="00D04A78"/>
    <w:rsid w:val="00D06C50"/>
    <w:rsid w:val="00D07A99"/>
    <w:rsid w:val="00D12045"/>
    <w:rsid w:val="00D1240A"/>
    <w:rsid w:val="00D173CB"/>
    <w:rsid w:val="00D20CDB"/>
    <w:rsid w:val="00D33EF4"/>
    <w:rsid w:val="00D36891"/>
    <w:rsid w:val="00D42F7A"/>
    <w:rsid w:val="00D47860"/>
    <w:rsid w:val="00D66606"/>
    <w:rsid w:val="00D66FC0"/>
    <w:rsid w:val="00D80F76"/>
    <w:rsid w:val="00D82841"/>
    <w:rsid w:val="00D87C6B"/>
    <w:rsid w:val="00D93348"/>
    <w:rsid w:val="00D94D86"/>
    <w:rsid w:val="00DC65D4"/>
    <w:rsid w:val="00DD4084"/>
    <w:rsid w:val="00E1141C"/>
    <w:rsid w:val="00E123B8"/>
    <w:rsid w:val="00E23A27"/>
    <w:rsid w:val="00E268AF"/>
    <w:rsid w:val="00E47A53"/>
    <w:rsid w:val="00E540B6"/>
    <w:rsid w:val="00E5603C"/>
    <w:rsid w:val="00E5690C"/>
    <w:rsid w:val="00E75BE9"/>
    <w:rsid w:val="00E814AA"/>
    <w:rsid w:val="00E8717C"/>
    <w:rsid w:val="00E93D20"/>
    <w:rsid w:val="00EA0542"/>
    <w:rsid w:val="00EA77EC"/>
    <w:rsid w:val="00EB7E42"/>
    <w:rsid w:val="00EC035D"/>
    <w:rsid w:val="00EC52DE"/>
    <w:rsid w:val="00ED2D39"/>
    <w:rsid w:val="00F01936"/>
    <w:rsid w:val="00F027A3"/>
    <w:rsid w:val="00F11153"/>
    <w:rsid w:val="00F13550"/>
    <w:rsid w:val="00F44C33"/>
    <w:rsid w:val="00F45820"/>
    <w:rsid w:val="00F56E8A"/>
    <w:rsid w:val="00F822C6"/>
    <w:rsid w:val="00F86E1F"/>
    <w:rsid w:val="00FD38E8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41CC"/>
  <w15:docId w15:val="{BC358C71-1A1C-4FC3-A3DD-2B3E0BC8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9A1"/>
    <w:rPr>
      <w:rFonts w:ascii="Arial" w:eastAsia="Times New Roman" w:hAnsi="Arial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6280"/>
    <w:pPr>
      <w:keepNext/>
      <w:keepLines/>
      <w:spacing w:before="240" w:after="120" w:line="240" w:lineRule="atLeast"/>
      <w:outlineLvl w:val="0"/>
    </w:pPr>
    <w:rPr>
      <w:b/>
      <w:bCs/>
      <w:caps/>
      <w:kern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21D7"/>
    <w:pPr>
      <w:spacing w:before="120" w:after="120" w:line="240" w:lineRule="atLeast"/>
      <w:outlineLvl w:val="1"/>
    </w:pPr>
    <w:rPr>
      <w:rFonts w:cs="Arial"/>
      <w:b/>
      <w:i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B21D7"/>
    <w:pPr>
      <w:keepNext/>
      <w:keepLines/>
      <w:numPr>
        <w:numId w:val="2"/>
      </w:numPr>
      <w:spacing w:before="240" w:after="60"/>
      <w:ind w:left="426" w:hanging="426"/>
      <w:outlineLvl w:val="2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369A1"/>
    <w:pPr>
      <w:keepNext/>
      <w:tabs>
        <w:tab w:val="right" w:pos="3496"/>
      </w:tabs>
      <w:outlineLvl w:val="6"/>
    </w:pPr>
    <w:rPr>
      <w:b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D6280"/>
    <w:rPr>
      <w:rFonts w:ascii="Arial" w:eastAsia="Times New Roman" w:hAnsi="Arial"/>
      <w:b/>
      <w:bCs/>
      <w:caps/>
      <w:kern w:val="32"/>
      <w:sz w:val="22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4B21D7"/>
    <w:rPr>
      <w:rFonts w:ascii="Arial" w:eastAsia="Times New Roman" w:hAnsi="Arial"/>
      <w:b/>
      <w:bCs/>
      <w:sz w:val="22"/>
      <w:u w:val="single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B21D7"/>
    <w:rPr>
      <w:rFonts w:ascii="Arial" w:eastAsia="Times New Roman" w:hAnsi="Arial" w:cs="Arial"/>
      <w:b/>
      <w:i/>
      <w:sz w:val="22"/>
      <w:szCs w:val="22"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rsid w:val="002369A1"/>
    <w:rPr>
      <w:rFonts w:ascii="Arial" w:eastAsia="Times New Roman" w:hAnsi="Arial" w:cs="Times New Roman"/>
      <w:b/>
      <w:sz w:val="32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2369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9A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2369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9A1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369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369A1"/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6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9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9A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9A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B21D7"/>
    <w:pPr>
      <w:numPr>
        <w:numId w:val="1"/>
      </w:numPr>
      <w:spacing w:before="120" w:after="120" w:line="240" w:lineRule="atLeas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E44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D6280"/>
    <w:rPr>
      <w:rFonts w:ascii="Times New Roman" w:eastAsia="Calibri" w:hAnsi="Times New Roman"/>
      <w:sz w:val="24"/>
      <w:szCs w:val="24"/>
      <w:lang w:eastAsia="en-AU"/>
    </w:rPr>
  </w:style>
  <w:style w:type="character" w:styleId="SubtleEmphasis">
    <w:name w:val="Subtle Emphasis"/>
    <w:basedOn w:val="DefaultParagraphFont"/>
    <w:uiPriority w:val="19"/>
    <w:qFormat/>
    <w:rsid w:val="005D6280"/>
    <w:rPr>
      <w:rFonts w:ascii="Arial" w:hAnsi="Arial" w:cs="Arial"/>
      <w:i/>
      <w:iCs/>
      <w:color w:val="000000" w:themeColor="text1"/>
      <w:sz w:val="22"/>
    </w:rPr>
  </w:style>
  <w:style w:type="paragraph" w:customStyle="1" w:styleId="Normal1">
    <w:name w:val="Normal1"/>
    <w:basedOn w:val="Normal"/>
    <w:link w:val="Normal1Char"/>
    <w:qFormat/>
    <w:rsid w:val="005D628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after="120" w:line="240" w:lineRule="atLeast"/>
    </w:pPr>
    <w:rPr>
      <w:rFonts w:cs="Arial"/>
      <w:szCs w:val="22"/>
    </w:rPr>
  </w:style>
  <w:style w:type="character" w:styleId="BookTitle">
    <w:name w:val="Book Title"/>
    <w:basedOn w:val="DefaultParagraphFont"/>
    <w:uiPriority w:val="33"/>
    <w:qFormat/>
    <w:rsid w:val="005D6280"/>
    <w:rPr>
      <w:b/>
      <w:bCs/>
      <w:i/>
      <w:iCs/>
      <w:spacing w:val="5"/>
    </w:rPr>
  </w:style>
  <w:style w:type="character" w:customStyle="1" w:styleId="Normal1Char">
    <w:name w:val="Normal1 Char"/>
    <w:basedOn w:val="DefaultParagraphFont"/>
    <w:link w:val="Normal1"/>
    <w:rsid w:val="005D6280"/>
    <w:rPr>
      <w:rFonts w:ascii="Arial" w:eastAsia="Times New Roman" w:hAnsi="Arial" w:cs="Arial"/>
      <w:sz w:val="22"/>
      <w:szCs w:val="22"/>
      <w:lang w:val="en-AU"/>
    </w:rPr>
  </w:style>
  <w:style w:type="paragraph" w:customStyle="1" w:styleId="ListNumber1">
    <w:name w:val="List Number1"/>
    <w:basedOn w:val="Normal"/>
    <w:link w:val="ListnumberChar"/>
    <w:qFormat/>
    <w:rsid w:val="00070188"/>
    <w:pPr>
      <w:spacing w:before="240" w:after="120"/>
    </w:pPr>
    <w:rPr>
      <w:b/>
    </w:rPr>
  </w:style>
  <w:style w:type="character" w:customStyle="1" w:styleId="ListnumberChar">
    <w:name w:val="List number Char"/>
    <w:link w:val="ListNumber1"/>
    <w:rsid w:val="00070188"/>
    <w:rPr>
      <w:rFonts w:ascii="Arial" w:eastAsia="Times New Roman" w:hAnsi="Arial"/>
      <w:b/>
      <w:sz w:val="22"/>
      <w:lang w:val="en-AU"/>
    </w:rPr>
  </w:style>
  <w:style w:type="paragraph" w:styleId="Revision">
    <w:name w:val="Revision"/>
    <w:hidden/>
    <w:uiPriority w:val="99"/>
    <w:semiHidden/>
    <w:rsid w:val="00726021"/>
    <w:rPr>
      <w:rFonts w:ascii="Arial" w:eastAsia="Times New Roman" w:hAnsi="Arial"/>
      <w:sz w:val="22"/>
      <w:lang w:val="en-AU"/>
    </w:rPr>
  </w:style>
  <w:style w:type="paragraph" w:customStyle="1" w:styleId="Default">
    <w:name w:val="Default"/>
    <w:rsid w:val="008C148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805E-2E11-4D6C-88F2-EAB23B59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1884</Words>
  <Characters>11550</Characters>
  <Application>Microsoft Office Word</Application>
  <DocSecurity>0</DocSecurity>
  <Lines>288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Yarra</Company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Mueller, Damian</dc:creator>
  <cp:lastModifiedBy>Ekonomou, Marina</cp:lastModifiedBy>
  <cp:revision>2</cp:revision>
  <dcterms:created xsi:type="dcterms:W3CDTF">2024-06-26T03:21:00Z</dcterms:created>
  <dcterms:modified xsi:type="dcterms:W3CDTF">2024-06-26T03:21:00Z</dcterms:modified>
</cp:coreProperties>
</file>