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44"/>
        <w:gridCol w:w="6237"/>
      </w:tblGrid>
      <w:tr w:rsidR="00BD35D8" w:rsidRPr="00760187" w14:paraId="19A1EF68" w14:textId="77777777" w:rsidTr="35BA1278">
        <w:trPr>
          <w:trHeight w:val="558"/>
        </w:trPr>
        <w:tc>
          <w:tcPr>
            <w:tcW w:w="9781" w:type="dxa"/>
            <w:gridSpan w:val="2"/>
            <w:tcBorders>
              <w:top w:val="nil"/>
              <w:bottom w:val="nil"/>
            </w:tcBorders>
            <w:shd w:val="clear" w:color="auto" w:fill="2D637F"/>
            <w:vAlign w:val="center"/>
            <w:hideMark/>
          </w:tcPr>
          <w:p w14:paraId="14CD0E15" w14:textId="2B334B2E" w:rsidR="00BD35D8" w:rsidRPr="002E4CBF" w:rsidRDefault="008A7A13" w:rsidP="35BA1278">
            <w:pPr>
              <w:spacing w:after="0"/>
              <w:rPr>
                <w:color w:val="FFFFFF" w:themeColor="background1"/>
                <w:sz w:val="28"/>
                <w:szCs w:val="28"/>
              </w:rPr>
            </w:pPr>
            <w:r>
              <w:rPr>
                <w:color w:val="FFFFFF" w:themeColor="background1"/>
                <w:sz w:val="28"/>
                <w:szCs w:val="28"/>
              </w:rPr>
              <w:t>Assistant Accountant</w:t>
            </w:r>
          </w:p>
        </w:tc>
      </w:tr>
      <w:tr w:rsidR="00BD35D8" w:rsidRPr="00760187" w14:paraId="3D964004" w14:textId="77777777" w:rsidTr="35BA1278">
        <w:trPr>
          <w:trHeight w:val="454"/>
        </w:trPr>
        <w:tc>
          <w:tcPr>
            <w:tcW w:w="3544" w:type="dxa"/>
            <w:tcBorders>
              <w:top w:val="nil"/>
            </w:tcBorders>
            <w:vAlign w:val="center"/>
            <w:hideMark/>
          </w:tcPr>
          <w:p w14:paraId="746A2FF6" w14:textId="205066A3" w:rsidR="00BD35D8" w:rsidRPr="00FF2043" w:rsidRDefault="19D01DA2" w:rsidP="19D01DA2">
            <w:pPr>
              <w:spacing w:after="0"/>
              <w:rPr>
                <w:b/>
                <w:bCs/>
              </w:rPr>
            </w:pPr>
            <w:r w:rsidRPr="19D01DA2">
              <w:rPr>
                <w:b/>
                <w:bCs/>
              </w:rPr>
              <w:t>Position Number:</w:t>
            </w:r>
          </w:p>
        </w:tc>
        <w:tc>
          <w:tcPr>
            <w:tcW w:w="6237" w:type="dxa"/>
            <w:tcBorders>
              <w:top w:val="nil"/>
            </w:tcBorders>
            <w:vAlign w:val="center"/>
            <w:hideMark/>
          </w:tcPr>
          <w:p w14:paraId="28BEDFA3" w14:textId="0B9A1F29" w:rsidR="00BD35D8" w:rsidRPr="00760187" w:rsidRDefault="008A7A13" w:rsidP="35BA1278">
            <w:pPr>
              <w:spacing w:after="0"/>
            </w:pPr>
            <w:r>
              <w:t>500390</w:t>
            </w:r>
          </w:p>
        </w:tc>
      </w:tr>
      <w:tr w:rsidR="00BD35D8" w:rsidRPr="00760187" w14:paraId="6B8FA2B3" w14:textId="77777777" w:rsidTr="35BA1278">
        <w:trPr>
          <w:trHeight w:val="454"/>
        </w:trPr>
        <w:tc>
          <w:tcPr>
            <w:tcW w:w="3544" w:type="dxa"/>
            <w:vAlign w:val="center"/>
            <w:hideMark/>
          </w:tcPr>
          <w:p w14:paraId="48229E16" w14:textId="77777777" w:rsidR="00BD35D8" w:rsidRPr="00FF2043" w:rsidRDefault="19D01DA2" w:rsidP="19D01DA2">
            <w:pPr>
              <w:spacing w:after="0"/>
              <w:rPr>
                <w:b/>
                <w:bCs/>
              </w:rPr>
            </w:pPr>
            <w:r w:rsidRPr="19D01DA2">
              <w:rPr>
                <w:b/>
                <w:bCs/>
              </w:rPr>
              <w:t>Directorate:</w:t>
            </w:r>
          </w:p>
        </w:tc>
        <w:tc>
          <w:tcPr>
            <w:tcW w:w="6237" w:type="dxa"/>
            <w:vAlign w:val="center"/>
            <w:hideMark/>
          </w:tcPr>
          <w:p w14:paraId="73179A84" w14:textId="187CC063" w:rsidR="00BD35D8" w:rsidRPr="00760187" w:rsidRDefault="008A7A13" w:rsidP="35BA1278">
            <w:pPr>
              <w:spacing w:after="0"/>
            </w:pPr>
            <w:r>
              <w:t>Corporate Services</w:t>
            </w:r>
          </w:p>
        </w:tc>
      </w:tr>
      <w:tr w:rsidR="00BD35D8" w:rsidRPr="00760187" w14:paraId="5CA4C291" w14:textId="77777777" w:rsidTr="35BA1278">
        <w:trPr>
          <w:trHeight w:val="454"/>
        </w:trPr>
        <w:tc>
          <w:tcPr>
            <w:tcW w:w="3544" w:type="dxa"/>
            <w:vAlign w:val="center"/>
            <w:hideMark/>
          </w:tcPr>
          <w:p w14:paraId="0061AAD6" w14:textId="77777777" w:rsidR="00BD35D8" w:rsidRPr="00FF2043" w:rsidRDefault="19D01DA2" w:rsidP="19D01DA2">
            <w:pPr>
              <w:spacing w:after="0"/>
              <w:rPr>
                <w:b/>
                <w:bCs/>
              </w:rPr>
            </w:pPr>
            <w:r w:rsidRPr="19D01DA2">
              <w:rPr>
                <w:b/>
                <w:bCs/>
              </w:rPr>
              <w:t>Department:</w:t>
            </w:r>
          </w:p>
        </w:tc>
        <w:tc>
          <w:tcPr>
            <w:tcW w:w="6237" w:type="dxa"/>
            <w:vAlign w:val="center"/>
            <w:hideMark/>
          </w:tcPr>
          <w:p w14:paraId="3DE38652" w14:textId="345B06F2" w:rsidR="00BD35D8" w:rsidRPr="00760187" w:rsidRDefault="008A7A13" w:rsidP="35BA1278">
            <w:pPr>
              <w:spacing w:after="0"/>
            </w:pPr>
            <w:r>
              <w:t>Finance</w:t>
            </w:r>
          </w:p>
        </w:tc>
      </w:tr>
      <w:tr w:rsidR="00BD35D8" w:rsidRPr="00760187" w14:paraId="5AC28DFF" w14:textId="77777777" w:rsidTr="35BA1278">
        <w:trPr>
          <w:trHeight w:val="454"/>
        </w:trPr>
        <w:tc>
          <w:tcPr>
            <w:tcW w:w="3544" w:type="dxa"/>
            <w:vAlign w:val="center"/>
            <w:hideMark/>
          </w:tcPr>
          <w:p w14:paraId="37C9278B" w14:textId="77777777" w:rsidR="00BD35D8" w:rsidRPr="00FF2043" w:rsidRDefault="19D01DA2" w:rsidP="19D01DA2">
            <w:pPr>
              <w:spacing w:after="0"/>
              <w:rPr>
                <w:b/>
                <w:bCs/>
              </w:rPr>
            </w:pPr>
            <w:r w:rsidRPr="19D01DA2">
              <w:rPr>
                <w:b/>
                <w:bCs/>
              </w:rPr>
              <w:t>Reports to:</w:t>
            </w:r>
          </w:p>
        </w:tc>
        <w:tc>
          <w:tcPr>
            <w:tcW w:w="6237" w:type="dxa"/>
            <w:vAlign w:val="center"/>
            <w:hideMark/>
          </w:tcPr>
          <w:p w14:paraId="3AFEC46E" w14:textId="0C74B83A" w:rsidR="00BD35D8" w:rsidRPr="00760187" w:rsidRDefault="008A7A13" w:rsidP="35BA1278">
            <w:pPr>
              <w:spacing w:after="0"/>
            </w:pPr>
            <w:r>
              <w:t>Financial Accounting Coordinator</w:t>
            </w:r>
          </w:p>
        </w:tc>
      </w:tr>
      <w:tr w:rsidR="00BD35D8" w:rsidRPr="00760187" w14:paraId="004AA00A" w14:textId="77777777" w:rsidTr="35BA1278">
        <w:trPr>
          <w:trHeight w:val="454"/>
        </w:trPr>
        <w:tc>
          <w:tcPr>
            <w:tcW w:w="3544" w:type="dxa"/>
            <w:vAlign w:val="center"/>
            <w:hideMark/>
          </w:tcPr>
          <w:p w14:paraId="74CE47E6" w14:textId="77777777" w:rsidR="00BD35D8" w:rsidRPr="00FF2043" w:rsidRDefault="19D01DA2" w:rsidP="19D01DA2">
            <w:pPr>
              <w:spacing w:after="0"/>
              <w:rPr>
                <w:b/>
                <w:bCs/>
              </w:rPr>
            </w:pPr>
            <w:r w:rsidRPr="19D01DA2">
              <w:rPr>
                <w:b/>
                <w:bCs/>
              </w:rPr>
              <w:t>Classification:</w:t>
            </w:r>
          </w:p>
        </w:tc>
        <w:tc>
          <w:tcPr>
            <w:tcW w:w="6237" w:type="dxa"/>
            <w:vAlign w:val="center"/>
            <w:hideMark/>
          </w:tcPr>
          <w:p w14:paraId="28A941B6" w14:textId="58BD49BB" w:rsidR="00C97908" w:rsidRPr="00760187" w:rsidRDefault="008C57A5" w:rsidP="00FF2043">
            <w:pPr>
              <w:spacing w:after="0"/>
            </w:pPr>
            <w:r>
              <w:t xml:space="preserve">Band </w:t>
            </w:r>
            <w:r w:rsidR="008A7A13">
              <w:t>5</w:t>
            </w:r>
          </w:p>
        </w:tc>
      </w:tr>
      <w:tr w:rsidR="00C97908" w:rsidRPr="00760187" w14:paraId="19FCA702" w14:textId="77777777" w:rsidTr="35BA1278">
        <w:trPr>
          <w:trHeight w:val="454"/>
        </w:trPr>
        <w:tc>
          <w:tcPr>
            <w:tcW w:w="3544" w:type="dxa"/>
            <w:vAlign w:val="center"/>
          </w:tcPr>
          <w:p w14:paraId="7AD53995" w14:textId="5653DDDF" w:rsidR="00C97908" w:rsidRPr="00FF2043" w:rsidRDefault="19D01DA2" w:rsidP="19D01DA2">
            <w:pPr>
              <w:spacing w:after="0"/>
              <w:rPr>
                <w:b/>
                <w:bCs/>
              </w:rPr>
            </w:pPr>
            <w:r w:rsidRPr="19D01DA2">
              <w:rPr>
                <w:b/>
                <w:bCs/>
              </w:rPr>
              <w:t xml:space="preserve">Employment Status: </w:t>
            </w:r>
          </w:p>
        </w:tc>
        <w:tc>
          <w:tcPr>
            <w:tcW w:w="6237" w:type="dxa"/>
            <w:vAlign w:val="center"/>
          </w:tcPr>
          <w:p w14:paraId="610F1099" w14:textId="559CC24C" w:rsidR="00C97908" w:rsidRPr="00760187" w:rsidRDefault="008A7A13" w:rsidP="00FF2043">
            <w:pPr>
              <w:spacing w:after="0"/>
            </w:pPr>
            <w:r>
              <w:rPr>
                <w:color w:val="2D637F"/>
              </w:rPr>
              <w:t>Temporary</w:t>
            </w:r>
            <w:r w:rsidR="008C57A5">
              <w:rPr>
                <w:color w:val="2D637F"/>
              </w:rPr>
              <w:t xml:space="preserve"> Full Time</w:t>
            </w:r>
          </w:p>
        </w:tc>
      </w:tr>
      <w:tr w:rsidR="00BD35D8" w:rsidRPr="00760187" w14:paraId="7C207480" w14:textId="77777777" w:rsidTr="35BA1278">
        <w:trPr>
          <w:trHeight w:val="966"/>
        </w:trPr>
        <w:tc>
          <w:tcPr>
            <w:tcW w:w="3544" w:type="dxa"/>
            <w:vAlign w:val="center"/>
            <w:hideMark/>
          </w:tcPr>
          <w:p w14:paraId="49EA4698" w14:textId="77777777" w:rsidR="00BD35D8" w:rsidRPr="00FF2043" w:rsidRDefault="19D01DA2" w:rsidP="19D01DA2">
            <w:pPr>
              <w:spacing w:after="0"/>
              <w:rPr>
                <w:b/>
                <w:bCs/>
              </w:rPr>
            </w:pPr>
            <w:r w:rsidRPr="19D01DA2">
              <w:rPr>
                <w:b/>
                <w:bCs/>
              </w:rPr>
              <w:t>Location:</w:t>
            </w:r>
          </w:p>
        </w:tc>
        <w:tc>
          <w:tcPr>
            <w:tcW w:w="6237" w:type="dxa"/>
            <w:vAlign w:val="center"/>
            <w:hideMark/>
          </w:tcPr>
          <w:p w14:paraId="3BA32071" w14:textId="61F0F77A" w:rsidR="00BD35D8" w:rsidRPr="00760187" w:rsidRDefault="008A7A13" w:rsidP="009473BE">
            <w:pPr>
              <w:pStyle w:val="NoSpacing"/>
            </w:pPr>
            <w:r>
              <w:rPr>
                <w:b/>
                <w:bCs/>
                <w:color w:val="2E637F"/>
              </w:rPr>
              <w:t>Civic Centre, Broadford</w:t>
            </w:r>
            <w:r w:rsidR="19D01DA2">
              <w:t>– all employees may be directed to move either permanently or for temporary periods to other offices within the Shire due to operational requirements.</w:t>
            </w:r>
          </w:p>
        </w:tc>
      </w:tr>
      <w:tr w:rsidR="00BD35D8" w:rsidRPr="00760187" w14:paraId="37E4D75B" w14:textId="77777777" w:rsidTr="35BA1278">
        <w:trPr>
          <w:trHeight w:val="454"/>
        </w:trPr>
        <w:tc>
          <w:tcPr>
            <w:tcW w:w="3544" w:type="dxa"/>
            <w:vAlign w:val="center"/>
            <w:hideMark/>
          </w:tcPr>
          <w:p w14:paraId="04225075" w14:textId="77777777" w:rsidR="00BD35D8" w:rsidRPr="00FF2043" w:rsidRDefault="19D01DA2" w:rsidP="19D01DA2">
            <w:pPr>
              <w:spacing w:after="0"/>
              <w:rPr>
                <w:b/>
                <w:bCs/>
              </w:rPr>
            </w:pPr>
            <w:r w:rsidRPr="19D01DA2">
              <w:rPr>
                <w:b/>
                <w:bCs/>
              </w:rPr>
              <w:t>Date created/amended:</w:t>
            </w:r>
          </w:p>
        </w:tc>
        <w:tc>
          <w:tcPr>
            <w:tcW w:w="6237" w:type="dxa"/>
            <w:vAlign w:val="center"/>
          </w:tcPr>
          <w:p w14:paraId="33755905" w14:textId="1AABB586" w:rsidR="00BD35D8" w:rsidRPr="00760187" w:rsidRDefault="003F5BB7" w:rsidP="00FF2043">
            <w:pPr>
              <w:spacing w:after="0"/>
            </w:pPr>
            <w:r>
              <w:t>April 2019</w:t>
            </w:r>
          </w:p>
        </w:tc>
      </w:tr>
    </w:tbl>
    <w:p w14:paraId="39DB1A19" w14:textId="77777777" w:rsidR="00D56AF6" w:rsidRPr="009473BE" w:rsidRDefault="00D56AF6" w:rsidP="00D56AF6">
      <w:pPr>
        <w:pStyle w:val="Title"/>
        <w:rPr>
          <w:rFonts w:eastAsiaTheme="minorHAnsi"/>
          <w:sz w:val="16"/>
          <w:szCs w:val="16"/>
        </w:rPr>
      </w:pPr>
    </w:p>
    <w:p w14:paraId="2584FEA2" w14:textId="77777777" w:rsidR="00BD35D8" w:rsidRDefault="19D01DA2" w:rsidP="00D56AF6">
      <w:pPr>
        <w:pStyle w:val="Title"/>
      </w:pPr>
      <w:r>
        <w:t>About the Organisation</w:t>
      </w:r>
    </w:p>
    <w:p w14:paraId="7A29669D" w14:textId="77777777" w:rsidR="00BD35D8" w:rsidRDefault="19D01DA2" w:rsidP="00D56AF6">
      <w:pPr>
        <w:pStyle w:val="Heading1"/>
      </w:pPr>
      <w:r>
        <w:t>Mitchell Shire</w:t>
      </w:r>
    </w:p>
    <w:p w14:paraId="2152861B" w14:textId="77777777" w:rsidR="00BD35D8" w:rsidRDefault="19D01DA2" w:rsidP="00D56AF6">
      <w:r>
        <w:t>All employees at Mitchell Shire are expected to provide the highest standards of performance and customer service to ensure Council achieves its Vision, Values and meets organisational objectives.</w:t>
      </w:r>
    </w:p>
    <w:p w14:paraId="75EF7107" w14:textId="77777777" w:rsidR="00BD35D8" w:rsidRDefault="19D01DA2" w:rsidP="00D56AF6">
      <w:pPr>
        <w:pStyle w:val="Heading1"/>
      </w:pPr>
      <w:r>
        <w:t>Vision</w:t>
      </w:r>
    </w:p>
    <w:p w14:paraId="7DD014B9" w14:textId="77777777" w:rsidR="00BD35D8" w:rsidRPr="00AB6A59" w:rsidRDefault="19D01DA2" w:rsidP="00D56AF6">
      <w:r>
        <w:t>Together with our Community, create a sustainable future.</w:t>
      </w:r>
    </w:p>
    <w:p w14:paraId="32B7EEB9" w14:textId="77777777" w:rsidR="00BD35D8" w:rsidRDefault="19D01DA2" w:rsidP="00D56AF6">
      <w:pPr>
        <w:pStyle w:val="Heading1"/>
      </w:pPr>
      <w:r>
        <w:t>Values</w:t>
      </w:r>
    </w:p>
    <w:p w14:paraId="554E103D" w14:textId="77777777" w:rsidR="00BD35D8" w:rsidRDefault="19D01DA2" w:rsidP="00D56AF6">
      <w:r>
        <w:t xml:space="preserve">Mitchell has adopted the following values as fundamental to the way in which all staff within the Council will operate in their dealings with each other and the community.  These are: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559"/>
        <w:gridCol w:w="2160"/>
        <w:gridCol w:w="1809"/>
        <w:gridCol w:w="2086"/>
      </w:tblGrid>
      <w:tr w:rsidR="007600C5" w14:paraId="38AA4FC4" w14:textId="77777777" w:rsidTr="19D01DA2">
        <w:trPr>
          <w:trHeight w:val="2187"/>
        </w:trPr>
        <w:tc>
          <w:tcPr>
            <w:tcW w:w="2122" w:type="dxa"/>
            <w:vAlign w:val="center"/>
          </w:tcPr>
          <w:p w14:paraId="2ED1D69E" w14:textId="77777777" w:rsidR="00BD35D8" w:rsidRDefault="00BD35D8" w:rsidP="00FF2043">
            <w:pPr>
              <w:jc w:val="center"/>
            </w:pPr>
            <w:r>
              <w:rPr>
                <w:noProof/>
                <w:lang w:eastAsia="en-AU"/>
              </w:rPr>
              <w:drawing>
                <wp:inline distT="0" distB="0" distL="0" distR="0" wp14:anchorId="155E41CB" wp14:editId="5C0EC835">
                  <wp:extent cx="762000" cy="76123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king Together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209" cy="789416"/>
                          </a:xfrm>
                          <a:prstGeom prst="rect">
                            <a:avLst/>
                          </a:prstGeom>
                        </pic:spPr>
                      </pic:pic>
                    </a:graphicData>
                  </a:graphic>
                </wp:inline>
              </w:drawing>
            </w:r>
          </w:p>
          <w:p w14:paraId="432338CD" w14:textId="77777777" w:rsidR="00BD35D8" w:rsidRDefault="00BD35D8" w:rsidP="00FF2043">
            <w:pPr>
              <w:jc w:val="center"/>
            </w:pPr>
          </w:p>
          <w:p w14:paraId="3946DC4D" w14:textId="77777777" w:rsidR="00BD35D8" w:rsidRDefault="19D01DA2" w:rsidP="00FF2043">
            <w:pPr>
              <w:jc w:val="center"/>
            </w:pPr>
            <w:r>
              <w:t>Working Together</w:t>
            </w:r>
          </w:p>
          <w:p w14:paraId="6E7E48EA" w14:textId="77777777" w:rsidR="00BD35D8" w:rsidRDefault="00BD35D8" w:rsidP="00FF2043">
            <w:pPr>
              <w:jc w:val="center"/>
            </w:pPr>
          </w:p>
        </w:tc>
        <w:tc>
          <w:tcPr>
            <w:tcW w:w="1559" w:type="dxa"/>
            <w:vAlign w:val="center"/>
          </w:tcPr>
          <w:p w14:paraId="7DC03C21" w14:textId="77777777" w:rsidR="00BD35D8" w:rsidRDefault="00BD35D8" w:rsidP="00FF2043">
            <w:pPr>
              <w:jc w:val="center"/>
            </w:pPr>
            <w:r>
              <w:rPr>
                <w:noProof/>
                <w:lang w:eastAsia="en-AU"/>
              </w:rPr>
              <w:drawing>
                <wp:inline distT="0" distB="0" distL="0" distR="0" wp14:anchorId="3E2393B0" wp14:editId="75E59922">
                  <wp:extent cx="765810" cy="76199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pect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8000" cy="784071"/>
                          </a:xfrm>
                          <a:prstGeom prst="rect">
                            <a:avLst/>
                          </a:prstGeom>
                        </pic:spPr>
                      </pic:pic>
                    </a:graphicData>
                  </a:graphic>
                </wp:inline>
              </w:drawing>
            </w:r>
          </w:p>
          <w:p w14:paraId="52CFB965" w14:textId="77777777" w:rsidR="00BD35D8" w:rsidRDefault="00BD35D8" w:rsidP="00FF2043">
            <w:pPr>
              <w:jc w:val="center"/>
            </w:pPr>
          </w:p>
          <w:p w14:paraId="060837D4" w14:textId="77777777" w:rsidR="00BD35D8" w:rsidRDefault="19D01DA2" w:rsidP="00FF2043">
            <w:pPr>
              <w:jc w:val="center"/>
            </w:pPr>
            <w:r>
              <w:t>Respect</w:t>
            </w:r>
          </w:p>
          <w:p w14:paraId="04527538" w14:textId="77777777" w:rsidR="00BD35D8" w:rsidRDefault="00BD35D8" w:rsidP="00FF2043">
            <w:pPr>
              <w:jc w:val="center"/>
            </w:pPr>
          </w:p>
        </w:tc>
        <w:tc>
          <w:tcPr>
            <w:tcW w:w="2160" w:type="dxa"/>
            <w:vAlign w:val="center"/>
          </w:tcPr>
          <w:p w14:paraId="6A679778" w14:textId="77777777" w:rsidR="00BD35D8" w:rsidRDefault="00BD35D8" w:rsidP="00FF2043">
            <w:pPr>
              <w:jc w:val="center"/>
            </w:pPr>
            <w:r>
              <w:rPr>
                <w:noProof/>
                <w:lang w:eastAsia="en-AU"/>
              </w:rPr>
              <w:drawing>
                <wp:inline distT="0" distB="0" distL="0" distR="0" wp14:anchorId="04309129" wp14:editId="563D8345">
                  <wp:extent cx="752475" cy="7487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stomer Service Excellenc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652" cy="761834"/>
                          </a:xfrm>
                          <a:prstGeom prst="rect">
                            <a:avLst/>
                          </a:prstGeom>
                        </pic:spPr>
                      </pic:pic>
                    </a:graphicData>
                  </a:graphic>
                </wp:inline>
              </w:drawing>
            </w:r>
          </w:p>
          <w:p w14:paraId="232AC44A" w14:textId="77777777" w:rsidR="00BD35D8" w:rsidRDefault="00BD35D8" w:rsidP="00FF2043">
            <w:pPr>
              <w:jc w:val="center"/>
            </w:pPr>
          </w:p>
          <w:p w14:paraId="3AB921BA" w14:textId="77777777" w:rsidR="00BD35D8" w:rsidRDefault="19D01DA2" w:rsidP="00FF2043">
            <w:pPr>
              <w:jc w:val="center"/>
            </w:pPr>
            <w:r>
              <w:t>Customer Service Excellence</w:t>
            </w:r>
          </w:p>
        </w:tc>
        <w:tc>
          <w:tcPr>
            <w:tcW w:w="1809" w:type="dxa"/>
            <w:vAlign w:val="center"/>
          </w:tcPr>
          <w:p w14:paraId="6B4FA40D" w14:textId="77777777" w:rsidR="00BD35D8" w:rsidRDefault="00BD35D8" w:rsidP="00FF2043">
            <w:pPr>
              <w:jc w:val="center"/>
            </w:pPr>
            <w:r>
              <w:rPr>
                <w:noProof/>
                <w:lang w:eastAsia="en-AU"/>
              </w:rPr>
              <w:drawing>
                <wp:inline distT="0" distB="0" distL="0" distR="0" wp14:anchorId="10E1E2CF" wp14:editId="44C6D286">
                  <wp:extent cx="75247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countablity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6" cy="752476"/>
                          </a:xfrm>
                          <a:prstGeom prst="rect">
                            <a:avLst/>
                          </a:prstGeom>
                        </pic:spPr>
                      </pic:pic>
                    </a:graphicData>
                  </a:graphic>
                </wp:inline>
              </w:drawing>
            </w:r>
          </w:p>
          <w:p w14:paraId="69556B80" w14:textId="77777777" w:rsidR="00BD35D8" w:rsidRDefault="00BD35D8" w:rsidP="00FF2043">
            <w:pPr>
              <w:jc w:val="center"/>
            </w:pPr>
          </w:p>
          <w:p w14:paraId="0D09F32E" w14:textId="77777777" w:rsidR="00BD35D8" w:rsidRDefault="19D01DA2" w:rsidP="00FF2043">
            <w:pPr>
              <w:jc w:val="center"/>
            </w:pPr>
            <w:r>
              <w:t>Accountability</w:t>
            </w:r>
          </w:p>
          <w:p w14:paraId="51C2F1D8" w14:textId="77777777" w:rsidR="00BD35D8" w:rsidRDefault="00BD35D8" w:rsidP="00FF2043">
            <w:pPr>
              <w:jc w:val="center"/>
            </w:pPr>
          </w:p>
        </w:tc>
        <w:tc>
          <w:tcPr>
            <w:tcW w:w="2086" w:type="dxa"/>
            <w:vAlign w:val="center"/>
          </w:tcPr>
          <w:p w14:paraId="3EC4C5E8" w14:textId="77777777" w:rsidR="00BD35D8" w:rsidRDefault="00BD35D8" w:rsidP="00FF2043">
            <w:pPr>
              <w:jc w:val="center"/>
            </w:pPr>
            <w:r>
              <w:rPr>
                <w:noProof/>
                <w:lang w:eastAsia="en-AU"/>
              </w:rPr>
              <w:drawing>
                <wp:inline distT="0" distB="0" distL="0" distR="0" wp14:anchorId="1A8748C8" wp14:editId="52FFDBEC">
                  <wp:extent cx="752379" cy="753119"/>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tinuous Improvement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780" cy="757524"/>
                          </a:xfrm>
                          <a:prstGeom prst="rect">
                            <a:avLst/>
                          </a:prstGeom>
                        </pic:spPr>
                      </pic:pic>
                    </a:graphicData>
                  </a:graphic>
                </wp:inline>
              </w:drawing>
            </w:r>
          </w:p>
          <w:p w14:paraId="1DE93857" w14:textId="77777777" w:rsidR="00BD35D8" w:rsidRDefault="00BD35D8" w:rsidP="00FF2043">
            <w:pPr>
              <w:jc w:val="center"/>
            </w:pPr>
          </w:p>
          <w:p w14:paraId="17231A07" w14:textId="77777777" w:rsidR="00BD35D8" w:rsidRDefault="19D01DA2" w:rsidP="00FF2043">
            <w:pPr>
              <w:jc w:val="center"/>
            </w:pPr>
            <w:r>
              <w:t>Continuous Improvement</w:t>
            </w:r>
          </w:p>
        </w:tc>
      </w:tr>
    </w:tbl>
    <w:p w14:paraId="78C2E825" w14:textId="77777777" w:rsidR="00BD35D8" w:rsidRDefault="19D01DA2" w:rsidP="00D56AF6">
      <w:pPr>
        <w:pStyle w:val="Heading1"/>
      </w:pPr>
      <w:r>
        <w:t>Structure</w:t>
      </w:r>
    </w:p>
    <w:p w14:paraId="6850BA64" w14:textId="77777777" w:rsidR="00BD35D8" w:rsidRPr="00AB6A59" w:rsidRDefault="19D01DA2" w:rsidP="00D56AF6">
      <w:r>
        <w:t>Mitchell Shire Council is broken into three Directorates being:</w:t>
      </w:r>
    </w:p>
    <w:p w14:paraId="7C0B7E58" w14:textId="77777777" w:rsidR="00BD35D8" w:rsidRPr="00760187" w:rsidRDefault="19D01DA2" w:rsidP="00D56AF6">
      <w:pPr>
        <w:pStyle w:val="ListParagraph"/>
        <w:numPr>
          <w:ilvl w:val="0"/>
          <w:numId w:val="1"/>
        </w:numPr>
        <w:ind w:left="426" w:hanging="426"/>
      </w:pPr>
      <w:r>
        <w:t>Governance and Corporate Performance</w:t>
      </w:r>
    </w:p>
    <w:p w14:paraId="5FFAE503" w14:textId="77777777" w:rsidR="00BD35D8" w:rsidRPr="00760187" w:rsidRDefault="19D01DA2" w:rsidP="00D56AF6">
      <w:pPr>
        <w:pStyle w:val="ListParagraph"/>
        <w:numPr>
          <w:ilvl w:val="0"/>
          <w:numId w:val="1"/>
        </w:numPr>
        <w:ind w:left="426" w:hanging="426"/>
      </w:pPr>
      <w:r>
        <w:t>Development and Infrastructure</w:t>
      </w:r>
    </w:p>
    <w:p w14:paraId="3730856C" w14:textId="77777777" w:rsidR="00BD35D8" w:rsidRDefault="19D01DA2" w:rsidP="00D56AF6">
      <w:pPr>
        <w:pStyle w:val="ListParagraph"/>
        <w:numPr>
          <w:ilvl w:val="0"/>
          <w:numId w:val="1"/>
        </w:numPr>
        <w:ind w:left="426" w:hanging="426"/>
      </w:pPr>
      <w:r>
        <w:t>Advocacy and Community Services</w:t>
      </w:r>
    </w:p>
    <w:p w14:paraId="5B7B5833" w14:textId="77777777" w:rsidR="007600C5" w:rsidRPr="007600C5" w:rsidRDefault="19D01DA2" w:rsidP="00D56AF6">
      <w:pPr>
        <w:pStyle w:val="Title"/>
      </w:pPr>
      <w:r>
        <w:lastRenderedPageBreak/>
        <w:t>About the Role</w:t>
      </w:r>
    </w:p>
    <w:p w14:paraId="25F37FCF" w14:textId="77777777" w:rsidR="007600C5" w:rsidRDefault="19D01DA2" w:rsidP="00D56AF6">
      <w:pPr>
        <w:pStyle w:val="Heading1"/>
      </w:pPr>
      <w:r>
        <w:t>Objectives</w:t>
      </w:r>
    </w:p>
    <w:p w14:paraId="05B9AF08" w14:textId="77777777" w:rsidR="00FD4FC7" w:rsidRDefault="00FD4FC7" w:rsidP="00FD4FC7">
      <w:pPr>
        <w:jc w:val="both"/>
        <w:outlineLvl w:val="0"/>
        <w:rPr>
          <w:b/>
          <w:sz w:val="24"/>
        </w:rPr>
      </w:pPr>
      <w:r>
        <w:rPr>
          <w:b/>
          <w:sz w:val="24"/>
        </w:rPr>
        <w:t>To assist the Manager in:</w:t>
      </w:r>
    </w:p>
    <w:p w14:paraId="1A35ED08" w14:textId="77777777" w:rsidR="003F5BB7" w:rsidRDefault="003F5BB7" w:rsidP="00FD4FC7">
      <w:pPr>
        <w:pStyle w:val="ListParagraph"/>
        <w:numPr>
          <w:ilvl w:val="0"/>
          <w:numId w:val="3"/>
        </w:numPr>
        <w:rPr>
          <w:color w:val="2D637F"/>
        </w:rPr>
      </w:pPr>
      <w:r>
        <w:rPr>
          <w:color w:val="2D637F"/>
        </w:rPr>
        <w:t>Actively strive to work collaboratively with all areas of the organisation to provide a customer focused finance service that delivers innovative solutions and improved practices.</w:t>
      </w:r>
    </w:p>
    <w:p w14:paraId="12691703" w14:textId="77777777" w:rsidR="00552EF6" w:rsidRDefault="003F5BB7" w:rsidP="00FD4FC7">
      <w:pPr>
        <w:pStyle w:val="ListParagraph"/>
        <w:numPr>
          <w:ilvl w:val="0"/>
          <w:numId w:val="3"/>
        </w:numPr>
        <w:rPr>
          <w:color w:val="2D637F"/>
        </w:rPr>
      </w:pPr>
      <w:r>
        <w:rPr>
          <w:color w:val="2D637F"/>
        </w:rPr>
        <w:t xml:space="preserve">Provide support to Council </w:t>
      </w:r>
      <w:r w:rsidR="00552EF6">
        <w:rPr>
          <w:color w:val="2D637F"/>
        </w:rPr>
        <w:t>with f</w:t>
      </w:r>
      <w:r>
        <w:rPr>
          <w:color w:val="2D637F"/>
        </w:rPr>
        <w:t>ortnightly payroll posting and payroll deductions reconciliations.</w:t>
      </w:r>
    </w:p>
    <w:p w14:paraId="2465D49A" w14:textId="77777777" w:rsidR="00552EF6" w:rsidRDefault="003F5BB7" w:rsidP="00FD4FC7">
      <w:pPr>
        <w:pStyle w:val="ListParagraph"/>
        <w:numPr>
          <w:ilvl w:val="0"/>
          <w:numId w:val="3"/>
        </w:numPr>
        <w:rPr>
          <w:color w:val="2D637F"/>
        </w:rPr>
      </w:pPr>
      <w:r>
        <w:rPr>
          <w:color w:val="2D637F"/>
        </w:rPr>
        <w:t>Action journal requests received from departments</w:t>
      </w:r>
      <w:r w:rsidR="00552EF6">
        <w:rPr>
          <w:color w:val="2D637F"/>
        </w:rPr>
        <w:t xml:space="preserve"> as well as e</w:t>
      </w:r>
      <w:r>
        <w:rPr>
          <w:color w:val="2D637F"/>
        </w:rPr>
        <w:t>nd of month</w:t>
      </w:r>
      <w:r w:rsidR="00552EF6">
        <w:rPr>
          <w:color w:val="2D637F"/>
        </w:rPr>
        <w:t>/year</w:t>
      </w:r>
      <w:r>
        <w:rPr>
          <w:color w:val="2D637F"/>
        </w:rPr>
        <w:t xml:space="preserve"> processes, journals and reconciliations.</w:t>
      </w:r>
    </w:p>
    <w:p w14:paraId="63A839F5" w14:textId="477D5294" w:rsidR="00552EF6" w:rsidRDefault="00552EF6" w:rsidP="00FD4FC7">
      <w:pPr>
        <w:pStyle w:val="ListParagraph"/>
        <w:numPr>
          <w:ilvl w:val="0"/>
          <w:numId w:val="3"/>
        </w:numPr>
        <w:rPr>
          <w:color w:val="2D637F"/>
        </w:rPr>
      </w:pPr>
      <w:r>
        <w:rPr>
          <w:color w:val="2D637F"/>
        </w:rPr>
        <w:t>Provide support with m</w:t>
      </w:r>
      <w:r w:rsidR="003F5BB7">
        <w:rPr>
          <w:color w:val="2D637F"/>
        </w:rPr>
        <w:t>aintenance of fleet ledger.</w:t>
      </w:r>
    </w:p>
    <w:p w14:paraId="0E6B2C17" w14:textId="77777777" w:rsidR="00552EF6" w:rsidRDefault="003F5BB7" w:rsidP="00FD4FC7">
      <w:pPr>
        <w:pStyle w:val="ListParagraph"/>
        <w:numPr>
          <w:ilvl w:val="0"/>
          <w:numId w:val="3"/>
        </w:numPr>
        <w:rPr>
          <w:color w:val="2D637F"/>
        </w:rPr>
      </w:pPr>
      <w:r>
        <w:rPr>
          <w:color w:val="2D637F"/>
        </w:rPr>
        <w:t>Assist with the internal audit of Council’s corporate cards and cash floats.</w:t>
      </w:r>
    </w:p>
    <w:p w14:paraId="61F56346" w14:textId="77777777" w:rsidR="00552EF6" w:rsidRDefault="003F5BB7" w:rsidP="00FD4FC7">
      <w:pPr>
        <w:pStyle w:val="ListParagraph"/>
        <w:numPr>
          <w:ilvl w:val="0"/>
          <w:numId w:val="3"/>
        </w:numPr>
        <w:rPr>
          <w:color w:val="2D637F"/>
        </w:rPr>
      </w:pPr>
      <w:r>
        <w:rPr>
          <w:color w:val="2D637F"/>
        </w:rPr>
        <w:t xml:space="preserve">Assist with the identification, and introduction, of improvements to finance related systems and processes. </w:t>
      </w:r>
    </w:p>
    <w:p w14:paraId="16397587" w14:textId="77777777" w:rsidR="00552EF6" w:rsidRDefault="003F5BB7" w:rsidP="00FD4FC7">
      <w:pPr>
        <w:pStyle w:val="ListParagraph"/>
        <w:numPr>
          <w:ilvl w:val="0"/>
          <w:numId w:val="3"/>
        </w:numPr>
        <w:rPr>
          <w:color w:val="2D637F"/>
        </w:rPr>
      </w:pPr>
      <w:r>
        <w:rPr>
          <w:color w:val="2D637F"/>
        </w:rPr>
        <w:t>Assist with maintaining integrity of general ledger.</w:t>
      </w:r>
    </w:p>
    <w:p w14:paraId="212AE978" w14:textId="77777777" w:rsidR="00552EF6" w:rsidRDefault="00552EF6" w:rsidP="00FD4FC7">
      <w:pPr>
        <w:pStyle w:val="ListParagraph"/>
        <w:numPr>
          <w:ilvl w:val="0"/>
          <w:numId w:val="3"/>
        </w:numPr>
        <w:rPr>
          <w:color w:val="2D637F"/>
        </w:rPr>
      </w:pPr>
      <w:r>
        <w:rPr>
          <w:color w:val="2D637F"/>
        </w:rPr>
        <w:t>Provide resolution of finance related queries.</w:t>
      </w:r>
    </w:p>
    <w:p w14:paraId="3F1F22C7" w14:textId="34D0B548" w:rsidR="00552EF6" w:rsidRDefault="00552EF6" w:rsidP="00FD4FC7">
      <w:pPr>
        <w:pStyle w:val="ListParagraph"/>
        <w:numPr>
          <w:ilvl w:val="0"/>
          <w:numId w:val="3"/>
        </w:numPr>
        <w:rPr>
          <w:color w:val="2D637F"/>
        </w:rPr>
      </w:pPr>
      <w:r>
        <w:rPr>
          <w:color w:val="2D637F"/>
        </w:rPr>
        <w:t xml:space="preserve">Assist with maintaining non-infrastructure fixed assets register and infrastructure fixed </w:t>
      </w:r>
      <w:r w:rsidR="004636F3">
        <w:rPr>
          <w:color w:val="2D637F"/>
        </w:rPr>
        <w:t>assets</w:t>
      </w:r>
      <w:r>
        <w:rPr>
          <w:color w:val="2D637F"/>
        </w:rPr>
        <w:t xml:space="preserve"> maintenance and posting in Tech</w:t>
      </w:r>
      <w:r w:rsidR="004636F3">
        <w:rPr>
          <w:color w:val="2D637F"/>
        </w:rPr>
        <w:t>O</w:t>
      </w:r>
      <w:r>
        <w:rPr>
          <w:color w:val="2D637F"/>
        </w:rPr>
        <w:t>ne.</w:t>
      </w:r>
    </w:p>
    <w:p w14:paraId="3EE6803D" w14:textId="056CFD4D" w:rsidR="00BD35D8" w:rsidRPr="00552EF6" w:rsidRDefault="00552EF6" w:rsidP="00552EF6">
      <w:pPr>
        <w:pStyle w:val="ListParagraph"/>
        <w:numPr>
          <w:ilvl w:val="0"/>
          <w:numId w:val="3"/>
        </w:numPr>
        <w:rPr>
          <w:color w:val="2D637F"/>
        </w:rPr>
      </w:pPr>
      <w:r>
        <w:rPr>
          <w:color w:val="2D637F"/>
        </w:rPr>
        <w:t xml:space="preserve">Assist with preparation of various statutory returns and any other finance related matters as they arise. </w:t>
      </w:r>
    </w:p>
    <w:p w14:paraId="2BD28AE3" w14:textId="0909F250" w:rsidR="007600C5" w:rsidRPr="00D56AF6" w:rsidRDefault="19D01DA2" w:rsidP="19D01DA2">
      <w:pPr>
        <w:pStyle w:val="Heading1"/>
        <w:rPr>
          <w:rFonts w:eastAsiaTheme="minorEastAsia"/>
        </w:rPr>
      </w:pPr>
      <w:r w:rsidRPr="19D01DA2">
        <w:rPr>
          <w:rFonts w:eastAsiaTheme="minorEastAsia"/>
        </w:rPr>
        <w:t>Key Responsibility Areas</w:t>
      </w:r>
    </w:p>
    <w:p w14:paraId="783D253F" w14:textId="5D4FE02E" w:rsidR="00552EF6" w:rsidRDefault="005B0EA6" w:rsidP="005B0EA6">
      <w:pPr>
        <w:numPr>
          <w:ilvl w:val="0"/>
          <w:numId w:val="36"/>
        </w:numPr>
        <w:spacing w:after="0" w:line="240" w:lineRule="auto"/>
        <w:ind w:left="360"/>
        <w:jc w:val="both"/>
        <w:rPr>
          <w:color w:val="2D637F"/>
        </w:rPr>
      </w:pPr>
      <w:r w:rsidRPr="005B0EA6">
        <w:rPr>
          <w:color w:val="2D637F"/>
        </w:rPr>
        <w:t>Responsible</w:t>
      </w:r>
      <w:r w:rsidR="00552EF6">
        <w:rPr>
          <w:color w:val="2D637F"/>
        </w:rPr>
        <w:t xml:space="preserve"> </w:t>
      </w:r>
      <w:r w:rsidR="00AB2BFD">
        <w:rPr>
          <w:color w:val="2D637F"/>
        </w:rPr>
        <w:t>for a</w:t>
      </w:r>
      <w:r w:rsidR="00552EF6">
        <w:rPr>
          <w:color w:val="2D637F"/>
        </w:rPr>
        <w:t>ssist</w:t>
      </w:r>
      <w:r w:rsidR="00AB2BFD">
        <w:rPr>
          <w:color w:val="2D637F"/>
        </w:rPr>
        <w:t>ing</w:t>
      </w:r>
      <w:r w:rsidR="00552EF6">
        <w:rPr>
          <w:color w:val="2D637F"/>
        </w:rPr>
        <w:t xml:space="preserve"> with preparation of FBT return.</w:t>
      </w:r>
    </w:p>
    <w:p w14:paraId="2A14A7E2" w14:textId="668AB046" w:rsidR="00552EF6" w:rsidRDefault="00552EF6" w:rsidP="005B0EA6">
      <w:pPr>
        <w:numPr>
          <w:ilvl w:val="0"/>
          <w:numId w:val="36"/>
        </w:numPr>
        <w:spacing w:after="0" w:line="240" w:lineRule="auto"/>
        <w:ind w:left="360"/>
        <w:jc w:val="both"/>
        <w:rPr>
          <w:color w:val="2D637F"/>
        </w:rPr>
      </w:pPr>
      <w:r>
        <w:rPr>
          <w:color w:val="2D637F"/>
        </w:rPr>
        <w:t>Preparation of the annual unclaimed monies return.</w:t>
      </w:r>
    </w:p>
    <w:p w14:paraId="719953EE" w14:textId="536D0583" w:rsidR="00552EF6" w:rsidRDefault="00552EF6" w:rsidP="005B0EA6">
      <w:pPr>
        <w:numPr>
          <w:ilvl w:val="0"/>
          <w:numId w:val="36"/>
        </w:numPr>
        <w:spacing w:after="0" w:line="240" w:lineRule="auto"/>
        <w:ind w:left="360"/>
        <w:jc w:val="both"/>
        <w:rPr>
          <w:color w:val="2D637F"/>
        </w:rPr>
      </w:pPr>
      <w:r>
        <w:rPr>
          <w:color w:val="2D637F"/>
        </w:rPr>
        <w:t>Maintenance of investment register.</w:t>
      </w:r>
    </w:p>
    <w:p w14:paraId="187953ED" w14:textId="10DC28B0" w:rsidR="00552EF6" w:rsidRDefault="004636F3" w:rsidP="005B0EA6">
      <w:pPr>
        <w:numPr>
          <w:ilvl w:val="0"/>
          <w:numId w:val="36"/>
        </w:numPr>
        <w:spacing w:after="0" w:line="240" w:lineRule="auto"/>
        <w:ind w:left="360"/>
        <w:jc w:val="both"/>
        <w:rPr>
          <w:color w:val="2D637F"/>
        </w:rPr>
      </w:pPr>
      <w:r>
        <w:rPr>
          <w:color w:val="2D637F"/>
        </w:rPr>
        <w:t>Maintenance</w:t>
      </w:r>
      <w:r w:rsidR="00552EF6">
        <w:rPr>
          <w:color w:val="2D637F"/>
        </w:rPr>
        <w:t xml:space="preserve"> of bank guarantee register.</w:t>
      </w:r>
    </w:p>
    <w:p w14:paraId="5CD306AA" w14:textId="62814ED1" w:rsidR="00552EF6" w:rsidRDefault="00552EF6" w:rsidP="005B0EA6">
      <w:pPr>
        <w:numPr>
          <w:ilvl w:val="0"/>
          <w:numId w:val="36"/>
        </w:numPr>
        <w:spacing w:after="0" w:line="240" w:lineRule="auto"/>
        <w:ind w:left="360"/>
        <w:jc w:val="both"/>
        <w:rPr>
          <w:color w:val="2D637F"/>
        </w:rPr>
      </w:pPr>
      <w:r>
        <w:rPr>
          <w:color w:val="2D637F"/>
        </w:rPr>
        <w:t xml:space="preserve">Maintenance of </w:t>
      </w:r>
      <w:proofErr w:type="spellStart"/>
      <w:proofErr w:type="gramStart"/>
      <w:r>
        <w:rPr>
          <w:color w:val="2D637F"/>
        </w:rPr>
        <w:t xml:space="preserve">non </w:t>
      </w:r>
      <w:r w:rsidR="004636F3">
        <w:rPr>
          <w:color w:val="2D637F"/>
        </w:rPr>
        <w:t>infrastructure</w:t>
      </w:r>
      <w:proofErr w:type="spellEnd"/>
      <w:proofErr w:type="gramEnd"/>
      <w:r>
        <w:rPr>
          <w:color w:val="2D637F"/>
        </w:rPr>
        <w:t xml:space="preserve"> fixed asset register and infrastructure fixed assets maintenance and posting in Tech</w:t>
      </w:r>
      <w:r w:rsidR="004636F3">
        <w:rPr>
          <w:color w:val="2D637F"/>
        </w:rPr>
        <w:t>O</w:t>
      </w:r>
      <w:r>
        <w:rPr>
          <w:color w:val="2D637F"/>
        </w:rPr>
        <w:t>ne.</w:t>
      </w:r>
    </w:p>
    <w:p w14:paraId="33613681" w14:textId="5F15847C" w:rsidR="00552EF6" w:rsidRDefault="004636F3" w:rsidP="005B0EA6">
      <w:pPr>
        <w:numPr>
          <w:ilvl w:val="0"/>
          <w:numId w:val="36"/>
        </w:numPr>
        <w:spacing w:after="0" w:line="240" w:lineRule="auto"/>
        <w:ind w:left="360"/>
        <w:jc w:val="both"/>
        <w:rPr>
          <w:color w:val="2D637F"/>
        </w:rPr>
      </w:pPr>
      <w:r>
        <w:rPr>
          <w:color w:val="2D637F"/>
        </w:rPr>
        <w:t>Non-infrastructure</w:t>
      </w:r>
      <w:r w:rsidR="006B7816">
        <w:rPr>
          <w:color w:val="2D637F"/>
        </w:rPr>
        <w:t xml:space="preserve"> </w:t>
      </w:r>
      <w:r>
        <w:rPr>
          <w:color w:val="2D637F"/>
        </w:rPr>
        <w:t>depreciation</w:t>
      </w:r>
      <w:r w:rsidR="006B7816">
        <w:rPr>
          <w:color w:val="2D637F"/>
        </w:rPr>
        <w:t xml:space="preserve"> calculation and posting.</w:t>
      </w:r>
    </w:p>
    <w:p w14:paraId="462C380C" w14:textId="2BD44880" w:rsidR="006B7816" w:rsidRDefault="006B7816" w:rsidP="005B0EA6">
      <w:pPr>
        <w:numPr>
          <w:ilvl w:val="0"/>
          <w:numId w:val="36"/>
        </w:numPr>
        <w:spacing w:after="0" w:line="240" w:lineRule="auto"/>
        <w:ind w:left="360"/>
        <w:jc w:val="both"/>
        <w:rPr>
          <w:color w:val="2D637F"/>
        </w:rPr>
      </w:pPr>
      <w:r>
        <w:rPr>
          <w:color w:val="2D637F"/>
        </w:rPr>
        <w:t xml:space="preserve">Maintenance of fleet ledger. </w:t>
      </w:r>
    </w:p>
    <w:p w14:paraId="09EE1405" w14:textId="3FDBEC5A" w:rsidR="006B7816" w:rsidRDefault="006B7816" w:rsidP="005B0EA6">
      <w:pPr>
        <w:numPr>
          <w:ilvl w:val="0"/>
          <w:numId w:val="36"/>
        </w:numPr>
        <w:spacing w:after="0" w:line="240" w:lineRule="auto"/>
        <w:ind w:left="360"/>
        <w:jc w:val="both"/>
        <w:rPr>
          <w:color w:val="2D637F"/>
        </w:rPr>
      </w:pPr>
      <w:r>
        <w:rPr>
          <w:color w:val="2D637F"/>
        </w:rPr>
        <w:t xml:space="preserve">Borrowings reconciliation. </w:t>
      </w:r>
    </w:p>
    <w:p w14:paraId="5628A5E5" w14:textId="5206B575" w:rsidR="006B7816" w:rsidRDefault="006B7816" w:rsidP="006B7816">
      <w:pPr>
        <w:numPr>
          <w:ilvl w:val="0"/>
          <w:numId w:val="36"/>
        </w:numPr>
        <w:spacing w:after="0" w:line="240" w:lineRule="auto"/>
        <w:ind w:left="360"/>
        <w:jc w:val="both"/>
        <w:rPr>
          <w:color w:val="2D637F"/>
        </w:rPr>
      </w:pPr>
      <w:r>
        <w:rPr>
          <w:color w:val="2D637F"/>
        </w:rPr>
        <w:t>Superannuation, deductions reconciliations, payroll posting.</w:t>
      </w:r>
    </w:p>
    <w:p w14:paraId="666C3C11" w14:textId="5B32EA17" w:rsidR="006B7816" w:rsidRDefault="006B7816" w:rsidP="006B7816">
      <w:pPr>
        <w:numPr>
          <w:ilvl w:val="0"/>
          <w:numId w:val="36"/>
        </w:numPr>
        <w:spacing w:after="0" w:line="240" w:lineRule="auto"/>
        <w:ind w:left="360"/>
        <w:jc w:val="both"/>
        <w:rPr>
          <w:color w:val="2D637F"/>
        </w:rPr>
      </w:pPr>
      <w:r>
        <w:rPr>
          <w:color w:val="2D637F"/>
        </w:rPr>
        <w:t>Suspense and clearing account reconciliations in a timely manner.</w:t>
      </w:r>
    </w:p>
    <w:p w14:paraId="5FEE9FE5" w14:textId="6003DD4D" w:rsidR="006B7816" w:rsidRDefault="006B7816" w:rsidP="006B7816">
      <w:pPr>
        <w:numPr>
          <w:ilvl w:val="0"/>
          <w:numId w:val="36"/>
        </w:numPr>
        <w:spacing w:after="0" w:line="240" w:lineRule="auto"/>
        <w:ind w:left="360"/>
        <w:jc w:val="both"/>
        <w:rPr>
          <w:color w:val="2D637F"/>
        </w:rPr>
      </w:pPr>
      <w:r>
        <w:rPr>
          <w:color w:val="2D637F"/>
        </w:rPr>
        <w:t xml:space="preserve">Undertake end of month processes in an efficient and timely </w:t>
      </w:r>
      <w:r w:rsidR="003501BB">
        <w:rPr>
          <w:color w:val="2D637F"/>
        </w:rPr>
        <w:t>manner</w:t>
      </w:r>
      <w:r>
        <w:rPr>
          <w:color w:val="2D637F"/>
        </w:rPr>
        <w:t xml:space="preserve">. </w:t>
      </w:r>
    </w:p>
    <w:p w14:paraId="5F7693CE" w14:textId="7E41C87C" w:rsidR="003501BB" w:rsidRDefault="003501BB" w:rsidP="003501BB">
      <w:pPr>
        <w:numPr>
          <w:ilvl w:val="0"/>
          <w:numId w:val="36"/>
        </w:numPr>
        <w:spacing w:after="0" w:line="240" w:lineRule="auto"/>
        <w:ind w:left="360"/>
        <w:jc w:val="both"/>
        <w:rPr>
          <w:color w:val="2D637F"/>
        </w:rPr>
      </w:pPr>
      <w:r>
        <w:rPr>
          <w:color w:val="2D637F"/>
        </w:rPr>
        <w:t>Preparation of end of month and end of year reconciliations and investigation and follow up on variances.</w:t>
      </w:r>
    </w:p>
    <w:p w14:paraId="3CB53F46" w14:textId="6AB5C675" w:rsidR="003501BB" w:rsidRDefault="003501BB" w:rsidP="003501BB">
      <w:pPr>
        <w:numPr>
          <w:ilvl w:val="0"/>
          <w:numId w:val="36"/>
        </w:numPr>
        <w:spacing w:after="0" w:line="240" w:lineRule="auto"/>
        <w:ind w:left="360"/>
        <w:jc w:val="both"/>
        <w:rPr>
          <w:color w:val="2D637F"/>
        </w:rPr>
      </w:pPr>
      <w:r>
        <w:rPr>
          <w:color w:val="2D637F"/>
        </w:rPr>
        <w:t>Undertake reconciliations across al</w:t>
      </w:r>
      <w:r w:rsidR="000D550C">
        <w:rPr>
          <w:color w:val="2D637F"/>
        </w:rPr>
        <w:t>l</w:t>
      </w:r>
      <w:r>
        <w:rPr>
          <w:color w:val="2D637F"/>
        </w:rPr>
        <w:t xml:space="preserve"> Council Bank and Trust Accounts, including for services such as Leisure Centres and Outdoor pools. </w:t>
      </w:r>
    </w:p>
    <w:p w14:paraId="35A4DE98" w14:textId="793913AC" w:rsidR="003501BB" w:rsidRDefault="003501BB" w:rsidP="003501BB">
      <w:pPr>
        <w:numPr>
          <w:ilvl w:val="0"/>
          <w:numId w:val="36"/>
        </w:numPr>
        <w:spacing w:after="0" w:line="240" w:lineRule="auto"/>
        <w:ind w:left="360"/>
        <w:jc w:val="both"/>
        <w:rPr>
          <w:color w:val="2D637F"/>
        </w:rPr>
      </w:pPr>
      <w:r>
        <w:rPr>
          <w:color w:val="2D637F"/>
        </w:rPr>
        <w:t xml:space="preserve">Investigate unallocated payments to identify associated charges. Complete adjustments to ensure the accuracy of records in </w:t>
      </w:r>
      <w:r w:rsidR="004636F3">
        <w:rPr>
          <w:color w:val="2D637F"/>
        </w:rPr>
        <w:t>accordance</w:t>
      </w:r>
      <w:r>
        <w:rPr>
          <w:color w:val="2D637F"/>
        </w:rPr>
        <w:t xml:space="preserve"> with Council’s accounting procedures.</w:t>
      </w:r>
    </w:p>
    <w:p w14:paraId="46FDD27C" w14:textId="3601955F" w:rsidR="00CE27C7" w:rsidRDefault="00CE27C7" w:rsidP="003501BB">
      <w:pPr>
        <w:numPr>
          <w:ilvl w:val="0"/>
          <w:numId w:val="36"/>
        </w:numPr>
        <w:spacing w:after="0" w:line="240" w:lineRule="auto"/>
        <w:ind w:left="360"/>
        <w:jc w:val="both"/>
        <w:rPr>
          <w:color w:val="2D637F"/>
        </w:rPr>
      </w:pPr>
      <w:r>
        <w:rPr>
          <w:color w:val="2D637F"/>
        </w:rPr>
        <w:t>Manage new credit card applications and cancellation of credit cards on staff departures.</w:t>
      </w:r>
    </w:p>
    <w:p w14:paraId="3DF93045" w14:textId="375F2445" w:rsidR="003501BB" w:rsidRDefault="003501BB" w:rsidP="003501BB">
      <w:pPr>
        <w:numPr>
          <w:ilvl w:val="0"/>
          <w:numId w:val="36"/>
        </w:numPr>
        <w:spacing w:after="0" w:line="240" w:lineRule="auto"/>
        <w:ind w:left="360"/>
        <w:jc w:val="both"/>
        <w:rPr>
          <w:color w:val="2D637F"/>
        </w:rPr>
      </w:pPr>
      <w:r>
        <w:rPr>
          <w:color w:val="2D637F"/>
        </w:rPr>
        <w:t xml:space="preserve">Upload </w:t>
      </w:r>
      <w:r w:rsidR="00706E91">
        <w:rPr>
          <w:color w:val="2D637F"/>
        </w:rPr>
        <w:t>d</w:t>
      </w:r>
      <w:r>
        <w:rPr>
          <w:color w:val="2D637F"/>
        </w:rPr>
        <w:t>aily banking and i</w:t>
      </w:r>
      <w:r w:rsidR="004636F3">
        <w:rPr>
          <w:color w:val="2D637F"/>
        </w:rPr>
        <w:t>m</w:t>
      </w:r>
      <w:r>
        <w:rPr>
          <w:color w:val="2D637F"/>
        </w:rPr>
        <w:t xml:space="preserve">port bank account balance </w:t>
      </w:r>
      <w:r w:rsidR="004636F3">
        <w:rPr>
          <w:color w:val="2D637F"/>
        </w:rPr>
        <w:t>transfers</w:t>
      </w:r>
      <w:r w:rsidR="00A701E1">
        <w:rPr>
          <w:color w:val="2D637F"/>
        </w:rPr>
        <w:t xml:space="preserve"> including Leisure Centres (on Leisure Centre Drive) and </w:t>
      </w:r>
      <w:r w:rsidR="00706E91">
        <w:rPr>
          <w:color w:val="2D637F"/>
        </w:rPr>
        <w:t>p</w:t>
      </w:r>
      <w:r w:rsidR="00A701E1">
        <w:rPr>
          <w:color w:val="2D637F"/>
        </w:rPr>
        <w:t xml:space="preserve">rocess Australia Post commissions. </w:t>
      </w:r>
    </w:p>
    <w:p w14:paraId="4EF34178" w14:textId="70CE26B0" w:rsidR="00A701E1" w:rsidRDefault="00A701E1" w:rsidP="003501BB">
      <w:pPr>
        <w:numPr>
          <w:ilvl w:val="0"/>
          <w:numId w:val="36"/>
        </w:numPr>
        <w:spacing w:after="0" w:line="240" w:lineRule="auto"/>
        <w:ind w:left="360"/>
        <w:jc w:val="both"/>
        <w:rPr>
          <w:color w:val="2D637F"/>
        </w:rPr>
      </w:pPr>
      <w:r>
        <w:rPr>
          <w:color w:val="2D637F"/>
        </w:rPr>
        <w:t>Maintain cash flow spreadsheets.</w:t>
      </w:r>
    </w:p>
    <w:p w14:paraId="2FAF34BC" w14:textId="23E5A4D9" w:rsidR="00A701E1" w:rsidRDefault="00A701E1" w:rsidP="003501BB">
      <w:pPr>
        <w:numPr>
          <w:ilvl w:val="0"/>
          <w:numId w:val="36"/>
        </w:numPr>
        <w:spacing w:after="0" w:line="240" w:lineRule="auto"/>
        <w:ind w:left="360"/>
        <w:jc w:val="both"/>
        <w:rPr>
          <w:color w:val="2D637F"/>
        </w:rPr>
      </w:pPr>
      <w:r>
        <w:rPr>
          <w:color w:val="2D637F"/>
        </w:rPr>
        <w:t>Process dishonoured cheques and send memos to Managers advising of any dishonoured cheques</w:t>
      </w:r>
      <w:r w:rsidR="009913B9">
        <w:rPr>
          <w:color w:val="2D637F"/>
        </w:rPr>
        <w:t>,</w:t>
      </w:r>
      <w:r>
        <w:rPr>
          <w:color w:val="2D637F"/>
        </w:rPr>
        <w:t xml:space="preserve"> complete and reconcile Daily Banking Reports. </w:t>
      </w:r>
    </w:p>
    <w:p w14:paraId="49CE8F69" w14:textId="483086B1" w:rsidR="00A701E1" w:rsidRDefault="00A701E1" w:rsidP="003501BB">
      <w:pPr>
        <w:numPr>
          <w:ilvl w:val="0"/>
          <w:numId w:val="36"/>
        </w:numPr>
        <w:spacing w:after="0" w:line="240" w:lineRule="auto"/>
        <w:ind w:left="360"/>
        <w:jc w:val="both"/>
        <w:rPr>
          <w:color w:val="2D637F"/>
        </w:rPr>
      </w:pPr>
      <w:r>
        <w:rPr>
          <w:color w:val="2D637F"/>
        </w:rPr>
        <w:t>Assist in the preparation of financial statements and other reports as required.</w:t>
      </w:r>
    </w:p>
    <w:p w14:paraId="08AC041A" w14:textId="2040ECC1" w:rsidR="00A701E1" w:rsidRDefault="00A701E1" w:rsidP="003501BB">
      <w:pPr>
        <w:numPr>
          <w:ilvl w:val="0"/>
          <w:numId w:val="36"/>
        </w:numPr>
        <w:spacing w:after="0" w:line="240" w:lineRule="auto"/>
        <w:ind w:left="360"/>
        <w:jc w:val="both"/>
        <w:rPr>
          <w:color w:val="2D637F"/>
        </w:rPr>
      </w:pPr>
      <w:r>
        <w:rPr>
          <w:color w:val="2D637F"/>
        </w:rPr>
        <w:t>Understand</w:t>
      </w:r>
      <w:r w:rsidR="003B7FBF">
        <w:rPr>
          <w:color w:val="2D637F"/>
        </w:rPr>
        <w:t>ing</w:t>
      </w:r>
      <w:r>
        <w:rPr>
          <w:color w:val="2D637F"/>
        </w:rPr>
        <w:t xml:space="preserve"> of </w:t>
      </w:r>
      <w:r w:rsidR="004636F3">
        <w:rPr>
          <w:color w:val="2D637F"/>
        </w:rPr>
        <w:t>Australian</w:t>
      </w:r>
      <w:r>
        <w:rPr>
          <w:color w:val="2D637F"/>
        </w:rPr>
        <w:t xml:space="preserve"> Accounting Standards.</w:t>
      </w:r>
    </w:p>
    <w:p w14:paraId="7798A55D" w14:textId="61A88242" w:rsidR="00A701E1" w:rsidRDefault="00A701E1" w:rsidP="003501BB">
      <w:pPr>
        <w:numPr>
          <w:ilvl w:val="0"/>
          <w:numId w:val="36"/>
        </w:numPr>
        <w:spacing w:after="0" w:line="240" w:lineRule="auto"/>
        <w:ind w:left="360"/>
        <w:jc w:val="both"/>
        <w:rPr>
          <w:color w:val="2D637F"/>
        </w:rPr>
      </w:pPr>
      <w:r>
        <w:rPr>
          <w:color w:val="2D637F"/>
        </w:rPr>
        <w:t>High attention to detail and a questioning mindset.</w:t>
      </w:r>
    </w:p>
    <w:p w14:paraId="189A1677" w14:textId="0AA805EC" w:rsidR="00A701E1" w:rsidRDefault="00A701E1" w:rsidP="003501BB">
      <w:pPr>
        <w:numPr>
          <w:ilvl w:val="0"/>
          <w:numId w:val="36"/>
        </w:numPr>
        <w:spacing w:after="0" w:line="240" w:lineRule="auto"/>
        <w:ind w:left="360"/>
        <w:jc w:val="both"/>
        <w:rPr>
          <w:color w:val="2D637F"/>
        </w:rPr>
      </w:pPr>
      <w:r>
        <w:rPr>
          <w:color w:val="2D637F"/>
        </w:rPr>
        <w:t>Attend to Journal requests in a prompt and efficient manner, ensuring accuracy in all processing.</w:t>
      </w:r>
    </w:p>
    <w:p w14:paraId="6AF7E415" w14:textId="2A81D698" w:rsidR="00A701E1" w:rsidRDefault="004636F3" w:rsidP="003501BB">
      <w:pPr>
        <w:numPr>
          <w:ilvl w:val="0"/>
          <w:numId w:val="36"/>
        </w:numPr>
        <w:spacing w:after="0" w:line="240" w:lineRule="auto"/>
        <w:ind w:left="360"/>
        <w:jc w:val="both"/>
        <w:rPr>
          <w:color w:val="2D637F"/>
        </w:rPr>
      </w:pPr>
      <w:proofErr w:type="gramStart"/>
      <w:r>
        <w:rPr>
          <w:color w:val="2D637F"/>
        </w:rPr>
        <w:lastRenderedPageBreak/>
        <w:t>P</w:t>
      </w:r>
      <w:r w:rsidR="00A701E1">
        <w:rPr>
          <w:color w:val="2D637F"/>
        </w:rPr>
        <w:t>rovi</w:t>
      </w:r>
      <w:r>
        <w:rPr>
          <w:color w:val="2D637F"/>
        </w:rPr>
        <w:t>d</w:t>
      </w:r>
      <w:r w:rsidR="00A701E1">
        <w:rPr>
          <w:color w:val="2D637F"/>
        </w:rPr>
        <w:t>e assistance to</w:t>
      </w:r>
      <w:proofErr w:type="gramEnd"/>
      <w:r w:rsidR="00A701E1">
        <w:rPr>
          <w:color w:val="2D637F"/>
        </w:rPr>
        <w:t xml:space="preserve"> users of the Property and Rating system and escalate technical issues to Information </w:t>
      </w:r>
      <w:r w:rsidR="009913B9">
        <w:rPr>
          <w:color w:val="2D637F"/>
        </w:rPr>
        <w:t>T</w:t>
      </w:r>
      <w:r w:rsidR="00A701E1">
        <w:rPr>
          <w:color w:val="2D637F"/>
        </w:rPr>
        <w:t xml:space="preserve">echnology staff as required. Identify common issues and potential improvements to enhance the system. Maintain posting controls to ensure the quality of data on the system. </w:t>
      </w:r>
    </w:p>
    <w:p w14:paraId="396C193A" w14:textId="0E36FB71" w:rsidR="00A701E1" w:rsidRDefault="00A701E1" w:rsidP="003501BB">
      <w:pPr>
        <w:numPr>
          <w:ilvl w:val="0"/>
          <w:numId w:val="36"/>
        </w:numPr>
        <w:spacing w:after="0" w:line="240" w:lineRule="auto"/>
        <w:ind w:left="360"/>
        <w:jc w:val="both"/>
        <w:rPr>
          <w:color w:val="2D637F"/>
        </w:rPr>
      </w:pPr>
      <w:r>
        <w:rPr>
          <w:color w:val="2D637F"/>
        </w:rPr>
        <w:t xml:space="preserve">Conduct end of month reporting using the Property and Rating system in collaboration with the Accounts </w:t>
      </w:r>
      <w:r w:rsidR="004636F3">
        <w:rPr>
          <w:color w:val="2D637F"/>
        </w:rPr>
        <w:t>Receivable</w:t>
      </w:r>
      <w:r>
        <w:rPr>
          <w:color w:val="2D637F"/>
        </w:rPr>
        <w:t xml:space="preserve"> Officer and Revenue Coordinator, including journals for month end accruals and year end balancing. Provide reports to others in a timely way to ensure broader department objectives are achieved.</w:t>
      </w:r>
    </w:p>
    <w:p w14:paraId="39AC6A7E" w14:textId="49E60FEE" w:rsidR="00A701E1" w:rsidRDefault="00A701E1" w:rsidP="003501BB">
      <w:pPr>
        <w:numPr>
          <w:ilvl w:val="0"/>
          <w:numId w:val="36"/>
        </w:numPr>
        <w:spacing w:after="0" w:line="240" w:lineRule="auto"/>
        <w:ind w:left="360"/>
        <w:jc w:val="both"/>
        <w:rPr>
          <w:color w:val="2D637F"/>
        </w:rPr>
      </w:pPr>
      <w:r>
        <w:rPr>
          <w:color w:val="2D637F"/>
        </w:rPr>
        <w:t>Monthly reconciliation for Rates debtors and relate</w:t>
      </w:r>
      <w:r w:rsidR="004636F3">
        <w:rPr>
          <w:color w:val="2D637F"/>
        </w:rPr>
        <w:t>d</w:t>
      </w:r>
      <w:r>
        <w:rPr>
          <w:color w:val="2D637F"/>
        </w:rPr>
        <w:t xml:space="preserve"> accounts (Tech1 to Property and Rating system).</w:t>
      </w:r>
    </w:p>
    <w:p w14:paraId="06BD8921" w14:textId="4768EB0E" w:rsidR="00A701E1" w:rsidRDefault="00A701E1" w:rsidP="003501BB">
      <w:pPr>
        <w:numPr>
          <w:ilvl w:val="0"/>
          <w:numId w:val="36"/>
        </w:numPr>
        <w:spacing w:after="0" w:line="240" w:lineRule="auto"/>
        <w:ind w:left="360"/>
        <w:jc w:val="both"/>
        <w:rPr>
          <w:color w:val="2D637F"/>
        </w:rPr>
      </w:pPr>
      <w:r>
        <w:rPr>
          <w:color w:val="2D637F"/>
        </w:rPr>
        <w:t xml:space="preserve">Assist in the preparation of statutory returns such as BAS, Work Cover, Victorian Grants Commission and Roads to Recovery. </w:t>
      </w:r>
    </w:p>
    <w:p w14:paraId="1F0E4D95" w14:textId="13A382C0" w:rsidR="00A701E1" w:rsidRDefault="00A701E1" w:rsidP="003501BB">
      <w:pPr>
        <w:numPr>
          <w:ilvl w:val="0"/>
          <w:numId w:val="36"/>
        </w:numPr>
        <w:spacing w:after="0" w:line="240" w:lineRule="auto"/>
        <w:ind w:left="360"/>
        <w:jc w:val="both"/>
        <w:rPr>
          <w:color w:val="2D637F"/>
        </w:rPr>
      </w:pPr>
      <w:r>
        <w:rPr>
          <w:color w:val="2D637F"/>
        </w:rPr>
        <w:t xml:space="preserve">Communicate promptly, effectively and efficiently with finance and other team with a view to provide excellent customer services to internal and external customers and lift the finance team profile and visibility within the organisation. </w:t>
      </w:r>
    </w:p>
    <w:p w14:paraId="02DBC7F3" w14:textId="4EC07F72" w:rsidR="00A701E1" w:rsidRDefault="00A701E1" w:rsidP="003501BB">
      <w:pPr>
        <w:numPr>
          <w:ilvl w:val="0"/>
          <w:numId w:val="36"/>
        </w:numPr>
        <w:spacing w:after="0" w:line="240" w:lineRule="auto"/>
        <w:ind w:left="360"/>
        <w:jc w:val="both"/>
        <w:rPr>
          <w:color w:val="2D637F"/>
        </w:rPr>
      </w:pPr>
      <w:r>
        <w:rPr>
          <w:color w:val="2D637F"/>
        </w:rPr>
        <w:t>Team focused with a great internal customer focus.</w:t>
      </w:r>
    </w:p>
    <w:p w14:paraId="27126C4F" w14:textId="2F21D8DF" w:rsidR="00A701E1" w:rsidRDefault="00A701E1" w:rsidP="003501BB">
      <w:pPr>
        <w:numPr>
          <w:ilvl w:val="0"/>
          <w:numId w:val="36"/>
        </w:numPr>
        <w:spacing w:after="0" w:line="240" w:lineRule="auto"/>
        <w:ind w:left="360"/>
        <w:jc w:val="both"/>
        <w:rPr>
          <w:color w:val="2D637F"/>
        </w:rPr>
      </w:pPr>
      <w:r>
        <w:rPr>
          <w:color w:val="2D637F"/>
        </w:rPr>
        <w:t>Resolve finance related enquiries and other relevant matters as required.</w:t>
      </w:r>
    </w:p>
    <w:p w14:paraId="22B685D3" w14:textId="51281564" w:rsidR="00A701E1" w:rsidRDefault="00A701E1" w:rsidP="003501BB">
      <w:pPr>
        <w:numPr>
          <w:ilvl w:val="0"/>
          <w:numId w:val="36"/>
        </w:numPr>
        <w:spacing w:after="0" w:line="240" w:lineRule="auto"/>
        <w:ind w:left="360"/>
        <w:jc w:val="both"/>
        <w:rPr>
          <w:color w:val="2D637F"/>
        </w:rPr>
      </w:pPr>
      <w:r>
        <w:rPr>
          <w:color w:val="2D637F"/>
        </w:rPr>
        <w:t>Ability to innovate and automate processes and systems.</w:t>
      </w:r>
    </w:p>
    <w:p w14:paraId="679A0BAC" w14:textId="1878699F" w:rsidR="005B0EA6" w:rsidRPr="006F3146" w:rsidRDefault="00A701E1" w:rsidP="005B0EA6">
      <w:pPr>
        <w:numPr>
          <w:ilvl w:val="0"/>
          <w:numId w:val="36"/>
        </w:numPr>
        <w:spacing w:after="0" w:line="240" w:lineRule="auto"/>
        <w:ind w:left="360"/>
        <w:jc w:val="both"/>
        <w:rPr>
          <w:color w:val="2D637F"/>
        </w:rPr>
      </w:pPr>
      <w:r>
        <w:rPr>
          <w:color w:val="2D637F"/>
        </w:rPr>
        <w:t xml:space="preserve">Risk management and occupational health and safety legislation, risk management requirements and all council policies. </w:t>
      </w:r>
    </w:p>
    <w:p w14:paraId="2793F65D" w14:textId="4B5EBE7A" w:rsidR="00A701E1" w:rsidRDefault="00A701E1" w:rsidP="00A701E1">
      <w:pPr>
        <w:pStyle w:val="Heading1"/>
        <w:rPr>
          <w:rFonts w:eastAsiaTheme="minorEastAsia"/>
          <w:sz w:val="22"/>
          <w:szCs w:val="22"/>
        </w:rPr>
      </w:pPr>
      <w:r w:rsidRPr="00A701E1">
        <w:rPr>
          <w:rFonts w:eastAsiaTheme="minorEastAsia"/>
          <w:sz w:val="22"/>
          <w:szCs w:val="22"/>
        </w:rPr>
        <w:t>Other Duties</w:t>
      </w:r>
    </w:p>
    <w:p w14:paraId="0CBE258A" w14:textId="55EDC15A" w:rsidR="00A701E1" w:rsidRPr="00A701E1" w:rsidRDefault="00A701E1" w:rsidP="00E1500A">
      <w:pPr>
        <w:numPr>
          <w:ilvl w:val="0"/>
          <w:numId w:val="36"/>
        </w:numPr>
        <w:spacing w:after="0" w:line="240" w:lineRule="auto"/>
        <w:ind w:left="360"/>
        <w:jc w:val="both"/>
      </w:pPr>
      <w:r>
        <w:rPr>
          <w:color w:val="2D637F"/>
        </w:rPr>
        <w:t>Responsibilities and duties included in this position description are subject</w:t>
      </w:r>
      <w:r w:rsidR="00E1500A">
        <w:rPr>
          <w:color w:val="2D637F"/>
        </w:rPr>
        <w:t xml:space="preserve"> to multi-skilling and job rotation provisions of the Mitchell Shire Council current Enterprise Agreement and or any supplementary agreements and</w:t>
      </w:r>
      <w:r w:rsidR="003D491F">
        <w:rPr>
          <w:color w:val="2D637F"/>
        </w:rPr>
        <w:t>,</w:t>
      </w:r>
      <w:r w:rsidR="00E1500A">
        <w:rPr>
          <w:color w:val="2D637F"/>
        </w:rPr>
        <w:t xml:space="preserve"> where applicable</w:t>
      </w:r>
      <w:r w:rsidR="003D491F">
        <w:rPr>
          <w:color w:val="2D637F"/>
        </w:rPr>
        <w:t>,</w:t>
      </w:r>
      <w:r w:rsidR="00E1500A">
        <w:rPr>
          <w:color w:val="2D637F"/>
        </w:rPr>
        <w:t xml:space="preserve"> the appropriate award. </w:t>
      </w:r>
    </w:p>
    <w:p w14:paraId="4C63B141" w14:textId="77777777" w:rsidR="00A701E1" w:rsidRPr="005B0EA6" w:rsidRDefault="00A701E1" w:rsidP="005B0EA6">
      <w:pPr>
        <w:rPr>
          <w:color w:val="2D637F"/>
        </w:rPr>
      </w:pPr>
    </w:p>
    <w:p w14:paraId="703FB9CC" w14:textId="77777777" w:rsidR="00507C75" w:rsidRDefault="19D01DA2" w:rsidP="00507C75">
      <w:pPr>
        <w:pStyle w:val="Title"/>
      </w:pPr>
      <w:r>
        <w:t>About You</w:t>
      </w:r>
    </w:p>
    <w:p w14:paraId="57C7B76D" w14:textId="77777777" w:rsidR="00507C75" w:rsidRDefault="19D01DA2" w:rsidP="00507C75">
      <w:pPr>
        <w:pStyle w:val="Heading1"/>
      </w:pPr>
      <w:r>
        <w:t>Key Selection Criteria</w:t>
      </w:r>
    </w:p>
    <w:p w14:paraId="323949BD" w14:textId="405F5494" w:rsidR="00507C75" w:rsidRPr="00514474" w:rsidRDefault="19D01DA2" w:rsidP="19D01DA2">
      <w:pPr>
        <w:rPr>
          <w:rFonts w:eastAsiaTheme="majorEastAsia" w:cstheme="majorBidi"/>
          <w:b/>
          <w:bCs/>
          <w:sz w:val="24"/>
          <w:szCs w:val="24"/>
        </w:rPr>
      </w:pPr>
      <w:r w:rsidRPr="19D01DA2">
        <w:rPr>
          <w:rFonts w:eastAsiaTheme="majorEastAsia" w:cstheme="majorBidi"/>
          <w:b/>
          <w:bCs/>
          <w:sz w:val="24"/>
          <w:szCs w:val="24"/>
        </w:rPr>
        <w:t xml:space="preserve">Qualifications and Experience </w:t>
      </w:r>
      <w:r w:rsidR="004636F3">
        <w:rPr>
          <w:rFonts w:eastAsiaTheme="majorEastAsia" w:cstheme="majorBidi"/>
          <w:b/>
          <w:bCs/>
          <w:sz w:val="24"/>
          <w:szCs w:val="24"/>
        </w:rPr>
        <w:br/>
      </w:r>
      <w:r w:rsidR="004636F3" w:rsidRPr="19D01DA2">
        <w:rPr>
          <w:rFonts w:eastAsiaTheme="majorEastAsia" w:cstheme="majorBidi"/>
          <w:b/>
          <w:bCs/>
          <w:sz w:val="24"/>
          <w:szCs w:val="24"/>
        </w:rPr>
        <w:t>Essential</w:t>
      </w:r>
    </w:p>
    <w:p w14:paraId="6C3CC70F" w14:textId="77777777" w:rsidR="00E1500A" w:rsidRDefault="00E1500A" w:rsidP="00E1500A">
      <w:pPr>
        <w:pStyle w:val="ListParagraph"/>
        <w:numPr>
          <w:ilvl w:val="0"/>
          <w:numId w:val="33"/>
        </w:numPr>
        <w:rPr>
          <w:color w:val="2D637F"/>
          <w:lang w:val="en-US"/>
        </w:rPr>
      </w:pPr>
      <w:r>
        <w:rPr>
          <w:color w:val="2D637F"/>
          <w:lang w:val="en-US"/>
        </w:rPr>
        <w:t>Business degree/diploma or the equivalent skills and experience with a plan to complete a degree/diploma.</w:t>
      </w:r>
    </w:p>
    <w:p w14:paraId="72AD7405" w14:textId="77777777" w:rsidR="00E1500A" w:rsidRDefault="00E1500A" w:rsidP="00E1500A">
      <w:pPr>
        <w:pStyle w:val="ListParagraph"/>
        <w:numPr>
          <w:ilvl w:val="0"/>
          <w:numId w:val="33"/>
        </w:numPr>
        <w:rPr>
          <w:color w:val="2D637F"/>
          <w:lang w:val="en-US"/>
        </w:rPr>
      </w:pPr>
      <w:r>
        <w:rPr>
          <w:color w:val="2D637F"/>
          <w:lang w:val="en-US"/>
        </w:rPr>
        <w:t>Strong written and interpersonal communication skills.</w:t>
      </w:r>
    </w:p>
    <w:p w14:paraId="0348E17A" w14:textId="77777777" w:rsidR="00E1500A" w:rsidRDefault="00E1500A" w:rsidP="00E1500A">
      <w:pPr>
        <w:pStyle w:val="ListParagraph"/>
        <w:numPr>
          <w:ilvl w:val="0"/>
          <w:numId w:val="33"/>
        </w:numPr>
        <w:rPr>
          <w:color w:val="2D637F"/>
          <w:lang w:val="en-US"/>
        </w:rPr>
      </w:pPr>
      <w:r>
        <w:rPr>
          <w:color w:val="2D637F"/>
          <w:lang w:val="en-US"/>
        </w:rPr>
        <w:t xml:space="preserve">Experience with TechnologyOne or </w:t>
      </w:r>
      <w:proofErr w:type="gramStart"/>
      <w:r>
        <w:rPr>
          <w:color w:val="2D637F"/>
          <w:lang w:val="en-US"/>
        </w:rPr>
        <w:t>other</w:t>
      </w:r>
      <w:proofErr w:type="gramEnd"/>
      <w:r>
        <w:rPr>
          <w:color w:val="2D637F"/>
          <w:lang w:val="en-US"/>
        </w:rPr>
        <w:t xml:space="preserve"> large ERP software.</w:t>
      </w:r>
    </w:p>
    <w:p w14:paraId="1DFEA9F6" w14:textId="77777777" w:rsidR="00E1500A" w:rsidRDefault="00E1500A" w:rsidP="00E1500A">
      <w:pPr>
        <w:pStyle w:val="ListParagraph"/>
        <w:numPr>
          <w:ilvl w:val="0"/>
          <w:numId w:val="33"/>
        </w:numPr>
        <w:rPr>
          <w:color w:val="2D637F"/>
          <w:lang w:val="en-US"/>
        </w:rPr>
      </w:pPr>
      <w:r>
        <w:rPr>
          <w:color w:val="2D637F"/>
          <w:lang w:val="en-US"/>
        </w:rPr>
        <w:t>Knowledge of current financial accounting and reporting practices.</w:t>
      </w:r>
    </w:p>
    <w:p w14:paraId="030071B4" w14:textId="7E729B3D" w:rsidR="00E1500A" w:rsidRDefault="00E1500A" w:rsidP="00E1500A">
      <w:pPr>
        <w:pStyle w:val="ListParagraph"/>
        <w:numPr>
          <w:ilvl w:val="0"/>
          <w:numId w:val="33"/>
        </w:numPr>
        <w:rPr>
          <w:color w:val="2D637F"/>
          <w:lang w:val="en-US"/>
        </w:rPr>
      </w:pPr>
      <w:r>
        <w:rPr>
          <w:color w:val="2D637F"/>
          <w:lang w:val="en-US"/>
        </w:rPr>
        <w:t>High level of profici</w:t>
      </w:r>
      <w:bookmarkStart w:id="0" w:name="_GoBack"/>
      <w:bookmarkEnd w:id="0"/>
      <w:r>
        <w:rPr>
          <w:color w:val="2D637F"/>
          <w:lang w:val="en-US"/>
        </w:rPr>
        <w:t xml:space="preserve">ency in the use of the Microsoft </w:t>
      </w:r>
      <w:r w:rsidR="003D491F">
        <w:rPr>
          <w:color w:val="2D637F"/>
          <w:lang w:val="en-US"/>
        </w:rPr>
        <w:t>suite</w:t>
      </w:r>
      <w:r>
        <w:rPr>
          <w:color w:val="2D637F"/>
          <w:lang w:val="en-US"/>
        </w:rPr>
        <w:t xml:space="preserve"> of products.</w:t>
      </w:r>
    </w:p>
    <w:p w14:paraId="42BD2835" w14:textId="77777777" w:rsidR="00C82623" w:rsidRPr="00936132" w:rsidRDefault="00C82623" w:rsidP="00C82623">
      <w:pPr>
        <w:pStyle w:val="ListParagraph"/>
        <w:numPr>
          <w:ilvl w:val="0"/>
          <w:numId w:val="33"/>
        </w:numPr>
        <w:rPr>
          <w:color w:val="2D637F"/>
          <w:lang w:val="en-US"/>
        </w:rPr>
      </w:pPr>
      <w:r w:rsidRPr="00936132">
        <w:rPr>
          <w:color w:val="2D637F"/>
          <w:lang w:val="en-US"/>
        </w:rPr>
        <w:t>Sound analytical and conceptual skills.</w:t>
      </w:r>
    </w:p>
    <w:p w14:paraId="3F343468" w14:textId="015793AE" w:rsidR="00C82623" w:rsidRPr="00936132" w:rsidRDefault="000C327B" w:rsidP="00C82623">
      <w:pPr>
        <w:pStyle w:val="ListParagraph"/>
        <w:numPr>
          <w:ilvl w:val="0"/>
          <w:numId w:val="33"/>
        </w:numPr>
        <w:rPr>
          <w:color w:val="2D637F"/>
          <w:lang w:val="en-US"/>
        </w:rPr>
      </w:pPr>
      <w:r w:rsidRPr="00936132">
        <w:rPr>
          <w:color w:val="2D637F"/>
          <w:lang w:val="en-US"/>
        </w:rPr>
        <w:t>Ability to build and maintain effective working relationships</w:t>
      </w:r>
      <w:r w:rsidR="00FE1A2B" w:rsidRPr="00936132">
        <w:rPr>
          <w:color w:val="2D637F"/>
          <w:lang w:val="en-US"/>
        </w:rPr>
        <w:t xml:space="preserve"> to achieve outcomes.</w:t>
      </w:r>
    </w:p>
    <w:p w14:paraId="6BC9B7BF" w14:textId="580AD8B0" w:rsidR="00507C75" w:rsidRPr="004636F3" w:rsidRDefault="00E1500A" w:rsidP="004636F3">
      <w:pPr>
        <w:pStyle w:val="ListParagraph"/>
        <w:numPr>
          <w:ilvl w:val="0"/>
          <w:numId w:val="33"/>
        </w:numPr>
        <w:rPr>
          <w:color w:val="2D637F"/>
          <w:lang w:val="en-US"/>
        </w:rPr>
      </w:pPr>
      <w:r>
        <w:rPr>
          <w:color w:val="2D637F"/>
          <w:lang w:val="en-US"/>
        </w:rPr>
        <w:t>Willingness to undertake a National Police Check.</w:t>
      </w:r>
    </w:p>
    <w:p w14:paraId="349B11D3" w14:textId="77777777" w:rsidR="00507C75" w:rsidRPr="00DC2A92" w:rsidRDefault="19D01DA2" w:rsidP="19D01DA2">
      <w:pPr>
        <w:rPr>
          <w:rFonts w:eastAsiaTheme="majorEastAsia" w:cstheme="majorBidi"/>
          <w:b/>
          <w:bCs/>
          <w:sz w:val="24"/>
          <w:szCs w:val="24"/>
        </w:rPr>
      </w:pPr>
      <w:r w:rsidRPr="19D01DA2">
        <w:rPr>
          <w:rFonts w:eastAsiaTheme="majorEastAsia" w:cstheme="majorBidi"/>
          <w:b/>
          <w:bCs/>
          <w:sz w:val="24"/>
          <w:szCs w:val="24"/>
        </w:rPr>
        <w:t>Desirable</w:t>
      </w:r>
    </w:p>
    <w:p w14:paraId="5DB30ACE" w14:textId="77777777" w:rsidR="00C82623" w:rsidRDefault="004636F3" w:rsidP="00C82623">
      <w:pPr>
        <w:numPr>
          <w:ilvl w:val="0"/>
          <w:numId w:val="35"/>
        </w:numPr>
        <w:spacing w:after="0" w:line="240" w:lineRule="auto"/>
        <w:ind w:left="357" w:hanging="357"/>
        <w:rPr>
          <w:rFonts w:eastAsiaTheme="majorEastAsia" w:cstheme="majorBidi"/>
          <w:color w:val="2D637F"/>
        </w:rPr>
      </w:pPr>
      <w:r>
        <w:rPr>
          <w:rFonts w:eastAsiaTheme="majorEastAsia" w:cstheme="majorBidi"/>
          <w:color w:val="2D637F"/>
        </w:rPr>
        <w:t xml:space="preserve">Financial Accounting experience in Local Government, or other large complex multi-faceted organisations. </w:t>
      </w:r>
    </w:p>
    <w:p w14:paraId="398C4CDF" w14:textId="17456EA9" w:rsidR="00C82623" w:rsidRPr="00C82623" w:rsidRDefault="00C82623" w:rsidP="00C82623">
      <w:pPr>
        <w:numPr>
          <w:ilvl w:val="0"/>
          <w:numId w:val="35"/>
        </w:numPr>
        <w:spacing w:after="0" w:line="240" w:lineRule="auto"/>
        <w:ind w:left="357" w:hanging="357"/>
        <w:rPr>
          <w:rFonts w:eastAsiaTheme="majorEastAsia" w:cstheme="majorBidi"/>
          <w:color w:val="2D637F"/>
        </w:rPr>
      </w:pPr>
      <w:r w:rsidRPr="00C82623">
        <w:rPr>
          <w:color w:val="2D637F"/>
          <w:lang w:val="en-US"/>
        </w:rPr>
        <w:t>Knowledge of AASBs.</w:t>
      </w:r>
    </w:p>
    <w:p w14:paraId="6C66017D" w14:textId="77777777" w:rsidR="00C82623" w:rsidRDefault="00C82623" w:rsidP="00C82623">
      <w:pPr>
        <w:pStyle w:val="ListParagraph"/>
        <w:numPr>
          <w:ilvl w:val="0"/>
          <w:numId w:val="35"/>
        </w:numPr>
        <w:spacing w:after="0" w:line="240" w:lineRule="auto"/>
        <w:ind w:left="357" w:hanging="357"/>
        <w:rPr>
          <w:color w:val="2D637F"/>
          <w:lang w:val="en-US"/>
        </w:rPr>
      </w:pPr>
      <w:r>
        <w:rPr>
          <w:color w:val="2D637F"/>
          <w:lang w:val="en-US"/>
        </w:rPr>
        <w:t>Demonstrated ability to manage time, set priorities and achieve planned objectives.</w:t>
      </w:r>
    </w:p>
    <w:p w14:paraId="37A2DB6E" w14:textId="77777777" w:rsidR="00C82623" w:rsidRDefault="00C82623" w:rsidP="00C82623">
      <w:pPr>
        <w:pStyle w:val="ListParagraph"/>
        <w:numPr>
          <w:ilvl w:val="0"/>
          <w:numId w:val="35"/>
        </w:numPr>
        <w:spacing w:after="0" w:line="240" w:lineRule="auto"/>
        <w:ind w:left="357" w:hanging="357"/>
        <w:rPr>
          <w:color w:val="2D637F"/>
          <w:lang w:val="en-US"/>
        </w:rPr>
      </w:pPr>
      <w:r>
        <w:rPr>
          <w:color w:val="2D637F"/>
          <w:lang w:val="en-US"/>
        </w:rPr>
        <w:t>Commercial/business acumen.</w:t>
      </w:r>
    </w:p>
    <w:p w14:paraId="6FDF486D" w14:textId="77777777" w:rsidR="00C82623" w:rsidRDefault="00C82623" w:rsidP="00C82623">
      <w:pPr>
        <w:pStyle w:val="ListParagraph"/>
        <w:numPr>
          <w:ilvl w:val="0"/>
          <w:numId w:val="35"/>
        </w:numPr>
        <w:spacing w:after="0" w:line="240" w:lineRule="auto"/>
        <w:ind w:left="357" w:hanging="357"/>
        <w:rPr>
          <w:color w:val="2D637F"/>
          <w:lang w:val="en-US"/>
        </w:rPr>
      </w:pPr>
      <w:r>
        <w:rPr>
          <w:color w:val="2D637F"/>
          <w:lang w:val="en-US"/>
        </w:rPr>
        <w:t>Willingness to cooperate and collaborate.</w:t>
      </w:r>
    </w:p>
    <w:p w14:paraId="24C97BA0" w14:textId="3CC9D027" w:rsidR="00C82623" w:rsidRDefault="00C82623" w:rsidP="00C82623">
      <w:pPr>
        <w:pStyle w:val="ListParagraph"/>
        <w:numPr>
          <w:ilvl w:val="0"/>
          <w:numId w:val="35"/>
        </w:numPr>
        <w:spacing w:after="0" w:line="240" w:lineRule="auto"/>
        <w:ind w:left="357" w:hanging="357"/>
        <w:rPr>
          <w:color w:val="2D637F"/>
          <w:lang w:val="en-US"/>
        </w:rPr>
      </w:pPr>
      <w:r>
        <w:rPr>
          <w:color w:val="2D637F"/>
          <w:lang w:val="en-US"/>
        </w:rPr>
        <w:t>Ability to work in a team environment and liaise effectively with staff in other Departments.</w:t>
      </w:r>
    </w:p>
    <w:p w14:paraId="25434C46" w14:textId="77777777" w:rsidR="00C82623" w:rsidRPr="00C82623" w:rsidRDefault="00C82623" w:rsidP="00C82623">
      <w:pPr>
        <w:spacing w:after="0" w:line="240" w:lineRule="auto"/>
        <w:rPr>
          <w:color w:val="2D637F"/>
          <w:lang w:val="en-US"/>
        </w:rPr>
      </w:pPr>
    </w:p>
    <w:p w14:paraId="70CDCC4F" w14:textId="77777777" w:rsidR="00D56AF6" w:rsidRPr="00AB6A59" w:rsidRDefault="19D01DA2" w:rsidP="00D56AF6">
      <w:pPr>
        <w:pStyle w:val="Title"/>
      </w:pPr>
      <w:r>
        <w:lastRenderedPageBreak/>
        <w:t>Position Requirements</w:t>
      </w:r>
    </w:p>
    <w:p w14:paraId="2223E8A3" w14:textId="77777777" w:rsidR="00D56AF6" w:rsidRPr="00AB6A59" w:rsidRDefault="19D01DA2" w:rsidP="00D56AF6">
      <w:pPr>
        <w:pStyle w:val="Heading1"/>
      </w:pPr>
      <w:r>
        <w:t>Accountability and Extent of Authority</w:t>
      </w:r>
    </w:p>
    <w:p w14:paraId="23185661" w14:textId="7CF1E55A" w:rsidR="00307639" w:rsidRDefault="00307639" w:rsidP="19D01DA2">
      <w:pPr>
        <w:pStyle w:val="ListParagraph"/>
        <w:numPr>
          <w:ilvl w:val="0"/>
          <w:numId w:val="10"/>
        </w:numPr>
        <w:rPr>
          <w:color w:val="2D637F"/>
        </w:rPr>
      </w:pPr>
      <w:r>
        <w:rPr>
          <w:color w:val="2D637F"/>
        </w:rPr>
        <w:t>Maintaining integrity of general le</w:t>
      </w:r>
      <w:r w:rsidR="00841BD5">
        <w:rPr>
          <w:color w:val="2D637F"/>
        </w:rPr>
        <w:t>d</w:t>
      </w:r>
      <w:r>
        <w:rPr>
          <w:color w:val="2D637F"/>
        </w:rPr>
        <w:t>ger and improvements to systems and processes, with review and support from the Financial Accounting Coordinator.</w:t>
      </w:r>
    </w:p>
    <w:p w14:paraId="3F150FBC" w14:textId="77777777" w:rsidR="00BC45F3" w:rsidRDefault="00BC45F3" w:rsidP="19D01DA2">
      <w:pPr>
        <w:pStyle w:val="ListParagraph"/>
        <w:numPr>
          <w:ilvl w:val="0"/>
          <w:numId w:val="10"/>
        </w:numPr>
        <w:rPr>
          <w:color w:val="2D637F"/>
        </w:rPr>
      </w:pPr>
      <w:r>
        <w:rPr>
          <w:color w:val="2D637F"/>
        </w:rPr>
        <w:t>Act within regulations and Council policies and guidelines.</w:t>
      </w:r>
    </w:p>
    <w:p w14:paraId="1AB849DE" w14:textId="77777777" w:rsidR="00D56AF6" w:rsidRPr="00AB6A59" w:rsidRDefault="00D56AF6" w:rsidP="00D56AF6">
      <w:pPr>
        <w:pStyle w:val="Heading1"/>
      </w:pPr>
      <w:r w:rsidRPr="00AB6A59">
        <w:t>Judgement and Decision Making</w:t>
      </w:r>
    </w:p>
    <w:p w14:paraId="78D00203" w14:textId="77777777" w:rsidR="00BC45F3" w:rsidRDefault="00BC45F3" w:rsidP="008D6F89">
      <w:pPr>
        <w:pStyle w:val="ListParagraph"/>
        <w:numPr>
          <w:ilvl w:val="0"/>
          <w:numId w:val="11"/>
        </w:numPr>
        <w:rPr>
          <w:color w:val="2D637F"/>
        </w:rPr>
      </w:pPr>
      <w:r>
        <w:rPr>
          <w:color w:val="2D637F"/>
        </w:rPr>
        <w:t>Assist responsible officers with interpretation of financial results and problem solving.</w:t>
      </w:r>
    </w:p>
    <w:p w14:paraId="03FDE309" w14:textId="77777777" w:rsidR="00BC45F3" w:rsidRDefault="00BC45F3" w:rsidP="008D6F89">
      <w:pPr>
        <w:pStyle w:val="ListParagraph"/>
        <w:numPr>
          <w:ilvl w:val="0"/>
          <w:numId w:val="11"/>
        </w:numPr>
        <w:rPr>
          <w:color w:val="2D637F"/>
        </w:rPr>
      </w:pPr>
      <w:r>
        <w:rPr>
          <w:color w:val="2D637F"/>
        </w:rPr>
        <w:t>Assist in the implementation of improvements.</w:t>
      </w:r>
    </w:p>
    <w:p w14:paraId="62EBA548" w14:textId="77777777" w:rsidR="00D56AF6" w:rsidRPr="00AB6A59" w:rsidRDefault="00D56AF6" w:rsidP="00D56AF6">
      <w:pPr>
        <w:pStyle w:val="Heading1"/>
      </w:pPr>
      <w:r w:rsidRPr="00AB6A59">
        <w:t>Specialist Skills and Knowledge</w:t>
      </w:r>
    </w:p>
    <w:p w14:paraId="7C2F3A8E" w14:textId="3604E1DB" w:rsidR="00BC45F3" w:rsidRDefault="00BC45F3" w:rsidP="00664B42">
      <w:pPr>
        <w:pStyle w:val="ListParagraph"/>
        <w:numPr>
          <w:ilvl w:val="0"/>
          <w:numId w:val="31"/>
        </w:numPr>
        <w:rPr>
          <w:color w:val="2D637F"/>
          <w:lang w:val="en-US"/>
        </w:rPr>
      </w:pPr>
      <w:r>
        <w:rPr>
          <w:color w:val="2D637F"/>
          <w:lang w:val="en-US"/>
        </w:rPr>
        <w:t xml:space="preserve">High level of proficiency in the use of the Microsoft </w:t>
      </w:r>
      <w:r w:rsidR="00617715">
        <w:rPr>
          <w:color w:val="2D637F"/>
          <w:lang w:val="en-US"/>
        </w:rPr>
        <w:t xml:space="preserve">suites </w:t>
      </w:r>
      <w:r>
        <w:rPr>
          <w:color w:val="2D637F"/>
          <w:lang w:val="en-US"/>
        </w:rPr>
        <w:t xml:space="preserve">of products (e.g. Excel, </w:t>
      </w:r>
      <w:r w:rsidR="00617715">
        <w:rPr>
          <w:color w:val="2D637F"/>
          <w:lang w:val="en-US"/>
        </w:rPr>
        <w:t>Office 365</w:t>
      </w:r>
      <w:r>
        <w:rPr>
          <w:color w:val="2D637F"/>
          <w:lang w:val="en-US"/>
        </w:rPr>
        <w:t>).</w:t>
      </w:r>
    </w:p>
    <w:p w14:paraId="5E618026" w14:textId="77777777" w:rsidR="00BC45F3" w:rsidRDefault="00BC45F3" w:rsidP="00664B42">
      <w:pPr>
        <w:pStyle w:val="ListParagraph"/>
        <w:numPr>
          <w:ilvl w:val="0"/>
          <w:numId w:val="31"/>
        </w:numPr>
        <w:rPr>
          <w:color w:val="2D637F"/>
          <w:lang w:val="en-US"/>
        </w:rPr>
      </w:pPr>
      <w:r>
        <w:rPr>
          <w:color w:val="2D637F"/>
          <w:lang w:val="en-US"/>
        </w:rPr>
        <w:t>Some experience with large financial systems (</w:t>
      </w:r>
      <w:proofErr w:type="spellStart"/>
      <w:r>
        <w:rPr>
          <w:color w:val="2D637F"/>
          <w:lang w:val="en-US"/>
        </w:rPr>
        <w:t>e.g</w:t>
      </w:r>
      <w:proofErr w:type="spellEnd"/>
      <w:r>
        <w:rPr>
          <w:color w:val="2D637F"/>
          <w:lang w:val="en-US"/>
        </w:rPr>
        <w:t xml:space="preserve"> TechnologyOne, </w:t>
      </w:r>
      <w:proofErr w:type="spellStart"/>
      <w:r>
        <w:rPr>
          <w:color w:val="2D637F"/>
          <w:lang w:val="en-US"/>
        </w:rPr>
        <w:t>Computron</w:t>
      </w:r>
      <w:proofErr w:type="spellEnd"/>
      <w:r>
        <w:rPr>
          <w:color w:val="2D637F"/>
          <w:lang w:val="en-US"/>
        </w:rPr>
        <w:t>, Oracle) and report writing tools.</w:t>
      </w:r>
    </w:p>
    <w:p w14:paraId="092F6A78" w14:textId="464651AB" w:rsidR="00BC45F3" w:rsidRDefault="00BC45F3" w:rsidP="00664B42">
      <w:pPr>
        <w:pStyle w:val="ListParagraph"/>
        <w:numPr>
          <w:ilvl w:val="0"/>
          <w:numId w:val="31"/>
        </w:numPr>
        <w:rPr>
          <w:color w:val="2D637F"/>
          <w:lang w:val="en-US"/>
        </w:rPr>
      </w:pPr>
      <w:r>
        <w:rPr>
          <w:color w:val="2D637F"/>
          <w:lang w:val="en-US"/>
        </w:rPr>
        <w:t xml:space="preserve">Working knowledge and understanding of the theory and </w:t>
      </w:r>
      <w:r w:rsidR="00CB1BA3">
        <w:rPr>
          <w:color w:val="2D637F"/>
          <w:lang w:val="en-US"/>
        </w:rPr>
        <w:t>principles</w:t>
      </w:r>
      <w:r>
        <w:rPr>
          <w:color w:val="2D637F"/>
          <w:lang w:val="en-US"/>
        </w:rPr>
        <w:t xml:space="preserve"> of accounting.</w:t>
      </w:r>
    </w:p>
    <w:p w14:paraId="76DEA013" w14:textId="77777777" w:rsidR="00BC45F3" w:rsidRDefault="00BC45F3" w:rsidP="00664B42">
      <w:pPr>
        <w:pStyle w:val="ListParagraph"/>
        <w:numPr>
          <w:ilvl w:val="0"/>
          <w:numId w:val="31"/>
        </w:numPr>
        <w:rPr>
          <w:color w:val="2D637F"/>
          <w:lang w:val="en-US"/>
        </w:rPr>
      </w:pPr>
      <w:r>
        <w:rPr>
          <w:color w:val="2D637F"/>
          <w:lang w:val="en-US"/>
        </w:rPr>
        <w:t>Sound analytical and conceptual skills.</w:t>
      </w:r>
    </w:p>
    <w:p w14:paraId="0E5F0CB3" w14:textId="77777777" w:rsidR="00BC45F3" w:rsidRDefault="00BC45F3" w:rsidP="00664B42">
      <w:pPr>
        <w:pStyle w:val="ListParagraph"/>
        <w:numPr>
          <w:ilvl w:val="0"/>
          <w:numId w:val="31"/>
        </w:numPr>
        <w:rPr>
          <w:color w:val="2D637F"/>
          <w:lang w:val="en-US"/>
        </w:rPr>
      </w:pPr>
      <w:r>
        <w:rPr>
          <w:color w:val="2D637F"/>
          <w:lang w:val="en-US"/>
        </w:rPr>
        <w:t xml:space="preserve">Knowledge of current Accounting Standards and reporting practices. </w:t>
      </w:r>
    </w:p>
    <w:p w14:paraId="4CD03625" w14:textId="77777777" w:rsidR="00D56AF6" w:rsidRDefault="00D56AF6" w:rsidP="00D56AF6">
      <w:pPr>
        <w:pStyle w:val="Heading1"/>
      </w:pPr>
      <w:r w:rsidRPr="00AB6A59">
        <w:t>Management Skills</w:t>
      </w:r>
    </w:p>
    <w:p w14:paraId="2D2CF357" w14:textId="0EA8809E" w:rsidR="00BC45F3" w:rsidRDefault="00BC45F3" w:rsidP="00664B42">
      <w:pPr>
        <w:pStyle w:val="ListParagraph"/>
        <w:numPr>
          <w:ilvl w:val="0"/>
          <w:numId w:val="30"/>
        </w:numPr>
        <w:spacing w:after="0" w:line="240" w:lineRule="auto"/>
        <w:ind w:left="360"/>
        <w:jc w:val="both"/>
        <w:rPr>
          <w:rFonts w:eastAsia="Times New Roman" w:cs="Arial"/>
          <w:color w:val="2D637F"/>
          <w:szCs w:val="24"/>
          <w:lang w:val="en-US"/>
        </w:rPr>
      </w:pPr>
      <w:r>
        <w:rPr>
          <w:rFonts w:eastAsia="Times New Roman" w:cs="Arial"/>
          <w:color w:val="2D637F"/>
          <w:szCs w:val="24"/>
          <w:lang w:val="en-US"/>
        </w:rPr>
        <w:t xml:space="preserve">Manage time, set priorities, plan and </w:t>
      </w:r>
      <w:proofErr w:type="spellStart"/>
      <w:r>
        <w:rPr>
          <w:rFonts w:eastAsia="Times New Roman" w:cs="Arial"/>
          <w:color w:val="2D637F"/>
          <w:szCs w:val="24"/>
          <w:lang w:val="en-US"/>
        </w:rPr>
        <w:t>organi</w:t>
      </w:r>
      <w:r w:rsidR="00617715">
        <w:rPr>
          <w:rFonts w:eastAsia="Times New Roman" w:cs="Arial"/>
          <w:color w:val="2D637F"/>
          <w:szCs w:val="24"/>
          <w:lang w:val="en-US"/>
        </w:rPr>
        <w:t>s</w:t>
      </w:r>
      <w:r>
        <w:rPr>
          <w:rFonts w:eastAsia="Times New Roman" w:cs="Arial"/>
          <w:color w:val="2D637F"/>
          <w:szCs w:val="24"/>
          <w:lang w:val="en-US"/>
        </w:rPr>
        <w:t>e</w:t>
      </w:r>
      <w:proofErr w:type="spellEnd"/>
      <w:r>
        <w:rPr>
          <w:rFonts w:eastAsia="Times New Roman" w:cs="Arial"/>
          <w:color w:val="2D637F"/>
          <w:szCs w:val="24"/>
          <w:lang w:val="en-US"/>
        </w:rPr>
        <w:t xml:space="preserve"> work to achieve specific and set objectives within required timeframes.</w:t>
      </w:r>
    </w:p>
    <w:p w14:paraId="2880DA98" w14:textId="265FD336" w:rsidR="00BC45F3" w:rsidRDefault="00BC45F3" w:rsidP="00664B42">
      <w:pPr>
        <w:pStyle w:val="ListParagraph"/>
        <w:numPr>
          <w:ilvl w:val="0"/>
          <w:numId w:val="30"/>
        </w:numPr>
        <w:spacing w:after="0" w:line="240" w:lineRule="auto"/>
        <w:ind w:left="360"/>
        <w:jc w:val="both"/>
        <w:rPr>
          <w:rFonts w:eastAsia="Times New Roman" w:cs="Arial"/>
          <w:color w:val="2D637F"/>
          <w:szCs w:val="24"/>
          <w:lang w:val="en-US"/>
        </w:rPr>
      </w:pPr>
      <w:r>
        <w:rPr>
          <w:rFonts w:eastAsia="Times New Roman" w:cs="Arial"/>
          <w:color w:val="2D637F"/>
          <w:szCs w:val="24"/>
          <w:lang w:val="en-US"/>
        </w:rPr>
        <w:t xml:space="preserve">Ability to build and maintain effective working relationships characterized by </w:t>
      </w:r>
      <w:proofErr w:type="spellStart"/>
      <w:r>
        <w:rPr>
          <w:rFonts w:eastAsia="Times New Roman" w:cs="Arial"/>
          <w:color w:val="2D637F"/>
          <w:szCs w:val="24"/>
          <w:lang w:val="en-US"/>
        </w:rPr>
        <w:t>mutal</w:t>
      </w:r>
      <w:proofErr w:type="spellEnd"/>
      <w:r>
        <w:rPr>
          <w:rFonts w:eastAsia="Times New Roman" w:cs="Arial"/>
          <w:color w:val="2D637F"/>
          <w:szCs w:val="24"/>
          <w:lang w:val="en-US"/>
        </w:rPr>
        <w:t xml:space="preserve"> respect and honesty with other Council departments, professional bodies and all external stakeholders.</w:t>
      </w:r>
    </w:p>
    <w:p w14:paraId="1EFF38A1" w14:textId="77777777" w:rsidR="00D56AF6" w:rsidRPr="00AB6A59" w:rsidRDefault="00D56AF6" w:rsidP="00D56AF6">
      <w:pPr>
        <w:pStyle w:val="Heading1"/>
      </w:pPr>
      <w:r w:rsidRPr="00AB6A59">
        <w:t>Interpersonal Skills</w:t>
      </w:r>
    </w:p>
    <w:p w14:paraId="7D42D95B" w14:textId="77777777" w:rsidR="00BC45F3" w:rsidRDefault="00BC45F3" w:rsidP="00664B42">
      <w:pPr>
        <w:pStyle w:val="ListParagraph"/>
        <w:numPr>
          <w:ilvl w:val="0"/>
          <w:numId w:val="29"/>
        </w:numPr>
        <w:spacing w:after="0" w:line="240" w:lineRule="auto"/>
        <w:ind w:left="360"/>
        <w:jc w:val="both"/>
        <w:rPr>
          <w:rFonts w:eastAsia="Times New Roman" w:cs="Arial"/>
          <w:color w:val="2D637F"/>
          <w:szCs w:val="24"/>
          <w:lang w:val="en-US"/>
        </w:rPr>
      </w:pPr>
      <w:r>
        <w:rPr>
          <w:rFonts w:eastAsia="Times New Roman" w:cs="Arial"/>
          <w:color w:val="2D637F"/>
          <w:szCs w:val="24"/>
          <w:lang w:val="en-US"/>
        </w:rPr>
        <w:t>Strong communication skills.</w:t>
      </w:r>
    </w:p>
    <w:p w14:paraId="4CD114DD" w14:textId="77777777" w:rsidR="00BC45F3" w:rsidRDefault="00BC45F3" w:rsidP="00664B42">
      <w:pPr>
        <w:pStyle w:val="ListParagraph"/>
        <w:numPr>
          <w:ilvl w:val="0"/>
          <w:numId w:val="29"/>
        </w:numPr>
        <w:spacing w:after="0" w:line="240" w:lineRule="auto"/>
        <w:ind w:left="360"/>
        <w:jc w:val="both"/>
        <w:rPr>
          <w:rFonts w:eastAsia="Times New Roman" w:cs="Arial"/>
          <w:color w:val="2D637F"/>
          <w:szCs w:val="24"/>
          <w:lang w:val="en-US"/>
        </w:rPr>
      </w:pPr>
      <w:r>
        <w:rPr>
          <w:rFonts w:eastAsia="Times New Roman" w:cs="Arial"/>
          <w:color w:val="2D637F"/>
          <w:szCs w:val="24"/>
          <w:lang w:val="en-US"/>
        </w:rPr>
        <w:t>Report writing skills</w:t>
      </w:r>
    </w:p>
    <w:p w14:paraId="109A6DC3" w14:textId="188EECEB" w:rsidR="00BC45F3" w:rsidRDefault="00BC45F3" w:rsidP="00664B42">
      <w:pPr>
        <w:pStyle w:val="ListParagraph"/>
        <w:numPr>
          <w:ilvl w:val="0"/>
          <w:numId w:val="29"/>
        </w:numPr>
        <w:spacing w:after="0" w:line="240" w:lineRule="auto"/>
        <w:ind w:left="360"/>
        <w:jc w:val="both"/>
        <w:rPr>
          <w:rFonts w:eastAsia="Times New Roman" w:cs="Arial"/>
          <w:color w:val="2D637F"/>
          <w:szCs w:val="24"/>
          <w:lang w:val="en-US"/>
        </w:rPr>
      </w:pPr>
      <w:r>
        <w:rPr>
          <w:rFonts w:eastAsia="Times New Roman" w:cs="Arial"/>
          <w:color w:val="2D637F"/>
          <w:szCs w:val="24"/>
          <w:lang w:val="en-US"/>
        </w:rPr>
        <w:t xml:space="preserve">Willingness to cooperate and collaborate. </w:t>
      </w:r>
    </w:p>
    <w:p w14:paraId="2BB33978" w14:textId="77777777" w:rsidR="00BC45F3" w:rsidRDefault="00BC45F3" w:rsidP="00664B42">
      <w:pPr>
        <w:pStyle w:val="ListParagraph"/>
        <w:numPr>
          <w:ilvl w:val="0"/>
          <w:numId w:val="29"/>
        </w:numPr>
        <w:spacing w:after="0" w:line="240" w:lineRule="auto"/>
        <w:ind w:left="360"/>
        <w:jc w:val="both"/>
        <w:rPr>
          <w:rFonts w:eastAsia="Times New Roman" w:cs="Arial"/>
          <w:color w:val="2D637F"/>
          <w:szCs w:val="24"/>
          <w:lang w:val="en-US"/>
        </w:rPr>
      </w:pPr>
      <w:r>
        <w:rPr>
          <w:rFonts w:eastAsia="Times New Roman" w:cs="Arial"/>
          <w:color w:val="2D637F"/>
          <w:szCs w:val="24"/>
          <w:lang w:val="en-US"/>
        </w:rPr>
        <w:t xml:space="preserve">Ability to work in a team environment and liaise effectively with staff in other Departments. </w:t>
      </w:r>
    </w:p>
    <w:p w14:paraId="28067E86" w14:textId="77777777" w:rsidR="00527B88" w:rsidRDefault="00527B88">
      <w:r>
        <w:br w:type="page"/>
      </w:r>
    </w:p>
    <w:p w14:paraId="1C30AEE7" w14:textId="038ED02F" w:rsidR="00527B88" w:rsidRPr="00527B88" w:rsidRDefault="009473BE" w:rsidP="00527B88">
      <w:pPr>
        <w:pStyle w:val="Title"/>
      </w:pPr>
      <w:r>
        <w:lastRenderedPageBreak/>
        <w:t xml:space="preserve">Appendix A - </w:t>
      </w:r>
      <w:r w:rsidR="00527B88" w:rsidRPr="00527B88">
        <w:t>Conditions of Employment and Responsibilities</w:t>
      </w:r>
    </w:p>
    <w:p w14:paraId="12B28DB1" w14:textId="77777777" w:rsidR="00527B88" w:rsidRDefault="00527B88" w:rsidP="00527B88">
      <w:pPr>
        <w:pStyle w:val="Heading1"/>
      </w:pPr>
      <w:r w:rsidRPr="00AB6A59">
        <w:t>Agreements, Legislations and Awards</w:t>
      </w:r>
    </w:p>
    <w:p w14:paraId="66F2747F" w14:textId="467AEBFC" w:rsidR="00527B88" w:rsidRPr="00AB6A59" w:rsidRDefault="00527B88" w:rsidP="00527B88">
      <w:r w:rsidRPr="00AB6A59">
        <w:t>Employment conditions for all employees are in accordance with the relevant award, employment contract</w:t>
      </w:r>
      <w:r w:rsidR="00054359">
        <w:t>,</w:t>
      </w:r>
      <w:r w:rsidRPr="00AB6A59">
        <w:t xml:space="preserve"> industrial agreement, organisational policies and procedures as amended. </w:t>
      </w:r>
    </w:p>
    <w:p w14:paraId="7E6C2AFD" w14:textId="77777777" w:rsidR="00527B88" w:rsidRPr="00AB6A59" w:rsidRDefault="00527B88" w:rsidP="00527B88">
      <w:r w:rsidRPr="00AB6A59">
        <w:t>Current Certified Agreements at Mitchell Shire Council are:</w:t>
      </w:r>
    </w:p>
    <w:p w14:paraId="16BA199C" w14:textId="7172B2A4" w:rsidR="00527B88" w:rsidRPr="00AB6A59" w:rsidRDefault="00527B88" w:rsidP="00527B88">
      <w:pPr>
        <w:pStyle w:val="ListParagraph"/>
        <w:numPr>
          <w:ilvl w:val="0"/>
          <w:numId w:val="17"/>
        </w:numPr>
        <w:ind w:left="426" w:hanging="426"/>
      </w:pPr>
      <w:r w:rsidRPr="00AB6A59">
        <w:t xml:space="preserve">Mitchell Shire Council Enterprise Agreement No </w:t>
      </w:r>
      <w:r w:rsidR="00EE4D0E">
        <w:t>7</w:t>
      </w:r>
      <w:r w:rsidRPr="00AB6A59">
        <w:t xml:space="preserve"> 20</w:t>
      </w:r>
      <w:r w:rsidR="00EE4D0E">
        <w:t>17</w:t>
      </w:r>
      <w:r w:rsidRPr="00AB6A59">
        <w:t>-20</w:t>
      </w:r>
      <w:r w:rsidR="00EE4D0E">
        <w:t>20</w:t>
      </w:r>
    </w:p>
    <w:p w14:paraId="7C752626" w14:textId="77777777" w:rsidR="00527B88" w:rsidRPr="00AB6A59" w:rsidRDefault="00527B88" w:rsidP="00527B88">
      <w:pPr>
        <w:pStyle w:val="ListParagraph"/>
        <w:numPr>
          <w:ilvl w:val="0"/>
          <w:numId w:val="17"/>
        </w:numPr>
        <w:ind w:left="426" w:hanging="426"/>
      </w:pPr>
      <w:r w:rsidRPr="00AB6A59">
        <w:t>Early Education Employees Agreement 2016</w:t>
      </w:r>
    </w:p>
    <w:p w14:paraId="35456DA7" w14:textId="77777777" w:rsidR="00527B88" w:rsidRPr="00AB6A59" w:rsidRDefault="00527B88" w:rsidP="00527B88">
      <w:r w:rsidRPr="00AB6A59">
        <w:t>Current Awards at Mitchell Shire Council are:</w:t>
      </w:r>
    </w:p>
    <w:p w14:paraId="438C5E3C" w14:textId="77777777" w:rsidR="00527B88" w:rsidRPr="00AB6A59" w:rsidRDefault="00527B88" w:rsidP="00527B88">
      <w:pPr>
        <w:pStyle w:val="ListParagraph"/>
        <w:numPr>
          <w:ilvl w:val="0"/>
          <w:numId w:val="18"/>
        </w:numPr>
        <w:ind w:left="426" w:hanging="426"/>
      </w:pPr>
      <w:r w:rsidRPr="00AB6A59">
        <w:t>Victorian Local Authorities Award 2001</w:t>
      </w:r>
    </w:p>
    <w:p w14:paraId="7B07F0F8" w14:textId="77777777" w:rsidR="00527B88" w:rsidRPr="00AB6A59" w:rsidRDefault="00527B88" w:rsidP="00527B88">
      <w:pPr>
        <w:pStyle w:val="ListParagraph"/>
        <w:numPr>
          <w:ilvl w:val="0"/>
          <w:numId w:val="18"/>
        </w:numPr>
        <w:ind w:left="426" w:hanging="426"/>
      </w:pPr>
      <w:r w:rsidRPr="00AB6A59">
        <w:t>Nurses (ANF Victorian Local Government) Award 2002</w:t>
      </w:r>
    </w:p>
    <w:p w14:paraId="7AB45DBD" w14:textId="77777777" w:rsidR="00527B88" w:rsidRDefault="00527B88" w:rsidP="00527B88">
      <w:pPr>
        <w:pStyle w:val="ListParagraph"/>
        <w:numPr>
          <w:ilvl w:val="0"/>
          <w:numId w:val="18"/>
        </w:numPr>
        <w:ind w:left="426" w:hanging="426"/>
      </w:pPr>
      <w:r w:rsidRPr="00AB6A59">
        <w:t>National Training Wage Award 2000</w:t>
      </w:r>
    </w:p>
    <w:p w14:paraId="747D2167" w14:textId="77777777" w:rsidR="00527B88" w:rsidRDefault="00527B88" w:rsidP="00527B88">
      <w:pPr>
        <w:pStyle w:val="Heading1"/>
      </w:pPr>
      <w:r w:rsidRPr="00AB6A59">
        <w:t>Asset Management</w:t>
      </w:r>
    </w:p>
    <w:p w14:paraId="7F777575" w14:textId="77777777" w:rsidR="00527B88" w:rsidRDefault="00C159B4" w:rsidP="00527B88">
      <w:bookmarkStart w:id="1" w:name="OLE_LINK28"/>
      <w:bookmarkStart w:id="2" w:name="OLE_LINK29"/>
      <w:r>
        <w:t>Employees are expected to familiarise themselves</w:t>
      </w:r>
      <w:r w:rsidR="00527B88" w:rsidRPr="00AB6A59">
        <w:t xml:space="preserve"> with and abide by the Council</w:t>
      </w:r>
      <w:r>
        <w:t>’</w:t>
      </w:r>
      <w:r w:rsidR="00527B88" w:rsidRPr="00AB6A59">
        <w:t>s Asset Management policies, plans and strategies</w:t>
      </w:r>
      <w:bookmarkEnd w:id="1"/>
      <w:bookmarkEnd w:id="2"/>
      <w:r w:rsidR="00527B88" w:rsidRPr="00AB6A59">
        <w:t>.</w:t>
      </w:r>
    </w:p>
    <w:p w14:paraId="24E21240" w14:textId="77777777" w:rsidR="00527B88" w:rsidRDefault="00527B88" w:rsidP="00527B88">
      <w:pPr>
        <w:pStyle w:val="Heading1"/>
      </w:pPr>
      <w:r w:rsidRPr="00AB6A59">
        <w:t xml:space="preserve">Charter </w:t>
      </w:r>
      <w:r w:rsidRPr="00527B88">
        <w:t>of</w:t>
      </w:r>
      <w:r w:rsidRPr="00AB6A59">
        <w:t xml:space="preserve"> Human Rights Compliance</w:t>
      </w:r>
    </w:p>
    <w:p w14:paraId="0FE2E7C3" w14:textId="77777777" w:rsidR="00527B88" w:rsidRPr="00AB6A59" w:rsidRDefault="00527B88" w:rsidP="00527B88">
      <w:r w:rsidRPr="00AB6A59">
        <w:t>Council employees should demonstrate, respect and promote the human rights set out in the Charter of Human Rights and Responsibilities by:</w:t>
      </w:r>
    </w:p>
    <w:p w14:paraId="0EE1D466" w14:textId="77777777" w:rsidR="00527B88" w:rsidRPr="00AB6A59" w:rsidRDefault="00911E5B" w:rsidP="00527B88">
      <w:pPr>
        <w:pStyle w:val="ListParagraph"/>
        <w:numPr>
          <w:ilvl w:val="0"/>
          <w:numId w:val="21"/>
        </w:numPr>
        <w:ind w:left="426" w:hanging="426"/>
      </w:pPr>
      <w:r>
        <w:t>M</w:t>
      </w:r>
      <w:r w:rsidR="00527B88" w:rsidRPr="00AB6A59">
        <w:t>aking decisions and providing advice c</w:t>
      </w:r>
      <w:r w:rsidR="00527B88">
        <w:t>onsistent with human rights</w:t>
      </w:r>
    </w:p>
    <w:p w14:paraId="089DF525" w14:textId="77777777" w:rsidR="00527B88" w:rsidRDefault="00911E5B" w:rsidP="00527B88">
      <w:pPr>
        <w:pStyle w:val="ListParagraph"/>
        <w:numPr>
          <w:ilvl w:val="0"/>
          <w:numId w:val="21"/>
        </w:numPr>
        <w:ind w:left="426" w:hanging="426"/>
      </w:pPr>
      <w:r>
        <w:t>A</w:t>
      </w:r>
      <w:r w:rsidR="00527B88" w:rsidRPr="00AB6A59">
        <w:t>ctively implementing, promot</w:t>
      </w:r>
      <w:r w:rsidR="00527B88">
        <w:t>ing and supporting human rights</w:t>
      </w:r>
    </w:p>
    <w:p w14:paraId="2ED246BD" w14:textId="77777777" w:rsidR="00527B88" w:rsidRPr="00527B88" w:rsidRDefault="00527B88" w:rsidP="00527B88">
      <w:pPr>
        <w:pStyle w:val="Heading1"/>
      </w:pPr>
      <w:r w:rsidRPr="00527B88">
        <w:t>Child Safe Standards</w:t>
      </w:r>
    </w:p>
    <w:p w14:paraId="53F08046" w14:textId="466B31D2" w:rsidR="00527B88" w:rsidRPr="00AB6A59" w:rsidRDefault="00527B88" w:rsidP="00527B88">
      <w:r w:rsidRPr="00AB6A59">
        <w:t>Mitchell Shire Council is committed to ensuring the implementing</w:t>
      </w:r>
      <w:r w:rsidR="0035147C">
        <w:t xml:space="preserve"> of</w:t>
      </w:r>
      <w:r w:rsidRPr="00AB6A59">
        <w:t xml:space="preserve"> Child Safe Sta</w:t>
      </w:r>
      <w:r>
        <w:t>ndards within our organisation.</w:t>
      </w:r>
      <w:r w:rsidRPr="00AB6A59">
        <w:t xml:space="preserve"> As such:</w:t>
      </w:r>
    </w:p>
    <w:p w14:paraId="4C75DF6F" w14:textId="77777777" w:rsidR="00527B88" w:rsidRPr="00AB6A59" w:rsidRDefault="00527B88" w:rsidP="00527B88">
      <w:pPr>
        <w:pStyle w:val="ListParagraph"/>
        <w:numPr>
          <w:ilvl w:val="0"/>
          <w:numId w:val="23"/>
        </w:numPr>
        <w:ind w:left="426" w:hanging="426"/>
      </w:pPr>
      <w:r w:rsidRPr="00AB6A59">
        <w:t xml:space="preserve">All children, regardless of their gender, race, religious beliefs, age, disability, sexual orientation, or family or social background, have equal rights to protection from abuse and </w:t>
      </w:r>
      <w:r>
        <w:t>neglect</w:t>
      </w:r>
    </w:p>
    <w:p w14:paraId="610995A4" w14:textId="77777777" w:rsidR="00527B88" w:rsidRPr="00AB6A59" w:rsidRDefault="00527B88" w:rsidP="00527B88">
      <w:pPr>
        <w:pStyle w:val="ListParagraph"/>
        <w:numPr>
          <w:ilvl w:val="0"/>
          <w:numId w:val="23"/>
        </w:numPr>
        <w:ind w:left="426" w:hanging="426"/>
      </w:pPr>
      <w:r w:rsidRPr="00AB6A59">
        <w:t>There is zero tolerance for all forms of abu</w:t>
      </w:r>
      <w:r>
        <w:t>se and neglect towards children</w:t>
      </w:r>
    </w:p>
    <w:p w14:paraId="47BE9922" w14:textId="77777777" w:rsidR="00527B88" w:rsidRPr="00AB6A59" w:rsidRDefault="00527B88" w:rsidP="00527B88">
      <w:pPr>
        <w:pStyle w:val="ListParagraph"/>
        <w:numPr>
          <w:ilvl w:val="0"/>
          <w:numId w:val="23"/>
        </w:numPr>
        <w:ind w:left="426" w:hanging="426"/>
      </w:pPr>
      <w:r w:rsidRPr="00AB6A59">
        <w:t xml:space="preserve">All allegations, concerns and complaints brought to the attention of Mitchell Shire Council will be taken seriously and acted upon in a timely manner and reported to the </w:t>
      </w:r>
      <w:r>
        <w:t>relevant authority</w:t>
      </w:r>
    </w:p>
    <w:p w14:paraId="76057E0C" w14:textId="77777777" w:rsidR="00527B88" w:rsidRPr="00AB6A59" w:rsidRDefault="00527B88" w:rsidP="00527B88">
      <w:pPr>
        <w:pStyle w:val="ListParagraph"/>
        <w:numPr>
          <w:ilvl w:val="0"/>
          <w:numId w:val="23"/>
        </w:numPr>
        <w:ind w:left="426" w:hanging="426"/>
      </w:pPr>
      <w:r w:rsidRPr="00AB6A59">
        <w:t>Best practice standards will apply in the recruitment of sta</w:t>
      </w:r>
      <w:r>
        <w:t>ff, volunteers and contractors</w:t>
      </w:r>
    </w:p>
    <w:p w14:paraId="4BC18440" w14:textId="77777777" w:rsidR="00527B88" w:rsidRPr="00AB6A59" w:rsidRDefault="00527B88" w:rsidP="00527B88">
      <w:pPr>
        <w:pStyle w:val="ListParagraph"/>
        <w:numPr>
          <w:ilvl w:val="0"/>
          <w:numId w:val="23"/>
        </w:numPr>
        <w:ind w:left="426" w:hanging="426"/>
      </w:pPr>
      <w:r w:rsidRPr="00AB6A59">
        <w:t xml:space="preserve">People engaged in child-related work, including volunteers and contractors, are required to hold the applicable Working with Children Check and to </w:t>
      </w:r>
      <w:r>
        <w:t>provide evidence of this check</w:t>
      </w:r>
    </w:p>
    <w:p w14:paraId="59FB68AF" w14:textId="77777777" w:rsidR="00527B88" w:rsidRPr="00AB6A59" w:rsidRDefault="00527B88" w:rsidP="00527B88">
      <w:pPr>
        <w:pStyle w:val="ListParagraph"/>
        <w:numPr>
          <w:ilvl w:val="0"/>
          <w:numId w:val="23"/>
        </w:numPr>
        <w:ind w:left="426" w:hanging="426"/>
      </w:pPr>
      <w:r w:rsidRPr="00AB6A59">
        <w:t>A statement of our commitment to child safety require</w:t>
      </w:r>
      <w:r>
        <w:t>ments is included in induction</w:t>
      </w:r>
    </w:p>
    <w:p w14:paraId="1CEBEED2" w14:textId="77777777" w:rsidR="00527B88" w:rsidRPr="00527B88" w:rsidRDefault="00527B88" w:rsidP="00527B88">
      <w:pPr>
        <w:pStyle w:val="ListParagraph"/>
        <w:numPr>
          <w:ilvl w:val="0"/>
          <w:numId w:val="23"/>
        </w:numPr>
        <w:ind w:left="426" w:hanging="426"/>
      </w:pPr>
      <w:r w:rsidRPr="00AB6A59">
        <w:t>Mitchell Shire Council have risk management strategies in place to identify, assess, and take steps</w:t>
      </w:r>
      <w:r>
        <w:t xml:space="preserve"> to minimise risks to children</w:t>
      </w:r>
    </w:p>
    <w:p w14:paraId="2235C1B0" w14:textId="77777777" w:rsidR="00527B88" w:rsidRPr="00527B88" w:rsidRDefault="00527B88" w:rsidP="00527B88">
      <w:pPr>
        <w:pStyle w:val="ListParagraph"/>
        <w:numPr>
          <w:ilvl w:val="0"/>
          <w:numId w:val="23"/>
        </w:numPr>
        <w:ind w:left="426" w:hanging="426"/>
      </w:pPr>
      <w:r w:rsidRPr="00527B88">
        <w:t>Allegations of abuse, neglect and safety concerns will be recorded using incident reporting systems, i</w:t>
      </w:r>
      <w:r>
        <w:t>ncluding investigation updates</w:t>
      </w:r>
    </w:p>
    <w:p w14:paraId="035436C9" w14:textId="77777777" w:rsidR="00527B88" w:rsidRDefault="00527B88" w:rsidP="00527B88">
      <w:pPr>
        <w:pStyle w:val="ListParagraph"/>
        <w:numPr>
          <w:ilvl w:val="0"/>
          <w:numId w:val="23"/>
        </w:numPr>
        <w:ind w:left="426" w:hanging="426"/>
      </w:pPr>
      <w:r w:rsidRPr="00527B88">
        <w:t>All personal information considered or recorded will respect the privacy of the individuals involved under the Privacy Act and the best interests of the child will be considered when sharing information with relevant authorities and agencies</w:t>
      </w:r>
    </w:p>
    <w:p w14:paraId="50C67930" w14:textId="77777777" w:rsidR="00527B88" w:rsidRDefault="00527B88" w:rsidP="00527B88">
      <w:pPr>
        <w:pStyle w:val="Heading1"/>
      </w:pPr>
      <w:r w:rsidRPr="00AB6A59">
        <w:lastRenderedPageBreak/>
        <w:t>Corporate Recordkeeping Responsibilities</w:t>
      </w:r>
    </w:p>
    <w:p w14:paraId="6923FACF" w14:textId="7EF1EEA7" w:rsidR="00C159B4" w:rsidRPr="00C159B4" w:rsidRDefault="00C159B4" w:rsidP="00C159B4">
      <w:r>
        <w:t xml:space="preserve">Mitchell Shire </w:t>
      </w:r>
      <w:r w:rsidR="0035147C">
        <w:t>e</w:t>
      </w:r>
      <w:r>
        <w:t>mployees should demonstrate the following;</w:t>
      </w:r>
    </w:p>
    <w:p w14:paraId="2459B5E9" w14:textId="77777777" w:rsidR="00527B88" w:rsidRPr="00AB6A59" w:rsidRDefault="00527B88" w:rsidP="00527B88">
      <w:pPr>
        <w:pStyle w:val="ListParagraph"/>
        <w:numPr>
          <w:ilvl w:val="0"/>
          <w:numId w:val="24"/>
        </w:numPr>
        <w:ind w:left="426" w:hanging="426"/>
      </w:pPr>
      <w:r w:rsidRPr="00AB6A59">
        <w:t>Understanding records management o</w:t>
      </w:r>
      <w:r>
        <w:t>bligations and responsibilities</w:t>
      </w:r>
    </w:p>
    <w:p w14:paraId="20A475E7" w14:textId="77777777" w:rsidR="00527B88" w:rsidRPr="00AB6A59" w:rsidRDefault="00527B88" w:rsidP="00527B88">
      <w:pPr>
        <w:pStyle w:val="ListParagraph"/>
        <w:numPr>
          <w:ilvl w:val="0"/>
          <w:numId w:val="24"/>
        </w:numPr>
        <w:ind w:left="426" w:hanging="426"/>
      </w:pPr>
      <w:r w:rsidRPr="00AB6A59">
        <w:t>Making and keeping accurate and complete records of business</w:t>
      </w:r>
      <w:r>
        <w:t xml:space="preserve"> activities and decision making</w:t>
      </w:r>
    </w:p>
    <w:p w14:paraId="604BD29E" w14:textId="77777777" w:rsidR="00527B88" w:rsidRPr="00AB6A59" w:rsidRDefault="00527B88" w:rsidP="00527B88">
      <w:pPr>
        <w:pStyle w:val="ListParagraph"/>
        <w:numPr>
          <w:ilvl w:val="0"/>
          <w:numId w:val="24"/>
        </w:numPr>
        <w:ind w:left="426" w:hanging="426"/>
      </w:pPr>
      <w:r w:rsidRPr="00AB6A59">
        <w:t>Creating records proactively including those resulting from telephone conversations, verbal decision</w:t>
      </w:r>
      <w:r>
        <w:t>s, meetings, emails and letters</w:t>
      </w:r>
    </w:p>
    <w:p w14:paraId="57DBDDF9" w14:textId="77777777" w:rsidR="00527B88" w:rsidRPr="00AB6A59" w:rsidRDefault="00527B88" w:rsidP="00527B88">
      <w:pPr>
        <w:pStyle w:val="ListParagraph"/>
        <w:numPr>
          <w:ilvl w:val="0"/>
          <w:numId w:val="24"/>
        </w:numPr>
        <w:ind w:left="426" w:hanging="426"/>
      </w:pPr>
      <w:r w:rsidRPr="00AB6A59">
        <w:t>Ensuring the quality and accuracy of the data used or entered o</w:t>
      </w:r>
      <w:r>
        <w:t>n Council databases and systems</w:t>
      </w:r>
    </w:p>
    <w:p w14:paraId="28DF8CD9" w14:textId="4F6D2C82" w:rsidR="00527B88" w:rsidRPr="00527B88" w:rsidRDefault="00527B88" w:rsidP="00527B88">
      <w:pPr>
        <w:pStyle w:val="ListParagraph"/>
        <w:numPr>
          <w:ilvl w:val="0"/>
          <w:numId w:val="24"/>
        </w:numPr>
        <w:ind w:left="426" w:hanging="426"/>
      </w:pPr>
      <w:r w:rsidRPr="00AB6A59">
        <w:t>Destruction of Council records are not to occur without authority from the C</w:t>
      </w:r>
      <w:r>
        <w:t>orporate Information Department</w:t>
      </w:r>
      <w:r w:rsidR="0035147C">
        <w:t>.</w:t>
      </w:r>
    </w:p>
    <w:p w14:paraId="232B302F" w14:textId="77777777" w:rsidR="00527B88" w:rsidRDefault="00527B88" w:rsidP="00527B88">
      <w:pPr>
        <w:pStyle w:val="Heading1"/>
      </w:pPr>
      <w:r w:rsidRPr="00AB6A59">
        <w:t>Code of Conduct</w:t>
      </w:r>
    </w:p>
    <w:p w14:paraId="4AE43C43" w14:textId="77777777" w:rsidR="00527B88" w:rsidRDefault="00527B88" w:rsidP="00527B88">
      <w:pPr>
        <w:rPr>
          <w:rFonts w:cs="Arial"/>
        </w:rPr>
      </w:pPr>
      <w:r w:rsidRPr="00AB6A59">
        <w:rPr>
          <w:rFonts w:cs="Arial"/>
        </w:rPr>
        <w:t>The Code of Conduct outlines standards of conduct and behaviour that must be demonstrated by all Mitchell Shire Council employee</w:t>
      </w:r>
      <w:r>
        <w:rPr>
          <w:rFonts w:cs="Arial"/>
        </w:rPr>
        <w:t xml:space="preserve">s, volunteers and contractors. </w:t>
      </w:r>
      <w:r w:rsidRPr="00AB6A59">
        <w:rPr>
          <w:rFonts w:cs="Arial"/>
        </w:rPr>
        <w:t>You need to familiarise yourself with the C</w:t>
      </w:r>
      <w:r>
        <w:rPr>
          <w:rFonts w:cs="Arial"/>
        </w:rPr>
        <w:t>ode and observe its provisions.</w:t>
      </w:r>
      <w:r w:rsidRPr="00AB6A59">
        <w:rPr>
          <w:rFonts w:cs="Arial"/>
        </w:rPr>
        <w:t xml:space="preserve"> Breach of the Code may result in couns</w:t>
      </w:r>
      <w:r>
        <w:rPr>
          <w:rFonts w:cs="Arial"/>
        </w:rPr>
        <w:t>elling and disciplinary action.</w:t>
      </w:r>
      <w:r w:rsidRPr="00AB6A59">
        <w:rPr>
          <w:rFonts w:cs="Arial"/>
        </w:rPr>
        <w:t xml:space="preserve"> A substantial breach may result in termination of employment</w:t>
      </w:r>
      <w:r>
        <w:rPr>
          <w:rFonts w:cs="Arial"/>
        </w:rPr>
        <w:t>.</w:t>
      </w:r>
    </w:p>
    <w:p w14:paraId="30E8B13B" w14:textId="77777777" w:rsidR="00527B88" w:rsidRDefault="002E4CBF" w:rsidP="002E4CBF">
      <w:pPr>
        <w:pStyle w:val="Heading1"/>
      </w:pPr>
      <w:r w:rsidRPr="00AB6A59">
        <w:t>Corporate Induction</w:t>
      </w:r>
    </w:p>
    <w:p w14:paraId="69E3E492" w14:textId="77777777" w:rsidR="002E4CBF" w:rsidRPr="00AB6A59" w:rsidRDefault="002E4CBF" w:rsidP="002E4CBF">
      <w:r w:rsidRPr="00AB6A59">
        <w:t>You will be required to attend a Corporate Induction within your first mont</w:t>
      </w:r>
      <w:r>
        <w:t>h at Council, commencing at 9</w:t>
      </w:r>
      <w:r w:rsidRPr="00AB6A59">
        <w:t>am at Mitchell Shire Council Civic Centre on a date to be advised.</w:t>
      </w:r>
    </w:p>
    <w:p w14:paraId="66C4A175" w14:textId="77777777" w:rsidR="002E4CBF" w:rsidRDefault="002E4CBF" w:rsidP="002E4CBF">
      <w:r w:rsidRPr="00AB6A59">
        <w:t>The People and Culture team also conduct quarterly bus tours of the Shire. This gives new employees the opportunity to see the shire in full and be familiar with our sights and operations</w:t>
      </w:r>
      <w:r>
        <w:t>.</w:t>
      </w:r>
    </w:p>
    <w:p w14:paraId="2072FF57" w14:textId="77777777" w:rsidR="00F03CE1" w:rsidRDefault="00F03CE1" w:rsidP="00F03CE1">
      <w:pPr>
        <w:pStyle w:val="Heading1"/>
      </w:pPr>
      <w:r w:rsidRPr="00AB6A59">
        <w:t>Customer Service</w:t>
      </w:r>
    </w:p>
    <w:p w14:paraId="76BA6D6A" w14:textId="77777777" w:rsidR="00F03CE1" w:rsidRPr="00C159B4" w:rsidRDefault="00F03CE1" w:rsidP="00F03CE1">
      <w:r>
        <w:t>Customer Service Excellence is one of Mitchell Shire Council’s values and therefore staff are required to;</w:t>
      </w:r>
    </w:p>
    <w:p w14:paraId="69048047" w14:textId="77777777" w:rsidR="00F03CE1" w:rsidRPr="00AB6A59" w:rsidRDefault="00F03CE1" w:rsidP="00F03CE1">
      <w:pPr>
        <w:pStyle w:val="ListParagraph"/>
        <w:numPr>
          <w:ilvl w:val="0"/>
          <w:numId w:val="25"/>
        </w:numPr>
        <w:ind w:left="426" w:hanging="426"/>
      </w:pPr>
      <w:r w:rsidRPr="00AB6A59">
        <w:t>In accordance with Council’s Customer Service Procedure, be proactive in the delivery of services ensuring that quality customer service is provided always whether the communications are delivered personally, electronically, written or</w:t>
      </w:r>
      <w:r>
        <w:t xml:space="preserve"> by telephone with the customer</w:t>
      </w:r>
    </w:p>
    <w:p w14:paraId="6CBA1EE6" w14:textId="77777777" w:rsidR="00F03CE1" w:rsidRPr="00AB6A59" w:rsidRDefault="00F03CE1" w:rsidP="00F03CE1">
      <w:pPr>
        <w:pStyle w:val="ListParagraph"/>
        <w:numPr>
          <w:ilvl w:val="0"/>
          <w:numId w:val="25"/>
        </w:numPr>
        <w:ind w:left="426" w:hanging="426"/>
      </w:pPr>
      <w:r w:rsidRPr="00AB6A59">
        <w:t xml:space="preserve">Ensure </w:t>
      </w:r>
      <w:r>
        <w:t>a</w:t>
      </w:r>
      <w:r w:rsidRPr="00AB6A59">
        <w:t xml:space="preserve"> </w:t>
      </w:r>
      <w:proofErr w:type="gramStart"/>
      <w:r w:rsidRPr="00AB6A59">
        <w:t>high quality</w:t>
      </w:r>
      <w:proofErr w:type="gramEnd"/>
      <w:r w:rsidRPr="00AB6A59">
        <w:t xml:space="preserve"> customer focused service at all</w:t>
      </w:r>
      <w:r>
        <w:t xml:space="preserve"> times</w:t>
      </w:r>
    </w:p>
    <w:p w14:paraId="3B40481A" w14:textId="77777777" w:rsidR="00F03CE1" w:rsidRPr="00AB6A59" w:rsidRDefault="00F03CE1" w:rsidP="00F03CE1">
      <w:pPr>
        <w:pStyle w:val="ListParagraph"/>
        <w:numPr>
          <w:ilvl w:val="0"/>
          <w:numId w:val="25"/>
        </w:numPr>
        <w:ind w:left="426" w:hanging="426"/>
      </w:pPr>
      <w:r>
        <w:t>Contribute to</w:t>
      </w:r>
      <w:r w:rsidRPr="00AB6A59">
        <w:t xml:space="preserve"> excellence in service delivery and prese</w:t>
      </w:r>
      <w:r>
        <w:t>nt a positive image for Council</w:t>
      </w:r>
    </w:p>
    <w:p w14:paraId="2C1AF2AD" w14:textId="77777777" w:rsidR="00F03CE1" w:rsidRPr="00AB6A59" w:rsidRDefault="00F03CE1" w:rsidP="00F03CE1">
      <w:pPr>
        <w:pStyle w:val="ListParagraph"/>
        <w:numPr>
          <w:ilvl w:val="0"/>
          <w:numId w:val="25"/>
        </w:numPr>
        <w:ind w:left="426" w:hanging="426"/>
      </w:pPr>
      <w:r>
        <w:t>As required, m</w:t>
      </w:r>
      <w:r w:rsidRPr="00AB6A59">
        <w:t>aintain effective and co-operative communication with all customers, community groups/organisations, business, Council and other Governm</w:t>
      </w:r>
      <w:r>
        <w:t>ent authorities</w:t>
      </w:r>
    </w:p>
    <w:p w14:paraId="20DC9989" w14:textId="77777777" w:rsidR="00F03CE1" w:rsidRDefault="00F03CE1" w:rsidP="002E4CBF">
      <w:pPr>
        <w:pStyle w:val="ListParagraph"/>
        <w:numPr>
          <w:ilvl w:val="0"/>
          <w:numId w:val="25"/>
        </w:numPr>
        <w:ind w:left="426" w:hanging="426"/>
      </w:pPr>
      <w:r>
        <w:t>P</w:t>
      </w:r>
      <w:r w:rsidRPr="00AB6A59">
        <w:t>rovide service in accordance with Council’s Customer Service standards</w:t>
      </w:r>
    </w:p>
    <w:p w14:paraId="49FAE992" w14:textId="77777777" w:rsidR="002E4CBF" w:rsidRDefault="002E4CBF" w:rsidP="002E4CBF">
      <w:pPr>
        <w:pStyle w:val="Heading1"/>
      </w:pPr>
      <w:r w:rsidRPr="00AB6A59">
        <w:t>Drivers Licence</w:t>
      </w:r>
    </w:p>
    <w:p w14:paraId="39DF66D9" w14:textId="77777777" w:rsidR="003F445C" w:rsidRDefault="002E4CBF" w:rsidP="002E4CBF">
      <w:pPr>
        <w:rPr>
          <w:rFonts w:cs="Arial"/>
        </w:rPr>
      </w:pPr>
      <w:r w:rsidRPr="00AB6A59">
        <w:rPr>
          <w:rFonts w:cs="Arial"/>
        </w:rPr>
        <w:t xml:space="preserve">If you are required at any point to drive a council or personal vehicle for business use, it is a condition of employment that a current Driver’s licence is maintained.  </w:t>
      </w:r>
      <w:r w:rsidRPr="00AB6A59">
        <w:rPr>
          <w:rFonts w:cs="Arial"/>
          <w:i/>
        </w:rPr>
        <w:t xml:space="preserve">Loss of your driver’s licence may result in the termination of employment. </w:t>
      </w:r>
      <w:r w:rsidRPr="00AB6A59">
        <w:rPr>
          <w:rFonts w:cs="Arial"/>
        </w:rPr>
        <w:t xml:space="preserve"> If your driver’s licence is suspended or </w:t>
      </w:r>
      <w:proofErr w:type="gramStart"/>
      <w:r w:rsidRPr="00AB6A59">
        <w:rPr>
          <w:rFonts w:cs="Arial"/>
        </w:rPr>
        <w:t>cancelled</w:t>
      </w:r>
      <w:proofErr w:type="gramEnd"/>
      <w:r w:rsidRPr="00AB6A59">
        <w:rPr>
          <w:rFonts w:cs="Arial"/>
        </w:rPr>
        <w:t xml:space="preserve"> you must inform your manager immediately.</w:t>
      </w:r>
    </w:p>
    <w:p w14:paraId="4A796062" w14:textId="77777777" w:rsidR="00F03CE1" w:rsidRDefault="00F03CE1" w:rsidP="00F03CE1">
      <w:pPr>
        <w:pStyle w:val="Heading1"/>
      </w:pPr>
      <w:r w:rsidRPr="00AB6A59">
        <w:lastRenderedPageBreak/>
        <w:t>Emergency Management</w:t>
      </w:r>
    </w:p>
    <w:p w14:paraId="2D73695E" w14:textId="77777777" w:rsidR="00F03CE1" w:rsidRDefault="00F03CE1" w:rsidP="00F03CE1">
      <w:r w:rsidRPr="00AB6A59">
        <w:t>As part of the duties associated with this position, the incumbent may be requested to assist Mitchell Shire Council in responding to an emergency, should one arise, affecting the operation of council and/or the wellbeing of the Community.</w:t>
      </w:r>
    </w:p>
    <w:p w14:paraId="3F9E05DA" w14:textId="77777777" w:rsidR="00F03CE1" w:rsidRDefault="00F03CE1" w:rsidP="00F03CE1">
      <w:pPr>
        <w:pStyle w:val="Heading1"/>
      </w:pPr>
      <w:r w:rsidRPr="00AB6A59">
        <w:t>Hours of Work</w:t>
      </w:r>
    </w:p>
    <w:p w14:paraId="2C5359B5" w14:textId="22F8FA9A" w:rsidR="00F03CE1" w:rsidRPr="00177CB1" w:rsidRDefault="00F03CE1" w:rsidP="00F03CE1">
      <w:pPr>
        <w:rPr>
          <w:rFonts w:cs="Arial"/>
        </w:rPr>
      </w:pPr>
      <w:r w:rsidRPr="00AB6A59">
        <w:rPr>
          <w:rFonts w:cs="Arial"/>
        </w:rPr>
        <w:t>It is appropriate that you arran</w:t>
      </w:r>
      <w:r w:rsidR="00054359">
        <w:rPr>
          <w:rFonts w:cs="Arial"/>
        </w:rPr>
        <w:t xml:space="preserve">ge your ordinary hours of duty </w:t>
      </w:r>
      <w:r w:rsidRPr="00AB6A59">
        <w:rPr>
          <w:rFonts w:cs="Arial"/>
        </w:rPr>
        <w:t xml:space="preserve">with your Manager to meet the demands of the position.  Mitchell Shire Council offers flexible working arrangements </w:t>
      </w:r>
      <w:r>
        <w:rPr>
          <w:rFonts w:cs="Arial"/>
        </w:rPr>
        <w:t>(</w:t>
      </w:r>
      <w:r w:rsidRPr="00AB6A59">
        <w:rPr>
          <w:rFonts w:cs="Arial"/>
        </w:rPr>
        <w:t xml:space="preserve">where </w:t>
      </w:r>
      <w:r>
        <w:rPr>
          <w:rFonts w:cs="Arial"/>
        </w:rPr>
        <w:t>operationally viable)</w:t>
      </w:r>
      <w:r w:rsidRPr="00AB6A59">
        <w:rPr>
          <w:rFonts w:cs="Arial"/>
        </w:rPr>
        <w:t xml:space="preserve"> to encourage work life balance. A standard </w:t>
      </w:r>
      <w:proofErr w:type="gramStart"/>
      <w:r w:rsidRPr="00AB6A59">
        <w:rPr>
          <w:rFonts w:cs="Arial"/>
        </w:rPr>
        <w:t>full time</w:t>
      </w:r>
      <w:proofErr w:type="gramEnd"/>
      <w:r w:rsidRPr="00AB6A59">
        <w:rPr>
          <w:rFonts w:cs="Arial"/>
        </w:rPr>
        <w:t xml:space="preserve"> employee works 76 hours per fortnight</w:t>
      </w:r>
      <w:r>
        <w:rPr>
          <w:rFonts w:cs="Arial"/>
        </w:rPr>
        <w:t xml:space="preserve"> (this varies depending on department)</w:t>
      </w:r>
      <w:r w:rsidRPr="00AB6A59">
        <w:rPr>
          <w:rFonts w:cs="Arial"/>
        </w:rPr>
        <w:t>, with additional hours each day if a monthly ADO is being accrued</w:t>
      </w:r>
      <w:r>
        <w:rPr>
          <w:rFonts w:cs="Arial"/>
        </w:rPr>
        <w:t>.</w:t>
      </w:r>
    </w:p>
    <w:p w14:paraId="14A5429B" w14:textId="77777777" w:rsidR="00F03CE1" w:rsidRPr="00F03CE1" w:rsidRDefault="00F03CE1" w:rsidP="00F03CE1">
      <w:pPr>
        <w:rPr>
          <w:rFonts w:cs="Arial"/>
          <w:b/>
          <w:i/>
        </w:rPr>
      </w:pPr>
      <w:r w:rsidRPr="00F03CE1">
        <w:rPr>
          <w:rFonts w:cs="Arial"/>
          <w:b/>
          <w:i/>
        </w:rPr>
        <w:t>Accrued Day Off (ADO) and Rostered Day Off (RDO)</w:t>
      </w:r>
    </w:p>
    <w:p w14:paraId="22F90396" w14:textId="77777777" w:rsidR="00F03CE1" w:rsidRDefault="00F03CE1" w:rsidP="00F03CE1">
      <w:pPr>
        <w:rPr>
          <w:rFonts w:cs="Arial"/>
          <w:b/>
        </w:rPr>
      </w:pPr>
      <w:r>
        <w:rPr>
          <w:rFonts w:cs="Arial"/>
        </w:rPr>
        <w:t xml:space="preserve">An </w:t>
      </w:r>
      <w:r w:rsidRPr="00177CB1">
        <w:rPr>
          <w:rFonts w:cs="Arial"/>
        </w:rPr>
        <w:t xml:space="preserve">ADO/RDO </w:t>
      </w:r>
      <w:r>
        <w:rPr>
          <w:rFonts w:cs="Arial"/>
        </w:rPr>
        <w:t>is</w:t>
      </w:r>
      <w:r w:rsidRPr="00177CB1">
        <w:rPr>
          <w:rFonts w:cs="Arial"/>
        </w:rPr>
        <w:t xml:space="preserve"> applicable for some positions</w:t>
      </w:r>
      <w:r>
        <w:rPr>
          <w:rFonts w:cs="Arial"/>
        </w:rPr>
        <w:t>, with the following arrangement;</w:t>
      </w:r>
      <w:r>
        <w:rPr>
          <w:rFonts w:cs="Arial"/>
          <w:b/>
        </w:rPr>
        <w:t xml:space="preserve"> </w:t>
      </w:r>
    </w:p>
    <w:p w14:paraId="460B4BB6" w14:textId="77777777" w:rsidR="00F03CE1" w:rsidRPr="00B56EA0" w:rsidRDefault="00F03CE1" w:rsidP="00F03CE1">
      <w:pPr>
        <w:pStyle w:val="Heading2"/>
        <w:ind w:firstLine="720"/>
        <w:rPr>
          <w:i/>
        </w:rPr>
      </w:pPr>
      <w:r w:rsidRPr="00B56EA0">
        <w:rPr>
          <w:i/>
        </w:rPr>
        <w:t>Monthly ADO</w:t>
      </w:r>
    </w:p>
    <w:p w14:paraId="253C9243" w14:textId="77777777" w:rsidR="00095FCE" w:rsidRDefault="00095FCE" w:rsidP="00095FCE">
      <w:pPr>
        <w:ind w:left="720"/>
      </w:pPr>
      <w:r>
        <w:t xml:space="preserve">A Monthly ADO is available to full time staff. As a full </w:t>
      </w:r>
      <w:proofErr w:type="gramStart"/>
      <w:r>
        <w:t>time</w:t>
      </w:r>
      <w:proofErr w:type="gramEnd"/>
      <w:r>
        <w:t xml:space="preserve"> indoor staff member, the standard working day is 7.6 hours. By working an additional .4 hours per day, you </w:t>
      </w:r>
      <w:proofErr w:type="gramStart"/>
      <w:r>
        <w:t>are able to</w:t>
      </w:r>
      <w:proofErr w:type="gramEnd"/>
      <w:r>
        <w:t xml:space="preserve"> accrue one day off per month. For full time library staff, the standard working day is 7 hours. By working an additional 0.36 hours per day, you </w:t>
      </w:r>
      <w:proofErr w:type="gramStart"/>
      <w:r>
        <w:t>are able to</w:t>
      </w:r>
      <w:proofErr w:type="gramEnd"/>
      <w:r>
        <w:t xml:space="preserve"> accrue one day off per month.</w:t>
      </w:r>
    </w:p>
    <w:p w14:paraId="3A646420" w14:textId="6D64F198" w:rsidR="00F03CE1" w:rsidRPr="00AB6A59" w:rsidRDefault="00095FCE" w:rsidP="00095FCE">
      <w:pPr>
        <w:ind w:left="720"/>
      </w:pPr>
      <w:r>
        <w:t xml:space="preserve">ADO’s must be taken at a mutually convenient time. Your Manager will approve when the ADO is to be observed, based on service delivery requirements of the unit. </w:t>
      </w:r>
      <w:r w:rsidR="00F03CE1">
        <w:t xml:space="preserve">Hours cannot be increased via a reduction in standard break times. </w:t>
      </w:r>
    </w:p>
    <w:p w14:paraId="386205C1" w14:textId="77777777" w:rsidR="00F03CE1" w:rsidRPr="00B56EA0" w:rsidRDefault="00F03CE1" w:rsidP="00F03CE1">
      <w:pPr>
        <w:pStyle w:val="Heading2"/>
        <w:ind w:firstLine="720"/>
        <w:rPr>
          <w:i/>
        </w:rPr>
      </w:pPr>
      <w:r w:rsidRPr="00B56EA0">
        <w:rPr>
          <w:i/>
        </w:rPr>
        <w:t>Fortnightly ADO</w:t>
      </w:r>
    </w:p>
    <w:p w14:paraId="238386B2" w14:textId="71BB425A" w:rsidR="00F03CE1" w:rsidRPr="00F03CE1" w:rsidRDefault="00095FCE" w:rsidP="00095FCE">
      <w:pPr>
        <w:ind w:left="720"/>
      </w:pPr>
      <w:r>
        <w:t xml:space="preserve">A </w:t>
      </w:r>
      <w:r w:rsidR="00AB56E2">
        <w:t>9-day</w:t>
      </w:r>
      <w:r>
        <w:t xml:space="preserve"> fortnight </w:t>
      </w:r>
      <w:r w:rsidR="00054359">
        <w:t xml:space="preserve">generally </w:t>
      </w:r>
      <w:r>
        <w:t xml:space="preserve">applies to outdoor staff. This is accrued by working </w:t>
      </w:r>
      <w:proofErr w:type="gramStart"/>
      <w:r>
        <w:t>8.5 hour</w:t>
      </w:r>
      <w:proofErr w:type="gramEnd"/>
      <w:r>
        <w:t xml:space="preserve"> days for 9 days per fortnight, with the 10</w:t>
      </w:r>
      <w:r w:rsidRPr="00EC7F96">
        <w:rPr>
          <w:vertAlign w:val="superscript"/>
        </w:rPr>
        <w:t>th</w:t>
      </w:r>
      <w:r>
        <w:t xml:space="preserve"> day being the RDO. Your Manager will determine and roster the day that is to be observed to suit service delivery requirements of the unit. </w:t>
      </w:r>
      <w:r w:rsidR="00F03CE1">
        <w:t xml:space="preserve">Hours cannot be increased via a reduction in standard break times. </w:t>
      </w:r>
    </w:p>
    <w:p w14:paraId="07D31C61" w14:textId="77777777" w:rsidR="00911E5B" w:rsidRDefault="00911E5B" w:rsidP="00911E5B">
      <w:pPr>
        <w:pStyle w:val="Heading1"/>
      </w:pPr>
      <w:r w:rsidRPr="00AB6A59">
        <w:t>Motor Vehicle</w:t>
      </w:r>
    </w:p>
    <w:p w14:paraId="48F4742E" w14:textId="77777777" w:rsidR="00911E5B" w:rsidRPr="00AB6A59" w:rsidRDefault="00911E5B" w:rsidP="00911E5B">
      <w:r w:rsidRPr="00AB6A59">
        <w:t>Where a position is allocated a</w:t>
      </w:r>
      <w:r w:rsidRPr="00AB6A59">
        <w:rPr>
          <w:color w:val="FF0000"/>
        </w:rPr>
        <w:t xml:space="preserve"> </w:t>
      </w:r>
      <w:r w:rsidRPr="00AB6A59">
        <w:rPr>
          <w:b/>
        </w:rPr>
        <w:t>full private use vehicle</w:t>
      </w:r>
      <w:r w:rsidRPr="00AB6A59">
        <w:t xml:space="preserve"> entitlement, the employee may opt to take a cash option of their vehicle allowance and utilise their own private vehicle.</w:t>
      </w:r>
    </w:p>
    <w:p w14:paraId="6519D25D" w14:textId="77777777" w:rsidR="00911E5B" w:rsidRPr="00AB6A59" w:rsidRDefault="00911E5B" w:rsidP="00911E5B">
      <w:r w:rsidRPr="00AB6A59">
        <w:t xml:space="preserve">Where a position is allocated </w:t>
      </w:r>
      <w:r w:rsidRPr="00AB6A59">
        <w:rPr>
          <w:b/>
        </w:rPr>
        <w:t>commuter use of a council vehicle</w:t>
      </w:r>
      <w:r w:rsidRPr="00AB6A59">
        <w:t>, that vehicle is not to be utilised for any personal use without prior arrangement from the Director.</w:t>
      </w:r>
    </w:p>
    <w:p w14:paraId="2AA828D5" w14:textId="77777777" w:rsidR="00911E5B" w:rsidRDefault="00911E5B" w:rsidP="00911E5B">
      <w:pPr>
        <w:rPr>
          <w:rFonts w:cs="Arial"/>
        </w:rPr>
      </w:pPr>
      <w:r w:rsidRPr="00AB6A59">
        <w:rPr>
          <w:rFonts w:cs="Arial"/>
        </w:rPr>
        <w:t>More information on Vehicle and Travel allowances can be found in the Motor Vehicle Policy</w:t>
      </w:r>
      <w:r>
        <w:rPr>
          <w:rFonts w:cs="Arial"/>
        </w:rPr>
        <w:t>.</w:t>
      </w:r>
    </w:p>
    <w:p w14:paraId="10332E33" w14:textId="77777777" w:rsidR="00911E5B" w:rsidRDefault="00911E5B" w:rsidP="00911E5B">
      <w:pPr>
        <w:pStyle w:val="Heading1"/>
      </w:pPr>
      <w:r w:rsidRPr="00AB6A59">
        <w:t>Policies and Procedures</w:t>
      </w:r>
    </w:p>
    <w:p w14:paraId="1680248F" w14:textId="77777777" w:rsidR="00911E5B" w:rsidRDefault="00911E5B" w:rsidP="00911E5B">
      <w:pPr>
        <w:rPr>
          <w:rFonts w:cs="Arial"/>
        </w:rPr>
      </w:pPr>
      <w:r w:rsidRPr="00AB6A59">
        <w:rPr>
          <w:rFonts w:cs="Arial"/>
        </w:rPr>
        <w:t>The terms of the Council's policies are not incorporated as terms of this Agreement and are not intended to create any legally enforceable rights on the part of the Officer, but the Officer must abide by them because they are lawful and reasonable directions of the Council.</w:t>
      </w:r>
    </w:p>
    <w:p w14:paraId="4D07471C" w14:textId="77777777" w:rsidR="00911E5B" w:rsidRDefault="00911E5B" w:rsidP="00911E5B">
      <w:pPr>
        <w:pStyle w:val="Heading1"/>
      </w:pPr>
      <w:r w:rsidRPr="00AB6A59">
        <w:t>Pre-Employment Checks</w:t>
      </w:r>
    </w:p>
    <w:p w14:paraId="2B3FC9C0" w14:textId="066CFFB3" w:rsidR="00911E5B" w:rsidRPr="00AB6A59" w:rsidRDefault="00911E5B" w:rsidP="00911E5B">
      <w:r w:rsidRPr="00AB6A59">
        <w:t>Your employment is dependent upon successful completion of a National Police Check prior to commencement. The cost of this check will be borne by Mitchell Shire</w:t>
      </w:r>
      <w:r w:rsidR="00054359">
        <w:t xml:space="preserve"> Council</w:t>
      </w:r>
      <w:r w:rsidRPr="00AB6A59">
        <w:t>.</w:t>
      </w:r>
    </w:p>
    <w:p w14:paraId="492B96A7" w14:textId="77777777" w:rsidR="00911E5B" w:rsidRPr="00AB6A59" w:rsidRDefault="00911E5B" w:rsidP="00911E5B">
      <w:r w:rsidRPr="00AB6A59">
        <w:lastRenderedPageBreak/>
        <w:t xml:space="preserve">Working with Children Checks are compulsory for some </w:t>
      </w:r>
      <w:proofErr w:type="gramStart"/>
      <w:r w:rsidRPr="00AB6A59">
        <w:t>staff, and</w:t>
      </w:r>
      <w:proofErr w:type="gramEnd"/>
      <w:r w:rsidRPr="00AB6A59">
        <w:t xml:space="preserve"> must be provided prior to commencement. These are to be maintained at the employee’s own expense.</w:t>
      </w:r>
    </w:p>
    <w:p w14:paraId="283F5E95" w14:textId="2582ACD6" w:rsidR="00911E5B" w:rsidRDefault="00911E5B" w:rsidP="00911E5B">
      <w:r w:rsidRPr="00AB6A59">
        <w:t xml:space="preserve">A Pre-Employment </w:t>
      </w:r>
      <w:r w:rsidR="0035147C">
        <w:t>M</w:t>
      </w:r>
      <w:r w:rsidRPr="00AB6A59">
        <w:t xml:space="preserve">edical </w:t>
      </w:r>
      <w:r w:rsidR="0035147C">
        <w:t>C</w:t>
      </w:r>
      <w:r w:rsidRPr="00AB6A59">
        <w:t xml:space="preserve">heck </w:t>
      </w:r>
      <w:r w:rsidRPr="00AB6A59">
        <w:rPr>
          <w:i/>
        </w:rPr>
        <w:t>may</w:t>
      </w:r>
      <w:r w:rsidRPr="00AB6A59">
        <w:t xml:space="preserve"> be conducted on staff, to ensure they are able to operate in their role safely and effectively</w:t>
      </w:r>
      <w:r>
        <w:t>.</w:t>
      </w:r>
    </w:p>
    <w:p w14:paraId="221C52C5" w14:textId="77777777" w:rsidR="00911E5B" w:rsidRDefault="008409BD" w:rsidP="00911E5B">
      <w:pPr>
        <w:pStyle w:val="Heading1"/>
      </w:pPr>
      <w:r>
        <w:t>Qualifications Required for the R</w:t>
      </w:r>
      <w:r w:rsidR="00911E5B" w:rsidRPr="00AB6A59">
        <w:t>ole</w:t>
      </w:r>
    </w:p>
    <w:p w14:paraId="33A024D6" w14:textId="77777777" w:rsidR="00911E5B" w:rsidRDefault="00911E5B" w:rsidP="00911E5B">
      <w:pPr>
        <w:rPr>
          <w:rFonts w:cs="Arial"/>
        </w:rPr>
      </w:pPr>
      <w:r w:rsidRPr="00AB6A59">
        <w:rPr>
          <w:rFonts w:cs="Arial"/>
        </w:rPr>
        <w:t>It is a condition of your employment that you maintain the qualification and memberships that are identified in the Position Description. The cost of maintaining those qualifications and member</w:t>
      </w:r>
      <w:r w:rsidR="00532261">
        <w:rPr>
          <w:rFonts w:cs="Arial"/>
        </w:rPr>
        <w:t>ships will be borne by the employee</w:t>
      </w:r>
      <w:r w:rsidRPr="00AB6A59">
        <w:rPr>
          <w:rFonts w:cs="Arial"/>
        </w:rPr>
        <w:t>. Any Continuing Professional Development (CPD) hours required to maintain your qualification and memberships are to be undertaken outside of normal working hours</w:t>
      </w:r>
      <w:r>
        <w:rPr>
          <w:rFonts w:cs="Arial"/>
        </w:rPr>
        <w:t>.</w:t>
      </w:r>
    </w:p>
    <w:p w14:paraId="21B1F458" w14:textId="77777777" w:rsidR="00911E5B" w:rsidRDefault="00911E5B" w:rsidP="00911E5B">
      <w:pPr>
        <w:pStyle w:val="Heading1"/>
      </w:pPr>
      <w:r w:rsidRPr="00AB6A59">
        <w:t>Qualifying Period</w:t>
      </w:r>
    </w:p>
    <w:p w14:paraId="3B3B9205" w14:textId="68A3A4E7" w:rsidR="00054359" w:rsidRPr="00F02E72" w:rsidRDefault="00054359" w:rsidP="00054359">
      <w:r w:rsidRPr="00F02E72">
        <w:t xml:space="preserve">All employees are required to complete a </w:t>
      </w:r>
      <w:r w:rsidR="00AB56E2" w:rsidRPr="00F02E72">
        <w:t>six-month</w:t>
      </w:r>
      <w:r w:rsidRPr="00F02E72">
        <w:t xml:space="preserve"> qualifying period from the commencement of their employment.  Management shall assess </w:t>
      </w:r>
      <w:r>
        <w:t>employees’ p</w:t>
      </w:r>
      <w:r w:rsidRPr="00F02E72">
        <w:t>erformance on the job, including the satisfactory achievement of the performance objectives set in the employee’s commencement plan</w:t>
      </w:r>
      <w:r>
        <w:t>, s</w:t>
      </w:r>
      <w:r w:rsidRPr="00F02E72">
        <w:t>kil</w:t>
      </w:r>
      <w:r>
        <w:t>ls and knowledge represented, t</w:t>
      </w:r>
      <w:r w:rsidRPr="00F02E72">
        <w:t>he commitment to and how the employee’s work reflects the core values</w:t>
      </w:r>
      <w:r>
        <w:t>, a</w:t>
      </w:r>
      <w:r w:rsidRPr="00F02E72">
        <w:t>ttendance</w:t>
      </w:r>
      <w:r>
        <w:t>, and cultural fit.</w:t>
      </w:r>
    </w:p>
    <w:p w14:paraId="775DA168" w14:textId="77777777" w:rsidR="00054359" w:rsidRPr="00F02E72" w:rsidRDefault="00054359" w:rsidP="00054359">
      <w:r w:rsidRPr="00F02E72">
        <w:t>Management shall determine during the qualifying period whether the employee has/is successfully achieving the requirements of the role.</w:t>
      </w:r>
      <w:r>
        <w:t xml:space="preserve">  </w:t>
      </w:r>
      <w:r w:rsidRPr="00F02E72">
        <w:t>Where, in the opinion of management, the employee will not or has not successfully achieved these requirements, employment may be terminated during the qualifying period.</w:t>
      </w:r>
    </w:p>
    <w:p w14:paraId="30302E44" w14:textId="77777777" w:rsidR="00911E5B" w:rsidRDefault="00911E5B" w:rsidP="00911E5B">
      <w:pPr>
        <w:pStyle w:val="Heading1"/>
      </w:pPr>
      <w:r w:rsidRPr="00AB6A59">
        <w:t>Recognition of Prior Service</w:t>
      </w:r>
    </w:p>
    <w:p w14:paraId="436BA318" w14:textId="77777777" w:rsidR="00911E5B" w:rsidRDefault="00911E5B" w:rsidP="00911E5B">
      <w:r w:rsidRPr="00AB6A59">
        <w:t>Recognition of Prior Service can be made for those employers listed as applicable under the Local Government (Long Service Leave) Regulations 2012</w:t>
      </w:r>
      <w:r>
        <w:t>.</w:t>
      </w:r>
    </w:p>
    <w:p w14:paraId="135CB8FF" w14:textId="77777777" w:rsidR="00177CB1" w:rsidRDefault="00177CB1" w:rsidP="00911E5B">
      <w:r w:rsidRPr="00AB6A59">
        <w:t>An application for RPS must be made to the payroll department on your Employee Registration Form upon commenceme</w:t>
      </w:r>
      <w:r w:rsidR="00532261">
        <w:t>nt (no later than 2 months after</w:t>
      </w:r>
      <w:r w:rsidRPr="00AB6A59">
        <w:t xml:space="preserve"> commencement).</w:t>
      </w:r>
    </w:p>
    <w:p w14:paraId="6731C9FA" w14:textId="53526FBB" w:rsidR="00911E5B" w:rsidRDefault="00054359" w:rsidP="00911E5B">
      <w:pPr>
        <w:pStyle w:val="Heading1"/>
      </w:pPr>
      <w:r>
        <w:t>Payroll</w:t>
      </w:r>
    </w:p>
    <w:p w14:paraId="37B9CD2A" w14:textId="1E590AA9" w:rsidR="00911E5B" w:rsidRDefault="00532261" w:rsidP="00911E5B">
      <w:r>
        <w:t>Payment</w:t>
      </w:r>
      <w:r w:rsidR="00911E5B" w:rsidRPr="00AB6A59">
        <w:t xml:space="preserve"> </w:t>
      </w:r>
      <w:r>
        <w:t xml:space="preserve">of salary is </w:t>
      </w:r>
      <w:r w:rsidR="00911E5B" w:rsidRPr="00AB6A59">
        <w:t xml:space="preserve">made on a </w:t>
      </w:r>
      <w:r w:rsidR="00054359">
        <w:t xml:space="preserve">fortnightly basis (currently every second Wednesday), </w:t>
      </w:r>
      <w:r w:rsidR="00911E5B" w:rsidRPr="00AB6A59">
        <w:t>by electronic transfer to your nominated financial institution account</w:t>
      </w:r>
      <w:r w:rsidR="00911E5B">
        <w:t>.</w:t>
      </w:r>
    </w:p>
    <w:p w14:paraId="6E00939B" w14:textId="77777777" w:rsidR="003F445C" w:rsidRDefault="003F445C" w:rsidP="003F445C">
      <w:pPr>
        <w:pStyle w:val="Heading1"/>
      </w:pPr>
      <w:r w:rsidRPr="00AB6A59">
        <w:t>Risk Management and Occupational Health and Safety</w:t>
      </w:r>
    </w:p>
    <w:p w14:paraId="272B88DD" w14:textId="77777777" w:rsidR="003F445C" w:rsidRDefault="003F445C" w:rsidP="003F445C">
      <w:r>
        <w:t>Council Employees should c</w:t>
      </w:r>
      <w:r w:rsidRPr="00AB6A59">
        <w:t>omply with Occupational Health and Safety Legislation, Risk Management requirements and all Council policies, procedures and guidelines</w:t>
      </w:r>
      <w:r>
        <w:t>. This includes (but is not limited to) the following:</w:t>
      </w:r>
    </w:p>
    <w:p w14:paraId="4C2E3AF6" w14:textId="77777777" w:rsidR="003F445C" w:rsidRDefault="003F445C" w:rsidP="003F445C">
      <w:pPr>
        <w:pStyle w:val="ListParagraph"/>
        <w:numPr>
          <w:ilvl w:val="0"/>
          <w:numId w:val="26"/>
        </w:numPr>
        <w:spacing w:after="0" w:line="240" w:lineRule="auto"/>
        <w:contextualSpacing w:val="0"/>
        <w:rPr>
          <w:rFonts w:ascii="Calibri" w:hAnsi="Calibri"/>
        </w:rPr>
      </w:pPr>
      <w:r>
        <w:t>Perform all duties in a manner which demonstrates due care for your own and others health and safety</w:t>
      </w:r>
    </w:p>
    <w:p w14:paraId="2498BD72" w14:textId="77777777" w:rsidR="003F445C" w:rsidRDefault="003F445C" w:rsidP="003F445C">
      <w:pPr>
        <w:pStyle w:val="ListParagraph"/>
        <w:numPr>
          <w:ilvl w:val="0"/>
          <w:numId w:val="26"/>
        </w:numPr>
        <w:spacing w:after="0" w:line="240" w:lineRule="auto"/>
        <w:contextualSpacing w:val="0"/>
      </w:pPr>
      <w:r>
        <w:t>Comply with Risk and OHS documentation and legislative requirements</w:t>
      </w:r>
    </w:p>
    <w:p w14:paraId="12A87C3C" w14:textId="77777777" w:rsidR="003F445C" w:rsidRDefault="003F445C" w:rsidP="003F445C">
      <w:pPr>
        <w:pStyle w:val="ListParagraph"/>
        <w:numPr>
          <w:ilvl w:val="0"/>
          <w:numId w:val="26"/>
        </w:numPr>
        <w:spacing w:after="0" w:line="240" w:lineRule="auto"/>
        <w:contextualSpacing w:val="0"/>
      </w:pPr>
      <w:r>
        <w:t>Identify and report hazards, risks, incidents or health and safety issues as soon as possible.</w:t>
      </w:r>
    </w:p>
    <w:p w14:paraId="64B2B7A7" w14:textId="77777777" w:rsidR="003F445C" w:rsidRDefault="003F445C" w:rsidP="003F445C">
      <w:pPr>
        <w:pStyle w:val="ListParagraph"/>
        <w:numPr>
          <w:ilvl w:val="0"/>
          <w:numId w:val="26"/>
        </w:numPr>
        <w:spacing w:after="0" w:line="240" w:lineRule="auto"/>
        <w:contextualSpacing w:val="0"/>
      </w:pPr>
      <w:r>
        <w:t>Participate in Risk, Safety and Health Initiatives including investigations, implementation of corrective actions, risk assessment or return to work arrangements.</w:t>
      </w:r>
    </w:p>
    <w:p w14:paraId="373C61CD" w14:textId="77777777" w:rsidR="003F445C" w:rsidRDefault="003F445C" w:rsidP="00911E5B">
      <w:pPr>
        <w:pStyle w:val="ListParagraph"/>
        <w:numPr>
          <w:ilvl w:val="0"/>
          <w:numId w:val="26"/>
        </w:numPr>
        <w:spacing w:after="0" w:line="240" w:lineRule="auto"/>
        <w:contextualSpacing w:val="0"/>
      </w:pPr>
      <w:r>
        <w:t>Wear and maintain all issued personal protective equipment.</w:t>
      </w:r>
    </w:p>
    <w:p w14:paraId="2280D10A" w14:textId="77777777" w:rsidR="00911E5B" w:rsidRDefault="00911E5B" w:rsidP="00911E5B">
      <w:pPr>
        <w:pStyle w:val="Heading1"/>
      </w:pPr>
      <w:r w:rsidRPr="00AB6A59">
        <w:lastRenderedPageBreak/>
        <w:t>Superannuation</w:t>
      </w:r>
    </w:p>
    <w:p w14:paraId="42E01EC3" w14:textId="144169F2" w:rsidR="00911E5B" w:rsidRDefault="00911E5B" w:rsidP="00911E5B">
      <w:pPr>
        <w:rPr>
          <w:rFonts w:cs="Arial"/>
        </w:rPr>
      </w:pPr>
      <w:r w:rsidRPr="00AB6A59">
        <w:rPr>
          <w:rFonts w:cs="Arial"/>
        </w:rPr>
        <w:t>Council will contribute to the Vision Super Scheme or an approved superannuation fund of your choice on your behalf at the rate of 9.5% of the base</w:t>
      </w:r>
      <w:r>
        <w:rPr>
          <w:rFonts w:cs="Arial"/>
        </w:rPr>
        <w:t xml:space="preserve"> salary offered</w:t>
      </w:r>
      <w:r w:rsidR="000D3059">
        <w:rPr>
          <w:rFonts w:cs="Arial"/>
        </w:rPr>
        <w:t xml:space="preserve"> (excluding staff who have agreed a Total Remuneration Package (TRP))</w:t>
      </w:r>
      <w:r>
        <w:rPr>
          <w:rFonts w:cs="Arial"/>
        </w:rPr>
        <w:t>.</w:t>
      </w:r>
      <w:r w:rsidRPr="00AB6A59">
        <w:rPr>
          <w:rFonts w:cs="Arial"/>
        </w:rPr>
        <w:t xml:space="preserve"> This contribution amount is in addition to (not deducted from) your base salary</w:t>
      </w:r>
      <w:r>
        <w:rPr>
          <w:rFonts w:cs="Arial"/>
        </w:rPr>
        <w:t>.</w:t>
      </w:r>
    </w:p>
    <w:p w14:paraId="2B08E62C" w14:textId="77777777" w:rsidR="003F445C" w:rsidRDefault="00911E5B" w:rsidP="003F445C">
      <w:pPr>
        <w:pStyle w:val="Heading1"/>
      </w:pPr>
      <w:r w:rsidRPr="00AB6A59">
        <w:t>Types of Employment</w:t>
      </w:r>
    </w:p>
    <w:p w14:paraId="0F72FCD4" w14:textId="485640D6" w:rsidR="003F445C" w:rsidRPr="003F445C" w:rsidRDefault="003F445C" w:rsidP="003F445C">
      <w:r>
        <w:t>Employees should be aware that Mitchell Shire Council employs staff on several types of employment cont</w:t>
      </w:r>
      <w:r w:rsidR="009473BE">
        <w:t>r</w:t>
      </w:r>
      <w:r>
        <w:t>act. This includes the following types;</w:t>
      </w:r>
    </w:p>
    <w:p w14:paraId="495A187F" w14:textId="77777777" w:rsidR="00911E5B" w:rsidRPr="00AB6A59" w:rsidRDefault="00911E5B" w:rsidP="00911E5B">
      <w:r w:rsidRPr="003F445C">
        <w:rPr>
          <w:b/>
          <w:i/>
        </w:rPr>
        <w:t>Casual Employees</w:t>
      </w:r>
      <w:r w:rsidRPr="00AB6A59">
        <w:t xml:space="preserve"> will be employed on an hourly basis to work on an intermittent or irregular basis. We cannot guarantee set hours of work.  </w:t>
      </w:r>
      <w:proofErr w:type="gramStart"/>
      <w:r w:rsidRPr="00AB6A59">
        <w:t>In order to</w:t>
      </w:r>
      <w:proofErr w:type="gramEnd"/>
      <w:r w:rsidRPr="00AB6A59">
        <w:t xml:space="preserve"> manage our casual staff, we undertake periodic database checks. Any casual employee who has not worked within that period may automatically be removed from the system.</w:t>
      </w:r>
    </w:p>
    <w:p w14:paraId="206AA4EB" w14:textId="77777777" w:rsidR="00911E5B" w:rsidRPr="00AB6A59" w:rsidRDefault="00911E5B" w:rsidP="00911E5B">
      <w:r w:rsidRPr="00AB6A59">
        <w:t>The hourly rate of a casual employee includes the 25% loading in lieu of annual leave, personal leave, public holidays and severance entitlements.</w:t>
      </w:r>
    </w:p>
    <w:p w14:paraId="36458A9D" w14:textId="69674AAC" w:rsidR="00911E5B" w:rsidRDefault="00911E5B" w:rsidP="00911E5B">
      <w:r w:rsidRPr="003F445C">
        <w:rPr>
          <w:b/>
          <w:i/>
        </w:rPr>
        <w:t>Part Time Employees</w:t>
      </w:r>
      <w:r w:rsidRPr="00AB6A59">
        <w:t xml:space="preserve"> can work hours in addition to their contracted hours. These hours will be paid at ordinary rates. Employees can work ordinary rates to a maximum of 38 hours within a week, for library staff 35 hours. Any hours worked in addition to </w:t>
      </w:r>
      <w:proofErr w:type="spellStart"/>
      <w:r w:rsidR="009473BE">
        <w:t>maximium</w:t>
      </w:r>
      <w:proofErr w:type="spellEnd"/>
      <w:r w:rsidRPr="00AB6A59">
        <w:t xml:space="preserve"> hours will be paid at overtime rates or time in lieu will be calculated in accordance with the Enterprise Agreement, Award and policy as amended from time to time</w:t>
      </w:r>
      <w:r>
        <w:t>.</w:t>
      </w:r>
    </w:p>
    <w:p w14:paraId="24E36834" w14:textId="77777777" w:rsidR="00911E5B" w:rsidRDefault="00911E5B" w:rsidP="00911E5B">
      <w:pPr>
        <w:pStyle w:val="Heading1"/>
      </w:pPr>
      <w:r w:rsidRPr="00AB6A59">
        <w:t>Variances to Duties</w:t>
      </w:r>
    </w:p>
    <w:p w14:paraId="109AD5E7" w14:textId="77777777" w:rsidR="00054359" w:rsidRDefault="00911E5B" w:rsidP="00911E5B">
      <w:pPr>
        <w:rPr>
          <w:rFonts w:cs="Arial"/>
        </w:rPr>
      </w:pPr>
      <w:r w:rsidRPr="00AB6A59">
        <w:rPr>
          <w:rFonts w:cs="Arial"/>
        </w:rPr>
        <w:t>In line with operational requirements of Council it may be necessary, to vary your work duties and/or position description.  Such changes would be discussed with you prior to initiation and will be compliant with the nature of the work for which you were employed</w:t>
      </w:r>
      <w:r w:rsidR="00054359">
        <w:rPr>
          <w:rFonts w:cs="Arial"/>
        </w:rPr>
        <w:t>.</w:t>
      </w:r>
    </w:p>
    <w:p w14:paraId="43214B16" w14:textId="68EF2EC4" w:rsidR="00911E5B" w:rsidRPr="00911E5B" w:rsidRDefault="00911E5B" w:rsidP="00911E5B">
      <w:r w:rsidRPr="00AB6A59">
        <w:rPr>
          <w:rFonts w:cs="Arial"/>
        </w:rPr>
        <w:t>You may be required to work from or relocate to any Council work site within the Council municipality depending on operational requirements</w:t>
      </w:r>
      <w:r>
        <w:rPr>
          <w:rFonts w:cs="Arial"/>
        </w:rPr>
        <w:t>.</w:t>
      </w:r>
    </w:p>
    <w:p w14:paraId="6F4A6DAC" w14:textId="77777777" w:rsidR="00911E5B" w:rsidRPr="00911E5B" w:rsidRDefault="00911E5B" w:rsidP="00911E5B"/>
    <w:sectPr w:rsidR="00911E5B" w:rsidRPr="00911E5B" w:rsidSect="00CE075A">
      <w:headerReference w:type="default" r:id="rId16"/>
      <w:footerReference w:type="default" r:id="rId17"/>
      <w:pgSz w:w="11906" w:h="16838"/>
      <w:pgMar w:top="1985" w:right="1080" w:bottom="1440" w:left="108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DC60" w14:textId="77777777" w:rsidR="003A6308" w:rsidRDefault="003A6308" w:rsidP="00D56AF6">
      <w:r>
        <w:separator/>
      </w:r>
    </w:p>
  </w:endnote>
  <w:endnote w:type="continuationSeparator" w:id="0">
    <w:p w14:paraId="4F98065B" w14:textId="77777777" w:rsidR="003A6308" w:rsidRDefault="003A6308" w:rsidP="00D5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898004"/>
      <w:docPartObj>
        <w:docPartGallery w:val="Page Numbers (Bottom of Page)"/>
        <w:docPartUnique/>
      </w:docPartObj>
    </w:sdtPr>
    <w:sdtEndPr>
      <w:rPr>
        <w:noProof/>
      </w:rPr>
    </w:sdtEndPr>
    <w:sdtContent>
      <w:p w14:paraId="33E4E474" w14:textId="0113722C" w:rsidR="00B56EA0" w:rsidRDefault="00B56EA0" w:rsidP="00FF2043">
        <w:pPr>
          <w:pStyle w:val="Footer"/>
          <w:jc w:val="center"/>
        </w:pPr>
        <w:r>
          <w:rPr>
            <w:noProof/>
            <w:lang w:eastAsia="en-AU"/>
          </w:rPr>
          <w:drawing>
            <wp:anchor distT="0" distB="0" distL="114300" distR="114300" simplePos="0" relativeHeight="251661312" behindDoc="1" locked="0" layoutInCell="1" allowOverlap="1" wp14:anchorId="3534895E" wp14:editId="3B86A7F3">
              <wp:simplePos x="0" y="0"/>
              <wp:positionH relativeFrom="page">
                <wp:posOffset>-38100</wp:posOffset>
              </wp:positionH>
              <wp:positionV relativeFrom="paragraph">
                <wp:posOffset>-544195</wp:posOffset>
              </wp:positionV>
              <wp:extent cx="7650758" cy="946728"/>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w Dark Blue Footer_no text.jpg"/>
                      <pic:cNvPicPr/>
                    </pic:nvPicPr>
                    <pic:blipFill>
                      <a:blip r:embed="rId1">
                        <a:extLst>
                          <a:ext uri="{28A0092B-C50C-407E-A947-70E740481C1C}">
                            <a14:useLocalDpi xmlns:a14="http://schemas.microsoft.com/office/drawing/2010/main" val="0"/>
                          </a:ext>
                        </a:extLst>
                      </a:blip>
                      <a:stretch>
                        <a:fillRect/>
                      </a:stretch>
                    </pic:blipFill>
                    <pic:spPr>
                      <a:xfrm>
                        <a:off x="0" y="0"/>
                        <a:ext cx="7650758" cy="946728"/>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5269E">
          <w:rPr>
            <w:noProof/>
          </w:rPr>
          <w:t>1</w:t>
        </w:r>
        <w:r>
          <w:rPr>
            <w:noProof/>
          </w:rPr>
          <w:fldChar w:fldCharType="end"/>
        </w:r>
      </w:p>
    </w:sdtContent>
  </w:sdt>
  <w:p w14:paraId="6F1CF6F3" w14:textId="77777777" w:rsidR="00B56EA0" w:rsidRDefault="00B56EA0" w:rsidP="00D5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8007" w14:textId="77777777" w:rsidR="003A6308" w:rsidRDefault="003A6308" w:rsidP="00D56AF6">
      <w:r>
        <w:separator/>
      </w:r>
    </w:p>
  </w:footnote>
  <w:footnote w:type="continuationSeparator" w:id="0">
    <w:p w14:paraId="7923A215" w14:textId="77777777" w:rsidR="003A6308" w:rsidRDefault="003A6308" w:rsidP="00D5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B47" w14:textId="77777777" w:rsidR="00B56EA0" w:rsidRDefault="00B56EA0" w:rsidP="00D56AF6">
    <w:pPr>
      <w:pStyle w:val="Header"/>
    </w:pPr>
    <w:r>
      <w:rPr>
        <w:noProof/>
        <w:lang w:eastAsia="en-AU"/>
      </w:rPr>
      <w:drawing>
        <wp:anchor distT="0" distB="0" distL="114300" distR="114300" simplePos="0" relativeHeight="251659264" behindDoc="1" locked="0" layoutInCell="1" allowOverlap="1" wp14:anchorId="588AFFC7" wp14:editId="67835A85">
          <wp:simplePos x="0" y="0"/>
          <wp:positionH relativeFrom="page">
            <wp:posOffset>-19050</wp:posOffset>
          </wp:positionH>
          <wp:positionV relativeFrom="paragraph">
            <wp:posOffset>-438785</wp:posOffset>
          </wp:positionV>
          <wp:extent cx="7597583" cy="108585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on Description Header Dark Blue Dot.jpg"/>
                  <pic:cNvPicPr/>
                </pic:nvPicPr>
                <pic:blipFill>
                  <a:blip r:embed="rId1">
                    <a:extLst>
                      <a:ext uri="{28A0092B-C50C-407E-A947-70E740481C1C}">
                        <a14:useLocalDpi xmlns:a14="http://schemas.microsoft.com/office/drawing/2010/main" val="0"/>
                      </a:ext>
                    </a:extLst>
                  </a:blip>
                  <a:stretch>
                    <a:fillRect/>
                  </a:stretch>
                </pic:blipFill>
                <pic:spPr>
                  <a:xfrm>
                    <a:off x="0" y="0"/>
                    <a:ext cx="7597583"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0E5D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335BE"/>
    <w:multiLevelType w:val="hybridMultilevel"/>
    <w:tmpl w:val="05A63282"/>
    <w:lvl w:ilvl="0" w:tplc="AD88E0A6">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44171"/>
    <w:multiLevelType w:val="hybridMultilevel"/>
    <w:tmpl w:val="8416DB86"/>
    <w:lvl w:ilvl="0" w:tplc="AD88E0A6">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23356B"/>
    <w:multiLevelType w:val="hybridMultilevel"/>
    <w:tmpl w:val="1D92CB7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573C9"/>
    <w:multiLevelType w:val="hybridMultilevel"/>
    <w:tmpl w:val="5CDE1ED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D66765"/>
    <w:multiLevelType w:val="hybridMultilevel"/>
    <w:tmpl w:val="B1548D1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21610"/>
    <w:multiLevelType w:val="hybridMultilevel"/>
    <w:tmpl w:val="50121210"/>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1D2E44"/>
    <w:multiLevelType w:val="hybridMultilevel"/>
    <w:tmpl w:val="8F041AEA"/>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BB5AA2"/>
    <w:multiLevelType w:val="hybridMultilevel"/>
    <w:tmpl w:val="827E8608"/>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D2468"/>
    <w:multiLevelType w:val="hybridMultilevel"/>
    <w:tmpl w:val="B37061BC"/>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B00BF"/>
    <w:multiLevelType w:val="singleLevel"/>
    <w:tmpl w:val="8FDA2D0A"/>
    <w:lvl w:ilvl="0">
      <w:start w:val="1"/>
      <w:numFmt w:val="decimal"/>
      <w:lvlText w:val="%1."/>
      <w:legacy w:legacy="1" w:legacySpace="120" w:legacyIndent="360"/>
      <w:lvlJc w:val="left"/>
      <w:pPr>
        <w:ind w:left="4395" w:hanging="360"/>
      </w:pPr>
    </w:lvl>
  </w:abstractNum>
  <w:abstractNum w:abstractNumId="11" w15:restartNumberingAfterBreak="0">
    <w:nsid w:val="39BE5ACF"/>
    <w:multiLevelType w:val="hybridMultilevel"/>
    <w:tmpl w:val="1F22D6AE"/>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3BE90D13"/>
    <w:multiLevelType w:val="hybridMultilevel"/>
    <w:tmpl w:val="9DA66E34"/>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530A31"/>
    <w:multiLevelType w:val="hybridMultilevel"/>
    <w:tmpl w:val="3278776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3955"/>
    <w:multiLevelType w:val="hybridMultilevel"/>
    <w:tmpl w:val="803039E4"/>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C95BE0"/>
    <w:multiLevelType w:val="hybridMultilevel"/>
    <w:tmpl w:val="F0CEC96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F176A"/>
    <w:multiLevelType w:val="singleLevel"/>
    <w:tmpl w:val="EA4A968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B48D9"/>
    <w:multiLevelType w:val="hybridMultilevel"/>
    <w:tmpl w:val="CD223262"/>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001386"/>
    <w:multiLevelType w:val="hybridMultilevel"/>
    <w:tmpl w:val="7EDAE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E37617B"/>
    <w:multiLevelType w:val="hybridMultilevel"/>
    <w:tmpl w:val="CE0E8694"/>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4E386DE6"/>
    <w:multiLevelType w:val="singleLevel"/>
    <w:tmpl w:val="0512E5EE"/>
    <w:lvl w:ilvl="0">
      <w:start w:val="1"/>
      <w:numFmt w:val="bullet"/>
      <w:lvlText w:val="&gt;"/>
      <w:lvlJc w:val="left"/>
      <w:pPr>
        <w:ind w:left="360" w:hanging="360"/>
      </w:pPr>
      <w:rPr>
        <w:rFonts w:ascii="Arial" w:hAnsi="Arial" w:hint="default"/>
      </w:rPr>
    </w:lvl>
  </w:abstractNum>
  <w:abstractNum w:abstractNumId="21" w15:restartNumberingAfterBreak="0">
    <w:nsid w:val="4E6F420D"/>
    <w:multiLevelType w:val="hybridMultilevel"/>
    <w:tmpl w:val="41B664DE"/>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381B59"/>
    <w:multiLevelType w:val="hybridMultilevel"/>
    <w:tmpl w:val="FAFE8F14"/>
    <w:lvl w:ilvl="0" w:tplc="62969A54">
      <w:start w:val="1"/>
      <w:numFmt w:val="bullet"/>
      <w:lvlText w:val="&gt;"/>
      <w:lvlJc w:val="left"/>
      <w:pPr>
        <w:ind w:left="108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9B77B6"/>
    <w:multiLevelType w:val="hybridMultilevel"/>
    <w:tmpl w:val="995AC1DA"/>
    <w:lvl w:ilvl="0" w:tplc="0C09000F">
      <w:start w:val="1"/>
      <w:numFmt w:val="decimal"/>
      <w:lvlText w:val="%1."/>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D83787"/>
    <w:multiLevelType w:val="hybridMultilevel"/>
    <w:tmpl w:val="41025A68"/>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5" w15:restartNumberingAfterBreak="0">
    <w:nsid w:val="63AE450D"/>
    <w:multiLevelType w:val="hybridMultilevel"/>
    <w:tmpl w:val="1A5C92F2"/>
    <w:lvl w:ilvl="0" w:tplc="AD88E0A6">
      <w:start w:val="1"/>
      <w:numFmt w:val="bullet"/>
      <w:lvlText w:val="&gt;"/>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8002D"/>
    <w:multiLevelType w:val="hybridMultilevel"/>
    <w:tmpl w:val="BDE6D00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CE589A"/>
    <w:multiLevelType w:val="hybridMultilevel"/>
    <w:tmpl w:val="C254A092"/>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A511D9"/>
    <w:multiLevelType w:val="hybridMultilevel"/>
    <w:tmpl w:val="0A7CAB56"/>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F62FC"/>
    <w:multiLevelType w:val="hybridMultilevel"/>
    <w:tmpl w:val="4662A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985547"/>
    <w:multiLevelType w:val="hybridMultilevel"/>
    <w:tmpl w:val="0B56628C"/>
    <w:lvl w:ilvl="0" w:tplc="84CE682E">
      <w:start w:val="1"/>
      <w:numFmt w:val="lowerRoman"/>
      <w:pStyle w:val="Style1"/>
      <w:lvlText w:val="(%1)"/>
      <w:lvlJc w:val="left"/>
      <w:pPr>
        <w:ind w:left="1180" w:hanging="72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31" w15:restartNumberingAfterBreak="0">
    <w:nsid w:val="75620C8D"/>
    <w:multiLevelType w:val="hybridMultilevel"/>
    <w:tmpl w:val="3B22D58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087253"/>
    <w:multiLevelType w:val="hybridMultilevel"/>
    <w:tmpl w:val="6E66D9FA"/>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93D94"/>
    <w:multiLevelType w:val="hybridMultilevel"/>
    <w:tmpl w:val="14BE054A"/>
    <w:lvl w:ilvl="0" w:tplc="19E613E8">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B82716F"/>
    <w:multiLevelType w:val="hybridMultilevel"/>
    <w:tmpl w:val="E632CFC8"/>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D447F"/>
    <w:multiLevelType w:val="hybridMultilevel"/>
    <w:tmpl w:val="F7DE8ED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1"/>
  </w:num>
  <w:num w:numId="4">
    <w:abstractNumId w:val="10"/>
    <w:lvlOverride w:ilvl="0">
      <w:startOverride w:val="1"/>
    </w:lvlOverride>
  </w:num>
  <w:num w:numId="5">
    <w:abstractNumId w:val="29"/>
  </w:num>
  <w:num w:numId="6">
    <w:abstractNumId w:val="1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2"/>
  </w:num>
  <w:num w:numId="9">
    <w:abstractNumId w:val="33"/>
  </w:num>
  <w:num w:numId="10">
    <w:abstractNumId w:val="24"/>
  </w:num>
  <w:num w:numId="11">
    <w:abstractNumId w:val="13"/>
  </w:num>
  <w:num w:numId="12">
    <w:abstractNumId w:val="3"/>
  </w:num>
  <w:num w:numId="13">
    <w:abstractNumId w:val="27"/>
  </w:num>
  <w:num w:numId="14">
    <w:abstractNumId w:val="15"/>
  </w:num>
  <w:num w:numId="15">
    <w:abstractNumId w:val="32"/>
  </w:num>
  <w:num w:numId="16">
    <w:abstractNumId w:val="35"/>
  </w:num>
  <w:num w:numId="17">
    <w:abstractNumId w:val="8"/>
  </w:num>
  <w:num w:numId="18">
    <w:abstractNumId w:val="5"/>
  </w:num>
  <w:num w:numId="19">
    <w:abstractNumId w:val="30"/>
  </w:num>
  <w:num w:numId="20">
    <w:abstractNumId w:val="26"/>
  </w:num>
  <w:num w:numId="21">
    <w:abstractNumId w:val="34"/>
  </w:num>
  <w:num w:numId="22">
    <w:abstractNumId w:val="20"/>
  </w:num>
  <w:num w:numId="23">
    <w:abstractNumId w:val="7"/>
  </w:num>
  <w:num w:numId="24">
    <w:abstractNumId w:val="9"/>
  </w:num>
  <w:num w:numId="25">
    <w:abstractNumId w:val="12"/>
  </w:num>
  <w:num w:numId="26">
    <w:abstractNumId w:val="18"/>
  </w:num>
  <w:num w:numId="27">
    <w:abstractNumId w:val="2"/>
  </w:num>
  <w:num w:numId="28">
    <w:abstractNumId w:val="1"/>
  </w:num>
  <w:num w:numId="29">
    <w:abstractNumId w:val="21"/>
  </w:num>
  <w:num w:numId="30">
    <w:abstractNumId w:val="14"/>
  </w:num>
  <w:num w:numId="31">
    <w:abstractNumId w:val="4"/>
  </w:num>
  <w:num w:numId="32">
    <w:abstractNumId w:val="31"/>
  </w:num>
  <w:num w:numId="33">
    <w:abstractNumId w:val="23"/>
  </w:num>
  <w:num w:numId="34">
    <w:abstractNumId w:val="6"/>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95"/>
    <w:rsid w:val="0001637A"/>
    <w:rsid w:val="000539E0"/>
    <w:rsid w:val="00054359"/>
    <w:rsid w:val="000865D3"/>
    <w:rsid w:val="00095BA9"/>
    <w:rsid w:val="00095FCE"/>
    <w:rsid w:val="000C327B"/>
    <w:rsid w:val="000D3059"/>
    <w:rsid w:val="000D550C"/>
    <w:rsid w:val="00111279"/>
    <w:rsid w:val="00177CB1"/>
    <w:rsid w:val="001947BB"/>
    <w:rsid w:val="001E7C60"/>
    <w:rsid w:val="002263F8"/>
    <w:rsid w:val="002E4CBF"/>
    <w:rsid w:val="00307639"/>
    <w:rsid w:val="003276BB"/>
    <w:rsid w:val="003501BB"/>
    <w:rsid w:val="0035147C"/>
    <w:rsid w:val="0035269E"/>
    <w:rsid w:val="00386795"/>
    <w:rsid w:val="003A6308"/>
    <w:rsid w:val="003B7FBF"/>
    <w:rsid w:val="003C78EC"/>
    <w:rsid w:val="003D491F"/>
    <w:rsid w:val="003F445C"/>
    <w:rsid w:val="003F5BB7"/>
    <w:rsid w:val="0041771E"/>
    <w:rsid w:val="004636F3"/>
    <w:rsid w:val="00507C75"/>
    <w:rsid w:val="00514474"/>
    <w:rsid w:val="00527B88"/>
    <w:rsid w:val="00532261"/>
    <w:rsid w:val="00552EF6"/>
    <w:rsid w:val="005B0EA6"/>
    <w:rsid w:val="005B2EBC"/>
    <w:rsid w:val="005D78C1"/>
    <w:rsid w:val="00617715"/>
    <w:rsid w:val="00664B42"/>
    <w:rsid w:val="006862D9"/>
    <w:rsid w:val="006A14DA"/>
    <w:rsid w:val="006B7816"/>
    <w:rsid w:val="006F3146"/>
    <w:rsid w:val="00706E91"/>
    <w:rsid w:val="00723414"/>
    <w:rsid w:val="007600C5"/>
    <w:rsid w:val="007C7B72"/>
    <w:rsid w:val="007D5A58"/>
    <w:rsid w:val="00826735"/>
    <w:rsid w:val="008335DB"/>
    <w:rsid w:val="008409BD"/>
    <w:rsid w:val="00841BD5"/>
    <w:rsid w:val="008677D0"/>
    <w:rsid w:val="00880518"/>
    <w:rsid w:val="00881B93"/>
    <w:rsid w:val="008A7A13"/>
    <w:rsid w:val="008B0FF0"/>
    <w:rsid w:val="008C57A5"/>
    <w:rsid w:val="008D6F89"/>
    <w:rsid w:val="00911E5B"/>
    <w:rsid w:val="00936132"/>
    <w:rsid w:val="009473BE"/>
    <w:rsid w:val="00947D60"/>
    <w:rsid w:val="009531AE"/>
    <w:rsid w:val="009913B9"/>
    <w:rsid w:val="009970DA"/>
    <w:rsid w:val="009A461F"/>
    <w:rsid w:val="009C20C6"/>
    <w:rsid w:val="009C7F5E"/>
    <w:rsid w:val="00A30A8E"/>
    <w:rsid w:val="00A677D8"/>
    <w:rsid w:val="00A701E1"/>
    <w:rsid w:val="00A846E6"/>
    <w:rsid w:val="00AA7F80"/>
    <w:rsid w:val="00AB2BFD"/>
    <w:rsid w:val="00AB56E2"/>
    <w:rsid w:val="00AD282A"/>
    <w:rsid w:val="00B56EA0"/>
    <w:rsid w:val="00BC45F3"/>
    <w:rsid w:val="00BD35D8"/>
    <w:rsid w:val="00C04DB2"/>
    <w:rsid w:val="00C159B4"/>
    <w:rsid w:val="00C82623"/>
    <w:rsid w:val="00C94C39"/>
    <w:rsid w:val="00C97908"/>
    <w:rsid w:val="00CA55F4"/>
    <w:rsid w:val="00CB1BA3"/>
    <w:rsid w:val="00CE075A"/>
    <w:rsid w:val="00CE27C7"/>
    <w:rsid w:val="00D56AF6"/>
    <w:rsid w:val="00DC2A92"/>
    <w:rsid w:val="00E1500A"/>
    <w:rsid w:val="00EE4D0E"/>
    <w:rsid w:val="00F03CE1"/>
    <w:rsid w:val="00F30D22"/>
    <w:rsid w:val="00FB1F9B"/>
    <w:rsid w:val="00FD4FC7"/>
    <w:rsid w:val="00FE1A2B"/>
    <w:rsid w:val="00FF2043"/>
    <w:rsid w:val="00FF6572"/>
    <w:rsid w:val="19D01DA2"/>
    <w:rsid w:val="35BA1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CE944"/>
  <w15:chartTrackingRefBased/>
  <w15:docId w15:val="{2B10696A-9285-4F9A-B16E-147ED42B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AF6"/>
    <w:rPr>
      <w:rFonts w:ascii="Arial" w:hAnsi="Arial"/>
    </w:rPr>
  </w:style>
  <w:style w:type="paragraph" w:styleId="Heading1">
    <w:name w:val="heading 1"/>
    <w:aliases w:val="Bullet Points"/>
    <w:basedOn w:val="Normal"/>
    <w:next w:val="Normal"/>
    <w:link w:val="Heading1Char"/>
    <w:uiPriority w:val="9"/>
    <w:qFormat/>
    <w:rsid w:val="00D56AF6"/>
    <w:pPr>
      <w:keepNext/>
      <w:keepLines/>
      <w:spacing w:before="24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D35D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rsid w:val="00BD3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35D8"/>
    <w:pPr>
      <w:tabs>
        <w:tab w:val="center" w:pos="4513"/>
        <w:tab w:val="right" w:pos="9026"/>
      </w:tabs>
      <w:spacing w:after="0" w:line="240" w:lineRule="auto"/>
    </w:pPr>
  </w:style>
  <w:style w:type="character" w:customStyle="1" w:styleId="HeaderChar">
    <w:name w:val="Header Char"/>
    <w:basedOn w:val="DefaultParagraphFont"/>
    <w:link w:val="Header"/>
    <w:rsid w:val="00BD35D8"/>
  </w:style>
  <w:style w:type="paragraph" w:styleId="Footer">
    <w:name w:val="footer"/>
    <w:basedOn w:val="Normal"/>
    <w:link w:val="FooterChar"/>
    <w:uiPriority w:val="99"/>
    <w:unhideWhenUsed/>
    <w:rsid w:val="00BD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D8"/>
  </w:style>
  <w:style w:type="character" w:customStyle="1" w:styleId="Heading3Char">
    <w:name w:val="Heading 3 Char"/>
    <w:basedOn w:val="DefaultParagraphFont"/>
    <w:link w:val="Heading3"/>
    <w:uiPriority w:val="9"/>
    <w:rsid w:val="00BD35D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D35D8"/>
    <w:pPr>
      <w:spacing w:after="0" w:line="240" w:lineRule="auto"/>
    </w:pPr>
    <w:rPr>
      <w:rFonts w:ascii="Arial" w:hAnsi="Arial"/>
    </w:rPr>
  </w:style>
  <w:style w:type="paragraph" w:styleId="Title">
    <w:name w:val="Title"/>
    <w:basedOn w:val="Normal"/>
    <w:next w:val="Normal"/>
    <w:link w:val="TitleChar"/>
    <w:uiPriority w:val="10"/>
    <w:qFormat/>
    <w:rsid w:val="007600C5"/>
    <w:pPr>
      <w:spacing w:after="0" w:line="240" w:lineRule="auto"/>
      <w:contextualSpacing/>
    </w:pPr>
    <w:rPr>
      <w:rFonts w:eastAsiaTheme="majorEastAsia" w:cstheme="majorBidi"/>
      <w:color w:val="2D637F"/>
      <w:spacing w:val="-10"/>
      <w:kern w:val="28"/>
      <w:sz w:val="32"/>
      <w:szCs w:val="56"/>
    </w:rPr>
  </w:style>
  <w:style w:type="character" w:customStyle="1" w:styleId="TitleChar">
    <w:name w:val="Title Char"/>
    <w:basedOn w:val="DefaultParagraphFont"/>
    <w:link w:val="Title"/>
    <w:uiPriority w:val="10"/>
    <w:rsid w:val="007600C5"/>
    <w:rPr>
      <w:rFonts w:ascii="Arial" w:eastAsiaTheme="majorEastAsia" w:hAnsi="Arial" w:cstheme="majorBidi"/>
      <w:color w:val="2D637F"/>
      <w:spacing w:val="-10"/>
      <w:kern w:val="28"/>
      <w:sz w:val="32"/>
      <w:szCs w:val="56"/>
    </w:rPr>
  </w:style>
  <w:style w:type="character" w:customStyle="1" w:styleId="Heading1Char">
    <w:name w:val="Heading 1 Char"/>
    <w:aliases w:val="Bullet Points Char"/>
    <w:basedOn w:val="DefaultParagraphFont"/>
    <w:link w:val="Heading1"/>
    <w:uiPriority w:val="9"/>
    <w:rsid w:val="00D56AF6"/>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D35D8"/>
    <w:rPr>
      <w:rFonts w:ascii="Arial" w:eastAsiaTheme="majorEastAsia" w:hAnsi="Arial" w:cstheme="majorBidi"/>
      <w:b/>
      <w:szCs w:val="26"/>
    </w:rPr>
  </w:style>
  <w:style w:type="table" w:styleId="TableGrid">
    <w:name w:val="Table Grid"/>
    <w:basedOn w:val="TableNormal"/>
    <w:uiPriority w:val="39"/>
    <w:rsid w:val="00BD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5D8"/>
    <w:pPr>
      <w:ind w:left="720"/>
      <w:contextualSpacing/>
    </w:pPr>
  </w:style>
  <w:style w:type="paragraph" w:customStyle="1" w:styleId="Style1">
    <w:name w:val="Style1"/>
    <w:basedOn w:val="Heading1"/>
    <w:link w:val="Style1Char"/>
    <w:rsid w:val="00527B88"/>
    <w:pPr>
      <w:keepNext w:val="0"/>
      <w:keepLines w:val="0"/>
      <w:numPr>
        <w:numId w:val="19"/>
      </w:numPr>
      <w:spacing w:before="0" w:afterLines="60" w:after="60" w:line="240" w:lineRule="auto"/>
      <w:contextualSpacing/>
      <w:jc w:val="both"/>
    </w:pPr>
    <w:rPr>
      <w:rFonts w:eastAsia="Times New Roman" w:cs="Arial"/>
      <w:b w:val="0"/>
      <w:sz w:val="20"/>
      <w:szCs w:val="24"/>
      <w:lang w:val="en-US"/>
    </w:rPr>
  </w:style>
  <w:style w:type="character" w:customStyle="1" w:styleId="Style1Char">
    <w:name w:val="Style1 Char"/>
    <w:basedOn w:val="DefaultParagraphFont"/>
    <w:link w:val="Style1"/>
    <w:rsid w:val="00527B88"/>
    <w:rPr>
      <w:rFonts w:ascii="Arial" w:eastAsia="Times New Roman" w:hAnsi="Arial" w:cs="Arial"/>
      <w:sz w:val="20"/>
      <w:szCs w:val="24"/>
      <w:lang w:val="en-US"/>
    </w:rPr>
  </w:style>
  <w:style w:type="paragraph" w:styleId="CommentText">
    <w:name w:val="annotation text"/>
    <w:basedOn w:val="Normal"/>
    <w:link w:val="CommentTextChar"/>
    <w:uiPriority w:val="99"/>
    <w:unhideWhenUsed/>
    <w:rsid w:val="00880518"/>
    <w:pPr>
      <w:spacing w:line="240" w:lineRule="auto"/>
    </w:pPr>
    <w:rPr>
      <w:sz w:val="20"/>
      <w:szCs w:val="20"/>
    </w:rPr>
  </w:style>
  <w:style w:type="character" w:customStyle="1" w:styleId="CommentTextChar">
    <w:name w:val="Comment Text Char"/>
    <w:basedOn w:val="DefaultParagraphFont"/>
    <w:link w:val="CommentText"/>
    <w:uiPriority w:val="99"/>
    <w:rsid w:val="00880518"/>
    <w:rPr>
      <w:rFonts w:ascii="Arial" w:hAnsi="Arial"/>
      <w:sz w:val="20"/>
      <w:szCs w:val="20"/>
    </w:rPr>
  </w:style>
  <w:style w:type="character" w:styleId="CommentReference">
    <w:name w:val="annotation reference"/>
    <w:uiPriority w:val="99"/>
    <w:semiHidden/>
    <w:unhideWhenUsed/>
    <w:rsid w:val="00880518"/>
    <w:rPr>
      <w:sz w:val="16"/>
      <w:szCs w:val="16"/>
    </w:rPr>
  </w:style>
  <w:style w:type="paragraph" w:styleId="BalloonText">
    <w:name w:val="Balloon Text"/>
    <w:basedOn w:val="Normal"/>
    <w:link w:val="BalloonTextChar"/>
    <w:uiPriority w:val="99"/>
    <w:semiHidden/>
    <w:unhideWhenUsed/>
    <w:rsid w:val="0088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18"/>
    <w:rPr>
      <w:rFonts w:ascii="Segoe UI" w:hAnsi="Segoe UI" w:cs="Segoe UI"/>
      <w:sz w:val="18"/>
      <w:szCs w:val="18"/>
    </w:rPr>
  </w:style>
  <w:style w:type="paragraph" w:styleId="BodyText">
    <w:name w:val="Body Text"/>
    <w:basedOn w:val="Normal"/>
    <w:link w:val="BodyTextChar"/>
    <w:rsid w:val="00386795"/>
    <w:pPr>
      <w:spacing w:after="0" w:line="240" w:lineRule="auto"/>
      <w:jc w:val="center"/>
    </w:pPr>
    <w:rPr>
      <w:rFonts w:eastAsia="Times New Roman" w:cs="Arial"/>
      <w:b/>
      <w:sz w:val="24"/>
      <w:szCs w:val="24"/>
      <w:lang w:val="en-US"/>
    </w:rPr>
  </w:style>
  <w:style w:type="character" w:customStyle="1" w:styleId="BodyTextChar">
    <w:name w:val="Body Text Char"/>
    <w:basedOn w:val="DefaultParagraphFont"/>
    <w:link w:val="BodyText"/>
    <w:rsid w:val="00386795"/>
    <w:rPr>
      <w:rFonts w:ascii="Arial" w:eastAsia="Times New Roman"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7350">
      <w:bodyDiv w:val="1"/>
      <w:marLeft w:val="0"/>
      <w:marRight w:val="0"/>
      <w:marTop w:val="0"/>
      <w:marBottom w:val="0"/>
      <w:divBdr>
        <w:top w:val="none" w:sz="0" w:space="0" w:color="auto"/>
        <w:left w:val="none" w:sz="0" w:space="0" w:color="auto"/>
        <w:bottom w:val="none" w:sz="0" w:space="0" w:color="auto"/>
        <w:right w:val="none" w:sz="0" w:space="0" w:color="auto"/>
      </w:divBdr>
    </w:div>
    <w:div w:id="4425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ew%20Position%20Description%20Template%20PDP%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916f6a-5357-4333-b5b9-01b3a3f70569">
      <UserInfo>
        <DisplayName>Grace Rutherford</DisplayName>
        <AccountId>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FF92B077C2041B09176284FB06971" ma:contentTypeVersion="10" ma:contentTypeDescription="Create a new document." ma:contentTypeScope="" ma:versionID="05edfc568d89f2345e5e6432a34d27d7">
  <xsd:schema xmlns:xsd="http://www.w3.org/2001/XMLSchema" xmlns:xs="http://www.w3.org/2001/XMLSchema" xmlns:p="http://schemas.microsoft.com/office/2006/metadata/properties" xmlns:ns2="06916f6a-5357-4333-b5b9-01b3a3f70569" xmlns:ns3="96d7efc4-6ffb-408d-940a-825448dc480f" targetNamespace="http://schemas.microsoft.com/office/2006/metadata/properties" ma:root="true" ma:fieldsID="e55d100fa0b0930e4cb214db2ed50332" ns2:_="" ns3:_="">
    <xsd:import namespace="06916f6a-5357-4333-b5b9-01b3a3f70569"/>
    <xsd:import namespace="96d7efc4-6ffb-408d-940a-825448dc48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6f6a-5357-4333-b5b9-01b3a3f70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7efc4-6ffb-408d-940a-825448dc48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A32F-5AD3-446E-9A83-7AD75F92DB4D}">
  <ds:schemaRefs>
    <ds:schemaRef ds:uri="http://schemas.microsoft.com/office/2006/metadata/properties"/>
    <ds:schemaRef ds:uri="http://schemas.microsoft.com/office/infopath/2007/PartnerControls"/>
    <ds:schemaRef ds:uri="06916f6a-5357-4333-b5b9-01b3a3f70569"/>
  </ds:schemaRefs>
</ds:datastoreItem>
</file>

<file path=customXml/itemProps2.xml><?xml version="1.0" encoding="utf-8"?>
<ds:datastoreItem xmlns:ds="http://schemas.openxmlformats.org/officeDocument/2006/customXml" ds:itemID="{4F87BCBC-E9C8-4692-A6DB-96E480AF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6f6a-5357-4333-b5b9-01b3a3f70569"/>
    <ds:schemaRef ds:uri="96d7efc4-6ffb-408d-940a-825448dc4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64387-BEA4-4EB4-ACA6-4805B98BE453}">
  <ds:schemaRefs>
    <ds:schemaRef ds:uri="http://schemas.microsoft.com/sharepoint/v3/contenttype/forms"/>
  </ds:schemaRefs>
</ds:datastoreItem>
</file>

<file path=customXml/itemProps4.xml><?xml version="1.0" encoding="utf-8"?>
<ds:datastoreItem xmlns:ds="http://schemas.openxmlformats.org/officeDocument/2006/customXml" ds:itemID="{FAB323A9-864F-4CB7-AE59-AAA87CE1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Position Description Template PDP 2017 (1)</Template>
  <TotalTime>20</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Petra Hammond</dc:creator>
  <cp:keywords/>
  <dc:description/>
  <cp:lastModifiedBy>Grace Rutherford</cp:lastModifiedBy>
  <cp:revision>15</cp:revision>
  <cp:lastPrinted>2017-06-22T01:19:00Z</cp:lastPrinted>
  <dcterms:created xsi:type="dcterms:W3CDTF">2019-04-18T00:01:00Z</dcterms:created>
  <dcterms:modified xsi:type="dcterms:W3CDTF">2019-04-18T02:45:00Z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0x0101001AFFF92B077C2041B09176284FB06971</vt:lpwstr>
  </property>
  <property fmtid="{D5CDD505-2E9C-101B-9397-08002B2CF9AE}" pid="3" name="AuthorIds_UIVersion_1536">
    <vt:lpwstr>14</vt:lpwstr>
  </property>
</Properties>
</file>