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C13C" w14:textId="77777777" w:rsidR="00AC08D7" w:rsidRDefault="00AC08D7" w:rsidP="00AC08D7">
      <w:pPr>
        <w:pStyle w:val="Heading1"/>
        <w:jc w:val="center"/>
      </w:pPr>
      <w:bookmarkStart w:id="0" w:name="_Toc160358825"/>
      <w:r>
        <w:t>Supreme Court</w:t>
      </w:r>
    </w:p>
    <w:bookmarkEnd w:id="0"/>
    <w:p w14:paraId="7BAB3E0F" w14:textId="77777777" w:rsidR="00AC08D7" w:rsidRDefault="00AC08D7" w:rsidP="00AC08D7">
      <w:pPr>
        <w:pStyle w:val="Heading2centre"/>
      </w:pPr>
      <w:r>
        <w:t xml:space="preserve">Court Operations Officer </w:t>
      </w:r>
      <w:r w:rsidRPr="008F31D4">
        <w:t>–</w:t>
      </w:r>
      <w:r>
        <w:t xml:space="preserve"> </w:t>
      </w:r>
      <w:r w:rsidRPr="008F31D4">
        <w:t xml:space="preserve">Statement of Duties </w:t>
      </w:r>
    </w:p>
    <w:p w14:paraId="3D060311" w14:textId="77777777" w:rsidR="00FB2A98" w:rsidRPr="00D40F47" w:rsidRDefault="00D40F47" w:rsidP="00D40F47">
      <w:pPr>
        <w:pStyle w:val="Heading1"/>
      </w:pPr>
      <w:r w:rsidRPr="00D40F47">
        <w:t>Objective</w:t>
      </w:r>
    </w:p>
    <w:p w14:paraId="3BE817F6" w14:textId="77777777" w:rsidR="00AC08D7" w:rsidRPr="00AE1108" w:rsidRDefault="00AC08D7" w:rsidP="00AC08D7">
      <w:r w:rsidRPr="00AE1108">
        <w:t>The objective of the position is to contribute to the Court by assisting in the provision of a secure court environment for judges, court employees and court users.</w:t>
      </w:r>
    </w:p>
    <w:p w14:paraId="4F7996F8" w14:textId="77777777" w:rsidR="00D40F47" w:rsidRPr="007E4689" w:rsidRDefault="00D40F47" w:rsidP="00D40F47">
      <w:pPr>
        <w:pStyle w:val="Heading1"/>
      </w:pPr>
      <w:r>
        <w:t>Duties</w:t>
      </w:r>
    </w:p>
    <w:p w14:paraId="6AF2604E" w14:textId="77777777" w:rsidR="00AC08D7" w:rsidRPr="00AC08D7" w:rsidRDefault="00AC08D7" w:rsidP="00AC08D7">
      <w:pPr>
        <w:pStyle w:val="ListBullet"/>
      </w:pPr>
      <w:r w:rsidRPr="00AC08D7">
        <w:t xml:space="preserve">In accordance with the </w:t>
      </w:r>
      <w:r w:rsidRPr="00AC08D7">
        <w:rPr>
          <w:i/>
        </w:rPr>
        <w:t>Court Security Act</w:t>
      </w:r>
      <w:r w:rsidRPr="00AC08D7">
        <w:t xml:space="preserve"> 2017 and any other relevant legislation provide security services to the Supreme Court by:</w:t>
      </w:r>
    </w:p>
    <w:p w14:paraId="6F6575F0" w14:textId="77777777" w:rsidR="00AC08D7" w:rsidRPr="00AC08D7" w:rsidRDefault="00AC08D7" w:rsidP="00AC08D7">
      <w:pPr>
        <w:pStyle w:val="ListBullet"/>
        <w:numPr>
          <w:ilvl w:val="1"/>
          <w:numId w:val="20"/>
        </w:numPr>
      </w:pPr>
      <w:r w:rsidRPr="00AC08D7">
        <w:t xml:space="preserve">Screening people attending court and court premises including conducting screening and searches of personal </w:t>
      </w:r>
      <w:proofErr w:type="gramStart"/>
      <w:r w:rsidRPr="00AC08D7">
        <w:t>effects</w:t>
      </w:r>
      <w:proofErr w:type="gramEnd"/>
      <w:r w:rsidRPr="00AC08D7">
        <w:t xml:space="preserve">  </w:t>
      </w:r>
    </w:p>
    <w:p w14:paraId="226A5DB8" w14:textId="77777777" w:rsidR="00AC08D7" w:rsidRPr="00AC08D7" w:rsidRDefault="00AC08D7" w:rsidP="00AC08D7">
      <w:pPr>
        <w:pStyle w:val="ListBullet"/>
        <w:numPr>
          <w:ilvl w:val="1"/>
          <w:numId w:val="20"/>
        </w:numPr>
      </w:pPr>
      <w:r w:rsidRPr="00AC08D7">
        <w:t>removing people from courts and court premises in accordance with the statutory provisions and under direction from judicial and other authorised officers</w:t>
      </w:r>
    </w:p>
    <w:p w14:paraId="659A141D" w14:textId="77777777" w:rsidR="00AC08D7" w:rsidRPr="00AC08D7" w:rsidRDefault="00AC08D7" w:rsidP="00AC08D7">
      <w:pPr>
        <w:pStyle w:val="ListBullet"/>
        <w:numPr>
          <w:ilvl w:val="1"/>
          <w:numId w:val="20"/>
        </w:numPr>
      </w:pPr>
      <w:r w:rsidRPr="00AC08D7">
        <w:t xml:space="preserve">carrying out other duties as provided by the relevant statutory provisions and as directed by judicial and other authorised </w:t>
      </w:r>
      <w:proofErr w:type="gramStart"/>
      <w:r w:rsidRPr="00AC08D7">
        <w:t>officers</w:t>
      </w:r>
      <w:proofErr w:type="gramEnd"/>
      <w:r w:rsidRPr="00AC08D7">
        <w:t xml:space="preserve"> </w:t>
      </w:r>
    </w:p>
    <w:p w14:paraId="6302862F" w14:textId="77777777" w:rsidR="00AC08D7" w:rsidRPr="00AC08D7" w:rsidRDefault="00AC08D7" w:rsidP="00AC08D7">
      <w:pPr>
        <w:pStyle w:val="ListBullet"/>
      </w:pPr>
      <w:r w:rsidRPr="00AC08D7">
        <w:t>Provide court services by:</w:t>
      </w:r>
    </w:p>
    <w:p w14:paraId="72E29742" w14:textId="77777777" w:rsidR="00AC08D7" w:rsidRPr="00AC08D7" w:rsidRDefault="00AC08D7" w:rsidP="00AC08D7">
      <w:pPr>
        <w:pStyle w:val="ListBullet"/>
        <w:numPr>
          <w:ilvl w:val="0"/>
          <w:numId w:val="21"/>
        </w:numPr>
      </w:pPr>
      <w:r w:rsidRPr="00AC08D7">
        <w:t xml:space="preserve">ensuring the safety and security of Judges, </w:t>
      </w:r>
      <w:proofErr w:type="gramStart"/>
      <w:r w:rsidRPr="00AC08D7">
        <w:t>Jurors</w:t>
      </w:r>
      <w:proofErr w:type="gramEnd"/>
      <w:r w:rsidRPr="00AC08D7">
        <w:t xml:space="preserve"> and other court users whilst in Court and at other times as directed</w:t>
      </w:r>
    </w:p>
    <w:p w14:paraId="79D1A52D" w14:textId="77777777" w:rsidR="00AC08D7" w:rsidRPr="00AC08D7" w:rsidRDefault="00AC08D7" w:rsidP="00AC08D7">
      <w:pPr>
        <w:pStyle w:val="ListBullet"/>
        <w:numPr>
          <w:ilvl w:val="0"/>
          <w:numId w:val="21"/>
        </w:numPr>
      </w:pPr>
      <w:r w:rsidRPr="00AC08D7">
        <w:t xml:space="preserve">monitoring the behaviour of court users to ensure compliance with statutory requirements and court </w:t>
      </w:r>
      <w:proofErr w:type="gramStart"/>
      <w:r w:rsidRPr="00AC08D7">
        <w:t>protocols</w:t>
      </w:r>
      <w:proofErr w:type="gramEnd"/>
      <w:r w:rsidRPr="00AC08D7">
        <w:t xml:space="preserve"> </w:t>
      </w:r>
    </w:p>
    <w:p w14:paraId="7ABAA641" w14:textId="77777777" w:rsidR="00AC08D7" w:rsidRPr="00AC08D7" w:rsidRDefault="00AC08D7" w:rsidP="00AC08D7">
      <w:pPr>
        <w:pStyle w:val="ListBullet"/>
        <w:numPr>
          <w:ilvl w:val="0"/>
          <w:numId w:val="21"/>
        </w:numPr>
      </w:pPr>
      <w:r w:rsidRPr="00AC08D7">
        <w:t xml:space="preserve">assess any potential threat to the buildings or court users including any arising from the behaviour of people in the court </w:t>
      </w:r>
      <w:proofErr w:type="gramStart"/>
      <w:r w:rsidRPr="00AC08D7">
        <w:t>premises</w:t>
      </w:r>
      <w:proofErr w:type="gramEnd"/>
    </w:p>
    <w:p w14:paraId="65891601" w14:textId="77777777" w:rsidR="00AC08D7" w:rsidRPr="00AC08D7" w:rsidRDefault="00AC08D7" w:rsidP="00AC08D7">
      <w:pPr>
        <w:pStyle w:val="ListBullet"/>
        <w:numPr>
          <w:ilvl w:val="0"/>
          <w:numId w:val="21"/>
        </w:numPr>
      </w:pPr>
      <w:r w:rsidRPr="00AC08D7">
        <w:t xml:space="preserve">ensuring court rooms are secure and court files, exhibits and other materials in court rooms are protected from unauthorised access or </w:t>
      </w:r>
      <w:proofErr w:type="gramStart"/>
      <w:r w:rsidRPr="00AC08D7">
        <w:t>removal</w:t>
      </w:r>
      <w:proofErr w:type="gramEnd"/>
    </w:p>
    <w:p w14:paraId="571E1115" w14:textId="77777777" w:rsidR="00AC08D7" w:rsidRPr="00AC08D7" w:rsidRDefault="00AC08D7" w:rsidP="00AC08D7">
      <w:pPr>
        <w:pStyle w:val="ListBullet"/>
        <w:numPr>
          <w:ilvl w:val="0"/>
          <w:numId w:val="21"/>
        </w:numPr>
        <w:rPr>
          <w:szCs w:val="20"/>
        </w:rPr>
      </w:pPr>
      <w:r w:rsidRPr="00AC08D7">
        <w:t>providing directions and information to court users, including Jurors</w:t>
      </w:r>
    </w:p>
    <w:p w14:paraId="378241F9" w14:textId="77777777" w:rsidR="00AC08D7" w:rsidRPr="00AC08D7" w:rsidRDefault="00AC08D7" w:rsidP="00AC08D7">
      <w:pPr>
        <w:pStyle w:val="ListBullet"/>
      </w:pPr>
      <w:r w:rsidRPr="00AC08D7">
        <w:t xml:space="preserve">Provide support to the Sheriff’s office including execution of writs, rules, </w:t>
      </w:r>
      <w:proofErr w:type="gramStart"/>
      <w:r w:rsidRPr="00AC08D7">
        <w:t>orders</w:t>
      </w:r>
      <w:proofErr w:type="gramEnd"/>
      <w:r w:rsidRPr="00AC08D7">
        <w:t xml:space="preserve"> and warrants and assist with Juror administration as required.</w:t>
      </w:r>
    </w:p>
    <w:p w14:paraId="1B29C427" w14:textId="77777777" w:rsidR="00AC08D7" w:rsidRPr="00AC08D7" w:rsidRDefault="00AC08D7" w:rsidP="00AC08D7">
      <w:pPr>
        <w:pStyle w:val="ListBullet"/>
      </w:pPr>
      <w:r w:rsidRPr="00AC08D7">
        <w:t>Provide administrative support to the Supreme Court Registries and act as Judge’s Attendant as required.</w:t>
      </w:r>
    </w:p>
    <w:p w14:paraId="2C56C5B7" w14:textId="77777777" w:rsidR="00AC08D7" w:rsidRPr="00AC08D7" w:rsidRDefault="00AC08D7" w:rsidP="00AC08D7">
      <w:pPr>
        <w:pStyle w:val="ListBullet"/>
      </w:pPr>
      <w:r w:rsidRPr="00AC08D7">
        <w:t>The incumbent can expect to be allocated duties, not specifically mentioned in this document, that are within the capacity, qualifications, and experience normally expected from persons occupying jobs at this classification level.</w:t>
      </w:r>
    </w:p>
    <w:p w14:paraId="06A18F6C" w14:textId="68E9C333" w:rsidR="00D40F47" w:rsidRDefault="00D40F47" w:rsidP="00AC08D7">
      <w:pPr>
        <w:pStyle w:val="BulletL1"/>
        <w:numPr>
          <w:ilvl w:val="0"/>
          <w:numId w:val="0"/>
        </w:numPr>
        <w:ind w:left="284" w:hanging="284"/>
      </w:pPr>
    </w:p>
    <w:p w14:paraId="2691AD31" w14:textId="77777777" w:rsidR="00AC08D7" w:rsidRDefault="00AC08D7" w:rsidP="00AC08D7">
      <w:pPr>
        <w:pStyle w:val="BulletL1"/>
        <w:numPr>
          <w:ilvl w:val="0"/>
          <w:numId w:val="0"/>
        </w:numPr>
        <w:ind w:left="284" w:hanging="284"/>
      </w:pPr>
    </w:p>
    <w:p w14:paraId="7F07E837" w14:textId="77777777" w:rsidR="00EA6A91" w:rsidRDefault="00D40F47" w:rsidP="00D40F47">
      <w:pPr>
        <w:pStyle w:val="Heading1"/>
      </w:pPr>
      <w:r>
        <w:lastRenderedPageBreak/>
        <w:t>Level of responsibility</w:t>
      </w:r>
    </w:p>
    <w:p w14:paraId="67D719EA" w14:textId="77777777" w:rsidR="00AC08D7" w:rsidRDefault="00AC08D7" w:rsidP="00AC08D7"/>
    <w:p w14:paraId="6BC1D210" w14:textId="77777777" w:rsidR="00AC08D7" w:rsidRDefault="00AC08D7" w:rsidP="00AC08D7">
      <w:pPr>
        <w:numPr>
          <w:ilvl w:val="0"/>
          <w:numId w:val="22"/>
        </w:numPr>
        <w:spacing w:line="240" w:lineRule="auto"/>
      </w:pPr>
      <w:r w:rsidRPr="007870B1">
        <w:t xml:space="preserve">Directly responsible for the completion of specific tasks and for contributing to the achievement of team objectives based on established guidelines. This position requires a comprehensive understanding of relevant </w:t>
      </w:r>
      <w:proofErr w:type="gramStart"/>
      <w:r w:rsidRPr="007870B1">
        <w:t>procedures</w:t>
      </w:r>
      <w:proofErr w:type="gramEnd"/>
      <w:r w:rsidRPr="007870B1">
        <w:t xml:space="preserve"> and the incumbent is expected to apply sound judgment when exercising the powers of an authorised officer.  The successful applicants will be required to undertake training.</w:t>
      </w:r>
    </w:p>
    <w:p w14:paraId="05A4A587" w14:textId="77777777" w:rsidR="00AC08D7" w:rsidRPr="00AD02BB" w:rsidRDefault="00AC08D7" w:rsidP="00AC08D7">
      <w:pPr>
        <w:numPr>
          <w:ilvl w:val="0"/>
          <w:numId w:val="22"/>
        </w:numPr>
        <w:spacing w:line="240" w:lineRule="auto"/>
      </w:pPr>
      <w:r w:rsidRPr="00AD02BB">
        <w:t>Conduct your work in a safe manner such that it does not put yourself or others at risk.</w:t>
      </w:r>
    </w:p>
    <w:p w14:paraId="186EED4F" w14:textId="77777777" w:rsidR="00AC08D7" w:rsidRPr="00AD02BB" w:rsidRDefault="00AC08D7" w:rsidP="00AC08D7">
      <w:pPr>
        <w:numPr>
          <w:ilvl w:val="0"/>
          <w:numId w:val="22"/>
        </w:numPr>
        <w:spacing w:line="240" w:lineRule="auto"/>
      </w:pPr>
      <w:r w:rsidRPr="00AD02BB">
        <w:t>Comply with any reasonable instruction contained in WHS policies, procedures and instructions and report hazards, near misses and incidents to your supervisors.</w:t>
      </w:r>
    </w:p>
    <w:p w14:paraId="7292AB31" w14:textId="77777777" w:rsidR="00AC08D7" w:rsidRDefault="00AC08D7" w:rsidP="00AC08D7">
      <w:pPr>
        <w:numPr>
          <w:ilvl w:val="0"/>
          <w:numId w:val="22"/>
        </w:numPr>
        <w:spacing w:line="240" w:lineRule="auto"/>
      </w:pPr>
      <w:r>
        <w:t xml:space="preserve">You are responsible for upholding the values of Integrity, Respect, Accountability and actively contributing to make our workplaces Inclusive and Collaborative. </w:t>
      </w:r>
    </w:p>
    <w:p w14:paraId="1923E5E8" w14:textId="77777777" w:rsidR="00AC08D7" w:rsidRPr="00AC08D7" w:rsidRDefault="00AC08D7" w:rsidP="00AC08D7"/>
    <w:p w14:paraId="00A6A7D3" w14:textId="2C0FA01C" w:rsidR="000221A3" w:rsidRDefault="000221A3" w:rsidP="00AC08D7">
      <w:pPr>
        <w:pStyle w:val="BulletL1"/>
        <w:numPr>
          <w:ilvl w:val="0"/>
          <w:numId w:val="0"/>
        </w:numPr>
        <w:rPr>
          <w:rFonts w:asciiTheme="majorHAnsi" w:hAnsiTheme="majorHAnsi" w:cstheme="majorHAnsi"/>
          <w:b/>
          <w:bCs/>
          <w:sz w:val="32"/>
          <w:szCs w:val="32"/>
        </w:rPr>
      </w:pPr>
      <w:r w:rsidRPr="00AC08D7">
        <w:rPr>
          <w:rFonts w:asciiTheme="majorHAnsi" w:hAnsiTheme="majorHAnsi" w:cstheme="majorHAnsi"/>
          <w:b/>
          <w:bCs/>
          <w:sz w:val="32"/>
          <w:szCs w:val="32"/>
        </w:rPr>
        <w:t xml:space="preserve">Direction and supervision </w:t>
      </w:r>
      <w:proofErr w:type="gramStart"/>
      <w:r w:rsidRPr="00AC08D7">
        <w:rPr>
          <w:rFonts w:asciiTheme="majorHAnsi" w:hAnsiTheme="majorHAnsi" w:cstheme="majorHAnsi"/>
          <w:b/>
          <w:bCs/>
          <w:sz w:val="32"/>
          <w:szCs w:val="32"/>
        </w:rPr>
        <w:t>received</w:t>
      </w:r>
      <w:proofErr w:type="gramEnd"/>
    </w:p>
    <w:p w14:paraId="1778D280" w14:textId="41E9D568" w:rsidR="00AC08D7" w:rsidRPr="00AC08D7" w:rsidRDefault="00AC08D7" w:rsidP="00AC08D7">
      <w:pPr>
        <w:pStyle w:val="ListBullet"/>
      </w:pPr>
      <w:r w:rsidRPr="00AC08D7">
        <w:t>Work is undertaken under general direction and supervision.</w:t>
      </w:r>
    </w:p>
    <w:p w14:paraId="3378CCCB" w14:textId="5057A179" w:rsidR="000221A3" w:rsidRDefault="000221A3" w:rsidP="000221A3">
      <w:pPr>
        <w:pStyle w:val="Heading1"/>
      </w:pPr>
      <w:r>
        <w:t>Selection criteria</w:t>
      </w:r>
      <w:r w:rsidR="00AC08D7">
        <w:br/>
      </w:r>
    </w:p>
    <w:p w14:paraId="4678950D" w14:textId="77777777" w:rsidR="00AC08D7" w:rsidRPr="00AE1108" w:rsidRDefault="00AC08D7" w:rsidP="00AC08D7">
      <w:pPr>
        <w:pStyle w:val="ListNumber"/>
      </w:pPr>
      <w:r w:rsidRPr="00AE1108">
        <w:t>A general understanding of the roles and functions of courts, and the security issues relevant to courts, or the capacity to quickly acquire such knowledge.</w:t>
      </w:r>
    </w:p>
    <w:p w14:paraId="1AFAF9DA" w14:textId="77777777" w:rsidR="00AC08D7" w:rsidRPr="00AE1108" w:rsidRDefault="00AC08D7" w:rsidP="00AC08D7">
      <w:pPr>
        <w:pStyle w:val="ListNumber"/>
      </w:pPr>
      <w:r w:rsidRPr="00AE1108">
        <w:t xml:space="preserve">Good communication and interpersonal skills, including the ability to liaise with a range of stakeholders including the Judiciary, legal profession, </w:t>
      </w:r>
      <w:proofErr w:type="gramStart"/>
      <w:r w:rsidRPr="00AE1108">
        <w:t>staff</w:t>
      </w:r>
      <w:proofErr w:type="gramEnd"/>
      <w:r w:rsidRPr="00AE1108">
        <w:t xml:space="preserve"> and the public. </w:t>
      </w:r>
    </w:p>
    <w:p w14:paraId="294FE9C7" w14:textId="77777777" w:rsidR="00AC08D7" w:rsidRPr="00AE1108" w:rsidRDefault="00AC08D7" w:rsidP="00AC08D7">
      <w:pPr>
        <w:pStyle w:val="ListNumber"/>
      </w:pPr>
      <w:r w:rsidRPr="00AE1108">
        <w:t>Conflict resolution skills, including the ability to exercise judgement and tact in dealing effectively with challenging behaviour.</w:t>
      </w:r>
    </w:p>
    <w:p w14:paraId="79C83900" w14:textId="77777777" w:rsidR="00AC08D7" w:rsidRPr="00AE1108" w:rsidRDefault="00AC08D7" w:rsidP="00AC08D7">
      <w:pPr>
        <w:pStyle w:val="ListNumber"/>
      </w:pPr>
      <w:r w:rsidRPr="00AE1108">
        <w:t>The ability to observe the behaviour of others and to determine whether that behaviour constitutes a threat to court security.</w:t>
      </w:r>
    </w:p>
    <w:p w14:paraId="113FC0AB" w14:textId="77777777" w:rsidR="00AC08D7" w:rsidRPr="00AE1108" w:rsidRDefault="00AC08D7" w:rsidP="00AC08D7">
      <w:pPr>
        <w:pStyle w:val="ListNumber"/>
      </w:pPr>
      <w:r w:rsidRPr="00AE1108">
        <w:t>General administrative skills with the capacity to adapt and participate in organisational change and to deal with multiple tasks simultaneously.</w:t>
      </w:r>
    </w:p>
    <w:p w14:paraId="42B81C9B" w14:textId="77777777" w:rsidR="00AC08D7" w:rsidRDefault="00AC08D7" w:rsidP="00AC08D7">
      <w:pPr>
        <w:pStyle w:val="ListNumber"/>
      </w:pPr>
      <w:r w:rsidRPr="00AE1108">
        <w:t>The ability to work either individually or as part of a team in the efficient and timely delivery of services.</w:t>
      </w:r>
    </w:p>
    <w:p w14:paraId="28B2E487" w14:textId="4FF34558" w:rsidR="000221A3" w:rsidRDefault="000221A3" w:rsidP="00AC08D7">
      <w:pPr>
        <w:pStyle w:val="ListNumber"/>
        <w:numPr>
          <w:ilvl w:val="0"/>
          <w:numId w:val="0"/>
        </w:numPr>
        <w:ind w:left="426"/>
      </w:pPr>
      <w:r>
        <w:t xml:space="preserve"> </w:t>
      </w:r>
    </w:p>
    <w:p w14:paraId="71F5CCB5" w14:textId="77777777" w:rsidR="000221A3" w:rsidRPr="007E4689" w:rsidRDefault="000221A3" w:rsidP="000221A3">
      <w:pPr>
        <w:pStyle w:val="Heading1"/>
      </w:pPr>
      <w:r>
        <w:lastRenderedPageBreak/>
        <w:t>Essential requirements</w:t>
      </w:r>
    </w:p>
    <w:p w14:paraId="7DBB2866" w14:textId="73DFAB8C" w:rsidR="000221A3" w:rsidRDefault="00AC08D7" w:rsidP="000221A3">
      <w:pPr>
        <w:pStyle w:val="BulletL1"/>
      </w:pPr>
      <w:r>
        <w:t>Nil</w:t>
      </w:r>
    </w:p>
    <w:p w14:paraId="1009B995" w14:textId="77777777" w:rsidR="000221A3" w:rsidRPr="007E4689" w:rsidRDefault="000221A3" w:rsidP="000221A3">
      <w:pPr>
        <w:pStyle w:val="Heading1"/>
      </w:pPr>
      <w:r>
        <w:t>Desirable requirements</w:t>
      </w:r>
    </w:p>
    <w:p w14:paraId="60214B97" w14:textId="7470FD9D" w:rsidR="000221A3" w:rsidRDefault="00AC08D7" w:rsidP="00AC08D7">
      <w:pPr>
        <w:pStyle w:val="BulletL1"/>
      </w:pPr>
      <w:r>
        <w:t>Current Driver’s Licence.</w:t>
      </w:r>
    </w:p>
    <w:p w14:paraId="785DBE1D" w14:textId="4B1CDAFC" w:rsidR="000221A3" w:rsidRPr="007E4689" w:rsidRDefault="000221A3" w:rsidP="000221A3">
      <w:pPr>
        <w:pStyle w:val="Heading1"/>
      </w:pPr>
      <w:r w:rsidRPr="000221A3">
        <w:t xml:space="preserve">Pre-employment Checks </w:t>
      </w:r>
    </w:p>
    <w:p w14:paraId="3F534BB5" w14:textId="77777777" w:rsidR="00DF363A" w:rsidRDefault="00DF363A" w:rsidP="00DF363A">
      <w:r>
        <w:t xml:space="preserve">The Head of State Service has determined that the person nominated for this vacancy is to satisfy a pre-employment check before taking up the appointment, </w:t>
      </w:r>
      <w:proofErr w:type="gramStart"/>
      <w:r>
        <w:t>promotion</w:t>
      </w:r>
      <w:proofErr w:type="gramEnd"/>
      <w:r>
        <w:t xml:space="preserve"> or transfer. </w:t>
      </w:r>
    </w:p>
    <w:p w14:paraId="798C2B41" w14:textId="77777777" w:rsidR="00DF363A" w:rsidRDefault="00DF363A" w:rsidP="00DF363A">
      <w:r>
        <w:t>The following checks are to be conducted:</w:t>
      </w:r>
    </w:p>
    <w:p w14:paraId="116447EA" w14:textId="77777777" w:rsidR="00DF363A" w:rsidRPr="00DF363A" w:rsidRDefault="00DF363A" w:rsidP="00DF363A">
      <w:pPr>
        <w:pStyle w:val="ListNumber"/>
        <w:numPr>
          <w:ilvl w:val="0"/>
          <w:numId w:val="18"/>
        </w:numPr>
        <w:ind w:left="426" w:hanging="426"/>
      </w:pPr>
      <w:r w:rsidRPr="00DF363A">
        <w:t>Pre-employment checks</w:t>
      </w:r>
    </w:p>
    <w:p w14:paraId="4F2793AE" w14:textId="77777777" w:rsidR="00DF363A" w:rsidRPr="00DF363A" w:rsidRDefault="00DF363A" w:rsidP="0087234C">
      <w:pPr>
        <w:pStyle w:val="BulletL1"/>
        <w:spacing w:after="0" w:line="288" w:lineRule="auto"/>
        <w:ind w:left="709"/>
        <w:contextualSpacing w:val="0"/>
      </w:pPr>
      <w:r w:rsidRPr="00DF363A">
        <w:t>Arson and fire setting</w:t>
      </w:r>
    </w:p>
    <w:p w14:paraId="3C59527A" w14:textId="77777777" w:rsidR="00DF363A" w:rsidRPr="00DF363A" w:rsidRDefault="00DF363A" w:rsidP="0087234C">
      <w:pPr>
        <w:pStyle w:val="BulletL1"/>
        <w:spacing w:after="0" w:line="288" w:lineRule="auto"/>
        <w:ind w:left="709"/>
        <w:contextualSpacing w:val="0"/>
      </w:pPr>
      <w:r w:rsidRPr="00DF363A">
        <w:t>Violent crimes and crimes against the person</w:t>
      </w:r>
    </w:p>
    <w:p w14:paraId="49BDEB1C" w14:textId="77777777" w:rsidR="00DF363A" w:rsidRPr="00DF363A" w:rsidRDefault="00DF363A" w:rsidP="0087234C">
      <w:pPr>
        <w:pStyle w:val="BulletL1"/>
        <w:spacing w:after="0" w:line="288" w:lineRule="auto"/>
        <w:ind w:left="709"/>
        <w:contextualSpacing w:val="0"/>
      </w:pPr>
      <w:r w:rsidRPr="00DF363A">
        <w:t>Sex-related offences</w:t>
      </w:r>
    </w:p>
    <w:p w14:paraId="15F17461" w14:textId="77777777" w:rsidR="00DF363A" w:rsidRPr="00DF363A" w:rsidRDefault="00DF363A" w:rsidP="0087234C">
      <w:pPr>
        <w:pStyle w:val="BulletL1"/>
        <w:spacing w:after="0" w:line="288" w:lineRule="auto"/>
        <w:ind w:left="709"/>
        <w:contextualSpacing w:val="0"/>
      </w:pPr>
      <w:r w:rsidRPr="00DF363A">
        <w:t>Drug and alcohol related offences</w:t>
      </w:r>
    </w:p>
    <w:p w14:paraId="6B0A7398"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dishonesty</w:t>
      </w:r>
      <w:proofErr w:type="gramEnd"/>
    </w:p>
    <w:p w14:paraId="0B017D91" w14:textId="77777777" w:rsidR="00DF363A" w:rsidRPr="00DF363A" w:rsidRDefault="00DF363A" w:rsidP="0087234C">
      <w:pPr>
        <w:pStyle w:val="BulletL1"/>
        <w:spacing w:after="0" w:line="288" w:lineRule="auto"/>
        <w:ind w:left="709"/>
        <w:contextualSpacing w:val="0"/>
      </w:pPr>
      <w:r w:rsidRPr="00DF363A">
        <w:t xml:space="preserve">Crimes involving </w:t>
      </w:r>
      <w:proofErr w:type="gramStart"/>
      <w:r w:rsidRPr="00DF363A">
        <w:t>deception</w:t>
      </w:r>
      <w:proofErr w:type="gramEnd"/>
    </w:p>
    <w:p w14:paraId="533AD427" w14:textId="77777777" w:rsidR="00DF363A" w:rsidRPr="00DF363A" w:rsidRDefault="00DF363A" w:rsidP="0087234C">
      <w:pPr>
        <w:pStyle w:val="BulletL1"/>
        <w:spacing w:after="0" w:line="288" w:lineRule="auto"/>
        <w:ind w:left="709"/>
        <w:contextualSpacing w:val="0"/>
      </w:pPr>
      <w:r w:rsidRPr="00DF363A">
        <w:t>Making false declarations</w:t>
      </w:r>
    </w:p>
    <w:p w14:paraId="12E9CA04"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2DF7B9DF" w14:textId="77777777" w:rsidR="00DF363A" w:rsidRPr="00DF363A" w:rsidRDefault="00DF363A" w:rsidP="0087234C">
      <w:pPr>
        <w:pStyle w:val="BulletL1"/>
        <w:spacing w:after="0" w:line="288" w:lineRule="auto"/>
        <w:ind w:left="709"/>
        <w:contextualSpacing w:val="0"/>
      </w:pPr>
      <w:r w:rsidRPr="00DF363A">
        <w:t>Serious traffic offences</w:t>
      </w:r>
    </w:p>
    <w:p w14:paraId="13A25F41"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572CFFC7"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745D53D9" w14:textId="77777777" w:rsidR="00DF363A" w:rsidRPr="00DF363A" w:rsidRDefault="00DF363A" w:rsidP="00DF363A">
      <w:pPr>
        <w:pStyle w:val="BulletL1"/>
        <w:ind w:left="709"/>
      </w:pPr>
      <w:r w:rsidRPr="00DF363A">
        <w:t xml:space="preserve">Crimes involving </w:t>
      </w:r>
      <w:proofErr w:type="gramStart"/>
      <w:r w:rsidRPr="00DF363A">
        <w:t>Conspiracy</w:t>
      </w:r>
      <w:proofErr w:type="gramEnd"/>
    </w:p>
    <w:p w14:paraId="3B66B4E0" w14:textId="77777777" w:rsidR="00DF363A" w:rsidRDefault="00DF363A" w:rsidP="00DF363A">
      <w:pPr>
        <w:pStyle w:val="ListNumber"/>
      </w:pPr>
      <w:r>
        <w:t>Disciplinary action in previous employment.</w:t>
      </w:r>
    </w:p>
    <w:p w14:paraId="6E35D7C1" w14:textId="77777777" w:rsidR="000221A3" w:rsidRDefault="00DF363A" w:rsidP="00DF363A">
      <w:pPr>
        <w:pStyle w:val="ListNumber"/>
      </w:pPr>
      <w:r>
        <w:t>Identification check.</w:t>
      </w:r>
    </w:p>
    <w:p w14:paraId="22A2F3E9"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AC08D7" w:rsidRPr="00005DBB" w14:paraId="5EA183AA" w14:textId="77777777" w:rsidTr="00AC08D7">
        <w:trPr>
          <w:trHeight w:val="340"/>
          <w:tblHeader/>
        </w:trPr>
        <w:tc>
          <w:tcPr>
            <w:tcW w:w="3240" w:type="dxa"/>
            <w:shd w:val="clear" w:color="auto" w:fill="F2F2F2" w:themeFill="background1" w:themeFillShade="F2"/>
            <w:vAlign w:val="center"/>
          </w:tcPr>
          <w:p w14:paraId="60740197" w14:textId="77777777" w:rsidR="00AC08D7" w:rsidRPr="00B9618A" w:rsidRDefault="00AC08D7" w:rsidP="00AC08D7">
            <w:pPr>
              <w:pStyle w:val="Tableheadingblack"/>
            </w:pPr>
            <w:r w:rsidRPr="00B9618A">
              <w:t>Title</w:t>
            </w:r>
          </w:p>
        </w:tc>
        <w:tc>
          <w:tcPr>
            <w:tcW w:w="5830" w:type="dxa"/>
            <w:shd w:val="clear" w:color="auto" w:fill="F2F2F2" w:themeFill="background1" w:themeFillShade="F2"/>
            <w:vAlign w:val="center"/>
          </w:tcPr>
          <w:p w14:paraId="4CFF47C8" w14:textId="59BD429F" w:rsidR="00AC08D7" w:rsidRPr="00005DBB" w:rsidRDefault="00AC08D7" w:rsidP="00AC08D7">
            <w:pPr>
              <w:pStyle w:val="Tablecopy"/>
            </w:pPr>
            <w:r>
              <w:t>Court Operations Officer</w:t>
            </w:r>
          </w:p>
        </w:tc>
      </w:tr>
      <w:tr w:rsidR="00AC08D7" w:rsidRPr="00005DBB" w14:paraId="56C7273A" w14:textId="77777777" w:rsidTr="00AC08D7">
        <w:trPr>
          <w:trHeight w:val="340"/>
          <w:tblHeader/>
        </w:trPr>
        <w:tc>
          <w:tcPr>
            <w:tcW w:w="3240" w:type="dxa"/>
            <w:shd w:val="clear" w:color="auto" w:fill="F2F2F2" w:themeFill="background1" w:themeFillShade="F2"/>
            <w:vAlign w:val="center"/>
          </w:tcPr>
          <w:p w14:paraId="7544FA41" w14:textId="77777777" w:rsidR="00AC08D7" w:rsidRPr="00B9618A" w:rsidRDefault="00AC08D7" w:rsidP="00AC08D7">
            <w:pPr>
              <w:pStyle w:val="Tableheadingblack"/>
            </w:pPr>
            <w:r w:rsidRPr="00B9618A">
              <w:t>Number</w:t>
            </w:r>
          </w:p>
        </w:tc>
        <w:tc>
          <w:tcPr>
            <w:tcW w:w="5830" w:type="dxa"/>
            <w:shd w:val="clear" w:color="auto" w:fill="F2F2F2" w:themeFill="background1" w:themeFillShade="F2"/>
            <w:vAlign w:val="center"/>
          </w:tcPr>
          <w:p w14:paraId="3A354874" w14:textId="4CB1ADE5" w:rsidR="00AC08D7" w:rsidRPr="00005DBB" w:rsidRDefault="00AC08D7" w:rsidP="00AC08D7">
            <w:pPr>
              <w:pStyle w:val="Tablecopy"/>
            </w:pPr>
            <w:r>
              <w:t>356806</w:t>
            </w:r>
          </w:p>
        </w:tc>
      </w:tr>
      <w:tr w:rsidR="00AC08D7" w:rsidRPr="00005DBB" w14:paraId="647EDA30" w14:textId="77777777" w:rsidTr="00AC08D7">
        <w:trPr>
          <w:trHeight w:val="340"/>
          <w:tblHeader/>
        </w:trPr>
        <w:tc>
          <w:tcPr>
            <w:tcW w:w="3240" w:type="dxa"/>
            <w:shd w:val="clear" w:color="auto" w:fill="F2F2F2" w:themeFill="background1" w:themeFillShade="F2"/>
            <w:vAlign w:val="center"/>
          </w:tcPr>
          <w:p w14:paraId="3138B2EA" w14:textId="77777777" w:rsidR="00AC08D7" w:rsidRPr="00B9618A" w:rsidRDefault="00AC08D7" w:rsidP="00AC08D7">
            <w:pPr>
              <w:pStyle w:val="Tableheadingblack"/>
            </w:pPr>
            <w:r w:rsidRPr="00B9618A">
              <w:t>Award</w:t>
            </w:r>
          </w:p>
        </w:tc>
        <w:tc>
          <w:tcPr>
            <w:tcW w:w="5830" w:type="dxa"/>
            <w:shd w:val="clear" w:color="auto" w:fill="F2F2F2" w:themeFill="background1" w:themeFillShade="F2"/>
            <w:vAlign w:val="center"/>
          </w:tcPr>
          <w:p w14:paraId="339CE97A" w14:textId="576905C1" w:rsidR="00AC08D7" w:rsidRPr="00005DBB" w:rsidRDefault="00AC08D7" w:rsidP="00AC08D7">
            <w:pPr>
              <w:pStyle w:val="Tablecopy"/>
            </w:pPr>
            <w:r>
              <w:t>Tasmanian State Service Award</w:t>
            </w:r>
          </w:p>
        </w:tc>
      </w:tr>
      <w:tr w:rsidR="00AC08D7" w:rsidRPr="00005DBB" w14:paraId="11D70588" w14:textId="77777777" w:rsidTr="00AC08D7">
        <w:trPr>
          <w:trHeight w:val="340"/>
          <w:tblHeader/>
        </w:trPr>
        <w:tc>
          <w:tcPr>
            <w:tcW w:w="3240" w:type="dxa"/>
            <w:shd w:val="clear" w:color="auto" w:fill="F2F2F2" w:themeFill="background1" w:themeFillShade="F2"/>
            <w:vAlign w:val="center"/>
          </w:tcPr>
          <w:p w14:paraId="7185490A" w14:textId="77777777" w:rsidR="00AC08D7" w:rsidRPr="00B9618A" w:rsidRDefault="00AC08D7" w:rsidP="00AC08D7">
            <w:pPr>
              <w:pStyle w:val="Tableheadingblack"/>
            </w:pPr>
            <w:r w:rsidRPr="00B9618A">
              <w:t>Classification</w:t>
            </w:r>
          </w:p>
        </w:tc>
        <w:tc>
          <w:tcPr>
            <w:tcW w:w="5830" w:type="dxa"/>
            <w:shd w:val="clear" w:color="auto" w:fill="F2F2F2" w:themeFill="background1" w:themeFillShade="F2"/>
            <w:vAlign w:val="center"/>
          </w:tcPr>
          <w:p w14:paraId="49A081D3" w14:textId="730E959A" w:rsidR="00AC08D7" w:rsidRPr="00005DBB" w:rsidRDefault="00AC08D7" w:rsidP="00AC08D7">
            <w:pPr>
              <w:pStyle w:val="Tablecopy"/>
            </w:pPr>
            <w:r>
              <w:t>General Stream Band 2</w:t>
            </w:r>
          </w:p>
        </w:tc>
      </w:tr>
      <w:tr w:rsidR="00AC08D7" w:rsidRPr="00005DBB" w14:paraId="65FB2C40" w14:textId="77777777" w:rsidTr="00AC08D7">
        <w:trPr>
          <w:trHeight w:val="340"/>
          <w:tblHeader/>
        </w:trPr>
        <w:tc>
          <w:tcPr>
            <w:tcW w:w="3240" w:type="dxa"/>
            <w:shd w:val="clear" w:color="auto" w:fill="F2F2F2" w:themeFill="background1" w:themeFillShade="F2"/>
            <w:vAlign w:val="center"/>
          </w:tcPr>
          <w:p w14:paraId="00FBF5B2" w14:textId="77777777" w:rsidR="00AC08D7" w:rsidRPr="00B9618A" w:rsidRDefault="00AC08D7" w:rsidP="00AC08D7">
            <w:pPr>
              <w:pStyle w:val="Tableheadingblack"/>
            </w:pPr>
            <w:r>
              <w:t>Division</w:t>
            </w:r>
          </w:p>
        </w:tc>
        <w:tc>
          <w:tcPr>
            <w:tcW w:w="5830" w:type="dxa"/>
            <w:shd w:val="clear" w:color="auto" w:fill="F2F2F2" w:themeFill="background1" w:themeFillShade="F2"/>
            <w:vAlign w:val="center"/>
          </w:tcPr>
          <w:p w14:paraId="228486FF" w14:textId="118E22A5" w:rsidR="00AC08D7" w:rsidRPr="00005DBB" w:rsidRDefault="00AC08D7" w:rsidP="00AC08D7">
            <w:pPr>
              <w:pStyle w:val="Tablecopy"/>
            </w:pPr>
            <w:r>
              <w:t>Justice and Reform</w:t>
            </w:r>
          </w:p>
        </w:tc>
      </w:tr>
      <w:tr w:rsidR="00AC08D7" w:rsidRPr="00005DBB" w14:paraId="795C2DD5" w14:textId="77777777" w:rsidTr="00AC08D7">
        <w:trPr>
          <w:trHeight w:val="340"/>
          <w:tblHeader/>
        </w:trPr>
        <w:tc>
          <w:tcPr>
            <w:tcW w:w="3240" w:type="dxa"/>
            <w:shd w:val="clear" w:color="auto" w:fill="F2F2F2" w:themeFill="background1" w:themeFillShade="F2"/>
            <w:vAlign w:val="center"/>
          </w:tcPr>
          <w:p w14:paraId="6FDD6F42" w14:textId="77777777" w:rsidR="00AC08D7" w:rsidRPr="00B9618A" w:rsidRDefault="00AC08D7" w:rsidP="00AC08D7">
            <w:pPr>
              <w:pStyle w:val="Tableheadingblack"/>
            </w:pPr>
            <w:r w:rsidRPr="00B9618A">
              <w:t>Full Time Equivalent</w:t>
            </w:r>
          </w:p>
        </w:tc>
        <w:tc>
          <w:tcPr>
            <w:tcW w:w="5830" w:type="dxa"/>
            <w:shd w:val="clear" w:color="auto" w:fill="F2F2F2" w:themeFill="background1" w:themeFillShade="F2"/>
            <w:vAlign w:val="center"/>
          </w:tcPr>
          <w:p w14:paraId="7AF8EC25" w14:textId="14D3C46C" w:rsidR="00AC08D7" w:rsidRPr="00005DBB" w:rsidRDefault="00AC08D7" w:rsidP="00AC08D7">
            <w:pPr>
              <w:pStyle w:val="Tablecopy"/>
            </w:pPr>
            <w:r>
              <w:t>Casual</w:t>
            </w:r>
          </w:p>
        </w:tc>
      </w:tr>
      <w:tr w:rsidR="00AC08D7" w:rsidRPr="00005DBB" w14:paraId="3D007B87" w14:textId="77777777" w:rsidTr="00AC08D7">
        <w:trPr>
          <w:trHeight w:val="340"/>
          <w:tblHeader/>
        </w:trPr>
        <w:tc>
          <w:tcPr>
            <w:tcW w:w="3240" w:type="dxa"/>
            <w:shd w:val="clear" w:color="auto" w:fill="F2F2F2" w:themeFill="background1" w:themeFillShade="F2"/>
            <w:vAlign w:val="center"/>
          </w:tcPr>
          <w:p w14:paraId="60574ACC" w14:textId="77777777" w:rsidR="00AC08D7" w:rsidRPr="00B9618A" w:rsidRDefault="00AC08D7" w:rsidP="00AC08D7">
            <w:pPr>
              <w:pStyle w:val="Tableheadingblack"/>
            </w:pPr>
            <w:r>
              <w:t>Output Group</w:t>
            </w:r>
          </w:p>
        </w:tc>
        <w:tc>
          <w:tcPr>
            <w:tcW w:w="5830" w:type="dxa"/>
            <w:shd w:val="clear" w:color="auto" w:fill="F2F2F2" w:themeFill="background1" w:themeFillShade="F2"/>
            <w:vAlign w:val="center"/>
          </w:tcPr>
          <w:p w14:paraId="19AFD100" w14:textId="1B232AB8" w:rsidR="00AC08D7" w:rsidRPr="00005DBB" w:rsidRDefault="00AC08D7" w:rsidP="00AC08D7">
            <w:pPr>
              <w:pStyle w:val="Tablecopy"/>
            </w:pPr>
            <w:r>
              <w:t>Supreme Court</w:t>
            </w:r>
          </w:p>
        </w:tc>
      </w:tr>
      <w:tr w:rsidR="00AC08D7" w:rsidRPr="00005DBB" w14:paraId="1D333EEC" w14:textId="77777777" w:rsidTr="00AC08D7">
        <w:trPr>
          <w:trHeight w:val="340"/>
          <w:tblHeader/>
        </w:trPr>
        <w:tc>
          <w:tcPr>
            <w:tcW w:w="3240" w:type="dxa"/>
            <w:shd w:val="clear" w:color="auto" w:fill="F2F2F2" w:themeFill="background1" w:themeFillShade="F2"/>
            <w:vAlign w:val="center"/>
          </w:tcPr>
          <w:p w14:paraId="568FCF1F" w14:textId="77777777" w:rsidR="00AC08D7" w:rsidRPr="00B9618A" w:rsidRDefault="00AC08D7" w:rsidP="00AC08D7">
            <w:pPr>
              <w:pStyle w:val="Tableheadingblack"/>
            </w:pPr>
            <w:r w:rsidRPr="00B9618A">
              <w:t>Branch</w:t>
            </w:r>
          </w:p>
        </w:tc>
        <w:tc>
          <w:tcPr>
            <w:tcW w:w="5830" w:type="dxa"/>
            <w:shd w:val="clear" w:color="auto" w:fill="F2F2F2" w:themeFill="background1" w:themeFillShade="F2"/>
            <w:vAlign w:val="center"/>
          </w:tcPr>
          <w:p w14:paraId="3B32BCA3" w14:textId="2F2A9343" w:rsidR="00AC08D7" w:rsidRPr="00005DBB" w:rsidRDefault="00AC08D7" w:rsidP="00AC08D7">
            <w:pPr>
              <w:pStyle w:val="Tablecopy"/>
            </w:pPr>
            <w:r>
              <w:t>Northern Region</w:t>
            </w:r>
          </w:p>
        </w:tc>
      </w:tr>
      <w:tr w:rsidR="00AC08D7" w:rsidRPr="00005DBB" w14:paraId="05D57934" w14:textId="77777777" w:rsidTr="00AC08D7">
        <w:trPr>
          <w:trHeight w:val="340"/>
          <w:tblHeader/>
        </w:trPr>
        <w:tc>
          <w:tcPr>
            <w:tcW w:w="3240" w:type="dxa"/>
            <w:shd w:val="clear" w:color="auto" w:fill="F2F2F2" w:themeFill="background1" w:themeFillShade="F2"/>
            <w:vAlign w:val="center"/>
          </w:tcPr>
          <w:p w14:paraId="52019D6E" w14:textId="77777777" w:rsidR="00AC08D7" w:rsidRPr="00B9618A" w:rsidRDefault="00AC08D7" w:rsidP="00AC08D7">
            <w:pPr>
              <w:pStyle w:val="Tableheadingblack"/>
            </w:pPr>
            <w:r w:rsidRPr="00B9618A">
              <w:t>Supervisor</w:t>
            </w:r>
          </w:p>
        </w:tc>
        <w:tc>
          <w:tcPr>
            <w:tcW w:w="5830" w:type="dxa"/>
            <w:shd w:val="clear" w:color="auto" w:fill="F2F2F2" w:themeFill="background1" w:themeFillShade="F2"/>
            <w:vAlign w:val="center"/>
          </w:tcPr>
          <w:p w14:paraId="317DCC03" w14:textId="0F603095" w:rsidR="00AC08D7" w:rsidRPr="00EE50F8" w:rsidRDefault="00AC08D7" w:rsidP="00AC08D7">
            <w:pPr>
              <w:pStyle w:val="Tablecopy"/>
              <w:rPr>
                <w:rFonts w:cs="Arial"/>
              </w:rPr>
            </w:pPr>
            <w:r>
              <w:rPr>
                <w:rFonts w:cs="Arial"/>
              </w:rPr>
              <w:t>Jury and Security Co-ordinator</w:t>
            </w:r>
          </w:p>
        </w:tc>
      </w:tr>
      <w:tr w:rsidR="00AC08D7" w:rsidRPr="00005DBB" w14:paraId="69BC4B3B" w14:textId="77777777" w:rsidTr="00AC08D7">
        <w:trPr>
          <w:trHeight w:val="340"/>
          <w:tblHeader/>
        </w:trPr>
        <w:tc>
          <w:tcPr>
            <w:tcW w:w="3240" w:type="dxa"/>
            <w:shd w:val="clear" w:color="auto" w:fill="F2F2F2" w:themeFill="background1" w:themeFillShade="F2"/>
            <w:vAlign w:val="center"/>
          </w:tcPr>
          <w:p w14:paraId="6997607B" w14:textId="77777777" w:rsidR="00AC08D7" w:rsidRPr="00B9618A" w:rsidRDefault="00AC08D7" w:rsidP="00AC08D7">
            <w:pPr>
              <w:pStyle w:val="Tableheadingblack"/>
            </w:pPr>
            <w:r w:rsidRPr="00B9618A">
              <w:t>Direct Reports</w:t>
            </w:r>
          </w:p>
        </w:tc>
        <w:tc>
          <w:tcPr>
            <w:tcW w:w="5830" w:type="dxa"/>
            <w:shd w:val="clear" w:color="auto" w:fill="F2F2F2" w:themeFill="background1" w:themeFillShade="F2"/>
            <w:vAlign w:val="center"/>
          </w:tcPr>
          <w:p w14:paraId="568071B6" w14:textId="7834834A" w:rsidR="00AC08D7" w:rsidRPr="00EE50F8" w:rsidRDefault="00AC08D7" w:rsidP="00AC08D7">
            <w:pPr>
              <w:pStyle w:val="Tablecopy"/>
              <w:rPr>
                <w:rFonts w:cs="Arial"/>
              </w:rPr>
            </w:pPr>
            <w:r>
              <w:rPr>
                <w:rFonts w:cs="Arial"/>
              </w:rPr>
              <w:t>Nil</w:t>
            </w:r>
          </w:p>
        </w:tc>
      </w:tr>
      <w:tr w:rsidR="00AC08D7" w:rsidRPr="00005DBB" w14:paraId="48CB587F" w14:textId="77777777" w:rsidTr="00AC08D7">
        <w:trPr>
          <w:trHeight w:val="340"/>
          <w:tblHeader/>
        </w:trPr>
        <w:tc>
          <w:tcPr>
            <w:tcW w:w="3240" w:type="dxa"/>
            <w:shd w:val="clear" w:color="auto" w:fill="F2F2F2" w:themeFill="background1" w:themeFillShade="F2"/>
            <w:vAlign w:val="center"/>
          </w:tcPr>
          <w:p w14:paraId="779EF969" w14:textId="77777777" w:rsidR="00AC08D7" w:rsidRPr="00B9618A" w:rsidRDefault="00AC08D7" w:rsidP="00AC08D7">
            <w:pPr>
              <w:pStyle w:val="Tableheadingblack"/>
            </w:pPr>
            <w:r w:rsidRPr="00B9618A">
              <w:t>Location</w:t>
            </w:r>
          </w:p>
        </w:tc>
        <w:tc>
          <w:tcPr>
            <w:tcW w:w="5830" w:type="dxa"/>
            <w:shd w:val="clear" w:color="auto" w:fill="F2F2F2" w:themeFill="background1" w:themeFillShade="F2"/>
            <w:vAlign w:val="center"/>
          </w:tcPr>
          <w:p w14:paraId="7C2E52F4" w14:textId="119DB2CF" w:rsidR="00AC08D7" w:rsidRPr="00EE50F8" w:rsidRDefault="00AC08D7" w:rsidP="00AC08D7">
            <w:pPr>
              <w:pStyle w:val="Tablecopy"/>
              <w:rPr>
                <w:rFonts w:cs="Arial"/>
              </w:rPr>
            </w:pPr>
            <w:r>
              <w:rPr>
                <w:rFonts w:cs="Arial"/>
              </w:rPr>
              <w:t>Launceston</w:t>
            </w:r>
          </w:p>
        </w:tc>
      </w:tr>
      <w:tr w:rsidR="00AC08D7" w:rsidRPr="00005DBB" w14:paraId="6A43B065" w14:textId="77777777" w:rsidTr="00AC08D7">
        <w:trPr>
          <w:trHeight w:val="340"/>
          <w:tblHeader/>
        </w:trPr>
        <w:tc>
          <w:tcPr>
            <w:tcW w:w="3240" w:type="dxa"/>
            <w:shd w:val="clear" w:color="auto" w:fill="F2F2F2" w:themeFill="background1" w:themeFillShade="F2"/>
            <w:vAlign w:val="center"/>
          </w:tcPr>
          <w:p w14:paraId="3C0ED5B5" w14:textId="77777777" w:rsidR="00AC08D7" w:rsidRPr="00B9618A" w:rsidRDefault="00AC08D7" w:rsidP="00AC08D7">
            <w:pPr>
              <w:pStyle w:val="Tableheadingblack"/>
            </w:pPr>
            <w:r w:rsidRPr="00B9618A">
              <w:t>Position category and funding</w:t>
            </w:r>
          </w:p>
        </w:tc>
        <w:tc>
          <w:tcPr>
            <w:tcW w:w="5830" w:type="dxa"/>
            <w:shd w:val="clear" w:color="auto" w:fill="F2F2F2" w:themeFill="background1" w:themeFillShade="F2"/>
            <w:vAlign w:val="center"/>
          </w:tcPr>
          <w:p w14:paraId="3A067051" w14:textId="69E16BAA" w:rsidR="00AC08D7" w:rsidRPr="00995F4A" w:rsidRDefault="00AC08D7" w:rsidP="00AC08D7">
            <w:pPr>
              <w:pStyle w:val="Tablecopy"/>
            </w:pPr>
            <w:r w:rsidRPr="000B5B75">
              <w:t>A027</w:t>
            </w:r>
          </w:p>
        </w:tc>
      </w:tr>
    </w:tbl>
    <w:p w14:paraId="41D2F1ED" w14:textId="77777777" w:rsidR="00F37264" w:rsidRPr="00F37264" w:rsidRDefault="00F37264" w:rsidP="00F37264"/>
    <w:p w14:paraId="5497E5C4"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E766" w14:textId="77777777" w:rsidR="007E712E" w:rsidRDefault="007E712E" w:rsidP="004438C9">
      <w:r>
        <w:separator/>
      </w:r>
    </w:p>
    <w:p w14:paraId="7C361562" w14:textId="77777777" w:rsidR="007E712E" w:rsidRDefault="007E712E"/>
  </w:endnote>
  <w:endnote w:type="continuationSeparator" w:id="0">
    <w:p w14:paraId="2EE3E3E4" w14:textId="77777777" w:rsidR="007E712E" w:rsidRDefault="007E712E" w:rsidP="004438C9">
      <w:r>
        <w:continuationSeparator/>
      </w:r>
    </w:p>
    <w:p w14:paraId="77AA7D16" w14:textId="77777777" w:rsidR="007E712E" w:rsidRDefault="007E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Light">
    <w:altName w:val="Times New Roman"/>
    <w:charset w:val="00"/>
    <w:family w:val="auto"/>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2CBC121" w14:textId="77777777" w:rsidR="00A02FA7" w:rsidRDefault="00A02FA7" w:rsidP="00A02FA7">
        <w:pPr>
          <w:pStyle w:val="Caption"/>
          <w:tabs>
            <w:tab w:val="right" w:pos="9070"/>
          </w:tabs>
        </w:pPr>
      </w:p>
      <w:p w14:paraId="0DBD11AB" w14:textId="1E57CF31" w:rsidR="00BD0AF7" w:rsidRPr="00F16B4E" w:rsidRDefault="00A02FA7" w:rsidP="00A02FA7">
        <w:pPr>
          <w:pStyle w:val="Caption"/>
          <w:tabs>
            <w:tab w:val="right" w:pos="9070"/>
          </w:tabs>
        </w:pPr>
        <w:r>
          <w:t xml:space="preserve">Last </w:t>
        </w:r>
        <w:r w:rsidRPr="00456BC0">
          <w:t xml:space="preserve">review date: </w:t>
        </w:r>
        <w:r w:rsidR="00AC08D7">
          <w:t>June 2021</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295B7835"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A149" w14:textId="77777777" w:rsidR="00A02FA7" w:rsidRPr="00F16B4E" w:rsidRDefault="00A02FA7" w:rsidP="00A02FA7">
    <w:pPr>
      <w:pStyle w:val="Caption"/>
      <w:tabs>
        <w:tab w:val="right" w:pos="9070"/>
      </w:tabs>
    </w:pPr>
    <w:r>
      <w:t xml:space="preserve">Last </w:t>
    </w:r>
    <w:r w:rsidRPr="00456BC0">
      <w:t xml:space="preserve">review date: </w:t>
    </w:r>
    <w:r w:rsidRPr="00CF3CBC">
      <w:t>[date]</w:t>
    </w:r>
    <w:r>
      <w:tab/>
    </w:r>
    <w:r>
      <w:fldChar w:fldCharType="begin"/>
    </w:r>
    <w:r>
      <w:instrText xml:space="preserve"> PAGE   \* MERGEFORMAT </w:instrText>
    </w:r>
    <w:r>
      <w:fldChar w:fldCharType="separate"/>
    </w:r>
    <w:r>
      <w:t>2</w:t>
    </w:r>
    <w:r>
      <w:rPr>
        <w:noProof/>
      </w:rPr>
      <w:fldChar w:fldCharType="end"/>
    </w:r>
  </w:p>
  <w:p w14:paraId="6DC31920"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73C8" w14:textId="77777777" w:rsidR="007E712E" w:rsidRDefault="007E712E" w:rsidP="004438C9">
      <w:r>
        <w:separator/>
      </w:r>
    </w:p>
    <w:p w14:paraId="29A4A8DB" w14:textId="77777777" w:rsidR="007E712E" w:rsidRDefault="007E712E"/>
  </w:footnote>
  <w:footnote w:type="continuationSeparator" w:id="0">
    <w:p w14:paraId="5C87A02C" w14:textId="77777777" w:rsidR="007E712E" w:rsidRDefault="007E712E" w:rsidP="004438C9">
      <w:r>
        <w:continuationSeparator/>
      </w:r>
    </w:p>
    <w:p w14:paraId="5A18ACA5" w14:textId="77777777" w:rsidR="007E712E" w:rsidRDefault="007E7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2640"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38A7133D" wp14:editId="7C99CBF8">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2F2809"/>
    <w:multiLevelType w:val="hybridMultilevel"/>
    <w:tmpl w:val="C2DAE170"/>
    <w:lvl w:ilvl="0" w:tplc="144E49A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376E1A"/>
    <w:multiLevelType w:val="hybridMultilevel"/>
    <w:tmpl w:val="3DAA19E0"/>
    <w:lvl w:ilvl="0" w:tplc="D0283FFA">
      <w:start w:val="20"/>
      <w:numFmt w:val="bullet"/>
      <w:lvlText w:val="-"/>
      <w:lvlJc w:val="left"/>
      <w:pPr>
        <w:ind w:left="1440" w:hanging="360"/>
      </w:pPr>
      <w:rPr>
        <w:rFonts w:ascii="GillSans Light" w:eastAsia="Times New Roman" w:hAnsi="GillSans Light"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4B1158"/>
    <w:multiLevelType w:val="hybridMultilevel"/>
    <w:tmpl w:val="26CA9250"/>
    <w:lvl w:ilvl="0" w:tplc="F37EEC98">
      <w:start w:val="1"/>
      <w:numFmt w:val="bullet"/>
      <w:lvlText w:val=""/>
      <w:lvlJc w:val="left"/>
      <w:pPr>
        <w:ind w:left="720" w:hanging="360"/>
      </w:pPr>
      <w:rPr>
        <w:rFonts w:ascii="Symbol" w:hAnsi="Symbol" w:hint="default"/>
      </w:rPr>
    </w:lvl>
    <w:lvl w:ilvl="1" w:tplc="D0283FFA">
      <w:start w:val="20"/>
      <w:numFmt w:val="bullet"/>
      <w:lvlText w:val="-"/>
      <w:lvlJc w:val="left"/>
      <w:pPr>
        <w:ind w:left="1440" w:hanging="360"/>
      </w:pPr>
      <w:rPr>
        <w:rFonts w:ascii="GillSans Light" w:eastAsia="Times New Roman" w:hAnsi="GillSans Ligh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6"/>
  </w:num>
  <w:num w:numId="4" w16cid:durableId="1956597500">
    <w:abstractNumId w:val="5"/>
  </w:num>
  <w:num w:numId="5" w16cid:durableId="303001286">
    <w:abstractNumId w:val="14"/>
  </w:num>
  <w:num w:numId="6" w16cid:durableId="553349720">
    <w:abstractNumId w:val="7"/>
  </w:num>
  <w:num w:numId="7" w16cid:durableId="1048643758">
    <w:abstractNumId w:val="1"/>
  </w:num>
  <w:num w:numId="8" w16cid:durableId="201139373">
    <w:abstractNumId w:val="15"/>
  </w:num>
  <w:num w:numId="9" w16cid:durableId="286158930">
    <w:abstractNumId w:val="0"/>
  </w:num>
  <w:num w:numId="10" w16cid:durableId="43913803">
    <w:abstractNumId w:val="15"/>
  </w:num>
  <w:num w:numId="11" w16cid:durableId="2125879712">
    <w:abstractNumId w:val="2"/>
  </w:num>
  <w:num w:numId="12" w16cid:durableId="1948462496">
    <w:abstractNumId w:val="15"/>
  </w:num>
  <w:num w:numId="13" w16cid:durableId="6912274">
    <w:abstractNumId w:val="17"/>
  </w:num>
  <w:num w:numId="14" w16cid:durableId="1623803603">
    <w:abstractNumId w:val="8"/>
  </w:num>
  <w:num w:numId="15" w16cid:durableId="1591229665">
    <w:abstractNumId w:val="8"/>
  </w:num>
  <w:num w:numId="16" w16cid:durableId="1754278598">
    <w:abstractNumId w:val="3"/>
  </w:num>
  <w:num w:numId="17" w16cid:durableId="212665966">
    <w:abstractNumId w:val="11"/>
  </w:num>
  <w:num w:numId="18" w16cid:durableId="287712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5195082">
    <w:abstractNumId w:val="9"/>
  </w:num>
  <w:num w:numId="20" w16cid:durableId="246229619">
    <w:abstractNumId w:val="12"/>
  </w:num>
  <w:num w:numId="21" w16cid:durableId="849181693">
    <w:abstractNumId w:val="10"/>
  </w:num>
  <w:num w:numId="22" w16cid:durableId="870188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2E"/>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7E712E"/>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C08D7"/>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3264"/>
  <w15:chartTrackingRefBased/>
  <w15:docId w15:val="{7F0E1415-176E-461E-823C-6022B9E2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customStyle="1" w:styleId="Heading2centre">
    <w:name w:val="Heading 2+centre"/>
    <w:basedOn w:val="Heading2"/>
    <w:qFormat/>
    <w:rsid w:val="00AC08D7"/>
    <w:pPr>
      <w:keepLines w:val="0"/>
      <w:spacing w:before="240"/>
      <w:jc w:val="center"/>
    </w:pPr>
    <w:rPr>
      <w:rFonts w:ascii="Gill Sans MT" w:eastAsia="Times New Roman" w:hAnsi="Gill Sans MT" w:cs="Arial"/>
      <w:b w:val="0"/>
      <w:bCs/>
      <w:color w:val="auto"/>
      <w:kern w:val="0"/>
      <w:sz w:val="32"/>
      <w:szCs w:val="24"/>
      <w14:ligatures w14:val="none"/>
    </w:rPr>
  </w:style>
  <w:style w:type="paragraph" w:styleId="ListBullet">
    <w:name w:val="List Bullet"/>
    <w:basedOn w:val="Normal"/>
    <w:autoRedefine/>
    <w:qFormat/>
    <w:rsid w:val="00AC08D7"/>
    <w:pPr>
      <w:numPr>
        <w:numId w:val="19"/>
      </w:numPr>
      <w:spacing w:after="60" w:line="240" w:lineRule="auto"/>
    </w:pPr>
    <w:rPr>
      <w:rFonts w:eastAsia="Times New Roman" w:cstheme="minorHAnsi"/>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8</TotalTime>
  <Pages>4</Pages>
  <Words>728</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Kasteel, Suzie</dc:creator>
  <cp:keywords/>
  <dc:description/>
  <cp:lastModifiedBy>Kasteel, Suzie</cp:lastModifiedBy>
  <cp:revision>2</cp:revision>
  <dcterms:created xsi:type="dcterms:W3CDTF">2024-10-23T03:02:00Z</dcterms:created>
  <dcterms:modified xsi:type="dcterms:W3CDTF">2024-10-23T03:11:00Z</dcterms:modified>
</cp:coreProperties>
</file>