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C8F8B01" w:rsidR="003C0450" w:rsidRPr="00C56BF6" w:rsidRDefault="00A240AA" w:rsidP="004B1E48">
            <w:pPr>
              <w:rPr>
                <w:rFonts w:ascii="Gill Sans MT" w:hAnsi="Gill Sans MT" w:cs="Gill Sans"/>
              </w:rPr>
            </w:pPr>
            <w:r>
              <w:rPr>
                <w:rStyle w:val="InformationBlockChar"/>
                <w:rFonts w:eastAsiaTheme="minorHAnsi"/>
                <w:b w:val="0"/>
                <w:bCs/>
              </w:rPr>
              <w:t xml:space="preserve">Senior Clinical Coder </w:t>
            </w:r>
            <w:r w:rsidRPr="00A240AA">
              <w:rPr>
                <w:rStyle w:val="InformationBlockChar"/>
                <w:rFonts w:eastAsiaTheme="minorHAnsi"/>
                <w:b w:val="0"/>
                <w:bCs/>
              </w:rPr>
              <w:t>- Auditor/Educator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CB9E122" w:rsidR="003C0450" w:rsidRPr="00C56BF6" w:rsidRDefault="00A240AA"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D1CC605" w:rsidR="003C0450" w:rsidRPr="00A240AA" w:rsidRDefault="00A240AA" w:rsidP="004B1E48">
            <w:pPr>
              <w:rPr>
                <w:rFonts w:ascii="Gill Sans MT" w:hAnsi="Gill Sans MT" w:cs="Gill Sans"/>
                <w:b/>
              </w:rPr>
            </w:pPr>
            <w:r w:rsidRPr="00A240AA">
              <w:rPr>
                <w:rStyle w:val="InformationBlockChar"/>
                <w:rFonts w:eastAsiaTheme="minorHAnsi"/>
                <w:b w:val="0"/>
              </w:rPr>
              <w:t>General Stream Band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4E8C85A" w:rsidR="003C0450" w:rsidRPr="00C56BF6" w:rsidRDefault="00A240AA"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1085551B" w:rsidR="003C0450" w:rsidRDefault="00A240AA" w:rsidP="00B06EDE">
            <w:pPr>
              <w:spacing w:after="0"/>
              <w:rPr>
                <w:rStyle w:val="InformationBlockChar"/>
                <w:rFonts w:eastAsiaTheme="minorHAnsi"/>
                <w:b w:val="0"/>
                <w:bCs/>
              </w:rPr>
            </w:pPr>
            <w:r>
              <w:rPr>
                <w:rStyle w:val="InformationBlockChar"/>
                <w:rFonts w:eastAsiaTheme="minorHAnsi"/>
                <w:b w:val="0"/>
                <w:bCs/>
              </w:rPr>
              <w:t xml:space="preserve">Policy, Purchasing, Performance and Reform </w:t>
            </w:r>
          </w:p>
          <w:p w14:paraId="41DFE068" w14:textId="75545961" w:rsidR="00B06EDE" w:rsidRPr="00C56BF6" w:rsidRDefault="00A240AA" w:rsidP="004B1E48">
            <w:pPr>
              <w:rPr>
                <w:rFonts w:ascii="Gill Sans MT" w:hAnsi="Gill Sans MT" w:cs="Gill Sans"/>
              </w:rPr>
            </w:pPr>
            <w:r>
              <w:rPr>
                <w:rFonts w:ascii="Gill Sans MT" w:hAnsi="Gill Sans MT" w:cs="Gill Sans"/>
              </w:rPr>
              <w:t>Health Information Management Services (HIMS)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69CFB23" w:rsidR="003C0450" w:rsidRPr="00C56BF6" w:rsidRDefault="00A240AA"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88A4618" w:rsidR="003C0450" w:rsidRPr="00C56BF6" w:rsidRDefault="00E93923"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6D43C44" w:rsidR="003C0450" w:rsidRPr="00C56BF6" w:rsidRDefault="00A240AA" w:rsidP="004B1E48">
            <w:pPr>
              <w:rPr>
                <w:rFonts w:ascii="Gill Sans MT" w:hAnsi="Gill Sans MT" w:cs="Gill Sans"/>
              </w:rPr>
            </w:pPr>
            <w:r>
              <w:rPr>
                <w:rStyle w:val="InformationBlockChar"/>
                <w:rFonts w:eastAsiaTheme="minorHAnsi"/>
                <w:b w:val="0"/>
                <w:bCs/>
              </w:rPr>
              <w:t>Clinical Coding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E896D91" w:rsidR="004B1E48" w:rsidRPr="00C56BF6" w:rsidRDefault="00A240AA" w:rsidP="004B1E48">
            <w:pPr>
              <w:rPr>
                <w:rFonts w:ascii="Gill Sans MT" w:hAnsi="Gill Sans MT" w:cs="Gill Sans"/>
              </w:rPr>
            </w:pPr>
            <w:r>
              <w:rPr>
                <w:rStyle w:val="InformationBlockChar"/>
                <w:rFonts w:eastAsiaTheme="minorHAnsi"/>
                <w:b w:val="0"/>
                <w:bCs/>
              </w:rPr>
              <w:t>September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CB15F7D" w:rsidR="00540344" w:rsidRPr="00C56BF6" w:rsidRDefault="00A240AA"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BD89D2F" w:rsidR="00540344" w:rsidRPr="00C56BF6" w:rsidRDefault="00A240AA"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A240AA">
        <w:trPr>
          <w:trHeight w:val="1735"/>
        </w:trPr>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4D91A5C9" w14:textId="63E870F0" w:rsidR="00A240AA" w:rsidRPr="00AF61BF" w:rsidRDefault="00A240AA" w:rsidP="00A240AA">
            <w:pPr>
              <w:pStyle w:val="BulletedListLevel1"/>
              <w:numPr>
                <w:ilvl w:val="0"/>
                <w:numId w:val="0"/>
              </w:numPr>
              <w:spacing w:after="140"/>
              <w:jc w:val="left"/>
            </w:pPr>
            <w:r>
              <w:t>Clinical coder certification as approved by the Health Information Management Association of Australia</w:t>
            </w:r>
          </w:p>
          <w:p w14:paraId="61F30679" w14:textId="76E3C112" w:rsidR="00B06EDE" w:rsidRPr="00A240AA" w:rsidRDefault="00A240AA" w:rsidP="00A240AA">
            <w:pPr>
              <w:pStyle w:val="BulletedListLevel1"/>
              <w:numPr>
                <w:ilvl w:val="0"/>
                <w:numId w:val="0"/>
              </w:numPr>
              <w:spacing w:after="140"/>
              <w:ind w:left="567" w:hanging="567"/>
              <w:jc w:val="left"/>
            </w:pPr>
            <w:r>
              <w:t>Certificate IV in Training and Assessment or equivalent qualification</w:t>
            </w:r>
          </w:p>
        </w:tc>
      </w:tr>
    </w:tbl>
    <w:p w14:paraId="254D6AAB" w14:textId="6E6F1ED8" w:rsidR="00A240AA" w:rsidRPr="00A240AA" w:rsidRDefault="00E91AB6" w:rsidP="00A240AA">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E8FA276" w14:textId="52CD7AC2" w:rsidR="00A240AA" w:rsidRDefault="00A240AA" w:rsidP="00A240AA">
      <w:pPr>
        <w:pStyle w:val="BulletedListLevel1"/>
        <w:numPr>
          <w:ilvl w:val="0"/>
          <w:numId w:val="0"/>
        </w:numPr>
        <w:jc w:val="left"/>
      </w:pPr>
      <w:r>
        <w:t>Under the guidance of the Clinical Coding Management Team, the Senior Clinical Coder - Auditor/Educator is responsible for:</w:t>
      </w:r>
    </w:p>
    <w:p w14:paraId="57584DF3" w14:textId="77777777" w:rsidR="00A240AA" w:rsidRDefault="00A240AA" w:rsidP="00A240AA">
      <w:pPr>
        <w:pStyle w:val="BulletedListLevel1"/>
        <w:numPr>
          <w:ilvl w:val="0"/>
          <w:numId w:val="22"/>
        </w:numPr>
        <w:tabs>
          <w:tab w:val="clear" w:pos="1134"/>
          <w:tab w:val="num" w:pos="567"/>
        </w:tabs>
        <w:spacing w:after="140"/>
        <w:ind w:left="567"/>
        <w:jc w:val="left"/>
      </w:pPr>
      <w:r>
        <w:t>Auditing clinical coding data within the specifications of the Agency’s Clinical Coding Auditing Framework.</w:t>
      </w:r>
    </w:p>
    <w:p w14:paraId="71B34F3F" w14:textId="77777777" w:rsidR="00A240AA" w:rsidRDefault="00A240AA" w:rsidP="00A240AA">
      <w:pPr>
        <w:pStyle w:val="BulletedListLevel1"/>
        <w:spacing w:after="140"/>
        <w:jc w:val="left"/>
      </w:pPr>
      <w:r>
        <w:t>Providing clinical coding training and education activities to the Clinical Coding team as well as support and mentoring to the clinical coding team members, including trainee clinical coders.</w:t>
      </w:r>
    </w:p>
    <w:p w14:paraId="06F41A47" w14:textId="77777777" w:rsidR="00A240AA" w:rsidRDefault="00A240AA" w:rsidP="00A240AA">
      <w:pPr>
        <w:pStyle w:val="BulletedListLevel1"/>
        <w:spacing w:after="140"/>
        <w:jc w:val="left"/>
      </w:pPr>
      <w:r>
        <w:lastRenderedPageBreak/>
        <w:t>A</w:t>
      </w:r>
      <w:r w:rsidRPr="007174CD">
        <w:t xml:space="preserve">ccurate and timely </w:t>
      </w:r>
      <w:r>
        <w:t>c</w:t>
      </w:r>
      <w:r w:rsidRPr="007174CD">
        <w:t xml:space="preserve">linical </w:t>
      </w:r>
      <w:r>
        <w:t>c</w:t>
      </w:r>
      <w:r w:rsidRPr="007174CD">
        <w:t xml:space="preserve">oding </w:t>
      </w:r>
      <w:r>
        <w:t>of</w:t>
      </w:r>
      <w:r w:rsidRPr="007174CD">
        <w:t xml:space="preserve"> inpatient separations in accordance with Hospital, State and Commonwealth data standards and reporting requirements, for the purposes of</w:t>
      </w:r>
      <w:r>
        <w:t>:</w:t>
      </w:r>
    </w:p>
    <w:p w14:paraId="5DA0C8F8" w14:textId="77777777" w:rsidR="00A240AA" w:rsidRDefault="00A240AA" w:rsidP="00A240AA">
      <w:pPr>
        <w:pStyle w:val="BulletedListLevel1"/>
        <w:numPr>
          <w:ilvl w:val="0"/>
          <w:numId w:val="21"/>
        </w:numPr>
        <w:spacing w:after="140"/>
        <w:jc w:val="left"/>
      </w:pPr>
      <w:r w:rsidRPr="007174CD">
        <w:t>Australian Refined Diagnosis Related Group (AR</w:t>
      </w:r>
      <w:r>
        <w:t>-</w:t>
      </w:r>
      <w:r w:rsidRPr="007174CD">
        <w:t>DRG) assignment for</w:t>
      </w:r>
      <w:r>
        <w:t xml:space="preserve"> Activity Based F</w:t>
      </w:r>
      <w:r w:rsidRPr="007174CD">
        <w:t>unding</w:t>
      </w:r>
      <w:r>
        <w:t xml:space="preserve"> (ABF)</w:t>
      </w:r>
    </w:p>
    <w:p w14:paraId="7C4AAE41" w14:textId="77777777" w:rsidR="00A240AA" w:rsidRDefault="00A240AA" w:rsidP="00A240AA">
      <w:pPr>
        <w:pStyle w:val="BulletedListLevel1"/>
        <w:numPr>
          <w:ilvl w:val="0"/>
          <w:numId w:val="21"/>
        </w:numPr>
        <w:spacing w:after="140"/>
        <w:jc w:val="left"/>
      </w:pPr>
      <w:r>
        <w:t>I</w:t>
      </w:r>
      <w:r w:rsidRPr="007174CD">
        <w:t>npatient activity</w:t>
      </w:r>
      <w:r>
        <w:t xml:space="preserve"> reporting</w:t>
      </w:r>
    </w:p>
    <w:p w14:paraId="580BDD7C" w14:textId="77777777" w:rsidR="00A240AA" w:rsidRDefault="00A240AA" w:rsidP="00A240AA">
      <w:pPr>
        <w:pStyle w:val="BulletedListLevel1"/>
        <w:numPr>
          <w:ilvl w:val="0"/>
          <w:numId w:val="21"/>
        </w:numPr>
        <w:spacing w:after="140"/>
        <w:jc w:val="left"/>
      </w:pPr>
      <w:r>
        <w:t>C</w:t>
      </w:r>
      <w:r w:rsidRPr="007174CD">
        <w:t>linical and non-clinical research</w:t>
      </w:r>
      <w:r>
        <w:t xml:space="preserve"> and </w:t>
      </w:r>
      <w:proofErr w:type="spellStart"/>
      <w:r w:rsidRPr="007174CD">
        <w:t>casemix</w:t>
      </w:r>
      <w:proofErr w:type="spellEnd"/>
      <w:r w:rsidRPr="007174CD">
        <w:t xml:space="preserve"> analysis</w:t>
      </w:r>
      <w:r>
        <w:t xml:space="preserve">; </w:t>
      </w:r>
      <w:r w:rsidRPr="007174CD">
        <w:t>and</w:t>
      </w:r>
    </w:p>
    <w:p w14:paraId="5A3CD136" w14:textId="77777777" w:rsidR="00A240AA" w:rsidRDefault="00A240AA" w:rsidP="00A240AA">
      <w:pPr>
        <w:pStyle w:val="BulletedListLevel1"/>
        <w:numPr>
          <w:ilvl w:val="0"/>
          <w:numId w:val="21"/>
        </w:numPr>
        <w:spacing w:after="140"/>
        <w:jc w:val="left"/>
      </w:pPr>
      <w:r>
        <w:t>P</w:t>
      </w:r>
      <w:r w:rsidRPr="007174CD">
        <w:t>atient care quality improvement</w:t>
      </w:r>
    </w:p>
    <w:p w14:paraId="3DC1C17A" w14:textId="763CC87E" w:rsidR="00B06EDE" w:rsidRPr="00B06EDE" w:rsidRDefault="00A240AA" w:rsidP="00A240AA">
      <w:pPr>
        <w:pStyle w:val="BulletedListLevel1"/>
        <w:spacing w:after="140"/>
        <w:jc w:val="left"/>
      </w:pPr>
      <w:r>
        <w:t>Adhering</w:t>
      </w:r>
      <w:r w:rsidRPr="007174CD">
        <w:t xml:space="preserve"> to </w:t>
      </w:r>
      <w:r>
        <w:t xml:space="preserve">the </w:t>
      </w:r>
      <w:r w:rsidRPr="0054040B">
        <w:t>Independent Hospital Pricing Authority (IHPA)</w:t>
      </w:r>
      <w:r>
        <w:t xml:space="preserve"> </w:t>
      </w:r>
      <w:r w:rsidRPr="007174CD">
        <w:t xml:space="preserve">guidelines </w:t>
      </w:r>
      <w:r>
        <w:t xml:space="preserve">whilst </w:t>
      </w:r>
      <w:r w:rsidRPr="007174CD">
        <w:t>utili</w:t>
      </w:r>
      <w:r>
        <w:t>s</w:t>
      </w:r>
      <w:r w:rsidRPr="007174CD">
        <w:t xml:space="preserve">ing the current edition of the International Classification of Diseases, </w:t>
      </w:r>
      <w:r>
        <w:t>10</w:t>
      </w:r>
      <w:r w:rsidRPr="00C06FE8">
        <w:rPr>
          <w:vertAlign w:val="superscript"/>
        </w:rPr>
        <w:t>th</w:t>
      </w:r>
      <w:r>
        <w:t xml:space="preserve"> Revision</w:t>
      </w:r>
      <w:r w:rsidRPr="007174CD">
        <w:t>, Australian Modification (ICD</w:t>
      </w:r>
      <w:r>
        <w:t>-</w:t>
      </w:r>
      <w:r w:rsidRPr="007174CD">
        <w:t>10</w:t>
      </w:r>
      <w:r>
        <w:t>-</w:t>
      </w:r>
      <w:r w:rsidRPr="007174CD">
        <w:t>AM), Australian Classification of Health Interventions (ACHI) and Australian Coding Standards (ACS)</w:t>
      </w:r>
      <w:r>
        <w:t>.</w:t>
      </w:r>
    </w:p>
    <w:p w14:paraId="005DD4B6" w14:textId="10DDFB31" w:rsidR="00E91AB6" w:rsidRPr="00405739" w:rsidRDefault="00E91AB6" w:rsidP="00405739">
      <w:pPr>
        <w:pStyle w:val="Heading3"/>
      </w:pPr>
      <w:r w:rsidRPr="00405739">
        <w:t>Duties:</w:t>
      </w:r>
    </w:p>
    <w:p w14:paraId="61792322" w14:textId="77777777" w:rsidR="00A240AA" w:rsidRDefault="00A240AA" w:rsidP="00A240AA">
      <w:pPr>
        <w:pStyle w:val="ListNumbered"/>
      </w:pPr>
      <w:r>
        <w:t>Under the direction of the Clinical Coding Management Team, develop and undertake regular clinical coding quality audits in accordance with the Agency’s Clinical Coding Auditing Framework.</w:t>
      </w:r>
    </w:p>
    <w:p w14:paraId="7F45B95F" w14:textId="77777777" w:rsidR="00A240AA" w:rsidRDefault="00A240AA" w:rsidP="00A240AA">
      <w:pPr>
        <w:pStyle w:val="ListNumbered"/>
      </w:pPr>
      <w:r>
        <w:t xml:space="preserve">Prepare and deliver clinical coding related education and training activities to the Clinical Coding team.  </w:t>
      </w:r>
    </w:p>
    <w:p w14:paraId="30E5728A" w14:textId="77777777" w:rsidR="00A240AA" w:rsidRDefault="00A240AA" w:rsidP="00A240AA">
      <w:pPr>
        <w:pStyle w:val="ListNumbered"/>
      </w:pPr>
      <w:r>
        <w:t>Provide support and mentorship to new and existing Clinical Coders, including the provision of clinical coding training to newly qualified and trainee clinical coders.</w:t>
      </w:r>
    </w:p>
    <w:p w14:paraId="6D67E9E1" w14:textId="77777777" w:rsidR="00A240AA" w:rsidRDefault="00A240AA" w:rsidP="00A240AA">
      <w:pPr>
        <w:pStyle w:val="ListNumbered"/>
      </w:pPr>
      <w:r>
        <w:t xml:space="preserve">Assist the Clinical Coding Management Team with the provision of clinical coding, DRG and </w:t>
      </w:r>
      <w:proofErr w:type="gramStart"/>
      <w:r>
        <w:t>activity based</w:t>
      </w:r>
      <w:proofErr w:type="gramEnd"/>
      <w:r>
        <w:t xml:space="preserve"> funding education to clinical and other hospital staff, as required.</w:t>
      </w:r>
    </w:p>
    <w:p w14:paraId="46843D19" w14:textId="77777777" w:rsidR="00A240AA" w:rsidRDefault="00A240AA" w:rsidP="00A240AA">
      <w:pPr>
        <w:pStyle w:val="ListNumbered"/>
      </w:pPr>
      <w:r>
        <w:t>Maintain relevant professional development including knowledge of updates to clinical coding and related standards, ABF, legislation, clinical information systems and clinical practices.</w:t>
      </w:r>
    </w:p>
    <w:p w14:paraId="5A28B256" w14:textId="77777777" w:rsidR="00A240AA" w:rsidRPr="007174CD" w:rsidRDefault="00A240AA" w:rsidP="00A240AA">
      <w:pPr>
        <w:pStyle w:val="ListNumbered"/>
      </w:pPr>
      <w:r>
        <w:t>Undertake</w:t>
      </w:r>
      <w:r w:rsidRPr="007174CD">
        <w:t xml:space="preserve"> accurate clinical c</w:t>
      </w:r>
      <w:r>
        <w:t>oding</w:t>
      </w:r>
      <w:r w:rsidRPr="007174CD">
        <w:t xml:space="preserve"> by interpreting and abstracting relevant clinical information from medical records and other clinical information systems</w:t>
      </w:r>
      <w:r>
        <w:t>. A</w:t>
      </w:r>
      <w:r w:rsidRPr="007174CD">
        <w:t>ssign codes within the operational guidelines of the</w:t>
      </w:r>
      <w:r>
        <w:t xml:space="preserve"> current edition of the </w:t>
      </w:r>
      <w:r w:rsidRPr="007174CD">
        <w:t>International Classification of Diseases, 10</w:t>
      </w:r>
      <w:r w:rsidRPr="00C06FE8">
        <w:rPr>
          <w:vertAlign w:val="superscript"/>
        </w:rPr>
        <w:t>th</w:t>
      </w:r>
      <w:r>
        <w:t xml:space="preserve"> Revision</w:t>
      </w:r>
      <w:r w:rsidRPr="007174CD">
        <w:t>, Australian Modification (ICD</w:t>
      </w:r>
      <w:r>
        <w:t>-</w:t>
      </w:r>
      <w:r w:rsidRPr="007174CD">
        <w:t>10</w:t>
      </w:r>
      <w:r>
        <w:t>-</w:t>
      </w:r>
      <w:r w:rsidRPr="007174CD">
        <w:t>AM), Australian Classification of Health Interventions (ACHI) and Australian Coding Standards (ACS).</w:t>
      </w:r>
    </w:p>
    <w:p w14:paraId="664E674E" w14:textId="77777777" w:rsidR="00A240AA" w:rsidRPr="007174CD" w:rsidRDefault="00A240AA" w:rsidP="00A240AA">
      <w:pPr>
        <w:pStyle w:val="ListNumbered"/>
      </w:pPr>
      <w:r w:rsidRPr="007174CD">
        <w:t xml:space="preserve">Ensure that clinical coding data is completed and entered </w:t>
      </w:r>
      <w:r>
        <w:t>i</w:t>
      </w:r>
      <w:r w:rsidRPr="007174CD">
        <w:t xml:space="preserve">nto the </w:t>
      </w:r>
      <w:r>
        <w:t>hospital’s Patient Administration</w:t>
      </w:r>
      <w:r w:rsidRPr="007174CD">
        <w:t xml:space="preserve"> </w:t>
      </w:r>
      <w:r>
        <w:t>S</w:t>
      </w:r>
      <w:r w:rsidRPr="007174CD">
        <w:t>ystem, utili</w:t>
      </w:r>
      <w:r>
        <w:t>s</w:t>
      </w:r>
      <w:r w:rsidRPr="007174CD">
        <w:t xml:space="preserve">ing </w:t>
      </w:r>
      <w:r>
        <w:t>clinical</w:t>
      </w:r>
      <w:r w:rsidRPr="007174CD">
        <w:t xml:space="preserve"> </w:t>
      </w:r>
      <w:proofErr w:type="gramStart"/>
      <w:r w:rsidRPr="007174CD">
        <w:t>coding</w:t>
      </w:r>
      <w:proofErr w:type="gramEnd"/>
      <w:r w:rsidRPr="007174CD">
        <w:t xml:space="preserve"> and grouping software, </w:t>
      </w:r>
      <w:r>
        <w:t xml:space="preserve">and </w:t>
      </w:r>
      <w:r w:rsidRPr="007174CD">
        <w:t>in accordance with required coding benchmarks.</w:t>
      </w:r>
    </w:p>
    <w:p w14:paraId="68DE01E9" w14:textId="77777777" w:rsidR="00A240AA" w:rsidRPr="007174CD" w:rsidRDefault="00A240AA" w:rsidP="00A240AA">
      <w:pPr>
        <w:pStyle w:val="ListNumbered"/>
      </w:pPr>
      <w:r w:rsidRPr="007174CD">
        <w:t xml:space="preserve">Analyse and verify that the required clinical documentation is present for each inpatient episode and where appropriate, follow up/liaise with </w:t>
      </w:r>
      <w:r>
        <w:t>c</w:t>
      </w:r>
      <w:r w:rsidRPr="007174CD">
        <w:t>linical staff for clarification where insufficient detail is documented.</w:t>
      </w:r>
    </w:p>
    <w:p w14:paraId="36CE417A" w14:textId="57684DBB" w:rsidR="00B06EDE" w:rsidRDefault="00A240AA" w:rsidP="00A240AA">
      <w:pPr>
        <w:pStyle w:val="ListNumbered"/>
      </w:pPr>
      <w:r w:rsidRPr="007174CD">
        <w:t xml:space="preserve">Validate the accuracy of Diagnosis Related Group (DRG) allocation, </w:t>
      </w:r>
      <w:r>
        <w:t xml:space="preserve">including review of </w:t>
      </w:r>
      <w:r w:rsidRPr="007174CD">
        <w:t>cost weight</w:t>
      </w:r>
      <w:r>
        <w:t>,</w:t>
      </w:r>
      <w:r w:rsidRPr="007174CD">
        <w:t xml:space="preserve"> length of stay (LOS)</w:t>
      </w:r>
      <w:r>
        <w:t>,</w:t>
      </w:r>
      <w:r w:rsidRPr="007174CD">
        <w:t xml:space="preserve"> and </w:t>
      </w:r>
      <w:r>
        <w:t>Episode</w:t>
      </w:r>
      <w:r w:rsidRPr="007174CD">
        <w:t xml:space="preserve"> </w:t>
      </w:r>
      <w:r>
        <w:t>Clinical</w:t>
      </w:r>
      <w:r w:rsidRPr="007174CD">
        <w:t xml:space="preserve"> Complexity Level (</w:t>
      </w:r>
      <w:r>
        <w:t>E</w:t>
      </w:r>
      <w:r w:rsidRPr="007174CD">
        <w:t>CCL) data for all inpatient episodes coded.</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A240AA">
      <w:pPr>
        <w:pStyle w:val="Heading3"/>
        <w:spacing w:line="280" w:lineRule="atLeast"/>
      </w:pPr>
      <w:r>
        <w:lastRenderedPageBreak/>
        <w:t>Key Accountabilities and Responsibilities:</w:t>
      </w:r>
    </w:p>
    <w:p w14:paraId="75CB472E" w14:textId="10CE555F" w:rsidR="00A240AA" w:rsidRPr="00FA09A6" w:rsidRDefault="00A240AA" w:rsidP="00A240AA">
      <w:pPr>
        <w:pStyle w:val="Heading4"/>
        <w:spacing w:before="120" w:line="280" w:lineRule="atLeast"/>
        <w:rPr>
          <w:b w:val="0"/>
        </w:rPr>
      </w:pPr>
      <w:r w:rsidRPr="00FA09A6">
        <w:rPr>
          <w:b w:val="0"/>
        </w:rPr>
        <w:t>Under the general supervision of the Clinical Coding Management Team, the Senior Clinical Coder</w:t>
      </w:r>
      <w:r>
        <w:rPr>
          <w:b w:val="0"/>
        </w:rPr>
        <w:t xml:space="preserve"> </w:t>
      </w:r>
      <w:r w:rsidRPr="00A240AA">
        <w:rPr>
          <w:b w:val="0"/>
          <w:bCs/>
          <w:sz w:val="22"/>
          <w:szCs w:val="22"/>
        </w:rPr>
        <w:t>- Auditor/Educator</w:t>
      </w:r>
      <w:r w:rsidRPr="00FA09A6">
        <w:rPr>
          <w:b w:val="0"/>
        </w:rPr>
        <w:t xml:space="preserve"> is expected to:</w:t>
      </w:r>
    </w:p>
    <w:p w14:paraId="1276A5BA" w14:textId="77777777" w:rsidR="00A240AA" w:rsidRDefault="00A240AA" w:rsidP="00A240AA">
      <w:pPr>
        <w:pStyle w:val="BulletedListLevel1"/>
        <w:spacing w:after="140" w:line="280" w:lineRule="atLeast"/>
        <w:jc w:val="left"/>
      </w:pPr>
      <w:bookmarkStart w:id="0" w:name="bmScopeofWork"/>
      <w:bookmarkEnd w:id="0"/>
      <w:r w:rsidRPr="004E17B6">
        <w:t>Appl</w:t>
      </w:r>
      <w:r>
        <w:t xml:space="preserve">y </w:t>
      </w:r>
      <w:r w:rsidRPr="004E17B6">
        <w:t>high level specialist clinical coding knowledge across a broad range of clinical specialties in a tertiary hospital setting</w:t>
      </w:r>
      <w:r>
        <w:t>.</w:t>
      </w:r>
    </w:p>
    <w:p w14:paraId="0739D20C" w14:textId="21EB81ED" w:rsidR="00B06EDE" w:rsidRDefault="00A240AA" w:rsidP="00A240AA">
      <w:pPr>
        <w:pStyle w:val="BulletedListLevel1"/>
        <w:spacing w:after="140" w:line="280" w:lineRule="atLeast"/>
        <w:jc w:val="left"/>
      </w:pPr>
      <w:r>
        <w:t>P</w:t>
      </w:r>
      <w:r w:rsidRPr="004E17B6">
        <w:t>rovide coding auditing and quality activities</w:t>
      </w:r>
      <w:r>
        <w:t xml:space="preserve">, education, </w:t>
      </w:r>
      <w:proofErr w:type="gramStart"/>
      <w:r w:rsidRPr="004E17B6">
        <w:t>training</w:t>
      </w:r>
      <w:proofErr w:type="gramEnd"/>
      <w:r w:rsidRPr="004E17B6">
        <w:t xml:space="preserve"> </w:t>
      </w:r>
      <w:r>
        <w:t xml:space="preserve">and support to </w:t>
      </w:r>
      <w:r w:rsidRPr="004E17B6">
        <w:t>members of the clinical coding team.</w:t>
      </w:r>
    </w:p>
    <w:p w14:paraId="5F7D6A04" w14:textId="50E035A5" w:rsidR="00DB2338" w:rsidRDefault="00EE1C89" w:rsidP="00A240AA">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A240AA">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A240AA">
      <w:pPr>
        <w:pStyle w:val="Heading3"/>
        <w:spacing w:line="280" w:lineRule="atLeast"/>
      </w:pPr>
      <w:r>
        <w:t>Pre-employment Conditions</w:t>
      </w:r>
      <w:r w:rsidR="00E91AB6">
        <w:t>:</w:t>
      </w:r>
    </w:p>
    <w:p w14:paraId="546871E2" w14:textId="76ACAA24" w:rsidR="00996960" w:rsidRPr="00996960" w:rsidRDefault="00B97D5F" w:rsidP="00A240AA">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240AA">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240AA">
      <w:pPr>
        <w:pStyle w:val="ListNumbered"/>
        <w:numPr>
          <w:ilvl w:val="0"/>
          <w:numId w:val="16"/>
        </w:numPr>
        <w:spacing w:line="280" w:lineRule="atLeast"/>
      </w:pPr>
      <w:r>
        <w:t>Conviction checks in the following areas:</w:t>
      </w:r>
    </w:p>
    <w:p w14:paraId="147CDE9F" w14:textId="77777777" w:rsidR="00E91AB6" w:rsidRDefault="00E91AB6" w:rsidP="00A240AA">
      <w:pPr>
        <w:pStyle w:val="ListNumbered"/>
        <w:numPr>
          <w:ilvl w:val="1"/>
          <w:numId w:val="13"/>
        </w:numPr>
        <w:spacing w:line="280" w:lineRule="atLeast"/>
      </w:pPr>
      <w:r>
        <w:t>crimes of violence</w:t>
      </w:r>
    </w:p>
    <w:p w14:paraId="15754481" w14:textId="77777777" w:rsidR="00E91AB6" w:rsidRDefault="00E91AB6" w:rsidP="00A240AA">
      <w:pPr>
        <w:pStyle w:val="ListNumbered"/>
        <w:numPr>
          <w:ilvl w:val="1"/>
          <w:numId w:val="13"/>
        </w:numPr>
        <w:spacing w:line="280" w:lineRule="atLeast"/>
      </w:pPr>
      <w:r>
        <w:t>sex related offences</w:t>
      </w:r>
    </w:p>
    <w:p w14:paraId="4ED1D6AD" w14:textId="77777777" w:rsidR="00E91AB6" w:rsidRDefault="00E91AB6" w:rsidP="00A240AA">
      <w:pPr>
        <w:pStyle w:val="ListNumbered"/>
        <w:numPr>
          <w:ilvl w:val="1"/>
          <w:numId w:val="13"/>
        </w:numPr>
        <w:spacing w:line="280" w:lineRule="atLeast"/>
      </w:pPr>
      <w:r>
        <w:t>serious drug offences</w:t>
      </w:r>
    </w:p>
    <w:p w14:paraId="2F95386B" w14:textId="77777777" w:rsidR="00405739" w:rsidRDefault="00E91AB6" w:rsidP="00A240AA">
      <w:pPr>
        <w:pStyle w:val="ListNumbered"/>
        <w:numPr>
          <w:ilvl w:val="1"/>
          <w:numId w:val="13"/>
        </w:numPr>
        <w:spacing w:line="280" w:lineRule="atLeast"/>
      </w:pPr>
      <w:r>
        <w:t>crimes involving dishonesty</w:t>
      </w:r>
    </w:p>
    <w:p w14:paraId="526590A3" w14:textId="77777777" w:rsidR="00E91AB6" w:rsidRDefault="00E91AB6" w:rsidP="00A240AA">
      <w:pPr>
        <w:pStyle w:val="ListNumbered"/>
        <w:spacing w:line="280" w:lineRule="atLeast"/>
      </w:pPr>
      <w:r>
        <w:t>Identification check</w:t>
      </w:r>
    </w:p>
    <w:p w14:paraId="301DC513" w14:textId="107DCD3A" w:rsidR="00E91AB6" w:rsidRPr="008803FC" w:rsidRDefault="00E91AB6" w:rsidP="00A240AA">
      <w:pPr>
        <w:pStyle w:val="ListNumbered"/>
        <w:spacing w:line="280" w:lineRule="atLeast"/>
      </w:pPr>
      <w:r>
        <w:t>Disciplinary action in previous employment check.</w:t>
      </w:r>
    </w:p>
    <w:p w14:paraId="011E3DAD" w14:textId="77777777" w:rsidR="00E91AB6" w:rsidRDefault="00E91AB6" w:rsidP="00A240AA">
      <w:pPr>
        <w:pStyle w:val="Heading3"/>
        <w:spacing w:line="280" w:lineRule="atLeast"/>
      </w:pPr>
      <w:r>
        <w:t>Selection Criteria:</w:t>
      </w:r>
    </w:p>
    <w:p w14:paraId="12B55920" w14:textId="77777777" w:rsidR="00A240AA" w:rsidRPr="00A240AA" w:rsidRDefault="00A240AA" w:rsidP="00A240AA">
      <w:pPr>
        <w:pStyle w:val="ListNumbered"/>
        <w:numPr>
          <w:ilvl w:val="0"/>
          <w:numId w:val="15"/>
        </w:numPr>
        <w:spacing w:line="280" w:lineRule="atLeast"/>
        <w:jc w:val="both"/>
      </w:pPr>
      <w:r w:rsidRPr="00A240AA">
        <w:t xml:space="preserve">Successful completion of a clinical coding course approved by the Health Information Management Association of Australia including </w:t>
      </w:r>
      <w:r>
        <w:t xml:space="preserve">five (5) years minimum clinical coding experience within a tertiary healthcare facility. </w:t>
      </w:r>
    </w:p>
    <w:p w14:paraId="5228E81B" w14:textId="77777777" w:rsidR="00A240AA" w:rsidRPr="00A240AA" w:rsidRDefault="00A240AA" w:rsidP="00A240AA">
      <w:pPr>
        <w:pStyle w:val="ListNumbered"/>
        <w:numPr>
          <w:ilvl w:val="0"/>
          <w:numId w:val="15"/>
        </w:numPr>
        <w:spacing w:line="280" w:lineRule="atLeast"/>
        <w:jc w:val="both"/>
      </w:pPr>
      <w:r>
        <w:t xml:space="preserve">Demonstrated high level knowledge specific to clinical coding, DRGs and </w:t>
      </w:r>
      <w:proofErr w:type="gramStart"/>
      <w:r>
        <w:t>activity based</w:t>
      </w:r>
      <w:proofErr w:type="gramEnd"/>
      <w:r>
        <w:t xml:space="preserve"> funding </w:t>
      </w:r>
      <w:r w:rsidRPr="00A240AA">
        <w:t>as well as proven competency in the current editions of ICD-10-AM, ACHI and ACS.</w:t>
      </w:r>
    </w:p>
    <w:p w14:paraId="065D3897" w14:textId="77777777" w:rsidR="00A240AA" w:rsidRDefault="00A240AA" w:rsidP="00A240AA">
      <w:pPr>
        <w:pStyle w:val="ListNumbered"/>
        <w:numPr>
          <w:ilvl w:val="0"/>
          <w:numId w:val="15"/>
        </w:numPr>
        <w:spacing w:line="280" w:lineRule="atLeast"/>
        <w:jc w:val="both"/>
      </w:pPr>
      <w:r>
        <w:t>Demonstrated ability to plan, implement and deliver clinical coding related education and training activities to clinical coders, clinical coding trainees and other hospital staff.</w:t>
      </w:r>
    </w:p>
    <w:p w14:paraId="4150B818" w14:textId="77777777" w:rsidR="00A240AA" w:rsidRPr="00A240AA" w:rsidRDefault="00A240AA" w:rsidP="00A240AA">
      <w:pPr>
        <w:pStyle w:val="ListNumbered"/>
        <w:numPr>
          <w:ilvl w:val="0"/>
          <w:numId w:val="15"/>
        </w:numPr>
        <w:spacing w:line="280" w:lineRule="atLeast"/>
        <w:jc w:val="both"/>
      </w:pPr>
      <w:r w:rsidRPr="00A240AA">
        <w:t xml:space="preserve">Demonstrated ability to plan, conduct and report quality improvement activities in relation to clinical coding audit, coded </w:t>
      </w:r>
      <w:proofErr w:type="gramStart"/>
      <w:r w:rsidRPr="00A240AA">
        <w:t>data</w:t>
      </w:r>
      <w:proofErr w:type="gramEnd"/>
      <w:r w:rsidRPr="00A240AA">
        <w:t xml:space="preserve"> and coding processes. </w:t>
      </w:r>
    </w:p>
    <w:p w14:paraId="1D1DB96D" w14:textId="1DF0FDCC" w:rsidR="00E91AB6" w:rsidRPr="003A15EA" w:rsidRDefault="00A240AA" w:rsidP="00A240AA">
      <w:pPr>
        <w:pStyle w:val="ListNumbered"/>
        <w:numPr>
          <w:ilvl w:val="0"/>
          <w:numId w:val="15"/>
        </w:numPr>
        <w:spacing w:line="280" w:lineRule="atLeast"/>
        <w:jc w:val="both"/>
      </w:pPr>
      <w:r w:rsidRPr="00A240AA">
        <w:t>Experience in the use of hospital patient and clinical information systems and PC applications together with demonstrated competency in the use of clinical coding and grouping software.</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B4930"/>
    <w:multiLevelType w:val="hybridMultilevel"/>
    <w:tmpl w:val="14FC5A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83B0D19"/>
    <w:multiLevelType w:val="multilevel"/>
    <w:tmpl w:val="EAAC8682"/>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A22742"/>
    <w:multiLevelType w:val="multilevel"/>
    <w:tmpl w:val="7A2A0290"/>
    <w:lvl w:ilvl="0">
      <w:start w:val="1"/>
      <w:numFmt w:val="bullet"/>
      <w:lvlText w:val="o"/>
      <w:lvlJc w:val="left"/>
      <w:pPr>
        <w:tabs>
          <w:tab w:val="num" w:pos="1134"/>
        </w:tabs>
        <w:ind w:left="1134" w:hanging="567"/>
      </w:pPr>
      <w:rPr>
        <w:rFonts w:ascii="Courier New" w:hAnsi="Courier New" w:cs="Courier New"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1"/>
  </w:num>
  <w:num w:numId="4">
    <w:abstractNumId w:val="8"/>
  </w:num>
  <w:num w:numId="5">
    <w:abstractNumId w:val="14"/>
  </w:num>
  <w:num w:numId="6">
    <w:abstractNumId w:val="11"/>
  </w:num>
  <w:num w:numId="7">
    <w:abstractNumId w:val="17"/>
  </w:num>
  <w:num w:numId="8">
    <w:abstractNumId w:val="0"/>
  </w:num>
  <w:num w:numId="9">
    <w:abstractNumId w:val="18"/>
  </w:num>
  <w:num w:numId="10">
    <w:abstractNumId w:val="15"/>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6"/>
  </w:num>
  <w:num w:numId="21">
    <w:abstractNumId w:val="9"/>
  </w:num>
  <w:num w:numId="22">
    <w:abstractNumId w:val="5"/>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40AA"/>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3923"/>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5</cp:revision>
  <cp:lastPrinted>2021-07-26T01:59:00Z</cp:lastPrinted>
  <dcterms:created xsi:type="dcterms:W3CDTF">2021-07-22T22:12:00Z</dcterms:created>
  <dcterms:modified xsi:type="dcterms:W3CDTF">2021-07-26T01:59:00Z</dcterms:modified>
</cp:coreProperties>
</file>