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CD" w:rsidRPr="00216D25" w:rsidRDefault="007B27CD" w:rsidP="007B27CD">
      <w:pPr>
        <w:spacing w:before="100" w:beforeAutospacing="1" w:after="0" w:line="240" w:lineRule="auto"/>
        <w:rPr>
          <w:rFonts w:eastAsia="Times New Roman" w:cs="Arial"/>
          <w:b/>
          <w:sz w:val="28"/>
          <w:lang w:eastAsia="en-AU"/>
        </w:rPr>
      </w:pPr>
      <w:r w:rsidRPr="00216D25">
        <w:rPr>
          <w:rFonts w:eastAsia="Times New Roman" w:cs="Arial"/>
          <w:b/>
          <w:sz w:val="28"/>
          <w:lang w:eastAsia="en-AU"/>
        </w:rPr>
        <w:t xml:space="preserve">Level </w:t>
      </w:r>
      <w:proofErr w:type="gramStart"/>
      <w:r w:rsidRPr="00216D25">
        <w:rPr>
          <w:rFonts w:eastAsia="Times New Roman" w:cs="Arial"/>
          <w:b/>
          <w:sz w:val="28"/>
          <w:lang w:eastAsia="en-AU"/>
        </w:rPr>
        <w:t>I</w:t>
      </w:r>
      <w:proofErr w:type="gramEnd"/>
      <w:r w:rsidRPr="00216D25">
        <w:rPr>
          <w:rFonts w:eastAsia="Times New Roman" w:cs="Arial"/>
          <w:b/>
          <w:sz w:val="28"/>
          <w:lang w:eastAsia="en-AU"/>
        </w:rPr>
        <w:t xml:space="preserve"> Opportunities:</w:t>
      </w: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Help Room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This service is specifically set up to assist Level I students with their studies.  Consultants are assigned to a two hour block during which they help students with assignment questions and general coursework.  This is a weekly commitment and this activity is a pre-requisite for anyone wishing to take tutorials in the future.  There is a standard consulting schedule made up of 17 2-hour sessions throughout the week.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You must have experience in consulting first year students before you request tutoring work.  This is often the most popular option for many people and thus supply does not always meet demand.  Tutors are chosen at the discretion of the Director of First Year Studies.  You are paid an hourly rate and tutorials run every week. All tutorials include an allocation of marking.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 xml:space="preserve">The average allocation of marking is 20-25 hours for the semester. You are paid by the hour on the based on a standard marking rate.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Computer Lab Instruction</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Lab instructors assist students with </w:t>
      </w:r>
      <w:proofErr w:type="spellStart"/>
      <w:r w:rsidRPr="00216D25">
        <w:rPr>
          <w:rFonts w:eastAsia="Times New Roman" w:cs="Arial"/>
          <w:sz w:val="24"/>
          <w:lang w:eastAsia="en-AU"/>
        </w:rPr>
        <w:t>Matlab</w:t>
      </w:r>
      <w:proofErr w:type="spellEnd"/>
      <w:r w:rsidRPr="00216D25">
        <w:rPr>
          <w:rFonts w:eastAsia="Times New Roman" w:cs="Arial"/>
          <w:sz w:val="24"/>
          <w:lang w:eastAsia="en-AU"/>
        </w:rPr>
        <w:t xml:space="preserve"> during scheduled computer practicals. </w:t>
      </w:r>
    </w:p>
    <w:p w:rsidR="007B27CD" w:rsidRPr="00216D25" w:rsidRDefault="007B27CD" w:rsidP="007B27CD">
      <w:pPr>
        <w:spacing w:before="100" w:beforeAutospacing="1" w:after="0" w:line="240" w:lineRule="auto"/>
        <w:rPr>
          <w:rFonts w:eastAsia="Times New Roman" w:cs="Arial"/>
          <w:b/>
          <w:sz w:val="28"/>
          <w:lang w:eastAsia="en-AU"/>
        </w:rPr>
      </w:pPr>
      <w:r w:rsidRPr="00216D25">
        <w:rPr>
          <w:rFonts w:eastAsia="Times New Roman" w:cs="Arial"/>
          <w:b/>
          <w:sz w:val="28"/>
          <w:lang w:eastAsia="en-AU"/>
        </w:rPr>
        <w:t>Level II Opportunities:</w:t>
      </w: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Course Tutoring </w:t>
      </w:r>
    </w:p>
    <w:p w:rsidR="007B27CD" w:rsidRPr="00216D25" w:rsidRDefault="007B27CD" w:rsidP="007B27CD">
      <w:pPr>
        <w:spacing w:after="0" w:line="240" w:lineRule="auto"/>
        <w:ind w:left="360"/>
        <w:rPr>
          <w:rFonts w:eastAsia="Times New Roman" w:cs="Arial"/>
          <w:sz w:val="24"/>
          <w:lang w:eastAsia="en-AU"/>
        </w:rPr>
      </w:pPr>
      <w:r w:rsidRPr="00216D25">
        <w:rPr>
          <w:rFonts w:eastAsia="Times New Roman" w:cs="Arial"/>
          <w:sz w:val="24"/>
          <w:lang w:eastAsia="en-AU"/>
        </w:rPr>
        <w:t xml:space="preserve">You must have experience in consulting first year students before you request tutoring work.  This is often the most popular option for many people and thus supply does not always meet demand. You are paid an hourly rate and tutorials run every week. All tutorials include an allocation of marking. </w:t>
      </w:r>
    </w:p>
    <w:p w:rsidR="007B27CD" w:rsidRPr="00216D25" w:rsidRDefault="007B27CD" w:rsidP="007B27CD">
      <w:pPr>
        <w:spacing w:after="0" w:line="240" w:lineRule="auto"/>
        <w:ind w:left="360"/>
        <w:rPr>
          <w:rFonts w:eastAsia="Times New Roman" w:cs="Arial"/>
          <w:sz w:val="24"/>
          <w:lang w:eastAsia="en-AU"/>
        </w:rPr>
      </w:pPr>
    </w:p>
    <w:p w:rsidR="007B27CD" w:rsidRPr="00216D25" w:rsidRDefault="007B27CD" w:rsidP="007B27CD">
      <w:pPr>
        <w:pStyle w:val="ListParagraph"/>
        <w:numPr>
          <w:ilvl w:val="0"/>
          <w:numId w:val="1"/>
        </w:numPr>
        <w:spacing w:after="0" w:line="240" w:lineRule="auto"/>
        <w:rPr>
          <w:rFonts w:eastAsia="Times New Roman" w:cs="Arial"/>
          <w:b/>
          <w:sz w:val="24"/>
          <w:lang w:eastAsia="en-AU"/>
        </w:rPr>
      </w:pPr>
      <w:r w:rsidRPr="00216D25">
        <w:rPr>
          <w:rFonts w:eastAsia="Times New Roman" w:cs="Arial"/>
          <w:b/>
          <w:sz w:val="24"/>
          <w:lang w:eastAsia="en-AU"/>
        </w:rPr>
        <w:t xml:space="preserve">Assignment Marking </w:t>
      </w:r>
    </w:p>
    <w:p w:rsidR="007B27CD" w:rsidRPr="00216D25" w:rsidRDefault="007B27CD" w:rsidP="007B27CD">
      <w:pPr>
        <w:spacing w:after="0" w:line="240" w:lineRule="auto"/>
        <w:ind w:left="360"/>
        <w:rPr>
          <w:rFonts w:cs="Arial"/>
          <w:color w:val="212121"/>
          <w:sz w:val="24"/>
        </w:rPr>
      </w:pPr>
      <w:r w:rsidRPr="00216D25">
        <w:rPr>
          <w:rFonts w:cs="Arial"/>
          <w:color w:val="212121"/>
          <w:sz w:val="24"/>
        </w:rPr>
        <w:t xml:space="preserve">The average allocation of marking is 20-25 hours for the semester. You are paid by the hour on the based on a standard marking rate. </w:t>
      </w:r>
    </w:p>
    <w:p w:rsidR="007B27CD" w:rsidRPr="00FA3C88" w:rsidRDefault="007B27CD" w:rsidP="007B27CD">
      <w:pPr>
        <w:spacing w:after="0" w:line="240" w:lineRule="auto"/>
        <w:ind w:left="360"/>
        <w:rPr>
          <w:rFonts w:cs="Arial"/>
          <w:color w:val="212121"/>
          <w:sz w:val="24"/>
        </w:rPr>
      </w:pPr>
      <w:r w:rsidRPr="00216D25">
        <w:rPr>
          <w:rFonts w:cs="Arial"/>
          <w:color w:val="212121"/>
          <w:sz w:val="24"/>
        </w:rPr>
        <w:t>If you are a current student, please indicate if you would like a reduced load of marking at the end of semester due to study commitments of your own. This often applies to honours students completing their studies at the end of the semester. This will mean that you will mark more assignments earlier in the semester and less at the end.</w:t>
      </w:r>
    </w:p>
    <w:p w:rsidR="005C298E" w:rsidRDefault="007B27CD" w:rsidP="00F73805">
      <w:pPr>
        <w:spacing w:before="100" w:beforeAutospacing="1" w:after="100" w:afterAutospacing="1" w:line="240" w:lineRule="auto"/>
        <w:rPr>
          <w:rFonts w:eastAsia="Times New Roman" w:cs="Arial"/>
          <w:color w:val="212121"/>
          <w:sz w:val="24"/>
          <w:lang w:eastAsia="en-AU"/>
        </w:rPr>
      </w:pPr>
      <w:r w:rsidRPr="00887BDB">
        <w:rPr>
          <w:rFonts w:eastAsia="Times New Roman" w:cs="Arial"/>
          <w:b/>
          <w:i/>
          <w:color w:val="212121"/>
          <w:sz w:val="24"/>
          <w:lang w:eastAsia="en-AU"/>
        </w:rPr>
        <w:lastRenderedPageBreak/>
        <w:t xml:space="preserve">Honours and </w:t>
      </w:r>
      <w:r w:rsidRPr="00FA3C88">
        <w:rPr>
          <w:rFonts w:eastAsia="Times New Roman" w:cs="Arial"/>
          <w:b/>
          <w:i/>
          <w:color w:val="212121"/>
          <w:sz w:val="24"/>
          <w:lang w:eastAsia="en-AU"/>
        </w:rPr>
        <w:t>Postgraduate Students – Please n</w:t>
      </w:r>
      <w:r w:rsidRPr="00887BDB">
        <w:rPr>
          <w:rFonts w:eastAsia="Times New Roman" w:cs="Arial"/>
          <w:b/>
          <w:i/>
          <w:color w:val="212121"/>
          <w:sz w:val="24"/>
          <w:lang w:eastAsia="en-AU"/>
        </w:rPr>
        <w:t>ote</w:t>
      </w:r>
      <w:proofErr w:type="gramStart"/>
      <w:r w:rsidRPr="00887BDB">
        <w:rPr>
          <w:rFonts w:eastAsia="Times New Roman" w:cs="Arial"/>
          <w:b/>
          <w:i/>
          <w:color w:val="212121"/>
          <w:sz w:val="24"/>
          <w:lang w:eastAsia="en-AU"/>
        </w:rPr>
        <w:t>:</w:t>
      </w:r>
      <w:proofErr w:type="gramEnd"/>
      <w:r w:rsidRPr="00887BDB">
        <w:rPr>
          <w:rFonts w:eastAsia="Times New Roman" w:cs="Arial"/>
          <w:color w:val="212121"/>
          <w:sz w:val="24"/>
          <w:lang w:eastAsia="en-AU"/>
        </w:rPr>
        <w:br/>
      </w:r>
      <w:r>
        <w:rPr>
          <w:rFonts w:eastAsia="Times New Roman" w:cs="Arial"/>
          <w:color w:val="212121"/>
          <w:sz w:val="24"/>
          <w:lang w:eastAsia="en-AU"/>
        </w:rPr>
        <w:t>When applying, please take into consideration any visa or scholarship restrictions that might apply to workload.</w:t>
      </w:r>
      <w:r w:rsidRPr="00887BDB">
        <w:rPr>
          <w:rFonts w:eastAsia="Times New Roman" w:cs="Arial"/>
          <w:color w:val="212121"/>
          <w:sz w:val="24"/>
          <w:lang w:eastAsia="en-AU"/>
        </w:rPr>
        <w:t xml:space="preserve"> </w:t>
      </w:r>
    </w:p>
    <w:p w:rsidR="00CA41C3" w:rsidRDefault="00CA41C3" w:rsidP="00CA41C3">
      <w:pPr>
        <w:spacing w:before="100" w:beforeAutospacing="1" w:after="0" w:line="240" w:lineRule="auto"/>
        <w:rPr>
          <w:rFonts w:eastAsia="Times New Roman" w:cs="Arial"/>
          <w:b/>
          <w:sz w:val="28"/>
          <w:lang w:eastAsia="en-AU"/>
        </w:rPr>
      </w:pPr>
      <w:bookmarkStart w:id="0" w:name="_GoBack"/>
      <w:bookmarkEnd w:id="0"/>
      <w:r>
        <w:rPr>
          <w:rFonts w:eastAsia="Times New Roman" w:cs="Arial"/>
          <w:b/>
          <w:sz w:val="28"/>
          <w:lang w:eastAsia="en-AU"/>
        </w:rPr>
        <w:t>Courses with casual work available</w:t>
      </w:r>
      <w:r w:rsidRPr="00216D25">
        <w:rPr>
          <w:rFonts w:eastAsia="Times New Roman" w:cs="Arial"/>
          <w:b/>
          <w:sz w:val="28"/>
          <w:lang w:eastAsia="en-AU"/>
        </w:rPr>
        <w:t>:</w:t>
      </w:r>
    </w:p>
    <w:p w:rsidR="00970379" w:rsidRPr="00216D25" w:rsidRDefault="00970379" w:rsidP="00970379">
      <w:pPr>
        <w:spacing w:after="0" w:line="240" w:lineRule="auto"/>
        <w:rPr>
          <w:rFonts w:eastAsia="Times New Roman" w:cs="Arial"/>
          <w:b/>
          <w:sz w:val="28"/>
          <w:lang w:eastAsia="en-AU"/>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290"/>
      </w:tblGrid>
      <w:tr w:rsidR="00CA41C3" w:rsidRPr="00CA41C3" w:rsidTr="00CA41C3">
        <w:trPr>
          <w:trHeight w:val="288"/>
        </w:trPr>
        <w:tc>
          <w:tcPr>
            <w:tcW w:w="2736" w:type="dxa"/>
            <w:shd w:val="clear" w:color="auto" w:fill="D9D9D9" w:themeFill="background1" w:themeFillShade="D9"/>
            <w:noWrap/>
            <w:vAlign w:val="bottom"/>
            <w:hideMark/>
          </w:tcPr>
          <w:p w:rsidR="00CA41C3" w:rsidRPr="00CA41C3" w:rsidRDefault="00CA41C3" w:rsidP="00CA41C3">
            <w:pPr>
              <w:spacing w:after="0" w:line="240" w:lineRule="auto"/>
              <w:rPr>
                <w:rFonts w:ascii="Calibri" w:eastAsia="Times New Roman" w:hAnsi="Calibri" w:cs="Times New Roman"/>
                <w:b/>
                <w:bCs/>
                <w:color w:val="000000"/>
                <w:sz w:val="24"/>
                <w:szCs w:val="24"/>
                <w:lang w:eastAsia="en-AU"/>
              </w:rPr>
            </w:pPr>
            <w:r w:rsidRPr="00CA41C3">
              <w:rPr>
                <w:rFonts w:ascii="Calibri" w:eastAsia="Times New Roman" w:hAnsi="Calibri" w:cs="Times New Roman"/>
                <w:b/>
                <w:bCs/>
                <w:color w:val="000000"/>
                <w:sz w:val="24"/>
                <w:szCs w:val="24"/>
                <w:lang w:eastAsia="en-AU"/>
              </w:rPr>
              <w:t>Catalogue Number</w:t>
            </w:r>
          </w:p>
        </w:tc>
        <w:tc>
          <w:tcPr>
            <w:tcW w:w="6290" w:type="dxa"/>
            <w:shd w:val="clear" w:color="auto" w:fill="D9D9D9" w:themeFill="background1" w:themeFillShade="D9"/>
            <w:noWrap/>
            <w:vAlign w:val="bottom"/>
            <w:hideMark/>
          </w:tcPr>
          <w:p w:rsidR="00CA41C3" w:rsidRPr="00CA41C3" w:rsidRDefault="00CA41C3" w:rsidP="00CA41C3">
            <w:pPr>
              <w:spacing w:after="0" w:line="240" w:lineRule="auto"/>
              <w:rPr>
                <w:rFonts w:ascii="Calibri" w:eastAsia="Times New Roman" w:hAnsi="Calibri" w:cs="Times New Roman"/>
                <w:b/>
                <w:bCs/>
                <w:color w:val="000000"/>
                <w:sz w:val="24"/>
                <w:szCs w:val="24"/>
                <w:lang w:eastAsia="en-AU"/>
              </w:rPr>
            </w:pPr>
            <w:r w:rsidRPr="00CA41C3">
              <w:rPr>
                <w:rFonts w:ascii="Calibri" w:eastAsia="Times New Roman" w:hAnsi="Calibri" w:cs="Times New Roman"/>
                <w:b/>
                <w:bCs/>
                <w:color w:val="000000"/>
                <w:sz w:val="24"/>
                <w:szCs w:val="24"/>
                <w:lang w:eastAsia="en-AU"/>
              </w:rPr>
              <w:t>Course Title</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APP MTH 3001</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Applied Probability III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APP MTH 3002</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Fluid Mechanics III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APP MTH 3014</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Optimisation III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APP MTH 3021</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Modelling with Ordinary Differential Equations III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MATHS 1009</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Introduction to Financial Mathematics 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MATHS 1011</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Mathematics IA</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MATHS 1012</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Mathematics IB</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MATHS 1013</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Mathematics IM</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MATHS 2101</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Multivariable &amp; Complex Calculus 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MATHS 2102</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Differential Equations 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MATHS 2103</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Probability &amp; Statistics 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MATHS 2201</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Engineering Mathematics IIA</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MATHS 3025</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Professional Practice III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PURE MTH 2106</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Algebra 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PURE MTH 3002</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Topology and Analysis III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PURE MTH 3007</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Groups and Rings III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PURE MTH 3019</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Complex Analysis III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STATS  3006</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Mathematical Statistics III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STATS 1000/1004/1504</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Statistical Practice I/Statistical Practice (Life Sciences)</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STATS 3001</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Statistical Modelling III</w:t>
            </w:r>
          </w:p>
        </w:tc>
      </w:tr>
      <w:tr w:rsidR="00CA41C3" w:rsidRPr="00CA41C3" w:rsidTr="00CA41C3">
        <w:trPr>
          <w:trHeight w:val="288"/>
        </w:trPr>
        <w:tc>
          <w:tcPr>
            <w:tcW w:w="2736"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BIOSTATS 6001EX</w:t>
            </w:r>
          </w:p>
        </w:tc>
        <w:tc>
          <w:tcPr>
            <w:tcW w:w="6290" w:type="dxa"/>
            <w:shd w:val="clear" w:color="auto" w:fill="auto"/>
            <w:noWrap/>
            <w:vAlign w:val="bottom"/>
            <w:hideMark/>
          </w:tcPr>
          <w:p w:rsidR="00CA41C3" w:rsidRPr="00CA41C3" w:rsidRDefault="00CA41C3" w:rsidP="00CA41C3">
            <w:pPr>
              <w:spacing w:after="0" w:line="240" w:lineRule="auto"/>
              <w:rPr>
                <w:rFonts w:ascii="Calibri" w:eastAsia="Times New Roman" w:hAnsi="Calibri" w:cs="Times New Roman"/>
                <w:b/>
                <w:color w:val="000000"/>
                <w:sz w:val="24"/>
                <w:szCs w:val="24"/>
                <w:lang w:eastAsia="en-AU"/>
              </w:rPr>
            </w:pPr>
            <w:r w:rsidRPr="00CA41C3">
              <w:rPr>
                <w:rFonts w:ascii="Calibri" w:eastAsia="Times New Roman" w:hAnsi="Calibri" w:cs="Times New Roman"/>
                <w:b/>
                <w:color w:val="000000"/>
                <w:sz w:val="24"/>
                <w:szCs w:val="24"/>
                <w:lang w:eastAsia="en-AU"/>
              </w:rPr>
              <w:t>Mathematical Background for Biostatistics</w:t>
            </w:r>
          </w:p>
        </w:tc>
      </w:tr>
    </w:tbl>
    <w:p w:rsidR="00CA41C3" w:rsidRPr="00F73805" w:rsidRDefault="00CA41C3" w:rsidP="00A3647B">
      <w:pPr>
        <w:spacing w:before="100" w:beforeAutospacing="1" w:after="100" w:afterAutospacing="1" w:line="240" w:lineRule="auto"/>
        <w:rPr>
          <w:rFonts w:eastAsia="Times New Roman" w:cs="Arial"/>
          <w:color w:val="212121"/>
          <w:sz w:val="24"/>
          <w:lang w:eastAsia="en-AU"/>
        </w:rPr>
      </w:pPr>
    </w:p>
    <w:sectPr w:rsidR="00CA41C3" w:rsidRPr="00F73805" w:rsidSect="003E7E09">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820"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CD" w:rsidRDefault="007B27CD" w:rsidP="007B27CD">
      <w:pPr>
        <w:spacing w:after="0" w:line="240" w:lineRule="auto"/>
      </w:pPr>
      <w:r>
        <w:separator/>
      </w:r>
    </w:p>
  </w:endnote>
  <w:endnote w:type="continuationSeparator" w:id="0">
    <w:p w:rsidR="007B27CD" w:rsidRDefault="007B27CD" w:rsidP="007B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09" w:rsidRDefault="003E7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09" w:rsidRDefault="003E7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09" w:rsidRDefault="003E7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CD" w:rsidRDefault="007B27CD" w:rsidP="007B27CD">
      <w:pPr>
        <w:spacing w:after="0" w:line="240" w:lineRule="auto"/>
      </w:pPr>
      <w:r>
        <w:separator/>
      </w:r>
    </w:p>
  </w:footnote>
  <w:footnote w:type="continuationSeparator" w:id="0">
    <w:p w:rsidR="007B27CD" w:rsidRDefault="007B27CD" w:rsidP="007B2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09" w:rsidRDefault="003E7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09" w:rsidRDefault="003E7E09" w:rsidP="003E7E09">
    <w:pPr>
      <w:pStyle w:val="Header"/>
      <w:rPr>
        <w:b/>
        <w:sz w:val="32"/>
      </w:rPr>
    </w:pPr>
    <w:r w:rsidRPr="00AB082E">
      <w:rPr>
        <w:b/>
        <w:sz w:val="32"/>
      </w:rPr>
      <w:t>Casu</w:t>
    </w:r>
    <w:r>
      <w:rPr>
        <w:b/>
        <w:sz w:val="32"/>
      </w:rPr>
      <w:t xml:space="preserve">al Employment Opportunities </w:t>
    </w:r>
    <w:r w:rsidRPr="00AB082E">
      <w:rPr>
        <w:b/>
        <w:sz w:val="32"/>
      </w:rPr>
      <w:t xml:space="preserve">Available – </w:t>
    </w:r>
  </w:p>
  <w:p w:rsidR="003E7E09" w:rsidRPr="00AB082E" w:rsidRDefault="003E7E09" w:rsidP="003E7E09">
    <w:pPr>
      <w:pStyle w:val="Header"/>
      <w:rPr>
        <w:sz w:val="32"/>
      </w:rPr>
    </w:pPr>
    <w:r w:rsidRPr="00AB082E">
      <w:rPr>
        <w:sz w:val="32"/>
      </w:rPr>
      <w:t>School of</w:t>
    </w:r>
    <w:r>
      <w:rPr>
        <w:sz w:val="32"/>
      </w:rPr>
      <w:t xml:space="preserve"> Mathematical </w:t>
    </w:r>
    <w:r w:rsidRPr="00AB082E">
      <w:rPr>
        <w:sz w:val="32"/>
      </w:rPr>
      <w:t>Science (ECMS)</w:t>
    </w:r>
  </w:p>
  <w:p w:rsidR="003E7E09" w:rsidRDefault="003E7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CD" w:rsidRDefault="007B27CD" w:rsidP="007B27CD">
    <w:pPr>
      <w:pStyle w:val="Header"/>
      <w:rPr>
        <w:b/>
        <w:sz w:val="32"/>
      </w:rPr>
    </w:pPr>
    <w:r w:rsidRPr="00AB082E">
      <w:rPr>
        <w:b/>
        <w:sz w:val="32"/>
      </w:rPr>
      <w:t>Casu</w:t>
    </w:r>
    <w:r w:rsidR="00F73805">
      <w:rPr>
        <w:b/>
        <w:sz w:val="32"/>
      </w:rPr>
      <w:t xml:space="preserve">al Employment Opportunities </w:t>
    </w:r>
    <w:r w:rsidRPr="00AB082E">
      <w:rPr>
        <w:b/>
        <w:sz w:val="32"/>
      </w:rPr>
      <w:t xml:space="preserve">Available – </w:t>
    </w:r>
  </w:p>
  <w:p w:rsidR="007B27CD" w:rsidRPr="00AB082E" w:rsidRDefault="007B27CD" w:rsidP="007B27CD">
    <w:pPr>
      <w:pStyle w:val="Header"/>
      <w:rPr>
        <w:sz w:val="32"/>
      </w:rPr>
    </w:pPr>
    <w:r w:rsidRPr="00AB082E">
      <w:rPr>
        <w:sz w:val="32"/>
      </w:rPr>
      <w:t>School of</w:t>
    </w:r>
    <w:r>
      <w:rPr>
        <w:sz w:val="32"/>
      </w:rPr>
      <w:t xml:space="preserve"> Mathematical </w:t>
    </w:r>
    <w:r w:rsidRPr="00AB082E">
      <w:rPr>
        <w:sz w:val="32"/>
      </w:rPr>
      <w:t>Science (ECMS)</w:t>
    </w:r>
  </w:p>
  <w:p w:rsidR="007B27CD" w:rsidRDefault="007B2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3E16"/>
    <w:multiLevelType w:val="hybridMultilevel"/>
    <w:tmpl w:val="655E3248"/>
    <w:lvl w:ilvl="0" w:tplc="E9F29D1A">
      <w:start w:val="22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CD"/>
    <w:rsid w:val="003E3C16"/>
    <w:rsid w:val="003E7E09"/>
    <w:rsid w:val="005A3577"/>
    <w:rsid w:val="005C298E"/>
    <w:rsid w:val="007B27CD"/>
    <w:rsid w:val="00970379"/>
    <w:rsid w:val="00A3647B"/>
    <w:rsid w:val="00C61C71"/>
    <w:rsid w:val="00CA41C3"/>
    <w:rsid w:val="00F73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C2C78-5BF8-4441-9143-8D8D50E6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CD"/>
    <w:pPr>
      <w:ind w:left="720"/>
      <w:contextualSpacing/>
    </w:pPr>
  </w:style>
  <w:style w:type="paragraph" w:styleId="Header">
    <w:name w:val="header"/>
    <w:basedOn w:val="Normal"/>
    <w:link w:val="HeaderChar"/>
    <w:uiPriority w:val="99"/>
    <w:unhideWhenUsed/>
    <w:rsid w:val="007B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CD"/>
  </w:style>
  <w:style w:type="paragraph" w:styleId="Footer">
    <w:name w:val="footer"/>
    <w:basedOn w:val="Normal"/>
    <w:link w:val="FooterChar"/>
    <w:uiPriority w:val="99"/>
    <w:unhideWhenUsed/>
    <w:rsid w:val="007B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CD"/>
  </w:style>
  <w:style w:type="paragraph" w:styleId="BalloonText">
    <w:name w:val="Balloon Text"/>
    <w:basedOn w:val="Normal"/>
    <w:link w:val="BalloonTextChar"/>
    <w:uiPriority w:val="99"/>
    <w:semiHidden/>
    <w:unhideWhenUsed/>
    <w:rsid w:val="00F73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1039">
      <w:bodyDiv w:val="1"/>
      <w:marLeft w:val="0"/>
      <w:marRight w:val="0"/>
      <w:marTop w:val="0"/>
      <w:marBottom w:val="0"/>
      <w:divBdr>
        <w:top w:val="none" w:sz="0" w:space="0" w:color="auto"/>
        <w:left w:val="none" w:sz="0" w:space="0" w:color="auto"/>
        <w:bottom w:val="none" w:sz="0" w:space="0" w:color="auto"/>
        <w:right w:val="none" w:sz="0" w:space="0" w:color="auto"/>
      </w:divBdr>
    </w:div>
    <w:div w:id="624821437">
      <w:bodyDiv w:val="1"/>
      <w:marLeft w:val="0"/>
      <w:marRight w:val="0"/>
      <w:marTop w:val="0"/>
      <w:marBottom w:val="0"/>
      <w:divBdr>
        <w:top w:val="none" w:sz="0" w:space="0" w:color="auto"/>
        <w:left w:val="none" w:sz="0" w:space="0" w:color="auto"/>
        <w:bottom w:val="none" w:sz="0" w:space="0" w:color="auto"/>
        <w:right w:val="none" w:sz="0" w:space="0" w:color="auto"/>
      </w:divBdr>
    </w:div>
    <w:div w:id="15079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4339E25A.dotm</Template>
  <TotalTime>3</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cp:keywords/>
  <dc:description/>
  <cp:lastModifiedBy>Rachael Cossons</cp:lastModifiedBy>
  <cp:revision>6</cp:revision>
  <cp:lastPrinted>2018-11-08T22:29:00Z</cp:lastPrinted>
  <dcterms:created xsi:type="dcterms:W3CDTF">2018-11-08T22:46:00Z</dcterms:created>
  <dcterms:modified xsi:type="dcterms:W3CDTF">2018-12-07T03:37:00Z</dcterms:modified>
</cp:coreProperties>
</file>