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4238D5">
      <w:pPr>
        <w:pStyle w:val="TasGovDepartmentName"/>
      </w:pPr>
      <w:r w:rsidRPr="007B65A4">
        <w:t>DEPARTMENT OF HEALTH</w:t>
      </w:r>
    </w:p>
    <w:p w14:paraId="11F14877" w14:textId="118C4BCA" w:rsidR="004B1E48" w:rsidRPr="00562FA9" w:rsidRDefault="00E91AB6" w:rsidP="004238D5">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238D5">
            <w:pPr>
              <w:rPr>
                <w:b/>
                <w:bCs/>
              </w:rPr>
            </w:pPr>
            <w:r w:rsidRPr="00405739">
              <w:rPr>
                <w:b/>
                <w:bCs/>
              </w:rPr>
              <w:t xml:space="preserve">Position Title: </w:t>
            </w:r>
          </w:p>
        </w:tc>
        <w:tc>
          <w:tcPr>
            <w:tcW w:w="7438" w:type="dxa"/>
          </w:tcPr>
          <w:p w14:paraId="6EFA568F" w14:textId="4DAB37E2" w:rsidR="003C0450" w:rsidRPr="009E53EA" w:rsidRDefault="009E53EA" w:rsidP="004238D5">
            <w:pPr>
              <w:rPr>
                <w:rFonts w:ascii="Gill Sans MT" w:hAnsi="Gill Sans MT" w:cs="Gill Sans"/>
                <w:b/>
              </w:rPr>
            </w:pPr>
            <w:r w:rsidRPr="009E53EA">
              <w:rPr>
                <w:rStyle w:val="InformationBlockChar"/>
                <w:rFonts w:eastAsiaTheme="minorHAnsi"/>
                <w:b w:val="0"/>
              </w:rPr>
              <w:t xml:space="preserve">Nurse Practitioner </w:t>
            </w:r>
            <w:r w:rsidR="004238D5">
              <w:rPr>
                <w:rStyle w:val="InformationBlockChar"/>
                <w:rFonts w:eastAsiaTheme="minorHAnsi"/>
                <w:b w:val="0"/>
              </w:rPr>
              <w:t>-</w:t>
            </w:r>
            <w:r w:rsidRPr="009E53EA">
              <w:rPr>
                <w:rStyle w:val="InformationBlockChar"/>
                <w:rFonts w:eastAsiaTheme="minorHAnsi"/>
                <w:b w:val="0"/>
              </w:rPr>
              <w:t xml:space="preserve"> Emergency Department</w:t>
            </w:r>
          </w:p>
        </w:tc>
      </w:tr>
      <w:tr w:rsidR="003C0450" w:rsidRPr="007708FA" w14:paraId="2E887702" w14:textId="77777777" w:rsidTr="008B7413">
        <w:tc>
          <w:tcPr>
            <w:tcW w:w="2802" w:type="dxa"/>
          </w:tcPr>
          <w:p w14:paraId="30C627FC" w14:textId="77777777" w:rsidR="003C0450" w:rsidRPr="00405739" w:rsidRDefault="003C0450" w:rsidP="004238D5">
            <w:pPr>
              <w:rPr>
                <w:b/>
                <w:bCs/>
              </w:rPr>
            </w:pPr>
            <w:r w:rsidRPr="00405739">
              <w:rPr>
                <w:b/>
                <w:bCs/>
              </w:rPr>
              <w:t>Position Number:</w:t>
            </w:r>
          </w:p>
        </w:tc>
        <w:tc>
          <w:tcPr>
            <w:tcW w:w="7438" w:type="dxa"/>
          </w:tcPr>
          <w:p w14:paraId="3CF8C41E" w14:textId="6822A38C" w:rsidR="003C0450" w:rsidRPr="007708FA" w:rsidRDefault="009E53EA" w:rsidP="004238D5">
            <w:pPr>
              <w:rPr>
                <w:rFonts w:ascii="Gill Sans MT" w:hAnsi="Gill Sans MT" w:cs="Gill Sans"/>
              </w:rPr>
            </w:pPr>
            <w:r>
              <w:rPr>
                <w:rStyle w:val="InformationBlockChar"/>
                <w:rFonts w:eastAsiaTheme="minorHAnsi"/>
                <w:b w:val="0"/>
                <w:bCs/>
              </w:rPr>
              <w:t>519995, 522819, 522820</w:t>
            </w:r>
          </w:p>
        </w:tc>
      </w:tr>
      <w:tr w:rsidR="003C0450" w:rsidRPr="007708FA" w14:paraId="0C1FC87E" w14:textId="77777777" w:rsidTr="008B7413">
        <w:trPr>
          <w:trHeight w:val="406"/>
        </w:trPr>
        <w:tc>
          <w:tcPr>
            <w:tcW w:w="2802" w:type="dxa"/>
          </w:tcPr>
          <w:p w14:paraId="444A65D6" w14:textId="77777777" w:rsidR="003C0450" w:rsidRPr="00405739" w:rsidRDefault="003C0450" w:rsidP="004238D5">
            <w:pPr>
              <w:rPr>
                <w:b/>
                <w:bCs/>
              </w:rPr>
            </w:pPr>
            <w:r w:rsidRPr="00405739">
              <w:rPr>
                <w:b/>
                <w:bCs/>
              </w:rPr>
              <w:t xml:space="preserve">Classification: </w:t>
            </w:r>
          </w:p>
        </w:tc>
        <w:tc>
          <w:tcPr>
            <w:tcW w:w="7438" w:type="dxa"/>
          </w:tcPr>
          <w:p w14:paraId="7531A1F9" w14:textId="38925921" w:rsidR="003C0450" w:rsidRPr="007708FA" w:rsidRDefault="004238D5" w:rsidP="004238D5">
            <w:pPr>
              <w:rPr>
                <w:rFonts w:ascii="Gill Sans MT" w:hAnsi="Gill Sans MT" w:cs="Gill Sans"/>
              </w:rPr>
            </w:pPr>
            <w:r>
              <w:rPr>
                <w:rStyle w:val="InformationBlockChar"/>
                <w:rFonts w:eastAsiaTheme="minorHAnsi"/>
                <w:b w:val="0"/>
                <w:bCs/>
              </w:rPr>
              <w:t>Registered Nurse Grade 8, Level 3</w:t>
            </w:r>
          </w:p>
        </w:tc>
      </w:tr>
      <w:tr w:rsidR="003C0450" w:rsidRPr="007708FA" w14:paraId="52BE7DB1" w14:textId="77777777" w:rsidTr="008B7413">
        <w:tc>
          <w:tcPr>
            <w:tcW w:w="2802" w:type="dxa"/>
          </w:tcPr>
          <w:p w14:paraId="3A5B4724" w14:textId="77777777" w:rsidR="003C0450" w:rsidRPr="00405739" w:rsidRDefault="003C0450" w:rsidP="004238D5">
            <w:pPr>
              <w:rPr>
                <w:b/>
                <w:bCs/>
              </w:rPr>
            </w:pPr>
            <w:r w:rsidRPr="00405739">
              <w:rPr>
                <w:b/>
                <w:bCs/>
              </w:rPr>
              <w:t xml:space="preserve">Award/Agreement: </w:t>
            </w:r>
          </w:p>
        </w:tc>
        <w:tc>
          <w:tcPr>
            <w:tcW w:w="7438" w:type="dxa"/>
          </w:tcPr>
          <w:p w14:paraId="5AC500D9" w14:textId="34324E8B" w:rsidR="003C0450" w:rsidRPr="007708FA" w:rsidRDefault="00560744" w:rsidP="004238D5">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9E53EA">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238D5">
            <w:pPr>
              <w:rPr>
                <w:b/>
                <w:bCs/>
              </w:rPr>
            </w:pPr>
            <w:r w:rsidRPr="00405739">
              <w:rPr>
                <w:b/>
                <w:bCs/>
              </w:rPr>
              <w:t>Group/Section</w:t>
            </w:r>
            <w:r w:rsidR="003C0450" w:rsidRPr="00405739">
              <w:rPr>
                <w:b/>
                <w:bCs/>
              </w:rPr>
              <w:t>:</w:t>
            </w:r>
          </w:p>
        </w:tc>
        <w:tc>
          <w:tcPr>
            <w:tcW w:w="7438" w:type="dxa"/>
          </w:tcPr>
          <w:p w14:paraId="2D651CA8" w14:textId="66CC9827" w:rsidR="003C0450" w:rsidRPr="007708FA" w:rsidRDefault="009E53EA" w:rsidP="004238D5">
            <w:pPr>
              <w:rPr>
                <w:rFonts w:ascii="Gill Sans MT" w:hAnsi="Gill Sans MT" w:cs="Gill Sans"/>
              </w:rPr>
            </w:pPr>
            <w:r>
              <w:rPr>
                <w:rStyle w:val="InformationBlockChar"/>
                <w:rFonts w:eastAsiaTheme="minorHAnsi"/>
                <w:b w:val="0"/>
                <w:bCs/>
              </w:rPr>
              <w:t>Hospital</w:t>
            </w:r>
            <w:r w:rsidR="004238D5">
              <w:rPr>
                <w:rStyle w:val="InformationBlockChar"/>
                <w:rFonts w:eastAsiaTheme="minorHAnsi"/>
                <w:b w:val="0"/>
                <w:bCs/>
              </w:rPr>
              <w:t>s</w:t>
            </w:r>
            <w:r>
              <w:rPr>
                <w:rStyle w:val="InformationBlockChar"/>
                <w:rFonts w:eastAsiaTheme="minorHAnsi"/>
                <w:b w:val="0"/>
                <w:bCs/>
              </w:rPr>
              <w:t xml:space="preserve"> North</w:t>
            </w:r>
            <w:r w:rsidR="004238D5">
              <w:rPr>
                <w:rStyle w:val="InformationBlockChar"/>
                <w:rFonts w:eastAsiaTheme="minorHAnsi"/>
                <w:b w:val="0"/>
                <w:bCs/>
              </w:rPr>
              <w:t>/North West</w:t>
            </w:r>
            <w:r w:rsidR="005B1146">
              <w:rPr>
                <w:rStyle w:val="InformationBlockChar"/>
                <w:rFonts w:eastAsiaTheme="minorHAnsi"/>
                <w:b w:val="0"/>
                <w:bCs/>
              </w:rPr>
              <w:t xml:space="preserve"> </w:t>
            </w:r>
            <w:r w:rsidR="004238D5">
              <w:rPr>
                <w:rStyle w:val="InformationBlockChar"/>
                <w:rFonts w:eastAsiaTheme="minorHAnsi"/>
                <w:b w:val="0"/>
                <w:bCs/>
              </w:rPr>
              <w:t>-</w:t>
            </w:r>
            <w:r>
              <w:rPr>
                <w:rStyle w:val="InformationBlockChar"/>
                <w:rFonts w:eastAsiaTheme="minorHAnsi"/>
                <w:b w:val="0"/>
                <w:bCs/>
              </w:rPr>
              <w:t xml:space="preserve"> Launceston General Hospital</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238D5">
            <w:pPr>
              <w:rPr>
                <w:b/>
                <w:bCs/>
              </w:rPr>
            </w:pPr>
            <w:r w:rsidRPr="00727CD6">
              <w:rPr>
                <w:b/>
                <w:bCs/>
              </w:rPr>
              <w:t xml:space="preserve">Position Type: </w:t>
            </w:r>
          </w:p>
        </w:tc>
        <w:tc>
          <w:tcPr>
            <w:tcW w:w="7438" w:type="dxa"/>
          </w:tcPr>
          <w:p w14:paraId="4DAE8765" w14:textId="529B3D07" w:rsidR="003C0450" w:rsidRPr="00727CD6" w:rsidRDefault="00560744" w:rsidP="004238D5">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9E53EA">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238D5">
            <w:pPr>
              <w:rPr>
                <w:b/>
                <w:bCs/>
              </w:rPr>
            </w:pPr>
            <w:r w:rsidRPr="00727CD6">
              <w:rPr>
                <w:b/>
                <w:bCs/>
              </w:rPr>
              <w:t xml:space="preserve">Location: </w:t>
            </w:r>
          </w:p>
        </w:tc>
        <w:tc>
          <w:tcPr>
            <w:tcW w:w="7438" w:type="dxa"/>
          </w:tcPr>
          <w:p w14:paraId="041351CF" w14:textId="78A58660" w:rsidR="003C0450" w:rsidRPr="00727CD6" w:rsidRDefault="00560744" w:rsidP="004238D5">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9E53EA">
                  <w:t>North</w:t>
                </w:r>
              </w:sdtContent>
            </w:sdt>
          </w:p>
        </w:tc>
      </w:tr>
      <w:tr w:rsidR="003C0450" w:rsidRPr="007708FA" w14:paraId="585024CF" w14:textId="77777777" w:rsidTr="008B7413">
        <w:tc>
          <w:tcPr>
            <w:tcW w:w="2802" w:type="dxa"/>
          </w:tcPr>
          <w:p w14:paraId="5ACF00D9" w14:textId="77777777" w:rsidR="003C0450" w:rsidRPr="00727CD6" w:rsidRDefault="003C0450" w:rsidP="004238D5">
            <w:pPr>
              <w:rPr>
                <w:b/>
                <w:bCs/>
              </w:rPr>
            </w:pPr>
            <w:r w:rsidRPr="00727CD6">
              <w:rPr>
                <w:b/>
                <w:bCs/>
              </w:rPr>
              <w:t xml:space="preserve">Reports to: </w:t>
            </w:r>
          </w:p>
        </w:tc>
        <w:tc>
          <w:tcPr>
            <w:tcW w:w="7438" w:type="dxa"/>
          </w:tcPr>
          <w:p w14:paraId="52606D5B" w14:textId="66C52ADB" w:rsidR="003C0450" w:rsidRPr="009E53EA" w:rsidRDefault="009E53EA" w:rsidP="004238D5">
            <w:pPr>
              <w:rPr>
                <w:rFonts w:ascii="Gill Sans MT" w:hAnsi="Gill Sans MT" w:cs="Gill Sans"/>
                <w:b/>
              </w:rPr>
            </w:pPr>
            <w:r w:rsidRPr="009E53EA">
              <w:rPr>
                <w:rStyle w:val="InformationBlockChar"/>
                <w:rFonts w:eastAsiaTheme="minorHAnsi"/>
                <w:b w:val="0"/>
              </w:rPr>
              <w:t xml:space="preserve">Nursing Director </w:t>
            </w:r>
            <w:r w:rsidR="004238D5">
              <w:rPr>
                <w:rStyle w:val="InformationBlockChar"/>
                <w:rFonts w:eastAsiaTheme="minorHAnsi"/>
                <w:b w:val="0"/>
              </w:rPr>
              <w:t>-</w:t>
            </w:r>
            <w:r w:rsidRPr="009E53EA">
              <w:rPr>
                <w:rStyle w:val="InformationBlockChar"/>
                <w:rFonts w:eastAsiaTheme="minorHAnsi"/>
                <w:b w:val="0"/>
              </w:rPr>
              <w:t xml:space="preserve"> Critical and Acute Inpatient Services</w:t>
            </w:r>
          </w:p>
        </w:tc>
      </w:tr>
      <w:tr w:rsidR="004B1E48" w:rsidRPr="007708FA" w14:paraId="05BDB172" w14:textId="77777777" w:rsidTr="008B7413">
        <w:tc>
          <w:tcPr>
            <w:tcW w:w="2802" w:type="dxa"/>
          </w:tcPr>
          <w:p w14:paraId="15A0F07E" w14:textId="77777777" w:rsidR="004B1E48" w:rsidRPr="00727CD6" w:rsidRDefault="004B1E48" w:rsidP="004238D5">
            <w:pPr>
              <w:rPr>
                <w:b/>
                <w:bCs/>
              </w:rPr>
            </w:pPr>
            <w:r w:rsidRPr="00727CD6">
              <w:rPr>
                <w:b/>
                <w:bCs/>
              </w:rPr>
              <w:t>Effective Date</w:t>
            </w:r>
            <w:r w:rsidR="00540344" w:rsidRPr="00727CD6">
              <w:rPr>
                <w:b/>
                <w:bCs/>
              </w:rPr>
              <w:t>:</w:t>
            </w:r>
          </w:p>
        </w:tc>
        <w:tc>
          <w:tcPr>
            <w:tcW w:w="7438" w:type="dxa"/>
          </w:tcPr>
          <w:p w14:paraId="5A36DCB3" w14:textId="737F75F9" w:rsidR="004B1E48" w:rsidRPr="00727CD6" w:rsidRDefault="004238D5" w:rsidP="004238D5">
            <w:pPr>
              <w:rPr>
                <w:rFonts w:ascii="Gill Sans MT" w:hAnsi="Gill Sans MT" w:cs="Gill Sans"/>
              </w:rPr>
            </w:pPr>
            <w:r>
              <w:rPr>
                <w:rStyle w:val="InformationBlockChar"/>
                <w:rFonts w:eastAsiaTheme="minorHAnsi"/>
                <w:b w:val="0"/>
                <w:bCs/>
              </w:rPr>
              <w:t>November 2020</w:t>
            </w:r>
          </w:p>
        </w:tc>
      </w:tr>
      <w:tr w:rsidR="00540344" w:rsidRPr="007708FA" w14:paraId="330F6A72" w14:textId="77777777" w:rsidTr="008B7413">
        <w:tc>
          <w:tcPr>
            <w:tcW w:w="2802" w:type="dxa"/>
          </w:tcPr>
          <w:p w14:paraId="594D23E6" w14:textId="77777777" w:rsidR="00540344" w:rsidRPr="00727CD6" w:rsidRDefault="00540344" w:rsidP="004238D5">
            <w:pPr>
              <w:rPr>
                <w:b/>
                <w:bCs/>
              </w:rPr>
            </w:pPr>
            <w:r w:rsidRPr="00727CD6">
              <w:rPr>
                <w:b/>
                <w:bCs/>
              </w:rPr>
              <w:t>Check Type:</w:t>
            </w:r>
          </w:p>
        </w:tc>
        <w:tc>
          <w:tcPr>
            <w:tcW w:w="7438" w:type="dxa"/>
          </w:tcPr>
          <w:p w14:paraId="7F672550" w14:textId="27C1D35E" w:rsidR="00540344" w:rsidRPr="00727CD6" w:rsidRDefault="00560744" w:rsidP="004238D5">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9E53EA">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238D5">
            <w:pPr>
              <w:rPr>
                <w:b/>
                <w:bCs/>
              </w:rPr>
            </w:pPr>
            <w:r w:rsidRPr="00727CD6">
              <w:rPr>
                <w:b/>
                <w:bCs/>
              </w:rPr>
              <w:t>Check Frequency:</w:t>
            </w:r>
          </w:p>
        </w:tc>
        <w:tc>
          <w:tcPr>
            <w:tcW w:w="7438" w:type="dxa"/>
          </w:tcPr>
          <w:p w14:paraId="720F3BD7" w14:textId="2FA4E282" w:rsidR="00540344" w:rsidRPr="00727CD6" w:rsidRDefault="00560744" w:rsidP="004238D5">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9E53EA">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238D5">
            <w:pPr>
              <w:rPr>
                <w:b/>
                <w:bCs/>
              </w:rPr>
            </w:pPr>
            <w:r w:rsidRPr="00483880">
              <w:rPr>
                <w:b/>
                <w:bCs/>
              </w:rPr>
              <w:t xml:space="preserve">Essential Requirements: </w:t>
            </w:r>
          </w:p>
        </w:tc>
        <w:tc>
          <w:tcPr>
            <w:tcW w:w="7438" w:type="dxa"/>
          </w:tcPr>
          <w:p w14:paraId="2EE4CD6F" w14:textId="350A012E" w:rsidR="00B1197F" w:rsidRDefault="00B1197F" w:rsidP="004238D5">
            <w:pPr>
              <w:rPr>
                <w:rFonts w:ascii="Gill Sans MT" w:hAnsi="Gill Sans MT"/>
                <w:szCs w:val="22"/>
              </w:rPr>
            </w:pPr>
            <w:r w:rsidRPr="00B1197F">
              <w:rPr>
                <w:rFonts w:ascii="Gill Sans MT" w:hAnsi="Gill Sans MT"/>
                <w:szCs w:val="22"/>
              </w:rPr>
              <w:t>Registered with the Nursing and Midwifery Board of Australia as a Registered Nurse and endorsed to practice as a Nurse Practitioner</w:t>
            </w:r>
          </w:p>
          <w:p w14:paraId="4D350A6C" w14:textId="5AF816B4" w:rsidR="005B1146" w:rsidRPr="004238D5" w:rsidRDefault="00400E85" w:rsidP="004238D5">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r w:rsidR="00B1197F" w:rsidRPr="00483880">
              <w:rPr>
                <w:rFonts w:ascii="Gill Sans MT" w:hAnsi="Gill Sans MT"/>
                <w:i/>
                <w:iCs/>
                <w:szCs w:val="22"/>
              </w:rPr>
              <w:t>cancelled,</w:t>
            </w:r>
            <w:r w:rsidR="00996960" w:rsidRPr="00483880">
              <w:rPr>
                <w:rFonts w:ascii="Gill Sans MT" w:hAnsi="Gill Sans MT"/>
                <w:i/>
                <w:iCs/>
                <w:szCs w:val="22"/>
              </w:rPr>
              <w:t xml:space="preserve"> or has its conditions altered.</w:t>
            </w:r>
          </w:p>
        </w:tc>
      </w:tr>
    </w:tbl>
    <w:p w14:paraId="586F9E62" w14:textId="77777777" w:rsidR="004238D5" w:rsidRPr="001950B0" w:rsidRDefault="004238D5" w:rsidP="004238D5">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5ED28284" w:rsidR="003C0450" w:rsidRDefault="003C0450" w:rsidP="004238D5">
      <w:pPr>
        <w:pStyle w:val="Heading3"/>
      </w:pPr>
      <w:r w:rsidRPr="00405739">
        <w:t xml:space="preserve">Primary Purpose: </w:t>
      </w:r>
    </w:p>
    <w:p w14:paraId="5E00107D" w14:textId="2B71E7C0" w:rsidR="009E53EA" w:rsidRDefault="009E53EA" w:rsidP="004238D5">
      <w:pPr>
        <w:pStyle w:val="BulletedListLevel1"/>
        <w:numPr>
          <w:ilvl w:val="0"/>
          <w:numId w:val="0"/>
        </w:numPr>
        <w:jc w:val="left"/>
      </w:pPr>
      <w:r>
        <w:t>The Nurse Practitioner</w:t>
      </w:r>
      <w:r w:rsidR="00B1197F">
        <w:t xml:space="preserve"> -</w:t>
      </w:r>
      <w:r>
        <w:t xml:space="preserve"> Emergency Department (ED):</w:t>
      </w:r>
    </w:p>
    <w:p w14:paraId="438576EF" w14:textId="77777777" w:rsidR="009E53EA" w:rsidRDefault="009E53EA" w:rsidP="004238D5">
      <w:pPr>
        <w:pStyle w:val="ListParagraph"/>
        <w:spacing w:after="120"/>
      </w:pPr>
      <w:r>
        <w:t>Is responsible, within the defined scope of practice, for the development, provision and evaluation of Emergency Medicine clinical/emergency nursing care that ensures optimal patient/client/family and community outcomes.</w:t>
      </w:r>
    </w:p>
    <w:p w14:paraId="72307B66" w14:textId="77777777" w:rsidR="009E53EA" w:rsidRDefault="009E53EA" w:rsidP="004238D5">
      <w:pPr>
        <w:pStyle w:val="ListParagraph"/>
        <w:spacing w:after="120"/>
      </w:pPr>
      <w:r>
        <w:lastRenderedPageBreak/>
        <w:t>Will draw upon their professional competencies to improve clinical service outcomes through effective research and quality improvement activities.</w:t>
      </w:r>
    </w:p>
    <w:p w14:paraId="48FAEA52" w14:textId="5DD92016" w:rsidR="009E53EA" w:rsidRDefault="009E53EA" w:rsidP="004238D5">
      <w:pPr>
        <w:pStyle w:val="ListParagraph"/>
        <w:spacing w:after="120"/>
      </w:pPr>
      <w:r>
        <w:t xml:space="preserve">Will actively participate statewide and nationally in research, </w:t>
      </w:r>
      <w:r w:rsidR="00B1197F">
        <w:t>publication,</w:t>
      </w:r>
      <w:r>
        <w:t xml:space="preserve"> and education in the speciality of Emergency Medicine.</w:t>
      </w:r>
    </w:p>
    <w:p w14:paraId="1337879C" w14:textId="00FCFE69" w:rsidR="00F32781" w:rsidRPr="00B806D1" w:rsidRDefault="009E53EA" w:rsidP="004238D5">
      <w:pPr>
        <w:pStyle w:val="ListParagraph"/>
        <w:spacing w:after="120"/>
      </w:pPr>
      <w:r>
        <w:t>Is responsible as a leader, advisor and mentor for other senior nurses practicing in the field of Emergency Medicine Nursing.</w:t>
      </w:r>
    </w:p>
    <w:p w14:paraId="04D7A53E" w14:textId="709A24A2" w:rsidR="00E91AB6" w:rsidRPr="00405739" w:rsidRDefault="00E91AB6" w:rsidP="004238D5">
      <w:pPr>
        <w:pStyle w:val="Heading3"/>
      </w:pPr>
      <w:r w:rsidRPr="00405739">
        <w:t>Duties:</w:t>
      </w:r>
    </w:p>
    <w:p w14:paraId="21B3A0C3" w14:textId="407CBDCE" w:rsidR="009E53EA" w:rsidRDefault="009E53EA" w:rsidP="004238D5">
      <w:pPr>
        <w:pStyle w:val="ListNumbered"/>
        <w:numPr>
          <w:ilvl w:val="0"/>
          <w:numId w:val="14"/>
        </w:numPr>
        <w:spacing w:after="120"/>
      </w:pPr>
      <w:bookmarkStart w:id="0" w:name="_Hlk66960915"/>
      <w:r>
        <w:t xml:space="preserve">Provide health care reflective of advanced and extended nursing skills, experience and knowledge in assessment, diagnosis, planning, </w:t>
      </w:r>
      <w:r w:rsidR="00B1197F">
        <w:t>implementation,</w:t>
      </w:r>
      <w:r>
        <w:t xml:space="preserve"> and evaluation of care.</w:t>
      </w:r>
    </w:p>
    <w:p w14:paraId="032B21E6" w14:textId="7D209DE0" w:rsidR="009E53EA" w:rsidRDefault="009E53EA" w:rsidP="004238D5">
      <w:pPr>
        <w:pStyle w:val="ListNumbered"/>
        <w:numPr>
          <w:ilvl w:val="0"/>
          <w:numId w:val="14"/>
        </w:numPr>
        <w:spacing w:after="120"/>
      </w:pPr>
      <w:r>
        <w:t xml:space="preserve">Utilise clinical guidelines that are based on best practice principles, within a collaborative and interdisciplinary framework and in accordance with national standards, </w:t>
      </w:r>
      <w:r w:rsidR="00AD2E97">
        <w:t>agency directions</w:t>
      </w:r>
      <w:r>
        <w:t>, polices, legal requirements and professional competencies.</w:t>
      </w:r>
    </w:p>
    <w:p w14:paraId="28C02BDB" w14:textId="0C1C800C" w:rsidR="009E53EA" w:rsidRDefault="009E53EA" w:rsidP="004238D5">
      <w:pPr>
        <w:pStyle w:val="ListNumbered"/>
        <w:numPr>
          <w:ilvl w:val="0"/>
          <w:numId w:val="14"/>
        </w:numPr>
        <w:spacing w:after="120"/>
      </w:pPr>
      <w:r>
        <w:t xml:space="preserve">Undertake expert decision making within the speciality in relation to clients, their </w:t>
      </w:r>
      <w:r w:rsidR="00B1197F">
        <w:t>families,</w:t>
      </w:r>
      <w:r>
        <w:t xml:space="preserve"> and the service area, across stable or unpredictable and/or complex care situations.</w:t>
      </w:r>
    </w:p>
    <w:p w14:paraId="30411295" w14:textId="690D8B94" w:rsidR="009E53EA" w:rsidRDefault="009E53EA" w:rsidP="004238D5">
      <w:pPr>
        <w:pStyle w:val="ListNumbered"/>
        <w:numPr>
          <w:ilvl w:val="0"/>
          <w:numId w:val="14"/>
        </w:numPr>
        <w:spacing w:after="120"/>
      </w:pPr>
      <w:r>
        <w:t xml:space="preserve">Apply </w:t>
      </w:r>
      <w:r w:rsidR="005F7E49">
        <w:t>evidence-based</w:t>
      </w:r>
      <w:r>
        <w:t xml:space="preserve"> knowledge to the care and education of clients, their </w:t>
      </w:r>
      <w:r w:rsidR="00B1197F">
        <w:t>families,</w:t>
      </w:r>
      <w:r>
        <w:t xml:space="preserve"> and the service area.</w:t>
      </w:r>
    </w:p>
    <w:p w14:paraId="4B72B678" w14:textId="77777777" w:rsidR="009E53EA" w:rsidRDefault="009E53EA" w:rsidP="004238D5">
      <w:pPr>
        <w:pStyle w:val="ListNumbered"/>
        <w:numPr>
          <w:ilvl w:val="0"/>
          <w:numId w:val="14"/>
        </w:numPr>
        <w:spacing w:after="120"/>
      </w:pPr>
      <w:r>
        <w:t>Establish therapeutic links with clients their families and the community that recognise and respect cultural identity and lifestyle choices.</w:t>
      </w:r>
    </w:p>
    <w:p w14:paraId="0ACEF95B" w14:textId="77777777" w:rsidR="009E53EA" w:rsidRDefault="009E53EA" w:rsidP="004238D5">
      <w:pPr>
        <w:pStyle w:val="ListNumbered"/>
        <w:numPr>
          <w:ilvl w:val="0"/>
          <w:numId w:val="14"/>
        </w:numPr>
        <w:spacing w:after="120"/>
      </w:pPr>
      <w:r>
        <w:t>Participate in ongoing learning and development through a professional portfolio, participation in relevant ongoing education and participation in review processes.</w:t>
      </w:r>
    </w:p>
    <w:p w14:paraId="4140D0C8" w14:textId="77777777" w:rsidR="009E53EA" w:rsidRDefault="009E53EA" w:rsidP="004238D5">
      <w:pPr>
        <w:pStyle w:val="ListNumbered"/>
        <w:numPr>
          <w:ilvl w:val="0"/>
          <w:numId w:val="14"/>
        </w:numPr>
        <w:spacing w:after="120"/>
      </w:pPr>
      <w:r>
        <w:t>Establish effective, collaborative and professional relationships with clients, medical practitioners, and other members of the interdisciplinary health team and stakeholders to optimise outcomes for clients, their families and in the service area.</w:t>
      </w:r>
    </w:p>
    <w:p w14:paraId="6E964F63" w14:textId="77777777" w:rsidR="009E53EA" w:rsidRDefault="009E53EA" w:rsidP="004238D5">
      <w:pPr>
        <w:pStyle w:val="ListNumbered"/>
        <w:numPr>
          <w:ilvl w:val="0"/>
          <w:numId w:val="14"/>
        </w:numPr>
        <w:spacing w:after="120"/>
      </w:pPr>
      <w:r>
        <w:t>Contribute to the development of professional practice by participating in relevant professional organisations at local, state and national level.</w:t>
      </w:r>
    </w:p>
    <w:p w14:paraId="177074CA" w14:textId="77777777" w:rsidR="009E53EA" w:rsidRDefault="009E53EA" w:rsidP="004238D5">
      <w:pPr>
        <w:pStyle w:val="ListNumbered"/>
        <w:numPr>
          <w:ilvl w:val="0"/>
          <w:numId w:val="14"/>
        </w:numPr>
        <w:spacing w:after="120"/>
      </w:pPr>
      <w:r>
        <w:t>Contribute to policy development at all levels to enhance the Nurse Practitioner role within the service area.</w:t>
      </w:r>
    </w:p>
    <w:p w14:paraId="503D2B8B" w14:textId="6DB0C501" w:rsidR="009E53EA" w:rsidRPr="00D63E81" w:rsidRDefault="009E53EA" w:rsidP="004238D5">
      <w:pPr>
        <w:pStyle w:val="ListNumbered"/>
        <w:numPr>
          <w:ilvl w:val="0"/>
          <w:numId w:val="14"/>
        </w:numPr>
        <w:spacing w:after="120"/>
      </w:pPr>
      <w:r>
        <w:t xml:space="preserve">Contribute to research that leads to improvements in health and healthcare delivery, and fosters a culture of inquiry, innovation, quality and audit, </w:t>
      </w:r>
      <w:r w:rsidR="00B1197F">
        <w:t xml:space="preserve">and </w:t>
      </w:r>
      <w:r>
        <w:t>submit</w:t>
      </w:r>
      <w:r w:rsidR="00B1197F">
        <w:t>s</w:t>
      </w:r>
      <w:r>
        <w:t xml:space="preserve"> reports/recommendations that lead to improvement in health and healthcare delivery and minimise clinical risk.</w:t>
      </w:r>
    </w:p>
    <w:bookmarkEnd w:id="0"/>
    <w:p w14:paraId="20E74F9E" w14:textId="77777777" w:rsidR="00560744" w:rsidRDefault="00560744" w:rsidP="00560744">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4E6355D" w14:textId="77777777" w:rsidR="00560744" w:rsidRPr="004B1E48" w:rsidRDefault="00560744" w:rsidP="00560744">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4238D5">
      <w:pPr>
        <w:pStyle w:val="Heading3"/>
      </w:pPr>
      <w:r>
        <w:t>Key Accountabilities and Responsibilities:</w:t>
      </w:r>
    </w:p>
    <w:p w14:paraId="1F91B7FC" w14:textId="77777777" w:rsidR="009E53EA" w:rsidRPr="00D9483D" w:rsidRDefault="009E53EA" w:rsidP="004238D5">
      <w:pPr>
        <w:pStyle w:val="ListBullet"/>
        <w:numPr>
          <w:ilvl w:val="0"/>
          <w:numId w:val="0"/>
        </w:numPr>
      </w:pPr>
      <w:r w:rsidRPr="009E53EA">
        <w:t xml:space="preserve">The Nurse Practitioner - ED is responsible to the </w:t>
      </w:r>
      <w:r w:rsidRPr="009E53EA">
        <w:rPr>
          <w:rStyle w:val="InformationBlockChar"/>
          <w:b w:val="0"/>
          <w:bCs/>
        </w:rPr>
        <w:t>Nursing Director - Critical and Acute Inpatient</w:t>
      </w:r>
      <w:r w:rsidRPr="009E53EA">
        <w:rPr>
          <w:rStyle w:val="InformationBlockChar"/>
        </w:rPr>
        <w:t xml:space="preserve"> </w:t>
      </w:r>
      <w:r w:rsidRPr="009E53EA">
        <w:rPr>
          <w:rStyle w:val="InformationBlockChar"/>
          <w:b w:val="0"/>
          <w:bCs/>
        </w:rPr>
        <w:t>Services</w:t>
      </w:r>
      <w:r w:rsidRPr="009E53EA">
        <w:rPr>
          <w:b/>
          <w:bCs/>
        </w:rPr>
        <w:t xml:space="preserve"> </w:t>
      </w:r>
      <w:r w:rsidRPr="009E53EA">
        <w:t>for professional Nursing functions and the Director of Medicine for clinical functions. Operational line</w:t>
      </w:r>
      <w:r>
        <w:t xml:space="preserve"> management is provided by the Nurse Unit Manager - Emergency Department. The Nurse Practitioner - ED:</w:t>
      </w:r>
    </w:p>
    <w:p w14:paraId="344C10AB" w14:textId="77777777" w:rsidR="009E53EA" w:rsidRDefault="009E53EA" w:rsidP="004238D5">
      <w:pPr>
        <w:pStyle w:val="ListBullet"/>
        <w:numPr>
          <w:ilvl w:val="0"/>
          <w:numId w:val="25"/>
        </w:numPr>
        <w:ind w:left="567" w:hanging="567"/>
      </w:pPr>
      <w:r>
        <w:lastRenderedPageBreak/>
        <w:t>Practices autonomously with a high level of individual responsibility and practice in accordance with all relevant standards for Registered Nurses as prescribed by the Nursing and Midwifery Board of Australia.</w:t>
      </w:r>
    </w:p>
    <w:p w14:paraId="3EDC514B" w14:textId="0B856E30" w:rsidR="009E53EA" w:rsidRDefault="009E53EA" w:rsidP="004238D5">
      <w:pPr>
        <w:pStyle w:val="ListBullet"/>
        <w:numPr>
          <w:ilvl w:val="0"/>
          <w:numId w:val="25"/>
        </w:numPr>
        <w:ind w:left="567" w:hanging="567"/>
      </w:pPr>
      <w:r>
        <w:t>Demonstrates advanced and extended practice in the assessment, diagnosis, planning, implementation and evaluation of the care of clients within their individual scope of Emergency Management practice in accordance with the Nursing and Midwifery Board of Australia Nurse Practitioner Standards for practice.</w:t>
      </w:r>
    </w:p>
    <w:p w14:paraId="25278A02" w14:textId="77777777" w:rsidR="009E53EA" w:rsidRDefault="009E53EA" w:rsidP="004238D5">
      <w:pPr>
        <w:pStyle w:val="ListBullet"/>
        <w:numPr>
          <w:ilvl w:val="0"/>
          <w:numId w:val="0"/>
        </w:numPr>
        <w:rPr>
          <w:b/>
        </w:rPr>
      </w:pPr>
      <w:r w:rsidRPr="00FA0298">
        <w:rPr>
          <w:b/>
        </w:rPr>
        <w:t>Professional Accountability:</w:t>
      </w:r>
    </w:p>
    <w:p w14:paraId="78E62772" w14:textId="77777777" w:rsidR="009E53EA" w:rsidRPr="00BB0A79" w:rsidRDefault="009E53EA" w:rsidP="004238D5">
      <w:pPr>
        <w:pStyle w:val="ListBullet"/>
        <w:numPr>
          <w:ilvl w:val="0"/>
          <w:numId w:val="0"/>
        </w:numPr>
      </w:pPr>
      <w:r w:rsidRPr="00BB0A79">
        <w:t>The Nurse Practitioner</w:t>
      </w:r>
      <w:r>
        <w:t xml:space="preserve"> - ED:</w:t>
      </w:r>
    </w:p>
    <w:p w14:paraId="30842D83" w14:textId="77777777" w:rsidR="009E53EA" w:rsidRDefault="009E53EA" w:rsidP="004238D5">
      <w:pPr>
        <w:pStyle w:val="ListBullet"/>
        <w:numPr>
          <w:ilvl w:val="0"/>
          <w:numId w:val="24"/>
        </w:numPr>
        <w:ind w:left="567" w:hanging="567"/>
      </w:pPr>
      <w:r>
        <w:t>Is responsible for nursing practice as regulated by the Nursing and Midwifery Board of Australia.</w:t>
      </w:r>
    </w:p>
    <w:p w14:paraId="59D2C00C" w14:textId="77777777" w:rsidR="009E53EA" w:rsidRDefault="009E53EA" w:rsidP="004238D5">
      <w:pPr>
        <w:pStyle w:val="ListBullet"/>
        <w:numPr>
          <w:ilvl w:val="0"/>
          <w:numId w:val="24"/>
        </w:numPr>
        <w:ind w:left="567" w:hanging="567"/>
      </w:pPr>
      <w:r>
        <w:t>Complies with the relevant legislation and standards applicable to the Nurse Practitioner role.</w:t>
      </w:r>
    </w:p>
    <w:p w14:paraId="051E74D0" w14:textId="1EEA8391" w:rsidR="009E53EA" w:rsidRDefault="009E53EA" w:rsidP="004238D5">
      <w:pPr>
        <w:pStyle w:val="ListBullet"/>
        <w:numPr>
          <w:ilvl w:val="0"/>
          <w:numId w:val="24"/>
        </w:numPr>
        <w:ind w:left="567" w:hanging="567"/>
      </w:pPr>
      <w:r>
        <w:t xml:space="preserve">Works within </w:t>
      </w:r>
      <w:r w:rsidR="004238D5">
        <w:t>Agency</w:t>
      </w:r>
      <w:r>
        <w:t xml:space="preserve"> policies and procedures.</w:t>
      </w:r>
    </w:p>
    <w:p w14:paraId="7C740AFA" w14:textId="77777777" w:rsidR="009E53EA" w:rsidRDefault="009E53EA" w:rsidP="004238D5">
      <w:pPr>
        <w:pStyle w:val="ListBullet"/>
        <w:numPr>
          <w:ilvl w:val="0"/>
          <w:numId w:val="24"/>
        </w:numPr>
        <w:ind w:left="567" w:hanging="567"/>
      </w:pPr>
      <w:r>
        <w:t>Demonstrates commitment to clinical quality and safety through:</w:t>
      </w:r>
    </w:p>
    <w:p w14:paraId="0AD61A9A" w14:textId="6C0C9C6A" w:rsidR="009E53EA" w:rsidRDefault="009E53EA" w:rsidP="004238D5">
      <w:pPr>
        <w:pStyle w:val="ListBullet"/>
        <w:numPr>
          <w:ilvl w:val="1"/>
          <w:numId w:val="24"/>
        </w:numPr>
        <w:tabs>
          <w:tab w:val="left" w:pos="1134"/>
        </w:tabs>
        <w:ind w:left="1134" w:hanging="567"/>
      </w:pPr>
      <w:r>
        <w:t>Maintenance of their professional portfolio</w:t>
      </w:r>
      <w:r w:rsidR="004238D5">
        <w:t>.</w:t>
      </w:r>
    </w:p>
    <w:p w14:paraId="52C72A23" w14:textId="44C0CAD5" w:rsidR="009E53EA" w:rsidRDefault="009E53EA" w:rsidP="004238D5">
      <w:pPr>
        <w:pStyle w:val="ListBullet"/>
        <w:numPr>
          <w:ilvl w:val="1"/>
          <w:numId w:val="24"/>
        </w:numPr>
        <w:tabs>
          <w:tab w:val="left" w:pos="1134"/>
        </w:tabs>
        <w:ind w:left="1134" w:hanging="567"/>
      </w:pPr>
      <w:r>
        <w:t>Continual learning and development</w:t>
      </w:r>
      <w:r w:rsidR="004238D5">
        <w:t>.</w:t>
      </w:r>
    </w:p>
    <w:p w14:paraId="3DA8504A" w14:textId="276D71A1" w:rsidR="009E53EA" w:rsidRDefault="009E53EA" w:rsidP="004238D5">
      <w:pPr>
        <w:pStyle w:val="ListBullet"/>
        <w:numPr>
          <w:ilvl w:val="1"/>
          <w:numId w:val="24"/>
        </w:numPr>
        <w:tabs>
          <w:tab w:val="left" w:pos="1134"/>
        </w:tabs>
        <w:ind w:left="1134" w:hanging="567"/>
      </w:pPr>
      <w:r>
        <w:t xml:space="preserve">Application of </w:t>
      </w:r>
      <w:r w:rsidR="00B1197F">
        <w:t>evidence-based</w:t>
      </w:r>
      <w:r>
        <w:t xml:space="preserve"> practice and research</w:t>
      </w:r>
      <w:r w:rsidR="004238D5">
        <w:t>.</w:t>
      </w:r>
    </w:p>
    <w:p w14:paraId="7D1CFCF9" w14:textId="006D07D4" w:rsidR="009E53EA" w:rsidRDefault="009E53EA" w:rsidP="004238D5">
      <w:pPr>
        <w:pStyle w:val="ListBullet"/>
        <w:numPr>
          <w:ilvl w:val="1"/>
          <w:numId w:val="24"/>
        </w:numPr>
        <w:tabs>
          <w:tab w:val="left" w:pos="1134"/>
        </w:tabs>
        <w:ind w:left="1134" w:hanging="567"/>
      </w:pPr>
      <w:r>
        <w:t>Participation in peer review processes</w:t>
      </w:r>
      <w:r w:rsidR="004238D5">
        <w:t>.</w:t>
      </w:r>
    </w:p>
    <w:p w14:paraId="5C21D158" w14:textId="71D1F853" w:rsidR="009E53EA" w:rsidRDefault="009E53EA" w:rsidP="004238D5">
      <w:pPr>
        <w:pStyle w:val="ListBullet"/>
        <w:numPr>
          <w:ilvl w:val="1"/>
          <w:numId w:val="24"/>
        </w:numPr>
        <w:tabs>
          <w:tab w:val="left" w:pos="1134"/>
        </w:tabs>
        <w:ind w:left="1134" w:hanging="567"/>
      </w:pPr>
      <w:r>
        <w:t>Collegial links and partnerships with other nurse practitioners</w:t>
      </w:r>
      <w:r w:rsidR="004238D5">
        <w:t>.</w:t>
      </w:r>
    </w:p>
    <w:p w14:paraId="60880BAD" w14:textId="77777777" w:rsidR="00560744" w:rsidRDefault="009E53EA" w:rsidP="00560744">
      <w:pPr>
        <w:pStyle w:val="ListBullet"/>
        <w:numPr>
          <w:ilvl w:val="0"/>
          <w:numId w:val="24"/>
        </w:numPr>
        <w:ind w:left="567" w:hanging="567"/>
      </w:pPr>
      <w:r>
        <w:t>Complies with the relevant Code of Ethics and Code of Professional Conduct (AHPRA) for Registered Nurses.</w:t>
      </w:r>
    </w:p>
    <w:p w14:paraId="713B477E" w14:textId="5005CD94" w:rsidR="00560744" w:rsidRDefault="00560744" w:rsidP="00560744">
      <w:pPr>
        <w:pStyle w:val="ListBullet"/>
        <w:numPr>
          <w:ilvl w:val="0"/>
          <w:numId w:val="24"/>
        </w:numPr>
        <w:ind w:left="567" w:hanging="567"/>
      </w:pPr>
      <w:r>
        <w:t>Champion</w:t>
      </w:r>
      <w:r>
        <w:t>s</w:t>
      </w:r>
      <w:r>
        <w:t xml:space="preserve">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7CF1FDB" w14:textId="09AC8960" w:rsidR="00560744" w:rsidRDefault="00560744" w:rsidP="00560744">
      <w:pPr>
        <w:pStyle w:val="ListBullet"/>
        <w:numPr>
          <w:ilvl w:val="0"/>
          <w:numId w:val="24"/>
        </w:numPr>
        <w:ind w:left="567" w:hanging="567"/>
      </w:pPr>
      <w:r>
        <w:t>Where applicable, e</w:t>
      </w:r>
      <w:r w:rsidRPr="004B0994">
        <w:t>xercise</w:t>
      </w:r>
      <w:r>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AB70C99" w14:textId="5E4A1869" w:rsidR="00560744" w:rsidRDefault="00560744" w:rsidP="00560744">
      <w:pPr>
        <w:pStyle w:val="ListBullet"/>
        <w:numPr>
          <w:ilvl w:val="0"/>
          <w:numId w:val="24"/>
        </w:numPr>
        <w:ind w:left="567" w:hanging="567"/>
      </w:pPr>
      <w:proofErr w:type="gramStart"/>
      <w:r w:rsidRPr="008803FC">
        <w:t>Compl</w:t>
      </w:r>
      <w:r>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4238D5">
      <w:pPr>
        <w:pStyle w:val="Heading3"/>
      </w:pPr>
      <w:r>
        <w:t>Pre-employment Conditions</w:t>
      </w:r>
      <w:r w:rsidR="00E91AB6">
        <w:t>:</w:t>
      </w:r>
    </w:p>
    <w:p w14:paraId="239FD054" w14:textId="77777777" w:rsidR="00996960" w:rsidRPr="00996960" w:rsidRDefault="00B97D5F" w:rsidP="004238D5">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4238D5">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4238D5">
      <w:pPr>
        <w:pStyle w:val="ListNumbered"/>
        <w:numPr>
          <w:ilvl w:val="0"/>
          <w:numId w:val="16"/>
        </w:numPr>
        <w:spacing w:after="120"/>
      </w:pPr>
      <w:r>
        <w:t>Conviction checks in the following areas:</w:t>
      </w:r>
    </w:p>
    <w:p w14:paraId="64D6C105" w14:textId="77777777" w:rsidR="00E91AB6" w:rsidRDefault="00E91AB6" w:rsidP="004238D5">
      <w:pPr>
        <w:pStyle w:val="ListNumbered"/>
        <w:numPr>
          <w:ilvl w:val="1"/>
          <w:numId w:val="13"/>
        </w:numPr>
        <w:spacing w:after="120"/>
      </w:pPr>
      <w:r>
        <w:t>crimes of violence</w:t>
      </w:r>
    </w:p>
    <w:p w14:paraId="1DB7CFAF" w14:textId="77777777" w:rsidR="00E91AB6" w:rsidRDefault="00E91AB6" w:rsidP="004238D5">
      <w:pPr>
        <w:pStyle w:val="ListNumbered"/>
        <w:numPr>
          <w:ilvl w:val="1"/>
          <w:numId w:val="13"/>
        </w:numPr>
        <w:spacing w:after="120"/>
      </w:pPr>
      <w:r>
        <w:t>sex related offences</w:t>
      </w:r>
    </w:p>
    <w:p w14:paraId="2FA73182" w14:textId="77777777" w:rsidR="00E91AB6" w:rsidRDefault="00E91AB6" w:rsidP="004238D5">
      <w:pPr>
        <w:pStyle w:val="ListNumbered"/>
        <w:numPr>
          <w:ilvl w:val="1"/>
          <w:numId w:val="13"/>
        </w:numPr>
        <w:spacing w:after="120"/>
      </w:pPr>
      <w:r>
        <w:lastRenderedPageBreak/>
        <w:t>serious drug offences</w:t>
      </w:r>
    </w:p>
    <w:p w14:paraId="77E39978" w14:textId="5F4D7807" w:rsidR="004238D5" w:rsidRDefault="00E91AB6" w:rsidP="00560744">
      <w:pPr>
        <w:pStyle w:val="ListNumbered"/>
        <w:numPr>
          <w:ilvl w:val="1"/>
          <w:numId w:val="13"/>
        </w:numPr>
        <w:spacing w:after="120"/>
      </w:pPr>
      <w:r>
        <w:t xml:space="preserve">crimes involving </w:t>
      </w:r>
      <w:proofErr w:type="gramStart"/>
      <w:r>
        <w:t>dishonesty</w:t>
      </w:r>
      <w:proofErr w:type="gramEnd"/>
    </w:p>
    <w:p w14:paraId="5CA70319" w14:textId="77777777" w:rsidR="00E91AB6" w:rsidRDefault="00E91AB6" w:rsidP="004238D5">
      <w:pPr>
        <w:pStyle w:val="ListNumbered"/>
        <w:spacing w:after="120"/>
      </w:pPr>
      <w:r>
        <w:t>Identification check</w:t>
      </w:r>
    </w:p>
    <w:p w14:paraId="0E2EB94A" w14:textId="77777777" w:rsidR="00E91AB6" w:rsidRPr="008803FC" w:rsidRDefault="00E91AB6" w:rsidP="004238D5">
      <w:pPr>
        <w:pStyle w:val="ListNumbered"/>
        <w:spacing w:after="120"/>
      </w:pPr>
      <w:r>
        <w:t>Disciplinary action in previous employment check.</w:t>
      </w:r>
    </w:p>
    <w:p w14:paraId="3187123E" w14:textId="77777777" w:rsidR="00E91AB6" w:rsidRDefault="00E91AB6" w:rsidP="004238D5">
      <w:pPr>
        <w:pStyle w:val="Heading3"/>
      </w:pPr>
      <w:r>
        <w:t>Selection Criteria:</w:t>
      </w:r>
    </w:p>
    <w:p w14:paraId="0FEB5ECC" w14:textId="35113C3E" w:rsidR="009E53EA" w:rsidRDefault="00E62AE9" w:rsidP="004238D5">
      <w:pPr>
        <w:pStyle w:val="NumberedList"/>
        <w:numPr>
          <w:ilvl w:val="0"/>
          <w:numId w:val="26"/>
        </w:numPr>
      </w:pPr>
      <w:r>
        <w:t>As an endorsed Nurse Practitioner demonstrate e</w:t>
      </w:r>
      <w:r w:rsidR="009E53EA">
        <w:t xml:space="preserve">xtensive experience </w:t>
      </w:r>
      <w:r>
        <w:t>and</w:t>
      </w:r>
      <w:r w:rsidR="009E53EA">
        <w:t xml:space="preserve"> advanced </w:t>
      </w:r>
      <w:r>
        <w:t xml:space="preserve">clinical </w:t>
      </w:r>
      <w:r w:rsidR="009E53EA">
        <w:t>competenc</w:t>
      </w:r>
      <w:r>
        <w:t>i</w:t>
      </w:r>
      <w:r w:rsidR="009E53EA">
        <w:t>e</w:t>
      </w:r>
      <w:r>
        <w:t>s</w:t>
      </w:r>
      <w:r w:rsidR="009E53EA">
        <w:t xml:space="preserve"> in evidence-based nursing practice in Emergency Medicine</w:t>
      </w:r>
      <w:r>
        <w:t>.</w:t>
      </w:r>
    </w:p>
    <w:p w14:paraId="65D28C5A" w14:textId="147D07AB" w:rsidR="0056005B" w:rsidRDefault="0056005B" w:rsidP="004238D5">
      <w:pPr>
        <w:pStyle w:val="NumberedList"/>
        <w:numPr>
          <w:ilvl w:val="0"/>
          <w:numId w:val="26"/>
        </w:numPr>
      </w:pPr>
      <w:r w:rsidRPr="0056005B">
        <w:t xml:space="preserve">Demonstrate </w:t>
      </w:r>
      <w:r>
        <w:t>an</w:t>
      </w:r>
      <w:r w:rsidRPr="0056005B">
        <w:t xml:space="preserve"> understanding </w:t>
      </w:r>
      <w:r>
        <w:t>of</w:t>
      </w:r>
      <w:r w:rsidRPr="0056005B">
        <w:t xml:space="preserve"> </w:t>
      </w:r>
      <w:r>
        <w:t>the</w:t>
      </w:r>
      <w:r w:rsidRPr="0056005B">
        <w:t xml:space="preserve"> social </w:t>
      </w:r>
      <w:r>
        <w:t>and</w:t>
      </w:r>
      <w:r w:rsidRPr="0056005B">
        <w:t xml:space="preserve"> organisational environment impacting </w:t>
      </w:r>
      <w:r>
        <w:t>on</w:t>
      </w:r>
      <w:r w:rsidRPr="0056005B">
        <w:t xml:space="preserve"> health service delivery in Tasmania, with </w:t>
      </w:r>
      <w:r>
        <w:t>the</w:t>
      </w:r>
      <w:r w:rsidRPr="0056005B">
        <w:t xml:space="preserve"> ability </w:t>
      </w:r>
      <w:r>
        <w:t>to</w:t>
      </w:r>
      <w:r w:rsidRPr="0056005B">
        <w:t xml:space="preserve"> </w:t>
      </w:r>
      <w:r>
        <w:t>apply</w:t>
      </w:r>
      <w:r w:rsidRPr="0056005B">
        <w:t xml:space="preserve"> </w:t>
      </w:r>
      <w:r>
        <w:t>this</w:t>
      </w:r>
      <w:r w:rsidRPr="0056005B">
        <w:t xml:space="preserve"> understanding within </w:t>
      </w:r>
      <w:r>
        <w:t>the</w:t>
      </w:r>
      <w:r w:rsidRPr="0056005B">
        <w:t xml:space="preserve"> </w:t>
      </w:r>
      <w:r>
        <w:t>Nurse</w:t>
      </w:r>
      <w:r w:rsidRPr="0056005B">
        <w:t xml:space="preserve"> Practitioner context.</w:t>
      </w:r>
    </w:p>
    <w:p w14:paraId="4B12D943" w14:textId="6616C50D" w:rsidR="009E53EA" w:rsidRDefault="009E53EA" w:rsidP="004238D5">
      <w:pPr>
        <w:pStyle w:val="NumberedList"/>
        <w:numPr>
          <w:ilvl w:val="0"/>
          <w:numId w:val="26"/>
        </w:numPr>
      </w:pPr>
      <w:r>
        <w:t>Demonstrated expert capacity to undertake research</w:t>
      </w:r>
      <w:r w:rsidR="00D857CD">
        <w:t xml:space="preserve"> and provide executive leadership in </w:t>
      </w:r>
      <w:r>
        <w:t xml:space="preserve">quality improvement </w:t>
      </w:r>
      <w:r w:rsidR="00D857CD">
        <w:t>activities</w:t>
      </w:r>
      <w:r>
        <w:t xml:space="preserve"> </w:t>
      </w:r>
      <w:r w:rsidR="00D857CD">
        <w:t>in line with the organisational strategic priorities both internal and external to the Emergency Department.</w:t>
      </w:r>
    </w:p>
    <w:p w14:paraId="12A002A3" w14:textId="1A862C88" w:rsidR="0056005B" w:rsidRDefault="009E53EA" w:rsidP="004238D5">
      <w:pPr>
        <w:pStyle w:val="NumberedList"/>
      </w:pPr>
      <w:r>
        <w:t>Demonstrated high level interpersonal communication skills</w:t>
      </w:r>
      <w:r w:rsidR="005B1FD6">
        <w:t xml:space="preserve"> </w:t>
      </w:r>
      <w:r>
        <w:t>both written and verbal</w:t>
      </w:r>
      <w:r w:rsidR="005B1FD6">
        <w:t xml:space="preserve"> with demonstrated advanced clinical leadership to undertake </w:t>
      </w:r>
      <w:r>
        <w:t>education</w:t>
      </w:r>
      <w:r w:rsidR="005B1FD6">
        <w:t xml:space="preserve"> and produce educational resources for the broader interprofessional team</w:t>
      </w:r>
      <w:r w:rsidR="0056005B">
        <w:t xml:space="preserve"> internally and externally.</w:t>
      </w:r>
    </w:p>
    <w:p w14:paraId="28671621" w14:textId="3AA593A4" w:rsidR="00AD2E97" w:rsidRDefault="00AD2E97" w:rsidP="004238D5">
      <w:pPr>
        <w:pStyle w:val="NumberedList"/>
      </w:pPr>
      <w:r>
        <w:rPr>
          <w:spacing w:val="-1"/>
        </w:rPr>
        <w:t>Demonstrated</w:t>
      </w:r>
      <w:r>
        <w:rPr>
          <w:spacing w:val="1"/>
        </w:rPr>
        <w:t xml:space="preserve"> </w:t>
      </w:r>
      <w:r>
        <w:rPr>
          <w:spacing w:val="-1"/>
        </w:rPr>
        <w:t>ability</w:t>
      </w:r>
      <w:r>
        <w:t xml:space="preserve"> </w:t>
      </w:r>
      <w:r>
        <w:rPr>
          <w:spacing w:val="-1"/>
        </w:rPr>
        <w:t>to</w:t>
      </w:r>
      <w:r>
        <w:rPr>
          <w:spacing w:val="1"/>
        </w:rPr>
        <w:t xml:space="preserve"> </w:t>
      </w:r>
      <w:r>
        <w:rPr>
          <w:spacing w:val="-1"/>
        </w:rPr>
        <w:t>work</w:t>
      </w:r>
      <w:r>
        <w:t xml:space="preserve"> </w:t>
      </w:r>
      <w:r>
        <w:rPr>
          <w:spacing w:val="-1"/>
        </w:rPr>
        <w:t>in</w:t>
      </w:r>
      <w:r>
        <w:t xml:space="preserve"> </w:t>
      </w:r>
      <w:r>
        <w:rPr>
          <w:spacing w:val="-1"/>
        </w:rPr>
        <w:t>collaboration with</w:t>
      </w:r>
      <w:r>
        <w:rPr>
          <w:spacing w:val="1"/>
        </w:rPr>
        <w:t xml:space="preserve"> </w:t>
      </w:r>
      <w:r>
        <w:t>a</w:t>
      </w:r>
      <w:r>
        <w:rPr>
          <w:spacing w:val="-2"/>
        </w:rPr>
        <w:t xml:space="preserve"> </w:t>
      </w:r>
      <w:r>
        <w:rPr>
          <w:spacing w:val="-1"/>
        </w:rPr>
        <w:t>range</w:t>
      </w:r>
      <w:r>
        <w:t xml:space="preserve"> of</w:t>
      </w:r>
      <w:r>
        <w:rPr>
          <w:spacing w:val="1"/>
        </w:rPr>
        <w:t xml:space="preserve"> </w:t>
      </w:r>
      <w:r>
        <w:rPr>
          <w:spacing w:val="-1"/>
        </w:rPr>
        <w:t>stakeholders</w:t>
      </w:r>
      <w:r>
        <w:t xml:space="preserve"> to</w:t>
      </w:r>
      <w:r>
        <w:rPr>
          <w:spacing w:val="1"/>
        </w:rPr>
        <w:t xml:space="preserve"> </w:t>
      </w:r>
      <w:r>
        <w:rPr>
          <w:spacing w:val="-1"/>
        </w:rPr>
        <w:t>consult,</w:t>
      </w:r>
      <w:r>
        <w:rPr>
          <w:spacing w:val="-2"/>
        </w:rPr>
        <w:t xml:space="preserve"> </w:t>
      </w:r>
      <w:r>
        <w:rPr>
          <w:spacing w:val="-1"/>
        </w:rPr>
        <w:t>liaise</w:t>
      </w:r>
      <w:r>
        <w:t xml:space="preserve"> </w:t>
      </w:r>
      <w:r>
        <w:rPr>
          <w:spacing w:val="-1"/>
        </w:rPr>
        <w:t>and</w:t>
      </w:r>
      <w:r>
        <w:rPr>
          <w:spacing w:val="1"/>
        </w:rPr>
        <w:t xml:space="preserve"> </w:t>
      </w:r>
      <w:r>
        <w:rPr>
          <w:spacing w:val="-1"/>
        </w:rPr>
        <w:t>negotiate</w:t>
      </w:r>
      <w:r>
        <w:t xml:space="preserve"> </w:t>
      </w:r>
      <w:r>
        <w:rPr>
          <w:spacing w:val="-1"/>
        </w:rPr>
        <w:t>on</w:t>
      </w:r>
      <w:r>
        <w:rPr>
          <w:spacing w:val="1"/>
        </w:rPr>
        <w:t xml:space="preserve"> </w:t>
      </w:r>
      <w:r>
        <w:rPr>
          <w:spacing w:val="-1"/>
        </w:rPr>
        <w:t>complex</w:t>
      </w:r>
      <w:r>
        <w:rPr>
          <w:spacing w:val="-2"/>
        </w:rPr>
        <w:t xml:space="preserve"> </w:t>
      </w:r>
      <w:r>
        <w:rPr>
          <w:spacing w:val="-1"/>
        </w:rPr>
        <w:t>professional,</w:t>
      </w:r>
      <w:r>
        <w:t xml:space="preserve"> </w:t>
      </w:r>
      <w:r>
        <w:rPr>
          <w:spacing w:val="-1"/>
        </w:rPr>
        <w:t>clinical</w:t>
      </w:r>
      <w:r>
        <w:t xml:space="preserve"> </w:t>
      </w:r>
      <w:r>
        <w:rPr>
          <w:spacing w:val="-2"/>
        </w:rPr>
        <w:t>service</w:t>
      </w:r>
      <w:r>
        <w:t xml:space="preserve"> </w:t>
      </w:r>
      <w:r>
        <w:rPr>
          <w:spacing w:val="-1"/>
        </w:rPr>
        <w:t>and</w:t>
      </w:r>
      <w:r>
        <w:rPr>
          <w:spacing w:val="1"/>
        </w:rPr>
        <w:t xml:space="preserve"> </w:t>
      </w:r>
      <w:r>
        <w:rPr>
          <w:spacing w:val="-1"/>
        </w:rPr>
        <w:t>health</w:t>
      </w:r>
      <w:r>
        <w:rPr>
          <w:spacing w:val="1"/>
        </w:rPr>
        <w:t xml:space="preserve"> </w:t>
      </w:r>
      <w:r>
        <w:rPr>
          <w:spacing w:val="-1"/>
        </w:rPr>
        <w:t>systems</w:t>
      </w:r>
      <w:r>
        <w:t xml:space="preserve"> </w:t>
      </w:r>
      <w:r>
        <w:rPr>
          <w:spacing w:val="-1"/>
        </w:rPr>
        <w:t>issues</w:t>
      </w:r>
      <w:r>
        <w:t xml:space="preserve"> </w:t>
      </w:r>
      <w:r>
        <w:rPr>
          <w:spacing w:val="-1"/>
        </w:rPr>
        <w:t>that</w:t>
      </w:r>
      <w:r>
        <w:rPr>
          <w:spacing w:val="1"/>
        </w:rPr>
        <w:t xml:space="preserve"> </w:t>
      </w:r>
      <w:r>
        <w:rPr>
          <w:spacing w:val="-1"/>
        </w:rPr>
        <w:t>facilitate</w:t>
      </w:r>
      <w:r>
        <w:rPr>
          <w:spacing w:val="-2"/>
        </w:rPr>
        <w:t xml:space="preserve"> </w:t>
      </w:r>
      <w:r>
        <w:rPr>
          <w:spacing w:val="-1"/>
        </w:rPr>
        <w:t>collaboration,</w:t>
      </w:r>
      <w:r>
        <w:t xml:space="preserve"> </w:t>
      </w:r>
      <w:r>
        <w:rPr>
          <w:spacing w:val="-1"/>
        </w:rPr>
        <w:t>trust,</w:t>
      </w:r>
      <w:r>
        <w:rPr>
          <w:spacing w:val="1"/>
        </w:rPr>
        <w:t xml:space="preserve"> </w:t>
      </w:r>
      <w:r>
        <w:rPr>
          <w:spacing w:val="-2"/>
        </w:rPr>
        <w:t>and</w:t>
      </w:r>
      <w:r>
        <w:rPr>
          <w:spacing w:val="1"/>
        </w:rPr>
        <w:t xml:space="preserve"> </w:t>
      </w:r>
      <w:r>
        <w:rPr>
          <w:spacing w:val="-1"/>
        </w:rPr>
        <w:t>rapport</w:t>
      </w:r>
      <w:r>
        <w:rPr>
          <w:spacing w:val="1"/>
        </w:rPr>
        <w:t xml:space="preserve"> </w:t>
      </w:r>
      <w:r>
        <w:rPr>
          <w:spacing w:val="-2"/>
        </w:rPr>
        <w:t>with</w:t>
      </w:r>
      <w:r>
        <w:rPr>
          <w:spacing w:val="57"/>
        </w:rPr>
        <w:t xml:space="preserve"> </w:t>
      </w:r>
      <w:r>
        <w:rPr>
          <w:spacing w:val="-1"/>
        </w:rPr>
        <w:t>health professionals within</w:t>
      </w:r>
      <w:r>
        <w:rPr>
          <w:spacing w:val="-2"/>
        </w:rPr>
        <w:t xml:space="preserve"> </w:t>
      </w:r>
      <w:r>
        <w:t xml:space="preserve">the </w:t>
      </w:r>
      <w:r>
        <w:rPr>
          <w:spacing w:val="-1"/>
        </w:rPr>
        <w:t>specialty and across the healthcare continuum.</w:t>
      </w:r>
    </w:p>
    <w:p w14:paraId="6CD9CAF0" w14:textId="725EB266" w:rsidR="009E53EA" w:rsidRDefault="00CA697C" w:rsidP="004238D5">
      <w:pPr>
        <w:pStyle w:val="NumberedList"/>
      </w:pPr>
      <w:r>
        <w:t>Well-developed</w:t>
      </w:r>
      <w:r w:rsidR="009E53EA">
        <w:t xml:space="preserve"> and strong leadership skills with a proven </w:t>
      </w:r>
      <w:r w:rsidR="005B1FD6">
        <w:t>ability</w:t>
      </w:r>
      <w:r w:rsidR="009E53EA">
        <w:t xml:space="preserve"> </w:t>
      </w:r>
      <w:r w:rsidR="005B1FD6">
        <w:t>to</w:t>
      </w:r>
      <w:r w:rsidR="009E53EA">
        <w:t xml:space="preserve"> introduc</w:t>
      </w:r>
      <w:r w:rsidR="005B1FD6">
        <w:t>e</w:t>
      </w:r>
      <w:r w:rsidR="009E53EA">
        <w:t xml:space="preserve"> change and positively influen</w:t>
      </w:r>
      <w:r w:rsidR="005B1FD6">
        <w:t>ce</w:t>
      </w:r>
      <w:r w:rsidR="009E53EA">
        <w:t xml:space="preserve"> culture and attitudes in </w:t>
      </w:r>
      <w:r w:rsidR="005B1FD6">
        <w:t>a challenging working and political environment.</w:t>
      </w:r>
    </w:p>
    <w:p w14:paraId="4D430B7E" w14:textId="051502BA" w:rsidR="00E91AB6" w:rsidRPr="003A15EA" w:rsidRDefault="009E53EA" w:rsidP="004238D5">
      <w:pPr>
        <w:pStyle w:val="NumberedList"/>
      </w:pPr>
      <w:r>
        <w:t>Demonstrated high level problem solving, conceptual and analytical skills with the ability to make sound independent and collaborative judgments.</w:t>
      </w:r>
      <w:r w:rsidRPr="003A15EA">
        <w:t xml:space="preserve"> </w:t>
      </w:r>
    </w:p>
    <w:p w14:paraId="201CCDCC" w14:textId="77777777" w:rsidR="00E91AB6" w:rsidRDefault="00E91AB6" w:rsidP="004238D5">
      <w:pPr>
        <w:pStyle w:val="Heading3"/>
      </w:pPr>
      <w:r>
        <w:t>Working Environment:</w:t>
      </w:r>
    </w:p>
    <w:p w14:paraId="110D0B85" w14:textId="77777777" w:rsidR="00560744" w:rsidRDefault="00560744" w:rsidP="0056074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C7FA331" w14:textId="77777777" w:rsidR="00560744" w:rsidRDefault="00560744" w:rsidP="0056074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7A45949" w14:textId="77777777" w:rsidR="00560744" w:rsidRDefault="00560744" w:rsidP="0056074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706E5BC1" w:rsidR="000D5AF4" w:rsidRPr="004B0994" w:rsidRDefault="00560744" w:rsidP="00560744">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7F82" w14:textId="77777777" w:rsidR="001054E0" w:rsidRDefault="001054E0" w:rsidP="00F420E2">
      <w:pPr>
        <w:spacing w:after="0" w:line="240" w:lineRule="auto"/>
      </w:pPr>
      <w:r>
        <w:separator/>
      </w:r>
    </w:p>
  </w:endnote>
  <w:endnote w:type="continuationSeparator" w:id="0">
    <w:p w14:paraId="78ACFD46" w14:textId="77777777" w:rsidR="001054E0" w:rsidRDefault="001054E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5FEA" w14:textId="77777777" w:rsidR="001054E0" w:rsidRDefault="001054E0" w:rsidP="00F420E2">
      <w:pPr>
        <w:spacing w:after="0" w:line="240" w:lineRule="auto"/>
      </w:pPr>
      <w:r>
        <w:separator/>
      </w:r>
    </w:p>
  </w:footnote>
  <w:footnote w:type="continuationSeparator" w:id="0">
    <w:p w14:paraId="5D80B574" w14:textId="77777777" w:rsidR="001054E0" w:rsidRDefault="001054E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E01D7"/>
    <w:multiLevelType w:val="hybridMultilevel"/>
    <w:tmpl w:val="A21C7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4870BA"/>
    <w:multiLevelType w:val="hybridMultilevel"/>
    <w:tmpl w:val="DC64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E010F0"/>
    <w:multiLevelType w:val="hybridMultilevel"/>
    <w:tmpl w:val="07769408"/>
    <w:lvl w:ilvl="0" w:tplc="8C566A40">
      <w:start w:val="1"/>
      <w:numFmt w:val="decimal"/>
      <w:lvlText w:val="%1."/>
      <w:lvlJc w:val="left"/>
      <w:pPr>
        <w:ind w:left="685" w:hanging="567"/>
        <w:jc w:val="left"/>
      </w:pPr>
      <w:rPr>
        <w:rFonts w:ascii="Gill Sans MT" w:eastAsia="Gill Sans MT" w:hAnsi="Gill Sans MT" w:hint="default"/>
        <w:sz w:val="24"/>
        <w:szCs w:val="24"/>
      </w:rPr>
    </w:lvl>
    <w:lvl w:ilvl="1" w:tplc="B03EEE60">
      <w:start w:val="1"/>
      <w:numFmt w:val="bullet"/>
      <w:lvlText w:val="•"/>
      <w:lvlJc w:val="left"/>
      <w:pPr>
        <w:ind w:left="1575" w:hanging="567"/>
      </w:pPr>
      <w:rPr>
        <w:rFonts w:hint="default"/>
      </w:rPr>
    </w:lvl>
    <w:lvl w:ilvl="2" w:tplc="8AE032BE">
      <w:start w:val="1"/>
      <w:numFmt w:val="bullet"/>
      <w:lvlText w:val="•"/>
      <w:lvlJc w:val="left"/>
      <w:pPr>
        <w:ind w:left="2465" w:hanging="567"/>
      </w:pPr>
      <w:rPr>
        <w:rFonts w:hint="default"/>
      </w:rPr>
    </w:lvl>
    <w:lvl w:ilvl="3" w:tplc="14F674D4">
      <w:start w:val="1"/>
      <w:numFmt w:val="bullet"/>
      <w:lvlText w:val="•"/>
      <w:lvlJc w:val="left"/>
      <w:pPr>
        <w:ind w:left="3355" w:hanging="567"/>
      </w:pPr>
      <w:rPr>
        <w:rFonts w:hint="default"/>
      </w:rPr>
    </w:lvl>
    <w:lvl w:ilvl="4" w:tplc="533A2CE0">
      <w:start w:val="1"/>
      <w:numFmt w:val="bullet"/>
      <w:lvlText w:val="•"/>
      <w:lvlJc w:val="left"/>
      <w:pPr>
        <w:ind w:left="4245" w:hanging="567"/>
      </w:pPr>
      <w:rPr>
        <w:rFonts w:hint="default"/>
      </w:rPr>
    </w:lvl>
    <w:lvl w:ilvl="5" w:tplc="E2CC6834">
      <w:start w:val="1"/>
      <w:numFmt w:val="bullet"/>
      <w:lvlText w:val="•"/>
      <w:lvlJc w:val="left"/>
      <w:pPr>
        <w:ind w:left="5135" w:hanging="567"/>
      </w:pPr>
      <w:rPr>
        <w:rFonts w:hint="default"/>
      </w:rPr>
    </w:lvl>
    <w:lvl w:ilvl="6" w:tplc="FF54E9FA">
      <w:start w:val="1"/>
      <w:numFmt w:val="bullet"/>
      <w:lvlText w:val="•"/>
      <w:lvlJc w:val="left"/>
      <w:pPr>
        <w:ind w:left="6025" w:hanging="567"/>
      </w:pPr>
      <w:rPr>
        <w:rFonts w:hint="default"/>
      </w:rPr>
    </w:lvl>
    <w:lvl w:ilvl="7" w:tplc="DCFC7156">
      <w:start w:val="1"/>
      <w:numFmt w:val="bullet"/>
      <w:lvlText w:val="•"/>
      <w:lvlJc w:val="left"/>
      <w:pPr>
        <w:ind w:left="6916" w:hanging="567"/>
      </w:pPr>
      <w:rPr>
        <w:rFonts w:hint="default"/>
      </w:rPr>
    </w:lvl>
    <w:lvl w:ilvl="8" w:tplc="6032E228">
      <w:start w:val="1"/>
      <w:numFmt w:val="bullet"/>
      <w:lvlText w:val="•"/>
      <w:lvlJc w:val="left"/>
      <w:pPr>
        <w:ind w:left="7806" w:hanging="567"/>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1C73EE"/>
    <w:multiLevelType w:val="hybridMultilevel"/>
    <w:tmpl w:val="20024EF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44952926">
    <w:abstractNumId w:val="22"/>
  </w:num>
  <w:num w:numId="2" w16cid:durableId="678194934">
    <w:abstractNumId w:val="4"/>
  </w:num>
  <w:num w:numId="3" w16cid:durableId="846948500">
    <w:abstractNumId w:val="1"/>
  </w:num>
  <w:num w:numId="4" w16cid:durableId="980770579">
    <w:abstractNumId w:val="10"/>
  </w:num>
  <w:num w:numId="5" w16cid:durableId="1918590667">
    <w:abstractNumId w:val="17"/>
  </w:num>
  <w:num w:numId="6" w16cid:durableId="587275490">
    <w:abstractNumId w:val="12"/>
  </w:num>
  <w:num w:numId="7" w16cid:durableId="897202732">
    <w:abstractNumId w:val="20"/>
  </w:num>
  <w:num w:numId="8" w16cid:durableId="188840685">
    <w:abstractNumId w:val="0"/>
  </w:num>
  <w:num w:numId="9" w16cid:durableId="140314197">
    <w:abstractNumId w:val="21"/>
  </w:num>
  <w:num w:numId="10" w16cid:durableId="1404336858">
    <w:abstractNumId w:val="18"/>
  </w:num>
  <w:num w:numId="11" w16cid:durableId="339283235">
    <w:abstractNumId w:val="6"/>
  </w:num>
  <w:num w:numId="12" w16cid:durableId="520121315">
    <w:abstractNumId w:val="7"/>
  </w:num>
  <w:num w:numId="13" w16cid:durableId="604264404">
    <w:abstractNumId w:val="11"/>
  </w:num>
  <w:num w:numId="14" w16cid:durableId="1472794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0813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8003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7896320">
    <w:abstractNumId w:val="13"/>
  </w:num>
  <w:num w:numId="18" w16cid:durableId="1332443471">
    <w:abstractNumId w:val="2"/>
  </w:num>
  <w:num w:numId="19" w16cid:durableId="659848520">
    <w:abstractNumId w:val="15"/>
  </w:num>
  <w:num w:numId="20" w16cid:durableId="744452016">
    <w:abstractNumId w:val="19"/>
  </w:num>
  <w:num w:numId="21" w16cid:durableId="1710955463">
    <w:abstractNumId w:val="14"/>
  </w:num>
  <w:num w:numId="22" w16cid:durableId="274213032">
    <w:abstractNumId w:val="5"/>
  </w:num>
  <w:num w:numId="23" w16cid:durableId="1848712070">
    <w:abstractNumId w:val="16"/>
  </w:num>
  <w:num w:numId="24" w16cid:durableId="707530181">
    <w:abstractNumId w:val="3"/>
  </w:num>
  <w:num w:numId="25" w16cid:durableId="951135364">
    <w:abstractNumId w:val="8"/>
  </w:num>
  <w:num w:numId="26" w16cid:durableId="4539069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167276">
    <w:abstractNumId w:val="9"/>
  </w:num>
  <w:num w:numId="28" w16cid:durableId="199644913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55AD"/>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054E0"/>
    <w:rsid w:val="00130E72"/>
    <w:rsid w:val="00173321"/>
    <w:rsid w:val="00174560"/>
    <w:rsid w:val="00176952"/>
    <w:rsid w:val="0017718A"/>
    <w:rsid w:val="0019345F"/>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238D5"/>
    <w:rsid w:val="00430AC4"/>
    <w:rsid w:val="00432AC0"/>
    <w:rsid w:val="00432E92"/>
    <w:rsid w:val="00436F63"/>
    <w:rsid w:val="004411AC"/>
    <w:rsid w:val="004448F3"/>
    <w:rsid w:val="004511AC"/>
    <w:rsid w:val="0045194F"/>
    <w:rsid w:val="00452758"/>
    <w:rsid w:val="00465559"/>
    <w:rsid w:val="00466186"/>
    <w:rsid w:val="004765B6"/>
    <w:rsid w:val="004818C6"/>
    <w:rsid w:val="00482546"/>
    <w:rsid w:val="00483880"/>
    <w:rsid w:val="00485015"/>
    <w:rsid w:val="0049507A"/>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005B"/>
    <w:rsid w:val="00560744"/>
    <w:rsid w:val="00562084"/>
    <w:rsid w:val="00562FA9"/>
    <w:rsid w:val="0058698F"/>
    <w:rsid w:val="005A52A6"/>
    <w:rsid w:val="005B0392"/>
    <w:rsid w:val="005B1146"/>
    <w:rsid w:val="005B1FD6"/>
    <w:rsid w:val="005D732D"/>
    <w:rsid w:val="005F02A4"/>
    <w:rsid w:val="005F3D0B"/>
    <w:rsid w:val="005F7E49"/>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27412"/>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EA"/>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D2E97"/>
    <w:rsid w:val="00AF0C6B"/>
    <w:rsid w:val="00B06327"/>
    <w:rsid w:val="00B077F7"/>
    <w:rsid w:val="00B1197F"/>
    <w:rsid w:val="00B231B2"/>
    <w:rsid w:val="00B47CD5"/>
    <w:rsid w:val="00B55A2A"/>
    <w:rsid w:val="00B806D1"/>
    <w:rsid w:val="00B81424"/>
    <w:rsid w:val="00B90EB3"/>
    <w:rsid w:val="00B914E4"/>
    <w:rsid w:val="00B91A23"/>
    <w:rsid w:val="00B97D5F"/>
    <w:rsid w:val="00BA6397"/>
    <w:rsid w:val="00BB12B9"/>
    <w:rsid w:val="00BB4E0E"/>
    <w:rsid w:val="00BC6DC6"/>
    <w:rsid w:val="00BF2032"/>
    <w:rsid w:val="00BF507C"/>
    <w:rsid w:val="00C21404"/>
    <w:rsid w:val="00C265E8"/>
    <w:rsid w:val="00C32D2A"/>
    <w:rsid w:val="00C36B19"/>
    <w:rsid w:val="00C43FDA"/>
    <w:rsid w:val="00C45805"/>
    <w:rsid w:val="00C53A5E"/>
    <w:rsid w:val="00C6443D"/>
    <w:rsid w:val="00C726D0"/>
    <w:rsid w:val="00C82806"/>
    <w:rsid w:val="00C82F58"/>
    <w:rsid w:val="00CA2025"/>
    <w:rsid w:val="00CA697C"/>
    <w:rsid w:val="00CB66AF"/>
    <w:rsid w:val="00CC6E00"/>
    <w:rsid w:val="00CD13C8"/>
    <w:rsid w:val="00CD2D3B"/>
    <w:rsid w:val="00CE2BFE"/>
    <w:rsid w:val="00CF1329"/>
    <w:rsid w:val="00CF4C44"/>
    <w:rsid w:val="00D07979"/>
    <w:rsid w:val="00D46C41"/>
    <w:rsid w:val="00D46F55"/>
    <w:rsid w:val="00D55EDF"/>
    <w:rsid w:val="00D6474A"/>
    <w:rsid w:val="00D66105"/>
    <w:rsid w:val="00D857CD"/>
    <w:rsid w:val="00D91397"/>
    <w:rsid w:val="00DA3AF3"/>
    <w:rsid w:val="00DA5474"/>
    <w:rsid w:val="00DA5A1E"/>
    <w:rsid w:val="00DA62A1"/>
    <w:rsid w:val="00DA77CB"/>
    <w:rsid w:val="00DB13FC"/>
    <w:rsid w:val="00DB2338"/>
    <w:rsid w:val="00DC524C"/>
    <w:rsid w:val="00DD0A63"/>
    <w:rsid w:val="00DD5FB3"/>
    <w:rsid w:val="00DE0798"/>
    <w:rsid w:val="00DE2B74"/>
    <w:rsid w:val="00DE6E44"/>
    <w:rsid w:val="00DF1536"/>
    <w:rsid w:val="00DF424E"/>
    <w:rsid w:val="00E16503"/>
    <w:rsid w:val="00E40C70"/>
    <w:rsid w:val="00E42D57"/>
    <w:rsid w:val="00E4372C"/>
    <w:rsid w:val="00E45051"/>
    <w:rsid w:val="00E474E3"/>
    <w:rsid w:val="00E576C4"/>
    <w:rsid w:val="00E62956"/>
    <w:rsid w:val="00E62AE9"/>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C3E07"/>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95EF1"/>
    <w:rsid w:val="002F26CA"/>
    <w:rsid w:val="00400D27"/>
    <w:rsid w:val="00497E2A"/>
    <w:rsid w:val="00515CC3"/>
    <w:rsid w:val="005256DB"/>
    <w:rsid w:val="006E4BAF"/>
    <w:rsid w:val="007637B0"/>
    <w:rsid w:val="007D2986"/>
    <w:rsid w:val="00831BA8"/>
    <w:rsid w:val="008F6D05"/>
    <w:rsid w:val="00B34CFF"/>
    <w:rsid w:val="00B56F0D"/>
    <w:rsid w:val="00B80FC4"/>
    <w:rsid w:val="00C96AFA"/>
    <w:rsid w:val="00E3122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22182805-AC26-4B0F-83BB-9E78570B7C80}"/>
</file>

<file path=customXml/itemProps3.xml><?xml version="1.0" encoding="utf-8"?>
<ds:datastoreItem xmlns:ds="http://schemas.openxmlformats.org/officeDocument/2006/customXml" ds:itemID="{9D53BB98-E2C3-4144-9EC2-63802BABADA5}"/>
</file>

<file path=customXml/itemProps4.xml><?xml version="1.0" encoding="utf-8"?>
<ds:datastoreItem xmlns:ds="http://schemas.openxmlformats.org/officeDocument/2006/customXml" ds:itemID="{816354CA-3C94-4CB9-922D-91761CD9803D}"/>
</file>

<file path=docProps/app.xml><?xml version="1.0" encoding="utf-8"?>
<Properties xmlns="http://schemas.openxmlformats.org/officeDocument/2006/extended-properties" xmlns:vt="http://schemas.openxmlformats.org/officeDocument/2006/docPropsVTypes">
  <Template>Normal.dotm</Template>
  <TotalTime>18</TotalTime>
  <Pages>4</Pages>
  <Words>1500</Words>
  <Characters>9123</Characters>
  <Application>Microsoft Office Word</Application>
  <DocSecurity>0</DocSecurity>
  <Lines>160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7</cp:revision>
  <cp:lastPrinted>2022-07-11T00:02:00Z</cp:lastPrinted>
  <dcterms:created xsi:type="dcterms:W3CDTF">2022-06-04T03:59:00Z</dcterms:created>
  <dcterms:modified xsi:type="dcterms:W3CDTF">2023-07-28T03:49:00Z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