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7C51B39" w14:textId="77777777" w:rsidTr="00852BF6">
        <w:trPr>
          <w:trHeight w:val="275"/>
        </w:trPr>
        <w:tc>
          <w:tcPr>
            <w:tcW w:w="10457" w:type="dxa"/>
            <w:shd w:val="clear" w:color="auto" w:fill="F04E58"/>
          </w:tcPr>
          <w:p w14:paraId="44F074FE" w14:textId="02359AEE" w:rsidR="003606E4" w:rsidRPr="00734230" w:rsidRDefault="003606E4" w:rsidP="003606E4">
            <w:pPr>
              <w:rPr>
                <w:rFonts w:ascii="Arial" w:hAnsi="Arial" w:cs="Arial"/>
                <w:b/>
                <w:bCs/>
                <w:color w:val="FFFFFF" w:themeColor="background1"/>
              </w:rPr>
            </w:pPr>
            <w:bookmarkStart w:id="0" w:name="_Hlk35444965"/>
          </w:p>
        </w:tc>
      </w:tr>
    </w:tbl>
    <w:bookmarkEnd w:id="0"/>
    <w:p w14:paraId="7F5A3942" w14:textId="7C5795E9" w:rsidR="005C6160" w:rsidRPr="000415B9" w:rsidRDefault="003038F5" w:rsidP="000415B9">
      <w:pPr>
        <w:spacing w:after="0"/>
        <w:rPr>
          <w:rFonts w:ascii="Arial" w:hAnsi="Arial" w:cs="Arial"/>
          <w:sz w:val="10"/>
          <w:szCs w:val="10"/>
        </w:rPr>
        <w:sectPr w:rsidR="005C6160" w:rsidRPr="000415B9" w:rsidSect="00825B6C">
          <w:headerReference w:type="default" r:id="rId12"/>
          <w:footerReference w:type="default" r:id="rId13"/>
          <w:pgSz w:w="11906" w:h="16838"/>
          <w:pgMar w:top="720" w:right="720" w:bottom="720" w:left="720" w:header="794" w:footer="567" w:gutter="0"/>
          <w:cols w:space="708"/>
          <w:docGrid w:linePitch="360"/>
        </w:sectPr>
      </w:pPr>
      <w:r w:rsidRPr="00734230">
        <w:rPr>
          <w:rFonts w:ascii="Arial" w:hAnsi="Arial" w:cs="Arial"/>
          <w:noProof/>
        </w:rPr>
        <w:drawing>
          <wp:anchor distT="0" distB="0" distL="114300" distR="114300" simplePos="0" relativeHeight="251658241" behindDoc="1" locked="1" layoutInCell="1" allowOverlap="1" wp14:anchorId="070223E5" wp14:editId="61C1BCCB">
            <wp:simplePos x="0" y="0"/>
            <wp:positionH relativeFrom="page">
              <wp:align>right</wp:align>
            </wp:positionH>
            <wp:positionV relativeFrom="page">
              <wp:align>top</wp:align>
            </wp:positionV>
            <wp:extent cx="7527290" cy="106553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7527290" cy="106553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7" w:type="dxa"/>
        <w:tblLayout w:type="fixed"/>
        <w:tblLook w:val="04A0" w:firstRow="1" w:lastRow="0" w:firstColumn="1" w:lastColumn="0" w:noHBand="0" w:noVBand="1"/>
      </w:tblPr>
      <w:tblGrid>
        <w:gridCol w:w="2544"/>
        <w:gridCol w:w="7913"/>
      </w:tblGrid>
      <w:tr w:rsidR="000415B9" w:rsidRPr="00734230" w14:paraId="7FC0684C" w14:textId="77777777" w:rsidTr="00EE04F0">
        <w:trPr>
          <w:trHeight w:val="425"/>
        </w:trPr>
        <w:tc>
          <w:tcPr>
            <w:tcW w:w="2544" w:type="dxa"/>
            <w:vAlign w:val="center"/>
          </w:tcPr>
          <w:p w14:paraId="49B874B4" w14:textId="684D6639" w:rsidR="000415B9" w:rsidRPr="008468BC" w:rsidRDefault="000415B9" w:rsidP="003606E4">
            <w:pPr>
              <w:rPr>
                <w:rFonts w:ascii="Arial" w:hAnsi="Arial" w:cs="Arial"/>
                <w:b/>
                <w:bCs/>
              </w:rPr>
            </w:pPr>
            <w:r w:rsidRPr="008468BC">
              <w:rPr>
                <w:rFonts w:ascii="Arial" w:hAnsi="Arial" w:cs="Arial"/>
                <w:b/>
                <w:bCs/>
              </w:rPr>
              <w:t>Created / Revised</w:t>
            </w:r>
          </w:p>
        </w:tc>
        <w:tc>
          <w:tcPr>
            <w:tcW w:w="7913" w:type="dxa"/>
            <w:vAlign w:val="center"/>
          </w:tcPr>
          <w:p w14:paraId="44620757" w14:textId="604C2AE1" w:rsidR="000415B9" w:rsidRPr="008468BC" w:rsidRDefault="00135506" w:rsidP="003606E4">
            <w:pPr>
              <w:rPr>
                <w:rFonts w:ascii="Arial" w:hAnsi="Arial" w:cs="Arial"/>
              </w:rPr>
            </w:pPr>
            <w:r>
              <w:rPr>
                <w:rFonts w:ascii="Arial" w:hAnsi="Arial" w:cs="Arial"/>
              </w:rPr>
              <w:t>March,</w:t>
            </w:r>
            <w:r w:rsidR="000415B9" w:rsidRPr="008468BC">
              <w:rPr>
                <w:rFonts w:ascii="Arial" w:hAnsi="Arial" w:cs="Arial"/>
              </w:rPr>
              <w:t xml:space="preserve"> 202</w:t>
            </w:r>
            <w:r>
              <w:rPr>
                <w:rFonts w:ascii="Arial" w:hAnsi="Arial" w:cs="Arial"/>
              </w:rPr>
              <w:t>4</w:t>
            </w:r>
          </w:p>
        </w:tc>
      </w:tr>
      <w:tr w:rsidR="003606E4" w:rsidRPr="00734230" w14:paraId="08669AD8" w14:textId="77777777" w:rsidTr="00EE04F0">
        <w:trPr>
          <w:trHeight w:val="425"/>
        </w:trPr>
        <w:tc>
          <w:tcPr>
            <w:tcW w:w="2544" w:type="dxa"/>
            <w:vAlign w:val="center"/>
          </w:tcPr>
          <w:p w14:paraId="40FE5B6F" w14:textId="298D29FF" w:rsidR="003606E4" w:rsidRPr="00734230" w:rsidRDefault="003606E4" w:rsidP="003606E4">
            <w:pPr>
              <w:rPr>
                <w:rFonts w:ascii="Arial" w:hAnsi="Arial" w:cs="Arial"/>
                <w:b/>
                <w:bCs/>
              </w:rPr>
            </w:pPr>
            <w:r w:rsidRPr="008468BC">
              <w:rPr>
                <w:rFonts w:ascii="Arial" w:hAnsi="Arial" w:cs="Arial"/>
                <w:b/>
                <w:bCs/>
              </w:rPr>
              <w:t>Position title</w:t>
            </w:r>
          </w:p>
        </w:tc>
        <w:tc>
          <w:tcPr>
            <w:tcW w:w="7913" w:type="dxa"/>
            <w:vAlign w:val="center"/>
          </w:tcPr>
          <w:p w14:paraId="79067941" w14:textId="665BA186" w:rsidR="003606E4" w:rsidRPr="00AB3139" w:rsidRDefault="004B26E4" w:rsidP="003606E4">
            <w:pPr>
              <w:rPr>
                <w:rFonts w:ascii="Arial" w:hAnsi="Arial" w:cs="Arial"/>
                <w:b/>
                <w:bCs/>
              </w:rPr>
            </w:pPr>
            <w:r>
              <w:rPr>
                <w:rFonts w:ascii="Arial" w:hAnsi="Arial" w:cs="Arial"/>
                <w:b/>
                <w:bCs/>
              </w:rPr>
              <w:t>Senior Manager</w:t>
            </w:r>
            <w:r w:rsidR="00232D16">
              <w:rPr>
                <w:rFonts w:ascii="Arial" w:hAnsi="Arial" w:cs="Arial"/>
                <w:b/>
                <w:bCs/>
              </w:rPr>
              <w:t xml:space="preserve">, Risk Reporting and </w:t>
            </w:r>
            <w:r w:rsidR="00AB7D74">
              <w:rPr>
                <w:rFonts w:ascii="Arial" w:hAnsi="Arial" w:cs="Arial"/>
                <w:b/>
                <w:bCs/>
              </w:rPr>
              <w:t xml:space="preserve">Data </w:t>
            </w:r>
            <w:r w:rsidR="00232D16">
              <w:rPr>
                <w:rFonts w:ascii="Arial" w:hAnsi="Arial" w:cs="Arial"/>
                <w:b/>
                <w:bCs/>
              </w:rPr>
              <w:t>Analy</w:t>
            </w:r>
            <w:r w:rsidR="008232BC">
              <w:rPr>
                <w:rFonts w:ascii="Arial" w:hAnsi="Arial" w:cs="Arial"/>
                <w:b/>
                <w:bCs/>
              </w:rPr>
              <w:t>sis</w:t>
            </w:r>
            <w:r w:rsidR="006A5276">
              <w:rPr>
                <w:rFonts w:ascii="Arial" w:hAnsi="Arial" w:cs="Arial"/>
                <w:b/>
                <w:bCs/>
              </w:rPr>
              <w:t xml:space="preserve"> (1LOD)</w:t>
            </w:r>
          </w:p>
        </w:tc>
      </w:tr>
      <w:tr w:rsidR="003606E4" w:rsidRPr="00734230" w14:paraId="5D4F9688" w14:textId="77777777" w:rsidTr="00EE04F0">
        <w:trPr>
          <w:trHeight w:val="425"/>
        </w:trPr>
        <w:tc>
          <w:tcPr>
            <w:tcW w:w="2544" w:type="dxa"/>
            <w:vAlign w:val="center"/>
          </w:tcPr>
          <w:p w14:paraId="1355C893"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5CFC7CE0" w14:textId="574C0356" w:rsidR="003606E4" w:rsidRPr="00734230" w:rsidRDefault="004B26E4" w:rsidP="003606E4">
            <w:pPr>
              <w:rPr>
                <w:rFonts w:ascii="Arial" w:hAnsi="Arial" w:cs="Arial"/>
              </w:rPr>
            </w:pPr>
            <w:r>
              <w:rPr>
                <w:rFonts w:ascii="Arial" w:hAnsi="Arial" w:cs="Arial"/>
              </w:rPr>
              <w:t>Customer Enablement</w:t>
            </w:r>
          </w:p>
        </w:tc>
      </w:tr>
      <w:tr w:rsidR="003606E4" w:rsidRPr="00734230" w14:paraId="76CD7C6D" w14:textId="77777777" w:rsidTr="00EE04F0">
        <w:trPr>
          <w:trHeight w:val="425"/>
        </w:trPr>
        <w:tc>
          <w:tcPr>
            <w:tcW w:w="2544" w:type="dxa"/>
            <w:vAlign w:val="center"/>
          </w:tcPr>
          <w:p w14:paraId="514ED498" w14:textId="20AF6FE9"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583EA85A" w14:textId="2132B946" w:rsidR="003606E4" w:rsidRPr="00734230" w:rsidRDefault="004B26E4" w:rsidP="003606E4">
            <w:pPr>
              <w:rPr>
                <w:rFonts w:ascii="Arial" w:hAnsi="Arial" w:cs="Arial"/>
              </w:rPr>
            </w:pPr>
            <w:r>
              <w:rPr>
                <w:rFonts w:ascii="Arial" w:hAnsi="Arial" w:cs="Arial"/>
              </w:rPr>
              <w:t>Risk &amp; Compliance</w:t>
            </w:r>
          </w:p>
        </w:tc>
      </w:tr>
      <w:tr w:rsidR="000415B9" w:rsidRPr="00734230" w14:paraId="0BEB360A" w14:textId="77777777" w:rsidTr="00EE04F0">
        <w:trPr>
          <w:trHeight w:val="425"/>
        </w:trPr>
        <w:tc>
          <w:tcPr>
            <w:tcW w:w="2544" w:type="dxa"/>
            <w:vAlign w:val="center"/>
          </w:tcPr>
          <w:p w14:paraId="1A8A833E" w14:textId="666DC7D9" w:rsidR="000415B9" w:rsidRPr="00734230" w:rsidRDefault="000415B9" w:rsidP="003606E4">
            <w:pPr>
              <w:rPr>
                <w:rFonts w:ascii="Arial" w:hAnsi="Arial" w:cs="Arial"/>
                <w:b/>
                <w:bCs/>
              </w:rPr>
            </w:pPr>
            <w:r>
              <w:rPr>
                <w:rFonts w:ascii="Arial" w:hAnsi="Arial" w:cs="Arial"/>
                <w:b/>
                <w:bCs/>
              </w:rPr>
              <w:t>Reports to Position</w:t>
            </w:r>
          </w:p>
        </w:tc>
        <w:tc>
          <w:tcPr>
            <w:tcW w:w="7913" w:type="dxa"/>
            <w:vAlign w:val="center"/>
          </w:tcPr>
          <w:p w14:paraId="4ED9930D" w14:textId="3786BECC" w:rsidR="000415B9" w:rsidRDefault="00232D16" w:rsidP="003606E4">
            <w:pPr>
              <w:rPr>
                <w:rFonts w:ascii="Arial" w:hAnsi="Arial" w:cs="Arial"/>
              </w:rPr>
            </w:pPr>
            <w:r>
              <w:rPr>
                <w:rFonts w:ascii="Arial" w:hAnsi="Arial" w:cs="Arial"/>
              </w:rPr>
              <w:t xml:space="preserve">Head of </w:t>
            </w:r>
            <w:r w:rsidR="004B26E4">
              <w:rPr>
                <w:rFonts w:ascii="Arial" w:hAnsi="Arial" w:cs="Arial"/>
              </w:rPr>
              <w:t>Risk &amp; Compliance</w:t>
            </w:r>
            <w:r>
              <w:rPr>
                <w:rFonts w:ascii="Arial" w:hAnsi="Arial" w:cs="Arial"/>
              </w:rPr>
              <w:t xml:space="preserve"> Services</w:t>
            </w:r>
          </w:p>
        </w:tc>
      </w:tr>
      <w:tr w:rsidR="003606E4" w:rsidRPr="00734230" w14:paraId="14E9FD0E" w14:textId="77777777" w:rsidTr="00EE04F0">
        <w:trPr>
          <w:trHeight w:val="425"/>
        </w:trPr>
        <w:tc>
          <w:tcPr>
            <w:tcW w:w="2544" w:type="dxa"/>
            <w:vAlign w:val="center"/>
          </w:tcPr>
          <w:p w14:paraId="442B6BD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50D4F5E4" w14:textId="55866AFF" w:rsidR="003606E4" w:rsidRPr="00734230" w:rsidRDefault="00232D16" w:rsidP="003606E4">
            <w:pPr>
              <w:rPr>
                <w:rFonts w:ascii="Arial" w:hAnsi="Arial" w:cs="Arial"/>
              </w:rPr>
            </w:pPr>
            <w:r>
              <w:rPr>
                <w:rFonts w:ascii="Arial" w:hAnsi="Arial" w:cs="Arial"/>
              </w:rPr>
              <w:t>Yes</w:t>
            </w:r>
          </w:p>
        </w:tc>
      </w:tr>
    </w:tbl>
    <w:p w14:paraId="301E4E14" w14:textId="0005D35F" w:rsidR="003606E4" w:rsidRPr="00734230" w:rsidRDefault="003606E4" w:rsidP="00E5307F">
      <w:pPr>
        <w:spacing w:after="0"/>
        <w:rPr>
          <w:rFonts w:ascii="Arial" w:hAnsi="Arial" w:cs="Arial"/>
          <w:sz w:val="10"/>
          <w:szCs w:val="10"/>
        </w:rPr>
      </w:pPr>
    </w:p>
    <w:p w14:paraId="77A71CC9"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23B9FD97" w14:textId="77777777" w:rsidTr="00734230">
        <w:trPr>
          <w:trHeight w:val="272"/>
        </w:trPr>
        <w:tc>
          <w:tcPr>
            <w:tcW w:w="10456" w:type="dxa"/>
            <w:shd w:val="clear" w:color="auto" w:fill="50003A"/>
          </w:tcPr>
          <w:p w14:paraId="03C12520" w14:textId="43538F23" w:rsidR="00992E1C" w:rsidRPr="00734230" w:rsidRDefault="00992E1C" w:rsidP="00F9735D">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8EC4864" w14:textId="77777777" w:rsidTr="00F9735D">
        <w:trPr>
          <w:trHeight w:val="905"/>
        </w:trPr>
        <w:tc>
          <w:tcPr>
            <w:tcW w:w="10456" w:type="dxa"/>
          </w:tcPr>
          <w:p w14:paraId="31424FD7" w14:textId="77777777" w:rsidR="00992E1C" w:rsidRPr="00734230" w:rsidRDefault="00992E1C" w:rsidP="00F9735D">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B79A09B" w14:textId="77777777" w:rsidR="00992E1C" w:rsidRPr="00734230" w:rsidRDefault="00992E1C" w:rsidP="00F9735D">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3065603C" w14:textId="77777777" w:rsidR="00992E1C" w:rsidRPr="00734230" w:rsidRDefault="00992E1C" w:rsidP="00F9735D">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274E7BB3" w14:textId="77777777" w:rsidR="00992E1C" w:rsidRPr="00734230" w:rsidRDefault="00992E1C" w:rsidP="00F9735D">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44FE6A9C" w14:textId="77777777" w:rsidR="00992E1C" w:rsidRPr="00734230" w:rsidRDefault="00992E1C" w:rsidP="00E5307F">
      <w:pPr>
        <w:spacing w:after="0"/>
        <w:rPr>
          <w:rFonts w:ascii="Arial" w:hAnsi="Arial" w:cs="Arial"/>
          <w:sz w:val="10"/>
          <w:szCs w:val="10"/>
        </w:rPr>
      </w:pPr>
    </w:p>
    <w:p w14:paraId="13B99839"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91E1F5A" w14:textId="77777777" w:rsidTr="00852BF6">
        <w:trPr>
          <w:trHeight w:val="275"/>
        </w:trPr>
        <w:tc>
          <w:tcPr>
            <w:tcW w:w="10457" w:type="dxa"/>
            <w:shd w:val="clear" w:color="auto" w:fill="F04E58"/>
          </w:tcPr>
          <w:p w14:paraId="7DB16289" w14:textId="61083A83" w:rsidR="003606E4" w:rsidRPr="00734230" w:rsidRDefault="00A32B31" w:rsidP="00F9735D">
            <w:pPr>
              <w:rPr>
                <w:rFonts w:ascii="Arial" w:hAnsi="Arial" w:cs="Arial"/>
              </w:rPr>
            </w:pPr>
            <w:r w:rsidRPr="00734230">
              <w:rPr>
                <w:rFonts w:ascii="Arial" w:hAnsi="Arial" w:cs="Arial"/>
                <w:b/>
                <w:bCs/>
                <w:color w:val="FFFFFF" w:themeColor="background1"/>
              </w:rPr>
              <w:t>ROLE PROFILE</w:t>
            </w:r>
          </w:p>
        </w:tc>
      </w:tr>
      <w:bookmarkEnd w:id="1"/>
    </w:tbl>
    <w:p w14:paraId="6FA2CBE4" w14:textId="77777777" w:rsidR="003606E4" w:rsidRPr="00734230" w:rsidRDefault="003606E4" w:rsidP="00E5307F">
      <w:pPr>
        <w:spacing w:after="0"/>
        <w:rPr>
          <w:rFonts w:ascii="Arial" w:hAnsi="Arial" w:cs="Arial"/>
          <w:sz w:val="10"/>
          <w:szCs w:val="10"/>
        </w:rPr>
      </w:pPr>
    </w:p>
    <w:p w14:paraId="029C5E80" w14:textId="77777777" w:rsidR="005C6160" w:rsidRDefault="005C6160" w:rsidP="00E5307F">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715CEBE2" w14:textId="77777777" w:rsidTr="008468BC">
        <w:trPr>
          <w:trHeight w:val="176"/>
        </w:trPr>
        <w:tc>
          <w:tcPr>
            <w:tcW w:w="10456" w:type="dxa"/>
            <w:shd w:val="clear" w:color="auto" w:fill="50003A"/>
          </w:tcPr>
          <w:p w14:paraId="4994ED35" w14:textId="33AA9726"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47F422B6" w14:textId="77777777" w:rsidTr="008468BC">
        <w:trPr>
          <w:trHeight w:val="2115"/>
        </w:trPr>
        <w:tc>
          <w:tcPr>
            <w:tcW w:w="10456" w:type="dxa"/>
          </w:tcPr>
          <w:p w14:paraId="58318E59" w14:textId="14AE2807" w:rsidR="007E548C" w:rsidRPr="007E548C" w:rsidRDefault="007E548C" w:rsidP="007E548C">
            <w:pPr>
              <w:spacing w:line="259" w:lineRule="auto"/>
              <w:jc w:val="both"/>
              <w:rPr>
                <w:rFonts w:ascii="Arial" w:hAnsi="Arial" w:cs="Arial"/>
              </w:rPr>
            </w:pPr>
            <w:r w:rsidRPr="007E548C">
              <w:rPr>
                <w:rFonts w:ascii="Arial" w:hAnsi="Arial" w:cs="Arial"/>
              </w:rPr>
              <w:t xml:space="preserve">Reporting to the Chief Operating Officer, the Customer Enablement function comprises those teams whose predominant focus is on enabling our customer facing roles in their support of customers. With a strong focus on contributing to the Group’s productivity targets, the ultimate purpose of the function is to ensure our </w:t>
            </w:r>
            <w:r w:rsidR="00900818" w:rsidRPr="007E548C">
              <w:rPr>
                <w:rFonts w:ascii="Arial" w:hAnsi="Arial" w:cs="Arial"/>
              </w:rPr>
              <w:t>front-line</w:t>
            </w:r>
            <w:r w:rsidRPr="007E548C">
              <w:rPr>
                <w:rFonts w:ascii="Arial" w:hAnsi="Arial" w:cs="Arial"/>
              </w:rPr>
              <w:t xml:space="preserve"> staff, partners, digital platforms can deliver an experience consistent with our targeted customer value proposition.</w:t>
            </w:r>
          </w:p>
          <w:p w14:paraId="11215CDC" w14:textId="51A7D294" w:rsidR="00702AAC" w:rsidRPr="00734230" w:rsidRDefault="007E548C" w:rsidP="007E548C">
            <w:pPr>
              <w:spacing w:line="259" w:lineRule="auto"/>
              <w:jc w:val="both"/>
              <w:rPr>
                <w:rFonts w:ascii="Arial" w:hAnsi="Arial" w:cs="Arial"/>
              </w:rPr>
            </w:pPr>
            <w:r w:rsidRPr="007E548C">
              <w:rPr>
                <w:rFonts w:ascii="Arial" w:hAnsi="Arial" w:cs="Arial"/>
              </w:rPr>
              <w:t>The Risk and Compliance (R&amp;C)</w:t>
            </w:r>
            <w:r w:rsidR="006A5276">
              <w:rPr>
                <w:rFonts w:ascii="Arial" w:hAnsi="Arial" w:cs="Arial"/>
              </w:rPr>
              <w:t xml:space="preserve"> </w:t>
            </w:r>
            <w:r w:rsidRPr="007E548C">
              <w:rPr>
                <w:rFonts w:ascii="Arial" w:hAnsi="Arial" w:cs="Arial"/>
              </w:rPr>
              <w:t>function has responsibility for the enabling the Group to manage the risks associated with their respective area of focus</w:t>
            </w:r>
            <w:r w:rsidR="00411B62">
              <w:rPr>
                <w:rFonts w:ascii="Arial" w:hAnsi="Arial" w:cs="Arial"/>
              </w:rPr>
              <w:t xml:space="preserve">, in </w:t>
            </w:r>
            <w:r w:rsidRPr="007E548C">
              <w:rPr>
                <w:rFonts w:ascii="Arial" w:hAnsi="Arial" w:cs="Arial"/>
              </w:rPr>
              <w:t>line with the Group’s risk appetite. In that support, the R&amp;C function will enable the success of the business by instilling a culture of risk management as a core part of how we support our customers and ensure that we have the appropriate processes and practices to meet our compliance obligations. Ultimately its success will be in delivering a risk practice that is embedded into how we engage with our customers.</w:t>
            </w:r>
          </w:p>
        </w:tc>
      </w:tr>
    </w:tbl>
    <w:p w14:paraId="0D0A1DDC" w14:textId="77777777" w:rsidR="003606E4" w:rsidRPr="00734230" w:rsidRDefault="003606E4" w:rsidP="00E5307F">
      <w:pPr>
        <w:spacing w:after="0"/>
        <w:rPr>
          <w:rFonts w:ascii="Arial" w:hAnsi="Arial" w:cs="Arial"/>
          <w:sz w:val="10"/>
          <w:szCs w:val="10"/>
        </w:rPr>
      </w:pPr>
    </w:p>
    <w:p w14:paraId="51F12CA4" w14:textId="77777777" w:rsidR="005C6160" w:rsidRDefault="005C6160" w:rsidP="00196B80">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AEE0A23" w14:textId="77777777" w:rsidTr="6FFD63D7">
        <w:trPr>
          <w:trHeight w:val="218"/>
        </w:trPr>
        <w:tc>
          <w:tcPr>
            <w:tcW w:w="10456" w:type="dxa"/>
            <w:shd w:val="clear" w:color="auto" w:fill="50003A"/>
          </w:tcPr>
          <w:p w14:paraId="005DD62C" w14:textId="43E20BF2"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D1C50" w:rsidRPr="00734230" w14:paraId="3AC0E12A" w14:textId="77777777" w:rsidTr="6FFD63D7">
        <w:trPr>
          <w:trHeight w:val="1170"/>
        </w:trPr>
        <w:tc>
          <w:tcPr>
            <w:tcW w:w="10456" w:type="dxa"/>
          </w:tcPr>
          <w:p w14:paraId="01DA5A7D" w14:textId="6D1CE4FE" w:rsidR="004B3A81" w:rsidRDefault="11EE321E" w:rsidP="004B3A81">
            <w:pPr>
              <w:spacing w:line="259" w:lineRule="auto"/>
              <w:jc w:val="both"/>
              <w:rPr>
                <w:rFonts w:ascii="Arial" w:hAnsi="Arial" w:cs="Arial"/>
              </w:rPr>
            </w:pPr>
            <w:r w:rsidRPr="003E1B4F">
              <w:rPr>
                <w:rFonts w:ascii="Arial" w:hAnsi="Arial" w:cs="Arial"/>
              </w:rPr>
              <w:t>The Senior Manager</w:t>
            </w:r>
            <w:r w:rsidR="00232D16" w:rsidRPr="003E1B4F">
              <w:rPr>
                <w:rFonts w:ascii="Arial" w:hAnsi="Arial" w:cs="Arial"/>
              </w:rPr>
              <w:t>, Risk Reporting and Data Analy</w:t>
            </w:r>
            <w:r w:rsidR="008232BC" w:rsidRPr="003E1B4F">
              <w:rPr>
                <w:rFonts w:ascii="Arial" w:hAnsi="Arial" w:cs="Arial"/>
              </w:rPr>
              <w:t>sis</w:t>
            </w:r>
            <w:r w:rsidR="00AA1925">
              <w:rPr>
                <w:rFonts w:ascii="Arial" w:hAnsi="Arial" w:cs="Arial"/>
              </w:rPr>
              <w:t xml:space="preserve"> </w:t>
            </w:r>
            <w:r w:rsidR="004B3A81" w:rsidRPr="003E1B4F">
              <w:rPr>
                <w:rFonts w:ascii="Arial" w:hAnsi="Arial" w:cs="Arial"/>
              </w:rPr>
              <w:t>is responsible for</w:t>
            </w:r>
            <w:r w:rsidR="006A5276">
              <w:rPr>
                <w:rFonts w:ascii="Arial" w:hAnsi="Arial" w:cs="Arial"/>
              </w:rPr>
              <w:t xml:space="preserve"> the d</w:t>
            </w:r>
            <w:r w:rsidR="00232D16" w:rsidRPr="003E1B4F">
              <w:rPr>
                <w:rFonts w:ascii="Arial" w:hAnsi="Arial" w:cs="Arial"/>
              </w:rPr>
              <w:t xml:space="preserve">evelopment, implementation and </w:t>
            </w:r>
            <w:r w:rsidR="004B3A81" w:rsidRPr="003E1B4F">
              <w:rPr>
                <w:rFonts w:ascii="Arial" w:hAnsi="Arial" w:cs="Arial"/>
              </w:rPr>
              <w:t>maintenance</w:t>
            </w:r>
            <w:r w:rsidR="00232D16" w:rsidRPr="003E1B4F">
              <w:rPr>
                <w:rFonts w:ascii="Arial" w:hAnsi="Arial" w:cs="Arial"/>
              </w:rPr>
              <w:t xml:space="preserve"> of</w:t>
            </w:r>
            <w:r w:rsidR="004B3A81" w:rsidRPr="003E1B4F">
              <w:rPr>
                <w:rFonts w:ascii="Arial" w:hAnsi="Arial" w:cs="Arial"/>
              </w:rPr>
              <w:t xml:space="preserve"> the</w:t>
            </w:r>
            <w:r w:rsidR="00232D16" w:rsidRPr="003E1B4F">
              <w:rPr>
                <w:rFonts w:ascii="Arial" w:hAnsi="Arial" w:cs="Arial"/>
              </w:rPr>
              <w:t xml:space="preserve"> risk reporting processes within the </w:t>
            </w:r>
            <w:r w:rsidR="00A02869" w:rsidRPr="003E1B4F">
              <w:rPr>
                <w:rFonts w:ascii="Arial" w:hAnsi="Arial" w:cs="Arial"/>
              </w:rPr>
              <w:t xml:space="preserve">first line </w:t>
            </w:r>
            <w:r w:rsidR="004B3A81" w:rsidRPr="003E1B4F">
              <w:rPr>
                <w:rFonts w:ascii="Arial" w:hAnsi="Arial" w:cs="Arial"/>
              </w:rPr>
              <w:t>risk and compliance function</w:t>
            </w:r>
            <w:r w:rsidR="007832C2">
              <w:rPr>
                <w:rFonts w:ascii="Arial" w:hAnsi="Arial" w:cs="Arial"/>
              </w:rPr>
              <w:t xml:space="preserve"> (1LOD)</w:t>
            </w:r>
            <w:r w:rsidR="004B3A81" w:rsidRPr="003E1B4F">
              <w:rPr>
                <w:rFonts w:ascii="Arial" w:hAnsi="Arial" w:cs="Arial"/>
              </w:rPr>
              <w:t>. This position requires a deep understanding of risk management principles, excellent analytical skills</w:t>
            </w:r>
            <w:r w:rsidR="00017D27" w:rsidRPr="003E1B4F">
              <w:rPr>
                <w:rFonts w:ascii="Arial" w:hAnsi="Arial" w:cs="Arial"/>
              </w:rPr>
              <w:t>, and</w:t>
            </w:r>
            <w:r w:rsidR="00017D27">
              <w:rPr>
                <w:rFonts w:ascii="Arial" w:hAnsi="Arial" w:cs="Arial"/>
              </w:rPr>
              <w:t xml:space="preserve"> the ability to communicate complex information effectively to key stakeholders. Key responsibilities include:</w:t>
            </w:r>
          </w:p>
          <w:p w14:paraId="59DED243" w14:textId="54A02D06" w:rsidR="00017D27" w:rsidRPr="00135506" w:rsidRDefault="00017D27" w:rsidP="00135506">
            <w:pPr>
              <w:pStyle w:val="ListParagraph"/>
              <w:numPr>
                <w:ilvl w:val="0"/>
                <w:numId w:val="16"/>
              </w:numPr>
              <w:jc w:val="both"/>
              <w:rPr>
                <w:rFonts w:ascii="Arial" w:hAnsi="Arial" w:cs="Arial"/>
              </w:rPr>
            </w:pPr>
            <w:r w:rsidRPr="00135506">
              <w:rPr>
                <w:rFonts w:ascii="Arial" w:hAnsi="Arial" w:cs="Arial"/>
                <w:b/>
                <w:bCs/>
              </w:rPr>
              <w:t>Data Analysis</w:t>
            </w:r>
            <w:r w:rsidRPr="00135506">
              <w:rPr>
                <w:rFonts w:ascii="Arial" w:hAnsi="Arial" w:cs="Arial"/>
              </w:rPr>
              <w:t xml:space="preserve"> –</w:t>
            </w:r>
            <w:r w:rsidR="004C63A0" w:rsidRPr="00135506">
              <w:rPr>
                <w:rFonts w:ascii="Arial" w:hAnsi="Arial" w:cs="Arial"/>
              </w:rPr>
              <w:t xml:space="preserve"> Use exploratory and statistical data analysis techniques to analyse large volumes of data </w:t>
            </w:r>
            <w:r w:rsidR="00A975C7" w:rsidRPr="00135506">
              <w:rPr>
                <w:rFonts w:ascii="Arial" w:hAnsi="Arial" w:cs="Arial"/>
              </w:rPr>
              <w:t xml:space="preserve">to identify trends, emerging risks and </w:t>
            </w:r>
            <w:r w:rsidR="004C63A0" w:rsidRPr="00135506">
              <w:rPr>
                <w:rFonts w:ascii="Arial" w:hAnsi="Arial" w:cs="Arial"/>
              </w:rPr>
              <w:t>derive key insights to support business decision making</w:t>
            </w:r>
            <w:r w:rsidRPr="00135506">
              <w:rPr>
                <w:rFonts w:ascii="Arial" w:hAnsi="Arial" w:cs="Arial"/>
              </w:rPr>
              <w:t xml:space="preserve">. </w:t>
            </w:r>
          </w:p>
          <w:p w14:paraId="35589AC2" w14:textId="02131A62" w:rsidR="00017D27" w:rsidRPr="00135506" w:rsidRDefault="00017D27" w:rsidP="00135506">
            <w:pPr>
              <w:pStyle w:val="ListParagraph"/>
              <w:numPr>
                <w:ilvl w:val="0"/>
                <w:numId w:val="16"/>
              </w:numPr>
              <w:jc w:val="both"/>
              <w:rPr>
                <w:rFonts w:ascii="Arial" w:hAnsi="Arial" w:cs="Arial"/>
              </w:rPr>
            </w:pPr>
            <w:r w:rsidRPr="00135506">
              <w:rPr>
                <w:rFonts w:ascii="Arial" w:hAnsi="Arial" w:cs="Arial"/>
                <w:b/>
                <w:bCs/>
              </w:rPr>
              <w:t>Report Generation</w:t>
            </w:r>
            <w:r w:rsidRPr="00135506">
              <w:rPr>
                <w:rFonts w:ascii="Arial" w:hAnsi="Arial" w:cs="Arial"/>
              </w:rPr>
              <w:t xml:space="preserve"> –</w:t>
            </w:r>
            <w:r w:rsidR="00693CF1" w:rsidRPr="00135506">
              <w:rPr>
                <w:rFonts w:ascii="Arial" w:hAnsi="Arial" w:cs="Arial"/>
              </w:rPr>
              <w:t xml:space="preserve"> </w:t>
            </w:r>
            <w:r w:rsidR="004C63A0" w:rsidRPr="00135506">
              <w:rPr>
                <w:rFonts w:ascii="Arial" w:hAnsi="Arial" w:cs="Arial"/>
              </w:rPr>
              <w:t>Generate regular</w:t>
            </w:r>
            <w:r w:rsidR="00693CF1" w:rsidRPr="00135506">
              <w:rPr>
                <w:rFonts w:ascii="Arial" w:hAnsi="Arial" w:cs="Arial"/>
              </w:rPr>
              <w:t xml:space="preserve"> </w:t>
            </w:r>
            <w:r w:rsidR="001F78DF" w:rsidRPr="00135506">
              <w:rPr>
                <w:rFonts w:ascii="Arial" w:hAnsi="Arial" w:cs="Arial"/>
              </w:rPr>
              <w:t>risk report</w:t>
            </w:r>
            <w:r w:rsidR="00693CF1" w:rsidRPr="00135506">
              <w:rPr>
                <w:rFonts w:ascii="Arial" w:hAnsi="Arial" w:cs="Arial"/>
              </w:rPr>
              <w:t>s</w:t>
            </w:r>
            <w:r w:rsidR="001F78DF" w:rsidRPr="00135506">
              <w:rPr>
                <w:rFonts w:ascii="Arial" w:hAnsi="Arial" w:cs="Arial"/>
              </w:rPr>
              <w:t xml:space="preserve"> </w:t>
            </w:r>
            <w:r w:rsidRPr="00135506">
              <w:rPr>
                <w:rFonts w:ascii="Arial" w:hAnsi="Arial" w:cs="Arial"/>
              </w:rPr>
              <w:t xml:space="preserve">utilising </w:t>
            </w:r>
            <w:r w:rsidR="00AA6D46" w:rsidRPr="00135506">
              <w:rPr>
                <w:rFonts w:ascii="Arial" w:hAnsi="Arial" w:cs="Arial"/>
              </w:rPr>
              <w:t xml:space="preserve">data analysis tools and programming languages such as Python, R or </w:t>
            </w:r>
            <w:proofErr w:type="spellStart"/>
            <w:r w:rsidR="00AA6D46" w:rsidRPr="00135506">
              <w:rPr>
                <w:rFonts w:ascii="Arial" w:hAnsi="Arial" w:cs="Arial"/>
              </w:rPr>
              <w:t>PowerBI</w:t>
            </w:r>
            <w:proofErr w:type="spellEnd"/>
            <w:r w:rsidR="00A02869" w:rsidRPr="00135506">
              <w:rPr>
                <w:rFonts w:ascii="Arial" w:hAnsi="Arial" w:cs="Arial"/>
              </w:rPr>
              <w:t>.</w:t>
            </w:r>
            <w:r w:rsidRPr="00135506">
              <w:rPr>
                <w:rFonts w:ascii="Arial" w:hAnsi="Arial" w:cs="Arial"/>
              </w:rPr>
              <w:t xml:space="preserve"> Ensure</w:t>
            </w:r>
            <w:r w:rsidR="001F78DF" w:rsidRPr="00135506">
              <w:rPr>
                <w:rFonts w:ascii="Arial" w:hAnsi="Arial" w:cs="Arial"/>
              </w:rPr>
              <w:t xml:space="preserve"> the</w:t>
            </w:r>
            <w:r w:rsidRPr="00135506">
              <w:rPr>
                <w:rFonts w:ascii="Arial" w:hAnsi="Arial" w:cs="Arial"/>
              </w:rPr>
              <w:t xml:space="preserve"> reports are accurate, timely and </w:t>
            </w:r>
            <w:r w:rsidR="008232BC" w:rsidRPr="00135506">
              <w:rPr>
                <w:rFonts w:ascii="Arial" w:hAnsi="Arial" w:cs="Arial"/>
              </w:rPr>
              <w:t xml:space="preserve">are </w:t>
            </w:r>
            <w:r w:rsidRPr="00135506">
              <w:rPr>
                <w:rFonts w:ascii="Arial" w:hAnsi="Arial" w:cs="Arial"/>
              </w:rPr>
              <w:t>tailored to the needs of the audience</w:t>
            </w:r>
            <w:r w:rsidR="008232BC" w:rsidRPr="00135506">
              <w:rPr>
                <w:rFonts w:ascii="Arial" w:hAnsi="Arial" w:cs="Arial"/>
              </w:rPr>
              <w:t xml:space="preserve"> to assist decision making processes. </w:t>
            </w:r>
          </w:p>
          <w:p w14:paraId="32EA01E1" w14:textId="18CA9780" w:rsidR="00AA6D46" w:rsidRPr="00135506" w:rsidRDefault="00017D27" w:rsidP="00135506">
            <w:pPr>
              <w:pStyle w:val="ListParagraph"/>
              <w:numPr>
                <w:ilvl w:val="0"/>
                <w:numId w:val="16"/>
              </w:numPr>
              <w:jc w:val="both"/>
              <w:rPr>
                <w:rFonts w:ascii="Arial" w:hAnsi="Arial" w:cs="Arial"/>
              </w:rPr>
            </w:pPr>
            <w:r w:rsidRPr="00135506">
              <w:rPr>
                <w:rFonts w:ascii="Arial" w:hAnsi="Arial" w:cs="Arial"/>
                <w:b/>
                <w:bCs/>
              </w:rPr>
              <w:t>Dashboard Management</w:t>
            </w:r>
            <w:r w:rsidRPr="00135506">
              <w:rPr>
                <w:rFonts w:ascii="Arial" w:hAnsi="Arial" w:cs="Arial"/>
              </w:rPr>
              <w:t xml:space="preserve"> – </w:t>
            </w:r>
            <w:r w:rsidR="001F78DF" w:rsidRPr="00135506">
              <w:rPr>
                <w:rFonts w:ascii="Arial" w:hAnsi="Arial" w:cs="Arial"/>
              </w:rPr>
              <w:t xml:space="preserve">Uplift existing </w:t>
            </w:r>
            <w:r w:rsidRPr="00135506">
              <w:rPr>
                <w:rFonts w:ascii="Arial" w:hAnsi="Arial" w:cs="Arial"/>
              </w:rPr>
              <w:t>dashboards</w:t>
            </w:r>
            <w:r w:rsidR="001F78DF" w:rsidRPr="00135506">
              <w:rPr>
                <w:rFonts w:ascii="Arial" w:hAnsi="Arial" w:cs="Arial"/>
              </w:rPr>
              <w:t xml:space="preserve"> and </w:t>
            </w:r>
            <w:r w:rsidR="008232BC" w:rsidRPr="00135506">
              <w:rPr>
                <w:rFonts w:ascii="Arial" w:hAnsi="Arial" w:cs="Arial"/>
              </w:rPr>
              <w:t>visualisation</w:t>
            </w:r>
            <w:r w:rsidR="001F78DF" w:rsidRPr="00135506">
              <w:rPr>
                <w:rFonts w:ascii="Arial" w:hAnsi="Arial" w:cs="Arial"/>
              </w:rPr>
              <w:t xml:space="preserve"> tools to </w:t>
            </w:r>
            <w:r w:rsidR="008232BC" w:rsidRPr="00135506">
              <w:rPr>
                <w:rFonts w:ascii="Arial" w:hAnsi="Arial" w:cs="Arial"/>
              </w:rPr>
              <w:t xml:space="preserve">optimise </w:t>
            </w:r>
            <w:r w:rsidR="001F78DF" w:rsidRPr="00135506">
              <w:rPr>
                <w:rFonts w:ascii="Arial" w:hAnsi="Arial" w:cs="Arial"/>
              </w:rPr>
              <w:t>communicat</w:t>
            </w:r>
            <w:r w:rsidR="008232BC" w:rsidRPr="00135506">
              <w:rPr>
                <w:rFonts w:ascii="Arial" w:hAnsi="Arial" w:cs="Arial"/>
              </w:rPr>
              <w:t>ion of</w:t>
            </w:r>
            <w:r w:rsidR="001F78DF" w:rsidRPr="00135506">
              <w:rPr>
                <w:rFonts w:ascii="Arial" w:hAnsi="Arial" w:cs="Arial"/>
              </w:rPr>
              <w:t xml:space="preserve"> risk exposures, mitigation efforts, emerging trends and </w:t>
            </w:r>
            <w:r w:rsidR="008232BC" w:rsidRPr="00135506">
              <w:rPr>
                <w:rFonts w:ascii="Arial" w:hAnsi="Arial" w:cs="Arial"/>
              </w:rPr>
              <w:t xml:space="preserve">enhance the level of </w:t>
            </w:r>
            <w:r w:rsidR="001F78DF" w:rsidRPr="00135506">
              <w:rPr>
                <w:rFonts w:ascii="Arial" w:hAnsi="Arial" w:cs="Arial"/>
              </w:rPr>
              <w:t xml:space="preserve">insights and performance tracking available to senior </w:t>
            </w:r>
            <w:r w:rsidR="008232BC" w:rsidRPr="00135506">
              <w:rPr>
                <w:rFonts w:ascii="Arial" w:hAnsi="Arial" w:cs="Arial"/>
              </w:rPr>
              <w:t xml:space="preserve">management </w:t>
            </w:r>
            <w:r w:rsidR="00AA6D46" w:rsidRPr="00135506">
              <w:rPr>
                <w:rFonts w:ascii="Arial" w:hAnsi="Arial" w:cs="Arial"/>
              </w:rPr>
              <w:t xml:space="preserve">and key stakeholders.  </w:t>
            </w:r>
          </w:p>
          <w:p w14:paraId="7F37C49A" w14:textId="2CE31627" w:rsidR="00AA6D46" w:rsidRPr="00135506" w:rsidRDefault="00AA6D46" w:rsidP="00135506">
            <w:pPr>
              <w:pStyle w:val="ListParagraph"/>
              <w:numPr>
                <w:ilvl w:val="0"/>
                <w:numId w:val="16"/>
              </w:numPr>
              <w:jc w:val="both"/>
              <w:rPr>
                <w:rFonts w:ascii="Arial" w:hAnsi="Arial" w:cs="Arial"/>
              </w:rPr>
            </w:pPr>
            <w:r w:rsidRPr="00135506">
              <w:rPr>
                <w:rFonts w:ascii="Arial" w:hAnsi="Arial" w:cs="Arial"/>
                <w:b/>
                <w:bCs/>
              </w:rPr>
              <w:t xml:space="preserve">Stakeholder Collaboration: </w:t>
            </w:r>
            <w:r w:rsidRPr="00135506">
              <w:rPr>
                <w:rFonts w:ascii="Arial" w:hAnsi="Arial" w:cs="Arial"/>
              </w:rPr>
              <w:t xml:space="preserve">Collaborate with cross-functional teams including Group Risk, Finance, </w:t>
            </w:r>
            <w:proofErr w:type="gramStart"/>
            <w:r w:rsidRPr="00135506">
              <w:rPr>
                <w:rFonts w:ascii="Arial" w:hAnsi="Arial" w:cs="Arial"/>
              </w:rPr>
              <w:t>Compliance</w:t>
            </w:r>
            <w:proofErr w:type="gramEnd"/>
            <w:r w:rsidRPr="00135506">
              <w:rPr>
                <w:rFonts w:ascii="Arial" w:hAnsi="Arial" w:cs="Arial"/>
              </w:rPr>
              <w:t xml:space="preserve"> and IT departments to gather data, validate assumptions and ensure alignment to organisational objectives. </w:t>
            </w:r>
            <w:r w:rsidR="00A975C7" w:rsidRPr="00135506">
              <w:rPr>
                <w:rFonts w:ascii="Arial" w:hAnsi="Arial" w:cs="Arial"/>
              </w:rPr>
              <w:t xml:space="preserve">Contribute towards writing papers for the </w:t>
            </w:r>
            <w:r w:rsidR="003E1B4F" w:rsidRPr="00135506">
              <w:rPr>
                <w:rFonts w:ascii="Arial" w:hAnsi="Arial" w:cs="Arial"/>
              </w:rPr>
              <w:t>relevant risk</w:t>
            </w:r>
            <w:r w:rsidR="00A975C7" w:rsidRPr="00135506">
              <w:rPr>
                <w:rFonts w:ascii="Arial" w:hAnsi="Arial" w:cs="Arial"/>
              </w:rPr>
              <w:t xml:space="preserve"> committee</w:t>
            </w:r>
            <w:r w:rsidR="003E1B4F" w:rsidRPr="00135506">
              <w:rPr>
                <w:rFonts w:ascii="Arial" w:hAnsi="Arial" w:cs="Arial"/>
              </w:rPr>
              <w:t>s.</w:t>
            </w:r>
          </w:p>
          <w:p w14:paraId="36C139C1" w14:textId="3CCA2DE4" w:rsidR="00017D27" w:rsidRPr="00135506" w:rsidRDefault="00017D27" w:rsidP="00135506">
            <w:pPr>
              <w:pStyle w:val="ListParagraph"/>
              <w:numPr>
                <w:ilvl w:val="0"/>
                <w:numId w:val="16"/>
              </w:numPr>
              <w:jc w:val="both"/>
              <w:rPr>
                <w:rFonts w:ascii="Arial" w:hAnsi="Arial" w:cs="Arial"/>
              </w:rPr>
            </w:pPr>
            <w:r w:rsidRPr="00135506">
              <w:rPr>
                <w:rFonts w:ascii="Arial" w:hAnsi="Arial" w:cs="Arial"/>
                <w:b/>
                <w:bCs/>
              </w:rPr>
              <w:t>Process Improvement</w:t>
            </w:r>
            <w:r w:rsidRPr="00135506">
              <w:rPr>
                <w:rFonts w:ascii="Arial" w:hAnsi="Arial" w:cs="Arial"/>
              </w:rPr>
              <w:t xml:space="preserve">: </w:t>
            </w:r>
            <w:r w:rsidR="00A02869" w:rsidRPr="00135506">
              <w:rPr>
                <w:rFonts w:ascii="Arial" w:hAnsi="Arial" w:cs="Arial"/>
              </w:rPr>
              <w:t>Continuously</w:t>
            </w:r>
            <w:r w:rsidRPr="00135506">
              <w:rPr>
                <w:rFonts w:ascii="Arial" w:hAnsi="Arial" w:cs="Arial"/>
              </w:rPr>
              <w:t xml:space="preserve"> evaluate and </w:t>
            </w:r>
            <w:r w:rsidR="00A975C7" w:rsidRPr="00135506">
              <w:rPr>
                <w:rFonts w:ascii="Arial" w:hAnsi="Arial" w:cs="Arial"/>
              </w:rPr>
              <w:t>monitor the effectiveness of risk reporting processes a</w:t>
            </w:r>
            <w:r w:rsidR="008B5E8E" w:rsidRPr="00135506">
              <w:rPr>
                <w:rFonts w:ascii="Arial" w:hAnsi="Arial" w:cs="Arial"/>
              </w:rPr>
              <w:t>n</w:t>
            </w:r>
            <w:r w:rsidR="00A975C7" w:rsidRPr="00135506">
              <w:rPr>
                <w:rFonts w:ascii="Arial" w:hAnsi="Arial" w:cs="Arial"/>
              </w:rPr>
              <w:t xml:space="preserve">d tools </w:t>
            </w:r>
            <w:r w:rsidRPr="00135506">
              <w:rPr>
                <w:rFonts w:ascii="Arial" w:hAnsi="Arial" w:cs="Arial"/>
              </w:rPr>
              <w:t xml:space="preserve">to improve efficiencies, </w:t>
            </w:r>
            <w:proofErr w:type="gramStart"/>
            <w:r w:rsidRPr="00135506">
              <w:rPr>
                <w:rFonts w:ascii="Arial" w:hAnsi="Arial" w:cs="Arial"/>
              </w:rPr>
              <w:t>accuracy</w:t>
            </w:r>
            <w:proofErr w:type="gramEnd"/>
            <w:r w:rsidRPr="00135506">
              <w:rPr>
                <w:rFonts w:ascii="Arial" w:hAnsi="Arial" w:cs="Arial"/>
              </w:rPr>
              <w:t xml:space="preserve"> and effectiveness. Ide</w:t>
            </w:r>
            <w:r w:rsidR="00A02869" w:rsidRPr="00135506">
              <w:rPr>
                <w:rFonts w:ascii="Arial" w:hAnsi="Arial" w:cs="Arial"/>
              </w:rPr>
              <w:t>ntify</w:t>
            </w:r>
            <w:r w:rsidRPr="00135506">
              <w:rPr>
                <w:rFonts w:ascii="Arial" w:hAnsi="Arial" w:cs="Arial"/>
              </w:rPr>
              <w:t xml:space="preserve"> opportunities for automations and </w:t>
            </w:r>
            <w:r w:rsidR="00A02869" w:rsidRPr="00135506">
              <w:rPr>
                <w:rFonts w:ascii="Arial" w:hAnsi="Arial" w:cs="Arial"/>
              </w:rPr>
              <w:t>technology enhancements</w:t>
            </w:r>
            <w:r w:rsidRPr="00135506">
              <w:rPr>
                <w:rFonts w:ascii="Arial" w:hAnsi="Arial" w:cs="Arial"/>
              </w:rPr>
              <w:t xml:space="preserve">. </w:t>
            </w:r>
          </w:p>
          <w:p w14:paraId="3C5F9AC2" w14:textId="7F84115E" w:rsidR="006A5276" w:rsidRPr="006A5276" w:rsidRDefault="00797681" w:rsidP="00232D16">
            <w:pPr>
              <w:pStyle w:val="ListParagraph"/>
              <w:numPr>
                <w:ilvl w:val="0"/>
                <w:numId w:val="16"/>
              </w:numPr>
              <w:jc w:val="both"/>
              <w:rPr>
                <w:rFonts w:ascii="Arial" w:hAnsi="Arial" w:cs="Arial"/>
              </w:rPr>
            </w:pPr>
            <w:r w:rsidRPr="00135506">
              <w:rPr>
                <w:rFonts w:ascii="Arial" w:hAnsi="Arial" w:cs="Arial"/>
                <w:b/>
                <w:bCs/>
              </w:rPr>
              <w:lastRenderedPageBreak/>
              <w:t>Leadership</w:t>
            </w:r>
            <w:r w:rsidRPr="00135506">
              <w:rPr>
                <w:rFonts w:ascii="Arial" w:hAnsi="Arial" w:cs="Arial"/>
              </w:rPr>
              <w:t xml:space="preserve">- </w:t>
            </w:r>
            <w:r w:rsidR="00A975C7" w:rsidRPr="00135506">
              <w:rPr>
                <w:rFonts w:ascii="Arial" w:hAnsi="Arial" w:cs="Arial"/>
              </w:rPr>
              <w:t xml:space="preserve">Supervise and monitor a team of risk reporting professionals, providing </w:t>
            </w:r>
            <w:r w:rsidR="003E1B4F" w:rsidRPr="00135506">
              <w:rPr>
                <w:rFonts w:ascii="Arial" w:hAnsi="Arial" w:cs="Arial"/>
              </w:rPr>
              <w:t xml:space="preserve">training, </w:t>
            </w:r>
            <w:r w:rsidR="00A975C7" w:rsidRPr="00135506">
              <w:rPr>
                <w:rFonts w:ascii="Arial" w:hAnsi="Arial" w:cs="Arial"/>
              </w:rPr>
              <w:t xml:space="preserve">guidance, </w:t>
            </w:r>
            <w:r w:rsidR="006A5276" w:rsidRPr="00135506">
              <w:rPr>
                <w:rFonts w:ascii="Arial" w:hAnsi="Arial" w:cs="Arial"/>
              </w:rPr>
              <w:t>support,</w:t>
            </w:r>
            <w:r w:rsidR="00A975C7" w:rsidRPr="00135506">
              <w:rPr>
                <w:rFonts w:ascii="Arial" w:hAnsi="Arial" w:cs="Arial"/>
              </w:rPr>
              <w:t xml:space="preserve"> and performance </w:t>
            </w:r>
            <w:r w:rsidR="003E1B4F" w:rsidRPr="00135506">
              <w:rPr>
                <w:rFonts w:ascii="Arial" w:hAnsi="Arial" w:cs="Arial"/>
              </w:rPr>
              <w:t xml:space="preserve">feedback. </w:t>
            </w:r>
          </w:p>
        </w:tc>
      </w:tr>
    </w:tbl>
    <w:p w14:paraId="220344A6" w14:textId="053E1B60" w:rsidR="00BA33DC" w:rsidRPr="00734230" w:rsidRDefault="00BA33DC" w:rsidP="00E5307F">
      <w:pPr>
        <w:spacing w:after="0"/>
        <w:rPr>
          <w:rFonts w:ascii="Arial" w:hAnsi="Arial" w:cs="Arial"/>
          <w:sz w:val="10"/>
          <w:szCs w:val="10"/>
        </w:rPr>
      </w:pPr>
    </w:p>
    <w:p w14:paraId="3D1FC687" w14:textId="77777777" w:rsidR="005C6160" w:rsidRDefault="005C6160" w:rsidP="00196B80">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F8CDB9B" w14:textId="77777777" w:rsidTr="006A5276">
        <w:trPr>
          <w:trHeight w:val="272"/>
        </w:trPr>
        <w:tc>
          <w:tcPr>
            <w:tcW w:w="0" w:type="auto"/>
            <w:shd w:val="clear" w:color="auto" w:fill="50003A"/>
          </w:tcPr>
          <w:p w14:paraId="777DC8CA" w14:textId="2C4A655F"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03C07CF" w14:textId="77777777" w:rsidTr="006A5276">
        <w:trPr>
          <w:trHeight w:val="1984"/>
        </w:trPr>
        <w:tc>
          <w:tcPr>
            <w:tcW w:w="0" w:type="auto"/>
          </w:tcPr>
          <w:p w14:paraId="459FDB88" w14:textId="05D46B81" w:rsidR="00F43E1F" w:rsidRPr="003E1B4F" w:rsidRDefault="00F43E1F" w:rsidP="00F43E1F">
            <w:pPr>
              <w:keepNext/>
              <w:rPr>
                <w:rFonts w:ascii="Arial" w:hAnsi="Arial" w:cs="Arial"/>
              </w:rPr>
            </w:pPr>
            <w:r w:rsidRPr="00E8437F">
              <w:rPr>
                <w:rFonts w:ascii="Arial" w:hAnsi="Arial" w:cs="Arial"/>
              </w:rPr>
              <w:t xml:space="preserve">This </w:t>
            </w:r>
            <w:r>
              <w:rPr>
                <w:rFonts w:ascii="Arial" w:hAnsi="Arial" w:cs="Arial"/>
              </w:rPr>
              <w:t>position</w:t>
            </w:r>
            <w:r w:rsidRPr="00E8437F">
              <w:rPr>
                <w:rFonts w:ascii="Arial" w:hAnsi="Arial" w:cs="Arial"/>
              </w:rPr>
              <w:t xml:space="preserve"> reports to the </w:t>
            </w:r>
            <w:r w:rsidR="00A02869">
              <w:rPr>
                <w:rFonts w:ascii="Arial" w:hAnsi="Arial" w:cs="Arial"/>
              </w:rPr>
              <w:t xml:space="preserve">Head of Risk and Compliance Services and </w:t>
            </w:r>
            <w:r w:rsidRPr="00E8437F">
              <w:rPr>
                <w:rFonts w:ascii="Arial" w:hAnsi="Arial" w:cs="Arial"/>
              </w:rPr>
              <w:t xml:space="preserve">works closely with other members of the </w:t>
            </w:r>
            <w:r>
              <w:rPr>
                <w:rFonts w:ascii="Arial" w:hAnsi="Arial" w:cs="Arial"/>
              </w:rPr>
              <w:t xml:space="preserve">Divisional </w:t>
            </w:r>
            <w:r w:rsidRPr="00E8437F">
              <w:rPr>
                <w:rFonts w:ascii="Arial" w:hAnsi="Arial" w:cs="Arial"/>
              </w:rPr>
              <w:t>Risk team</w:t>
            </w:r>
            <w:r>
              <w:rPr>
                <w:rFonts w:ascii="Arial" w:hAnsi="Arial" w:cs="Arial"/>
              </w:rPr>
              <w:t>s</w:t>
            </w:r>
            <w:r w:rsidRPr="00E8437F">
              <w:rPr>
                <w:rFonts w:ascii="Arial" w:hAnsi="Arial" w:cs="Arial"/>
              </w:rPr>
              <w:t xml:space="preserve">, </w:t>
            </w:r>
            <w:r w:rsidR="008E4649">
              <w:rPr>
                <w:rFonts w:ascii="Arial" w:hAnsi="Arial" w:cs="Arial"/>
              </w:rPr>
              <w:t>Centre of Expertise teams</w:t>
            </w:r>
            <w:r w:rsidRPr="00E8437F">
              <w:rPr>
                <w:rFonts w:ascii="Arial" w:hAnsi="Arial" w:cs="Arial"/>
              </w:rPr>
              <w:t xml:space="preserve"> and Group </w:t>
            </w:r>
            <w:r w:rsidR="0A09FA5B" w:rsidRPr="03D3ED47">
              <w:rPr>
                <w:rFonts w:ascii="Arial" w:hAnsi="Arial" w:cs="Arial"/>
              </w:rPr>
              <w:t>R</w:t>
            </w:r>
            <w:r w:rsidR="4AB4710A" w:rsidRPr="03D3ED47">
              <w:rPr>
                <w:rFonts w:ascii="Arial" w:hAnsi="Arial" w:cs="Arial"/>
              </w:rPr>
              <w:t>isk (Line 2</w:t>
            </w:r>
            <w:r w:rsidR="4AB4710A" w:rsidRPr="003E1B4F">
              <w:rPr>
                <w:rFonts w:ascii="Arial" w:hAnsi="Arial" w:cs="Arial"/>
              </w:rPr>
              <w:t>) teams</w:t>
            </w:r>
            <w:r w:rsidRPr="003E1B4F">
              <w:rPr>
                <w:rFonts w:ascii="Arial" w:hAnsi="Arial" w:cs="Arial"/>
              </w:rPr>
              <w:t xml:space="preserve"> to enhance and </w:t>
            </w:r>
            <w:r w:rsidR="003E1B4F" w:rsidRPr="003E1B4F">
              <w:rPr>
                <w:rFonts w:ascii="Arial" w:hAnsi="Arial" w:cs="Arial"/>
              </w:rPr>
              <w:t xml:space="preserve">drive </w:t>
            </w:r>
            <w:r w:rsidRPr="003E1B4F">
              <w:rPr>
                <w:rFonts w:ascii="Arial" w:hAnsi="Arial" w:cs="Arial"/>
              </w:rPr>
              <w:t xml:space="preserve">a </w:t>
            </w:r>
            <w:r w:rsidR="00A02869" w:rsidRPr="003E1B4F">
              <w:rPr>
                <w:rFonts w:ascii="Arial" w:hAnsi="Arial" w:cs="Arial"/>
              </w:rPr>
              <w:t xml:space="preserve">strong </w:t>
            </w:r>
            <w:r w:rsidR="003E1B4F" w:rsidRPr="003E1B4F">
              <w:rPr>
                <w:rFonts w:ascii="Arial" w:hAnsi="Arial" w:cs="Arial"/>
              </w:rPr>
              <w:t xml:space="preserve">risk </w:t>
            </w:r>
            <w:r w:rsidR="00A02869" w:rsidRPr="003E1B4F">
              <w:rPr>
                <w:rFonts w:ascii="Arial" w:hAnsi="Arial" w:cs="Arial"/>
              </w:rPr>
              <w:t>reporting</w:t>
            </w:r>
            <w:r w:rsidRPr="003E1B4F">
              <w:rPr>
                <w:rFonts w:ascii="Arial" w:hAnsi="Arial" w:cs="Arial"/>
              </w:rPr>
              <w:t xml:space="preserve"> and </w:t>
            </w:r>
            <w:r w:rsidR="003E1B4F" w:rsidRPr="003E1B4F">
              <w:rPr>
                <w:rFonts w:ascii="Arial" w:hAnsi="Arial" w:cs="Arial"/>
              </w:rPr>
              <w:t>risk awareness</w:t>
            </w:r>
            <w:r w:rsidRPr="003E1B4F">
              <w:rPr>
                <w:rFonts w:ascii="Arial" w:hAnsi="Arial" w:cs="Arial"/>
              </w:rPr>
              <w:t xml:space="preserve"> culture.</w:t>
            </w:r>
          </w:p>
          <w:p w14:paraId="0EE848C3" w14:textId="53FD6B4B" w:rsidR="00DE5C28" w:rsidRPr="00734230" w:rsidRDefault="00F43E1F" w:rsidP="00F43E1F">
            <w:pPr>
              <w:rPr>
                <w:rFonts w:ascii="Arial" w:hAnsi="Arial" w:cs="Arial"/>
              </w:rPr>
            </w:pPr>
            <w:r w:rsidRPr="003E1B4F">
              <w:rPr>
                <w:rFonts w:ascii="Arial" w:hAnsi="Arial" w:cs="Arial"/>
              </w:rPr>
              <w:t xml:space="preserve">This role is responsible for developing and maintaining key working relationships with senior management, Group </w:t>
            </w:r>
            <w:r w:rsidR="761E6114" w:rsidRPr="003E1B4F">
              <w:rPr>
                <w:rFonts w:ascii="Arial" w:hAnsi="Arial" w:cs="Arial"/>
              </w:rPr>
              <w:t>Risk</w:t>
            </w:r>
            <w:r w:rsidRPr="003E1B4F">
              <w:rPr>
                <w:rFonts w:ascii="Arial" w:hAnsi="Arial" w:cs="Arial"/>
              </w:rPr>
              <w:t>, Group Legal,</w:t>
            </w:r>
            <w:r w:rsidR="004344F1" w:rsidRPr="003E1B4F">
              <w:rPr>
                <w:rFonts w:ascii="Arial" w:hAnsi="Arial" w:cs="Arial"/>
              </w:rPr>
              <w:t xml:space="preserve"> </w:t>
            </w:r>
            <w:r w:rsidR="6D85C735" w:rsidRPr="003E1B4F">
              <w:rPr>
                <w:rFonts w:ascii="Arial" w:hAnsi="Arial" w:cs="Arial"/>
              </w:rPr>
              <w:t>Group Internal Audit</w:t>
            </w:r>
            <w:r w:rsidRPr="003E1B4F">
              <w:rPr>
                <w:rFonts w:ascii="Arial" w:hAnsi="Arial" w:cs="Arial"/>
              </w:rPr>
              <w:t xml:space="preserve"> and relevant external stakeholders.</w:t>
            </w:r>
          </w:p>
        </w:tc>
      </w:tr>
    </w:tbl>
    <w:p w14:paraId="74339F59" w14:textId="476F7DD3" w:rsidR="00A32B31" w:rsidRPr="00734230" w:rsidRDefault="00A32B31" w:rsidP="00E5307F">
      <w:pPr>
        <w:spacing w:after="0"/>
        <w:rPr>
          <w:rFonts w:ascii="Arial" w:hAnsi="Arial" w:cs="Arial"/>
          <w:sz w:val="10"/>
          <w:szCs w:val="10"/>
        </w:rPr>
      </w:pPr>
    </w:p>
    <w:p w14:paraId="1B3AD68E" w14:textId="7FC72E58" w:rsidR="00A32B31" w:rsidRPr="00734230" w:rsidRDefault="00A32B31">
      <w:pPr>
        <w:rPr>
          <w:rFonts w:ascii="Arial" w:hAnsi="Arial" w:cs="Arial"/>
          <w:sz w:val="10"/>
          <w:szCs w:val="10"/>
        </w:rPr>
      </w:pPr>
    </w:p>
    <w:p w14:paraId="0B14F7BF" w14:textId="77777777" w:rsidR="005C6160" w:rsidRDefault="005C6160" w:rsidP="00F9735D">
      <w:pPr>
        <w:rPr>
          <w:rFonts w:ascii="Arial" w:hAnsi="Arial" w:cs="Arial"/>
          <w:b/>
          <w:bCs/>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5A5C9F76" w14:textId="77777777" w:rsidTr="00852BF6">
        <w:trPr>
          <w:trHeight w:val="275"/>
        </w:trPr>
        <w:tc>
          <w:tcPr>
            <w:tcW w:w="10457" w:type="dxa"/>
            <w:shd w:val="clear" w:color="auto" w:fill="F04E58"/>
          </w:tcPr>
          <w:p w14:paraId="5B2FF87C" w14:textId="070FFACB" w:rsidR="00A32B31" w:rsidRPr="00734230" w:rsidRDefault="00A32B31" w:rsidP="00F9735D">
            <w:pPr>
              <w:rPr>
                <w:rFonts w:ascii="Arial" w:hAnsi="Arial" w:cs="Arial"/>
                <w:b/>
                <w:bCs/>
              </w:rPr>
            </w:pPr>
          </w:p>
        </w:tc>
      </w:tr>
    </w:tbl>
    <w:p w14:paraId="7E633AC3" w14:textId="79C87F63"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42" behindDoc="1" locked="1" layoutInCell="1" allowOverlap="1" wp14:anchorId="0B4503A6" wp14:editId="0F194114">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0FD2041E"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23E6AD8F" w14:textId="77777777" w:rsidTr="18F8D605">
        <w:tc>
          <w:tcPr>
            <w:tcW w:w="10485" w:type="dxa"/>
            <w:gridSpan w:val="2"/>
            <w:shd w:val="clear" w:color="auto" w:fill="50003A"/>
          </w:tcPr>
          <w:p w14:paraId="48489771" w14:textId="3E70FE21" w:rsidR="00992E1C" w:rsidRPr="00734230" w:rsidRDefault="00992E1C" w:rsidP="00F9735D">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2818F936" w14:textId="77777777" w:rsidTr="18F8D605">
        <w:trPr>
          <w:trHeight w:val="1531"/>
        </w:trPr>
        <w:tc>
          <w:tcPr>
            <w:tcW w:w="2689" w:type="dxa"/>
          </w:tcPr>
          <w:p w14:paraId="639D02D1" w14:textId="48E94B61" w:rsidR="00992E1C" w:rsidRPr="00734230" w:rsidRDefault="008D1E98" w:rsidP="00F9735D">
            <w:pPr>
              <w:rPr>
                <w:rFonts w:ascii="Arial" w:hAnsi="Arial" w:cs="Arial"/>
                <w:b/>
                <w:bCs/>
              </w:rPr>
            </w:pPr>
            <w:r w:rsidRPr="00E8437F">
              <w:rPr>
                <w:rFonts w:ascii="Arial" w:hAnsi="Arial" w:cs="Arial"/>
                <w:b/>
                <w:bCs/>
              </w:rPr>
              <w:t>Leadership</w:t>
            </w:r>
          </w:p>
        </w:tc>
        <w:tc>
          <w:tcPr>
            <w:tcW w:w="7796" w:type="dxa"/>
          </w:tcPr>
          <w:p w14:paraId="4951758E" w14:textId="444F3D4B" w:rsidR="001416A7" w:rsidRPr="001416A7" w:rsidRDefault="001416A7" w:rsidP="009134D0">
            <w:pPr>
              <w:pStyle w:val="ListParagraph"/>
              <w:numPr>
                <w:ilvl w:val="0"/>
                <w:numId w:val="11"/>
              </w:numPr>
              <w:ind w:left="736" w:hanging="567"/>
              <w:rPr>
                <w:rFonts w:ascii="Arial" w:hAnsi="Arial" w:cs="Arial"/>
              </w:rPr>
            </w:pPr>
            <w:r w:rsidRPr="6FFD63D7">
              <w:rPr>
                <w:rFonts w:ascii="Arial" w:hAnsi="Arial" w:cs="Arial"/>
              </w:rPr>
              <w:t xml:space="preserve">Promote a strong </w:t>
            </w:r>
            <w:r w:rsidR="00206BCF">
              <w:rPr>
                <w:rFonts w:ascii="Arial" w:hAnsi="Arial" w:cs="Arial"/>
              </w:rPr>
              <w:t>data</w:t>
            </w:r>
            <w:r w:rsidR="00797681">
              <w:rPr>
                <w:rFonts w:ascii="Arial" w:hAnsi="Arial" w:cs="Arial"/>
              </w:rPr>
              <w:t xml:space="preserve"> driven</w:t>
            </w:r>
            <w:r w:rsidR="00206BCF">
              <w:rPr>
                <w:rFonts w:ascii="Arial" w:hAnsi="Arial" w:cs="Arial"/>
              </w:rPr>
              <w:t xml:space="preserve"> </w:t>
            </w:r>
            <w:r w:rsidRPr="6FFD63D7">
              <w:rPr>
                <w:rFonts w:ascii="Arial" w:hAnsi="Arial" w:cs="Arial"/>
              </w:rPr>
              <w:t>risk and compliance culture (through education, support, and awareness)</w:t>
            </w:r>
          </w:p>
          <w:p w14:paraId="66B9A964" w14:textId="412CEBFC" w:rsidR="001416A7" w:rsidRPr="001416A7" w:rsidRDefault="001416A7" w:rsidP="009134D0">
            <w:pPr>
              <w:pStyle w:val="ListParagraph"/>
              <w:numPr>
                <w:ilvl w:val="0"/>
                <w:numId w:val="11"/>
              </w:numPr>
              <w:ind w:left="736" w:hanging="567"/>
              <w:rPr>
                <w:rFonts w:ascii="Arial" w:hAnsi="Arial" w:cs="Arial"/>
              </w:rPr>
            </w:pPr>
            <w:r w:rsidRPr="6FFD63D7">
              <w:rPr>
                <w:rFonts w:ascii="Arial" w:hAnsi="Arial" w:cs="Arial"/>
              </w:rPr>
              <w:t>Build effective relationships across the organisation</w:t>
            </w:r>
            <w:r w:rsidR="003E1B4F">
              <w:rPr>
                <w:rFonts w:ascii="Arial" w:hAnsi="Arial" w:cs="Arial"/>
              </w:rPr>
              <w:t>.</w:t>
            </w:r>
          </w:p>
          <w:p w14:paraId="7BA4486D" w14:textId="0B23AF2E" w:rsidR="001416A7" w:rsidRDefault="001416A7" w:rsidP="009A317C">
            <w:pPr>
              <w:pStyle w:val="ListParagraph"/>
              <w:numPr>
                <w:ilvl w:val="0"/>
                <w:numId w:val="11"/>
              </w:numPr>
              <w:ind w:left="736" w:hanging="567"/>
              <w:rPr>
                <w:rFonts w:ascii="Arial" w:hAnsi="Arial" w:cs="Arial"/>
              </w:rPr>
            </w:pPr>
            <w:r w:rsidRPr="6FFD63D7">
              <w:rPr>
                <w:rFonts w:ascii="Arial" w:hAnsi="Arial" w:cs="Arial"/>
              </w:rPr>
              <w:t>Manage the</w:t>
            </w:r>
            <w:r w:rsidR="00797681">
              <w:rPr>
                <w:rFonts w:ascii="Arial" w:hAnsi="Arial" w:cs="Arial"/>
              </w:rPr>
              <w:t xml:space="preserve"> reporting </w:t>
            </w:r>
            <w:r w:rsidRPr="6FFD63D7">
              <w:rPr>
                <w:rFonts w:ascii="Arial" w:hAnsi="Arial" w:cs="Arial"/>
              </w:rPr>
              <w:t>expectations of the regulators during audits and oversight inspections</w:t>
            </w:r>
            <w:r w:rsidR="00797681">
              <w:rPr>
                <w:rFonts w:ascii="Arial" w:hAnsi="Arial" w:cs="Arial"/>
              </w:rPr>
              <w:t>.</w:t>
            </w:r>
          </w:p>
          <w:p w14:paraId="18BD594C" w14:textId="28440CE2" w:rsidR="009C281C" w:rsidRPr="009134D0" w:rsidRDefault="003E1B4F" w:rsidP="009134D0">
            <w:pPr>
              <w:pStyle w:val="ListParagraph"/>
              <w:numPr>
                <w:ilvl w:val="0"/>
                <w:numId w:val="11"/>
              </w:numPr>
              <w:ind w:left="736" w:hanging="567"/>
              <w:rPr>
                <w:rFonts w:ascii="Arial" w:hAnsi="Arial" w:cs="Arial"/>
              </w:rPr>
            </w:pPr>
            <w:r>
              <w:rPr>
                <w:rFonts w:ascii="Arial" w:hAnsi="Arial" w:cs="Arial"/>
              </w:rPr>
              <w:t>Generate</w:t>
            </w:r>
            <w:r w:rsidR="009C281C" w:rsidRPr="009C281C">
              <w:rPr>
                <w:rFonts w:ascii="Arial" w:hAnsi="Arial" w:cs="Arial"/>
              </w:rPr>
              <w:t xml:space="preserve"> risk reports to senior management</w:t>
            </w:r>
            <w:r w:rsidR="00DC1228">
              <w:rPr>
                <w:rFonts w:ascii="Arial" w:hAnsi="Arial" w:cs="Arial"/>
              </w:rPr>
              <w:t xml:space="preserve"> </w:t>
            </w:r>
            <w:r w:rsidR="009C281C" w:rsidRPr="009C281C">
              <w:rPr>
                <w:rFonts w:ascii="Arial" w:hAnsi="Arial" w:cs="Arial"/>
              </w:rPr>
              <w:t>and regulatory bodies as required</w:t>
            </w:r>
            <w:r>
              <w:rPr>
                <w:rFonts w:ascii="Arial" w:hAnsi="Arial" w:cs="Arial"/>
              </w:rPr>
              <w:t>.</w:t>
            </w:r>
          </w:p>
          <w:p w14:paraId="1981EACA" w14:textId="68C645FB" w:rsidR="00A32B31" w:rsidRPr="00900B1D" w:rsidRDefault="001416A7" w:rsidP="009134D0">
            <w:pPr>
              <w:pStyle w:val="ListParagraph"/>
              <w:numPr>
                <w:ilvl w:val="0"/>
                <w:numId w:val="11"/>
              </w:numPr>
              <w:ind w:left="736" w:hanging="567"/>
            </w:pPr>
            <w:r w:rsidRPr="6FFD63D7">
              <w:rPr>
                <w:rFonts w:ascii="Arial" w:hAnsi="Arial" w:cs="Arial"/>
              </w:rPr>
              <w:t>Promote and support operational efficiency in processes and practices</w:t>
            </w:r>
          </w:p>
        </w:tc>
      </w:tr>
      <w:tr w:rsidR="00992E1C" w:rsidRPr="00734230" w14:paraId="6D6B1D6F" w14:textId="77777777" w:rsidTr="18F8D605">
        <w:trPr>
          <w:trHeight w:val="1531"/>
        </w:trPr>
        <w:tc>
          <w:tcPr>
            <w:tcW w:w="2689" w:type="dxa"/>
          </w:tcPr>
          <w:p w14:paraId="611D5E70" w14:textId="5D6EF636" w:rsidR="00992E1C" w:rsidRPr="00734230" w:rsidRDefault="00BA1133" w:rsidP="00F9735D">
            <w:pPr>
              <w:rPr>
                <w:rFonts w:ascii="Arial" w:hAnsi="Arial" w:cs="Arial"/>
                <w:b/>
                <w:bCs/>
              </w:rPr>
            </w:pPr>
            <w:r w:rsidRPr="00C05B7B">
              <w:rPr>
                <w:rFonts w:ascii="Arial" w:hAnsi="Arial" w:cs="Arial"/>
                <w:b/>
                <w:iCs/>
              </w:rPr>
              <w:t>Risk &amp; Compliance Management</w:t>
            </w:r>
          </w:p>
        </w:tc>
        <w:tc>
          <w:tcPr>
            <w:tcW w:w="7796" w:type="dxa"/>
          </w:tcPr>
          <w:p w14:paraId="6D7F075B" w14:textId="321B0B17" w:rsidR="00EE04F0" w:rsidRPr="002C5B4E" w:rsidRDefault="47096478" w:rsidP="009134D0">
            <w:pPr>
              <w:pStyle w:val="ListParagraph"/>
              <w:numPr>
                <w:ilvl w:val="0"/>
                <w:numId w:val="11"/>
              </w:numPr>
              <w:ind w:left="736" w:hanging="567"/>
              <w:rPr>
                <w:rFonts w:ascii="Arial" w:hAnsi="Arial" w:cs="Arial"/>
              </w:rPr>
            </w:pPr>
            <w:r w:rsidRPr="6FFD63D7">
              <w:rPr>
                <w:rFonts w:ascii="Arial" w:hAnsi="Arial" w:cs="Arial"/>
              </w:rPr>
              <w:t xml:space="preserve">Lead </w:t>
            </w:r>
            <w:r w:rsidR="004434C1">
              <w:rPr>
                <w:rFonts w:ascii="Arial" w:hAnsi="Arial" w:cs="Arial"/>
              </w:rPr>
              <w:t>the development of data</w:t>
            </w:r>
            <w:r w:rsidR="003E1B4F">
              <w:rPr>
                <w:rFonts w:ascii="Arial" w:hAnsi="Arial" w:cs="Arial"/>
              </w:rPr>
              <w:t xml:space="preserve"> driven risk reporting </w:t>
            </w:r>
            <w:r w:rsidR="00C24150">
              <w:rPr>
                <w:rFonts w:ascii="Arial" w:hAnsi="Arial" w:cs="Arial"/>
              </w:rPr>
              <w:t xml:space="preserve">for the first line R&amp;C </w:t>
            </w:r>
            <w:r w:rsidR="00FD1843">
              <w:rPr>
                <w:rFonts w:ascii="Arial" w:hAnsi="Arial" w:cs="Arial"/>
              </w:rPr>
              <w:t xml:space="preserve">Services </w:t>
            </w:r>
            <w:r w:rsidR="00C24150">
              <w:rPr>
                <w:rFonts w:ascii="Arial" w:hAnsi="Arial" w:cs="Arial"/>
              </w:rPr>
              <w:t xml:space="preserve">function </w:t>
            </w:r>
            <w:r w:rsidRPr="6FFD63D7">
              <w:rPr>
                <w:rFonts w:ascii="Arial" w:hAnsi="Arial" w:cs="Arial"/>
              </w:rPr>
              <w:t xml:space="preserve">on all relevant aspects of the </w:t>
            </w:r>
            <w:r w:rsidR="005F2894">
              <w:rPr>
                <w:rFonts w:ascii="Arial" w:hAnsi="Arial" w:cs="Arial"/>
              </w:rPr>
              <w:t xml:space="preserve">Group </w:t>
            </w:r>
            <w:r w:rsidR="002B686A">
              <w:rPr>
                <w:rFonts w:ascii="Arial" w:hAnsi="Arial" w:cs="Arial"/>
              </w:rPr>
              <w:t>R</w:t>
            </w:r>
            <w:r w:rsidR="005F2894">
              <w:rPr>
                <w:rFonts w:ascii="Arial" w:hAnsi="Arial" w:cs="Arial"/>
              </w:rPr>
              <w:t>isk Frame</w:t>
            </w:r>
            <w:r w:rsidR="002B686A">
              <w:rPr>
                <w:rFonts w:ascii="Arial" w:hAnsi="Arial" w:cs="Arial"/>
              </w:rPr>
              <w:t xml:space="preserve">work </w:t>
            </w:r>
            <w:r w:rsidRPr="6FFD63D7">
              <w:rPr>
                <w:rFonts w:ascii="Arial" w:hAnsi="Arial" w:cs="Arial"/>
              </w:rPr>
              <w:t xml:space="preserve">(including but not limited </w:t>
            </w:r>
            <w:r w:rsidR="005864F0" w:rsidRPr="6FFD63D7">
              <w:rPr>
                <w:rFonts w:ascii="Arial" w:hAnsi="Arial" w:cs="Arial"/>
              </w:rPr>
              <w:t>to:</w:t>
            </w:r>
            <w:r w:rsidR="005864F0">
              <w:rPr>
                <w:rFonts w:ascii="Arial" w:hAnsi="Arial" w:cs="Arial"/>
              </w:rPr>
              <w:t xml:space="preserve"> risk appetite</w:t>
            </w:r>
            <w:r w:rsidRPr="6FFD63D7">
              <w:rPr>
                <w:rFonts w:ascii="Arial" w:hAnsi="Arial" w:cs="Arial"/>
              </w:rPr>
              <w:t>, scenario analysis, operational risk event management, control validation</w:t>
            </w:r>
            <w:r w:rsidR="00E9178E">
              <w:rPr>
                <w:rFonts w:ascii="Arial" w:hAnsi="Arial" w:cs="Arial"/>
              </w:rPr>
              <w:t xml:space="preserve"> outcomes</w:t>
            </w:r>
            <w:r w:rsidRPr="6FFD63D7">
              <w:rPr>
                <w:rFonts w:ascii="Arial" w:hAnsi="Arial" w:cs="Arial"/>
              </w:rPr>
              <w:t>)</w:t>
            </w:r>
            <w:r w:rsidR="002B686A">
              <w:rPr>
                <w:rFonts w:ascii="Arial" w:hAnsi="Arial" w:cs="Arial"/>
              </w:rPr>
              <w:t>.</w:t>
            </w:r>
          </w:p>
          <w:p w14:paraId="1A9BD689" w14:textId="15F89151" w:rsidR="004A7ACA" w:rsidRPr="003E1B4F" w:rsidRDefault="004A7ACA" w:rsidP="003E1B4F">
            <w:pPr>
              <w:pStyle w:val="ListParagraph"/>
              <w:numPr>
                <w:ilvl w:val="0"/>
                <w:numId w:val="11"/>
              </w:numPr>
              <w:ind w:left="736" w:hanging="567"/>
              <w:rPr>
                <w:rFonts w:ascii="Arial" w:hAnsi="Arial" w:cs="Arial"/>
              </w:rPr>
            </w:pPr>
            <w:r>
              <w:rPr>
                <w:rFonts w:ascii="Arial" w:hAnsi="Arial" w:cs="Arial"/>
              </w:rPr>
              <w:t>Support</w:t>
            </w:r>
            <w:r w:rsidRPr="00A35C61">
              <w:rPr>
                <w:rFonts w:ascii="Arial" w:hAnsi="Arial" w:cs="Arial"/>
              </w:rPr>
              <w:t xml:space="preserve"> efforts to establish robust data governance</w:t>
            </w:r>
            <w:r>
              <w:rPr>
                <w:rFonts w:ascii="Arial" w:hAnsi="Arial" w:cs="Arial"/>
              </w:rPr>
              <w:t xml:space="preserve"> documentation </w:t>
            </w:r>
            <w:r w:rsidR="00FA5D9E">
              <w:rPr>
                <w:rFonts w:ascii="Arial" w:hAnsi="Arial" w:cs="Arial"/>
              </w:rPr>
              <w:t xml:space="preserve">and practices </w:t>
            </w:r>
            <w:r w:rsidRPr="00A35C61">
              <w:rPr>
                <w:rFonts w:ascii="Arial" w:hAnsi="Arial" w:cs="Arial"/>
              </w:rPr>
              <w:t xml:space="preserve">including data classification, </w:t>
            </w:r>
            <w:r w:rsidR="002B686A">
              <w:rPr>
                <w:rFonts w:ascii="Arial" w:hAnsi="Arial" w:cs="Arial"/>
              </w:rPr>
              <w:t xml:space="preserve">Critical </w:t>
            </w:r>
            <w:r w:rsidR="003C5C9B">
              <w:rPr>
                <w:rFonts w:ascii="Arial" w:hAnsi="Arial" w:cs="Arial"/>
              </w:rPr>
              <w:t>D</w:t>
            </w:r>
            <w:r w:rsidR="002B686A">
              <w:rPr>
                <w:rFonts w:ascii="Arial" w:hAnsi="Arial" w:cs="Arial"/>
              </w:rPr>
              <w:t xml:space="preserve">ata </w:t>
            </w:r>
            <w:r w:rsidR="003C5C9B">
              <w:rPr>
                <w:rFonts w:ascii="Arial" w:hAnsi="Arial" w:cs="Arial"/>
              </w:rPr>
              <w:t>E</w:t>
            </w:r>
            <w:r w:rsidR="002B686A">
              <w:rPr>
                <w:rFonts w:ascii="Arial" w:hAnsi="Arial" w:cs="Arial"/>
              </w:rPr>
              <w:t>lement man</w:t>
            </w:r>
            <w:r w:rsidR="003C5C9B">
              <w:rPr>
                <w:rFonts w:ascii="Arial" w:hAnsi="Arial" w:cs="Arial"/>
              </w:rPr>
              <w:t xml:space="preserve">agement and reporting, </w:t>
            </w:r>
            <w:r w:rsidRPr="00A35C61">
              <w:rPr>
                <w:rFonts w:ascii="Arial" w:hAnsi="Arial" w:cs="Arial"/>
              </w:rPr>
              <w:t>data lineage, and data access controls</w:t>
            </w:r>
            <w:r w:rsidR="003E1B4F">
              <w:rPr>
                <w:rFonts w:ascii="Arial" w:hAnsi="Arial" w:cs="Arial"/>
              </w:rPr>
              <w:t>.</w:t>
            </w:r>
          </w:p>
          <w:p w14:paraId="78C91EBF" w14:textId="0A7F73F3" w:rsidR="00EE04F0" w:rsidRPr="002C5B4E" w:rsidRDefault="002EE9E9" w:rsidP="009134D0">
            <w:pPr>
              <w:pStyle w:val="ListParagraph"/>
              <w:numPr>
                <w:ilvl w:val="0"/>
                <w:numId w:val="11"/>
              </w:numPr>
              <w:ind w:left="736" w:hanging="567"/>
              <w:rPr>
                <w:rFonts w:ascii="Arial" w:hAnsi="Arial" w:cs="Arial"/>
              </w:rPr>
            </w:pPr>
            <w:r w:rsidRPr="6FFD63D7">
              <w:rPr>
                <w:rFonts w:ascii="Arial" w:hAnsi="Arial" w:cs="Arial"/>
              </w:rPr>
              <w:t>Lead the improvement of</w:t>
            </w:r>
            <w:r w:rsidR="00B83C06">
              <w:rPr>
                <w:rFonts w:ascii="Arial" w:hAnsi="Arial" w:cs="Arial"/>
              </w:rPr>
              <w:t xml:space="preserve"> </w:t>
            </w:r>
            <w:r w:rsidRPr="6FFD63D7">
              <w:rPr>
                <w:rFonts w:ascii="Arial" w:hAnsi="Arial" w:cs="Arial"/>
              </w:rPr>
              <w:t xml:space="preserve">risk management </w:t>
            </w:r>
            <w:r w:rsidR="003E1B4F">
              <w:rPr>
                <w:rFonts w:ascii="Arial" w:hAnsi="Arial" w:cs="Arial"/>
              </w:rPr>
              <w:t xml:space="preserve">reporting </w:t>
            </w:r>
            <w:r w:rsidRPr="6FFD63D7">
              <w:rPr>
                <w:rFonts w:ascii="Arial" w:hAnsi="Arial" w:cs="Arial"/>
              </w:rPr>
              <w:t>capabilities across the</w:t>
            </w:r>
            <w:r w:rsidR="003A615F">
              <w:rPr>
                <w:rFonts w:ascii="Arial" w:hAnsi="Arial" w:cs="Arial"/>
              </w:rPr>
              <w:t xml:space="preserve"> first line</w:t>
            </w:r>
            <w:r w:rsidR="00B83C06">
              <w:rPr>
                <w:rFonts w:ascii="Arial" w:hAnsi="Arial" w:cs="Arial"/>
              </w:rPr>
              <w:t>.</w:t>
            </w:r>
          </w:p>
          <w:p w14:paraId="3EBCD604" w14:textId="02773DF0" w:rsidR="00EE04F0" w:rsidRPr="003A615F" w:rsidRDefault="47096478" w:rsidP="003A615F">
            <w:pPr>
              <w:pStyle w:val="ListParagraph"/>
              <w:numPr>
                <w:ilvl w:val="0"/>
                <w:numId w:val="11"/>
              </w:numPr>
              <w:ind w:left="736" w:hanging="567"/>
              <w:rPr>
                <w:rFonts w:ascii="Arial" w:hAnsi="Arial" w:cs="Arial"/>
              </w:rPr>
            </w:pPr>
            <w:r w:rsidRPr="6FFD63D7">
              <w:rPr>
                <w:rFonts w:ascii="Arial" w:hAnsi="Arial" w:cs="Arial"/>
              </w:rPr>
              <w:t>Drive opportunities to achieve a profitable balance between risk and reward</w:t>
            </w:r>
            <w:r w:rsidR="00C53E1B">
              <w:rPr>
                <w:rFonts w:ascii="Arial" w:hAnsi="Arial" w:cs="Arial"/>
              </w:rPr>
              <w:t xml:space="preserve"> in relation to </w:t>
            </w:r>
            <w:r w:rsidR="00933ED2">
              <w:rPr>
                <w:rFonts w:ascii="Arial" w:hAnsi="Arial" w:cs="Arial"/>
              </w:rPr>
              <w:t>risk reporting.</w:t>
            </w:r>
          </w:p>
        </w:tc>
      </w:tr>
      <w:tr w:rsidR="5475A3FD" w14:paraId="103D48BE" w14:textId="77777777" w:rsidTr="18F8D605">
        <w:trPr>
          <w:trHeight w:val="1073"/>
        </w:trPr>
        <w:tc>
          <w:tcPr>
            <w:tcW w:w="2689" w:type="dxa"/>
          </w:tcPr>
          <w:p w14:paraId="068F6549" w14:textId="1771A401" w:rsidR="5EF2E757" w:rsidRDefault="5EF2E757" w:rsidP="5475A3FD">
            <w:pPr>
              <w:rPr>
                <w:rFonts w:ascii="Arial" w:hAnsi="Arial" w:cs="Arial"/>
                <w:b/>
                <w:bCs/>
              </w:rPr>
            </w:pPr>
            <w:r w:rsidRPr="5475A3FD">
              <w:rPr>
                <w:rFonts w:ascii="Arial" w:hAnsi="Arial" w:cs="Arial"/>
                <w:b/>
                <w:bCs/>
              </w:rPr>
              <w:t>Advice</w:t>
            </w:r>
          </w:p>
        </w:tc>
        <w:tc>
          <w:tcPr>
            <w:tcW w:w="7796" w:type="dxa"/>
          </w:tcPr>
          <w:p w14:paraId="64F88583" w14:textId="7523EE51" w:rsidR="5475A3FD" w:rsidRDefault="075C0353" w:rsidP="009134D0">
            <w:pPr>
              <w:pStyle w:val="ListParagraph"/>
              <w:numPr>
                <w:ilvl w:val="0"/>
                <w:numId w:val="11"/>
              </w:numPr>
              <w:ind w:left="594" w:hanging="425"/>
              <w:rPr>
                <w:rFonts w:ascii="Arial" w:hAnsi="Arial" w:cs="Arial"/>
              </w:rPr>
            </w:pPr>
            <w:r w:rsidRPr="6FFD63D7">
              <w:rPr>
                <w:rFonts w:ascii="Arial" w:hAnsi="Arial" w:cs="Arial"/>
              </w:rPr>
              <w:t>Lead the provision of advice</w:t>
            </w:r>
            <w:r w:rsidR="00933ED2">
              <w:rPr>
                <w:rFonts w:ascii="Arial" w:hAnsi="Arial" w:cs="Arial"/>
              </w:rPr>
              <w:t xml:space="preserve"> of</w:t>
            </w:r>
            <w:r w:rsidRPr="6FFD63D7">
              <w:rPr>
                <w:rFonts w:ascii="Arial" w:hAnsi="Arial" w:cs="Arial"/>
              </w:rPr>
              <w:t xml:space="preserve"> </w:t>
            </w:r>
            <w:r w:rsidR="00933ED2">
              <w:rPr>
                <w:rFonts w:ascii="Arial" w:hAnsi="Arial" w:cs="Arial"/>
              </w:rPr>
              <w:t xml:space="preserve">risk reporting </w:t>
            </w:r>
            <w:r w:rsidRPr="6FFD63D7">
              <w:rPr>
                <w:rFonts w:ascii="Arial" w:hAnsi="Arial" w:cs="Arial"/>
              </w:rPr>
              <w:t>matters across the in-scope Divisions and to relevant subsidiary boards and committees to enable risk owners and oversight committees to make informed decisions</w:t>
            </w:r>
          </w:p>
        </w:tc>
      </w:tr>
      <w:tr w:rsidR="61C94046" w14:paraId="3899F418" w14:textId="77777777" w:rsidTr="18F8D605">
        <w:trPr>
          <w:trHeight w:val="1531"/>
        </w:trPr>
        <w:tc>
          <w:tcPr>
            <w:tcW w:w="2689" w:type="dxa"/>
          </w:tcPr>
          <w:p w14:paraId="1E2C129E" w14:textId="7350A371" w:rsidR="61C94046" w:rsidRDefault="4D66E8AA" w:rsidP="61C94046">
            <w:pPr>
              <w:rPr>
                <w:rFonts w:ascii="Arial" w:hAnsi="Arial" w:cs="Arial"/>
                <w:b/>
                <w:bCs/>
              </w:rPr>
            </w:pPr>
            <w:r w:rsidRPr="6FFD63D7">
              <w:rPr>
                <w:rFonts w:ascii="Arial" w:hAnsi="Arial" w:cs="Arial"/>
                <w:b/>
                <w:bCs/>
              </w:rPr>
              <w:t>Reporting</w:t>
            </w:r>
          </w:p>
        </w:tc>
        <w:tc>
          <w:tcPr>
            <w:tcW w:w="7796" w:type="dxa"/>
          </w:tcPr>
          <w:p w14:paraId="623EF51D" w14:textId="3597B08D" w:rsidR="61C94046" w:rsidRPr="00735844" w:rsidRDefault="00933ED2" w:rsidP="00735844">
            <w:pPr>
              <w:pStyle w:val="ListParagraph"/>
              <w:numPr>
                <w:ilvl w:val="0"/>
                <w:numId w:val="11"/>
              </w:numPr>
              <w:ind w:left="594" w:hanging="425"/>
              <w:rPr>
                <w:rFonts w:ascii="Arial" w:eastAsia="Arial" w:hAnsi="Arial" w:cs="Arial"/>
                <w:color w:val="000000" w:themeColor="text1"/>
              </w:rPr>
            </w:pPr>
            <w:r>
              <w:rPr>
                <w:rFonts w:ascii="Arial" w:eastAsia="Arial" w:hAnsi="Arial" w:cs="Arial"/>
                <w:color w:val="000000" w:themeColor="text1"/>
              </w:rPr>
              <w:t xml:space="preserve">Support </w:t>
            </w:r>
            <w:r w:rsidR="4D66E8AA" w:rsidRPr="6FFD63D7">
              <w:rPr>
                <w:rFonts w:ascii="Arial" w:eastAsia="Arial" w:hAnsi="Arial" w:cs="Arial"/>
                <w:color w:val="000000" w:themeColor="text1"/>
              </w:rPr>
              <w:t xml:space="preserve">the provision and continual refining of qualitative and quantitative risk reporting insights and risk profiling </w:t>
            </w:r>
            <w:proofErr w:type="gramStart"/>
            <w:r w:rsidR="4D66E8AA" w:rsidRPr="6FFD63D7">
              <w:rPr>
                <w:rFonts w:ascii="Arial" w:eastAsia="Arial" w:hAnsi="Arial" w:cs="Arial"/>
                <w:color w:val="000000" w:themeColor="text1"/>
              </w:rPr>
              <w:t>in order to</w:t>
            </w:r>
            <w:proofErr w:type="gramEnd"/>
            <w:r w:rsidR="4D66E8AA" w:rsidRPr="6FFD63D7">
              <w:rPr>
                <w:rFonts w:ascii="Arial" w:eastAsia="Arial" w:hAnsi="Arial" w:cs="Arial"/>
                <w:color w:val="000000" w:themeColor="text1"/>
              </w:rPr>
              <w:t xml:space="preserve"> support effective decision making</w:t>
            </w:r>
            <w:r w:rsidR="00735844">
              <w:rPr>
                <w:rFonts w:ascii="Arial" w:eastAsia="Arial" w:hAnsi="Arial" w:cs="Arial"/>
                <w:color w:val="000000" w:themeColor="text1"/>
              </w:rPr>
              <w:t>.</w:t>
            </w:r>
            <w:r w:rsidR="4D66E8AA" w:rsidRPr="6FFD63D7">
              <w:rPr>
                <w:rFonts w:ascii="Arial" w:eastAsia="Arial" w:hAnsi="Arial" w:cs="Arial"/>
                <w:color w:val="000000" w:themeColor="text1"/>
              </w:rPr>
              <w:t xml:space="preserve">  </w:t>
            </w:r>
          </w:p>
          <w:p w14:paraId="6D6FFD8B" w14:textId="1CC7E79F" w:rsidR="00735844" w:rsidRDefault="00735844" w:rsidP="009134D0">
            <w:pPr>
              <w:pStyle w:val="ListParagraph"/>
              <w:numPr>
                <w:ilvl w:val="0"/>
                <w:numId w:val="11"/>
              </w:numPr>
              <w:spacing w:line="257" w:lineRule="auto"/>
              <w:ind w:left="594" w:hanging="425"/>
            </w:pPr>
            <w:r w:rsidRPr="00735844">
              <w:rPr>
                <w:rFonts w:ascii="Arial" w:eastAsia="Arial" w:hAnsi="Arial" w:cs="Arial"/>
                <w:color w:val="000000" w:themeColor="text1"/>
              </w:rPr>
              <w:t>An ability to analyse complex data sets, identify trends and provide actionable insights will be crucial in guiding and influencing decision making across the business.</w:t>
            </w:r>
          </w:p>
        </w:tc>
      </w:tr>
      <w:tr w:rsidR="00992E1C" w:rsidRPr="00734230" w14:paraId="729CA433" w14:textId="77777777" w:rsidTr="18F8D605">
        <w:trPr>
          <w:trHeight w:val="1066"/>
        </w:trPr>
        <w:tc>
          <w:tcPr>
            <w:tcW w:w="2689" w:type="dxa"/>
          </w:tcPr>
          <w:p w14:paraId="41551E31" w14:textId="68AA0153" w:rsidR="00992E1C" w:rsidRPr="00734230" w:rsidRDefault="00A55186" w:rsidP="00F9735D">
            <w:pPr>
              <w:rPr>
                <w:rFonts w:ascii="Arial" w:hAnsi="Arial" w:cs="Arial"/>
                <w:b/>
                <w:bCs/>
              </w:rPr>
            </w:pPr>
            <w:r w:rsidRPr="00E8437F">
              <w:rPr>
                <w:rFonts w:ascii="Arial" w:hAnsi="Arial" w:cs="Arial"/>
                <w:b/>
                <w:iCs/>
              </w:rPr>
              <w:t>Relationship Management</w:t>
            </w:r>
          </w:p>
        </w:tc>
        <w:tc>
          <w:tcPr>
            <w:tcW w:w="7796" w:type="dxa"/>
          </w:tcPr>
          <w:p w14:paraId="541EF8DB" w14:textId="12192E28" w:rsidR="00B77033" w:rsidRPr="00B77033" w:rsidRDefault="00B77033" w:rsidP="009134D0">
            <w:pPr>
              <w:pStyle w:val="ListParagraph"/>
              <w:numPr>
                <w:ilvl w:val="0"/>
                <w:numId w:val="12"/>
              </w:numPr>
              <w:ind w:left="594" w:hanging="425"/>
              <w:rPr>
                <w:rFonts w:ascii="Arial" w:hAnsi="Arial" w:cs="Arial"/>
              </w:rPr>
            </w:pPr>
            <w:r w:rsidRPr="6FFD63D7">
              <w:rPr>
                <w:rFonts w:ascii="Arial" w:hAnsi="Arial" w:cs="Arial"/>
              </w:rPr>
              <w:t xml:space="preserve">Develop and maintain effective working relationships with Business Units to achieve agreed </w:t>
            </w:r>
            <w:r w:rsidR="00933ED2" w:rsidRPr="6FFD63D7">
              <w:rPr>
                <w:rFonts w:ascii="Arial" w:hAnsi="Arial" w:cs="Arial"/>
              </w:rPr>
              <w:t>objectives.</w:t>
            </w:r>
          </w:p>
          <w:p w14:paraId="797402CE" w14:textId="07B7C37D" w:rsidR="00992E1C" w:rsidRPr="00B77033" w:rsidRDefault="00B77033" w:rsidP="009134D0">
            <w:pPr>
              <w:pStyle w:val="ListParagraph"/>
              <w:numPr>
                <w:ilvl w:val="0"/>
                <w:numId w:val="12"/>
              </w:numPr>
              <w:ind w:left="594" w:hanging="425"/>
              <w:rPr>
                <w:rFonts w:ascii="Arial" w:hAnsi="Arial" w:cs="Arial"/>
              </w:rPr>
            </w:pPr>
            <w:r w:rsidRPr="6FFD63D7">
              <w:rPr>
                <w:rFonts w:ascii="Arial" w:hAnsi="Arial" w:cs="Arial"/>
              </w:rPr>
              <w:t xml:space="preserve">Act as a point of reference between Business Units, Group Risk functions and Group </w:t>
            </w:r>
            <w:r w:rsidR="61ECCDA1" w:rsidRPr="6FFD63D7">
              <w:rPr>
                <w:rFonts w:ascii="Arial" w:hAnsi="Arial" w:cs="Arial"/>
              </w:rPr>
              <w:t xml:space="preserve">Internal </w:t>
            </w:r>
            <w:r w:rsidR="266F1BB8" w:rsidRPr="6FFD63D7">
              <w:rPr>
                <w:rFonts w:ascii="Arial" w:hAnsi="Arial" w:cs="Arial"/>
              </w:rPr>
              <w:t>A</w:t>
            </w:r>
            <w:r w:rsidR="249D354E" w:rsidRPr="6FFD63D7">
              <w:rPr>
                <w:rFonts w:ascii="Arial" w:hAnsi="Arial" w:cs="Arial"/>
              </w:rPr>
              <w:t>udit</w:t>
            </w:r>
            <w:r w:rsidR="00D03490">
              <w:rPr>
                <w:rFonts w:ascii="Arial" w:hAnsi="Arial" w:cs="Arial"/>
              </w:rPr>
              <w:t xml:space="preserve"> on risk</w:t>
            </w:r>
            <w:r w:rsidR="00933ED2">
              <w:rPr>
                <w:rFonts w:ascii="Arial" w:hAnsi="Arial" w:cs="Arial"/>
              </w:rPr>
              <w:t xml:space="preserve"> reporting</w:t>
            </w:r>
            <w:r w:rsidR="00D03490">
              <w:rPr>
                <w:rFonts w:ascii="Arial" w:hAnsi="Arial" w:cs="Arial"/>
              </w:rPr>
              <w:t xml:space="preserve"> matters</w:t>
            </w:r>
          </w:p>
        </w:tc>
      </w:tr>
      <w:tr w:rsidR="00992E1C" w:rsidRPr="00734230" w14:paraId="717796F3" w14:textId="77777777" w:rsidTr="18F8D605">
        <w:trPr>
          <w:trHeight w:val="1407"/>
        </w:trPr>
        <w:tc>
          <w:tcPr>
            <w:tcW w:w="2689" w:type="dxa"/>
          </w:tcPr>
          <w:p w14:paraId="7E543308" w14:textId="28BDAB62" w:rsidR="00992E1C" w:rsidRPr="00734230" w:rsidRDefault="007C333B" w:rsidP="00F9735D">
            <w:pPr>
              <w:rPr>
                <w:rFonts w:ascii="Arial" w:hAnsi="Arial" w:cs="Arial"/>
                <w:b/>
                <w:bCs/>
              </w:rPr>
            </w:pPr>
            <w:r w:rsidRPr="00E8437F">
              <w:rPr>
                <w:rFonts w:ascii="Arial" w:hAnsi="Arial" w:cs="Arial"/>
                <w:b/>
                <w:iCs/>
              </w:rPr>
              <w:lastRenderedPageBreak/>
              <w:t>Policies, procedures, and documentation</w:t>
            </w:r>
          </w:p>
        </w:tc>
        <w:tc>
          <w:tcPr>
            <w:tcW w:w="7796" w:type="dxa"/>
          </w:tcPr>
          <w:p w14:paraId="5A06357C" w14:textId="0D98134F" w:rsidR="00977D80" w:rsidRPr="00977D80" w:rsidRDefault="00977D80" w:rsidP="009134D0">
            <w:pPr>
              <w:pStyle w:val="ListParagraph"/>
              <w:numPr>
                <w:ilvl w:val="0"/>
                <w:numId w:val="12"/>
              </w:numPr>
              <w:ind w:left="594" w:hanging="425"/>
              <w:rPr>
                <w:rFonts w:ascii="Arial" w:hAnsi="Arial" w:cs="Arial"/>
              </w:rPr>
            </w:pPr>
            <w:r w:rsidRPr="6FFD63D7">
              <w:rPr>
                <w:rFonts w:ascii="Arial" w:hAnsi="Arial" w:cs="Arial"/>
              </w:rPr>
              <w:t xml:space="preserve">Assist in the development and implementation of </w:t>
            </w:r>
            <w:r w:rsidR="00933ED2">
              <w:rPr>
                <w:rFonts w:ascii="Arial" w:hAnsi="Arial" w:cs="Arial"/>
              </w:rPr>
              <w:t>operational</w:t>
            </w:r>
            <w:r w:rsidR="006B19DC">
              <w:rPr>
                <w:rFonts w:ascii="Arial" w:hAnsi="Arial" w:cs="Arial"/>
              </w:rPr>
              <w:t xml:space="preserve"> </w:t>
            </w:r>
            <w:r w:rsidRPr="6FFD63D7">
              <w:rPr>
                <w:rFonts w:ascii="Arial" w:hAnsi="Arial" w:cs="Arial"/>
              </w:rPr>
              <w:t xml:space="preserve">risk and compliance policies and procedures to ensure they meet regulatory and Group </w:t>
            </w:r>
            <w:r w:rsidR="320D10A9" w:rsidRPr="6FFD63D7">
              <w:rPr>
                <w:rFonts w:ascii="Arial" w:hAnsi="Arial" w:cs="Arial"/>
              </w:rPr>
              <w:t>R</w:t>
            </w:r>
            <w:r w:rsidR="560E9861" w:rsidRPr="6FFD63D7">
              <w:rPr>
                <w:rFonts w:ascii="Arial" w:hAnsi="Arial" w:cs="Arial"/>
              </w:rPr>
              <w:t>isk</w:t>
            </w:r>
            <w:r w:rsidR="000E1B67">
              <w:rPr>
                <w:rFonts w:ascii="Arial" w:hAnsi="Arial" w:cs="Arial"/>
              </w:rPr>
              <w:t xml:space="preserve"> reporting</w:t>
            </w:r>
            <w:r w:rsidRPr="6FFD63D7">
              <w:rPr>
                <w:rFonts w:ascii="Arial" w:hAnsi="Arial" w:cs="Arial"/>
              </w:rPr>
              <w:t xml:space="preserve"> </w:t>
            </w:r>
            <w:r w:rsidR="00933ED2" w:rsidRPr="6FFD63D7">
              <w:rPr>
                <w:rFonts w:ascii="Arial" w:hAnsi="Arial" w:cs="Arial"/>
              </w:rPr>
              <w:t>requirements.</w:t>
            </w:r>
          </w:p>
          <w:p w14:paraId="7F36B981" w14:textId="23F5471B" w:rsidR="00992E1C" w:rsidRPr="00977D80" w:rsidRDefault="00977D80" w:rsidP="009134D0">
            <w:pPr>
              <w:pStyle w:val="ListParagraph"/>
              <w:numPr>
                <w:ilvl w:val="0"/>
                <w:numId w:val="13"/>
              </w:numPr>
              <w:ind w:left="594" w:hanging="425"/>
              <w:rPr>
                <w:rFonts w:ascii="Arial" w:hAnsi="Arial" w:cs="Arial"/>
              </w:rPr>
            </w:pPr>
            <w:r w:rsidRPr="00977D80">
              <w:rPr>
                <w:rFonts w:ascii="Arial" w:hAnsi="Arial" w:cs="Arial"/>
              </w:rPr>
              <w:t xml:space="preserve">Support the business in identifying and documenting </w:t>
            </w:r>
            <w:r w:rsidR="00933ED2">
              <w:rPr>
                <w:rFonts w:ascii="Arial" w:hAnsi="Arial" w:cs="Arial"/>
              </w:rPr>
              <w:t>operational</w:t>
            </w:r>
            <w:r w:rsidRPr="00977D80">
              <w:rPr>
                <w:rFonts w:ascii="Arial" w:hAnsi="Arial" w:cs="Arial"/>
              </w:rPr>
              <w:t xml:space="preserve"> risks and controls within centralised divisional risk tools</w:t>
            </w:r>
          </w:p>
        </w:tc>
      </w:tr>
      <w:tr w:rsidR="00992E1C" w:rsidRPr="00734230" w14:paraId="2EF26292" w14:textId="77777777" w:rsidTr="18F8D605">
        <w:trPr>
          <w:trHeight w:val="1531"/>
        </w:trPr>
        <w:tc>
          <w:tcPr>
            <w:tcW w:w="2689" w:type="dxa"/>
          </w:tcPr>
          <w:p w14:paraId="13E6E9AE" w14:textId="7A7CF0E9" w:rsidR="00992E1C" w:rsidRPr="00734230" w:rsidRDefault="00DB0968" w:rsidP="00F9735D">
            <w:pPr>
              <w:rPr>
                <w:rFonts w:ascii="Arial" w:hAnsi="Arial" w:cs="Arial"/>
                <w:b/>
                <w:bCs/>
              </w:rPr>
            </w:pPr>
            <w:r w:rsidRPr="00E8437F">
              <w:rPr>
                <w:rFonts w:ascii="Arial" w:hAnsi="Arial" w:cs="Arial"/>
                <w:b/>
                <w:iCs/>
              </w:rPr>
              <w:t>Operational Risk &amp; Regulatory projects</w:t>
            </w:r>
          </w:p>
        </w:tc>
        <w:tc>
          <w:tcPr>
            <w:tcW w:w="7796" w:type="dxa"/>
          </w:tcPr>
          <w:p w14:paraId="21D0F9DC" w14:textId="2EBCE5C5" w:rsidR="00471572" w:rsidRPr="00471572" w:rsidRDefault="41CD6242" w:rsidP="009134D0">
            <w:pPr>
              <w:pStyle w:val="ListParagraph"/>
              <w:numPr>
                <w:ilvl w:val="0"/>
                <w:numId w:val="13"/>
              </w:numPr>
              <w:ind w:left="594" w:hanging="425"/>
              <w:rPr>
                <w:rFonts w:ascii="Arial" w:hAnsi="Arial" w:cs="Arial"/>
              </w:rPr>
            </w:pPr>
            <w:r w:rsidRPr="03D3ED47">
              <w:rPr>
                <w:rFonts w:ascii="Arial" w:hAnsi="Arial" w:cs="Arial"/>
              </w:rPr>
              <w:t>In conjunction with the Compliance Centre of Expertise, understand</w:t>
            </w:r>
            <w:r w:rsidR="00471572" w:rsidRPr="00471572">
              <w:rPr>
                <w:rFonts w:ascii="Arial" w:hAnsi="Arial" w:cs="Arial"/>
              </w:rPr>
              <w:t xml:space="preserve"> proposed legislative and regulatory changes, working with stakeholders to determine the impact on</w:t>
            </w:r>
            <w:r w:rsidR="00F55F40">
              <w:rPr>
                <w:rFonts w:ascii="Arial" w:hAnsi="Arial" w:cs="Arial"/>
              </w:rPr>
              <w:t xml:space="preserve"> </w:t>
            </w:r>
            <w:r w:rsidR="00933ED2">
              <w:rPr>
                <w:rFonts w:ascii="Arial" w:hAnsi="Arial" w:cs="Arial"/>
              </w:rPr>
              <w:t xml:space="preserve">reporting </w:t>
            </w:r>
            <w:r w:rsidR="00F55F40">
              <w:rPr>
                <w:rFonts w:ascii="Arial" w:hAnsi="Arial" w:cs="Arial"/>
              </w:rPr>
              <w:t xml:space="preserve">across </w:t>
            </w:r>
            <w:r w:rsidR="00471572" w:rsidRPr="00471572">
              <w:rPr>
                <w:rFonts w:ascii="Arial" w:hAnsi="Arial" w:cs="Arial"/>
              </w:rPr>
              <w:t xml:space="preserve">the </w:t>
            </w:r>
            <w:r w:rsidR="0516889C" w:rsidRPr="03D3ED47">
              <w:rPr>
                <w:rFonts w:ascii="Arial" w:hAnsi="Arial" w:cs="Arial"/>
              </w:rPr>
              <w:t xml:space="preserve">in-scope </w:t>
            </w:r>
            <w:r w:rsidR="77BD6A5B" w:rsidRPr="03D3ED47">
              <w:rPr>
                <w:rFonts w:ascii="Arial" w:hAnsi="Arial" w:cs="Arial"/>
              </w:rPr>
              <w:t>Division</w:t>
            </w:r>
            <w:r w:rsidR="42FBE1A2" w:rsidRPr="03D3ED47">
              <w:rPr>
                <w:rFonts w:ascii="Arial" w:hAnsi="Arial" w:cs="Arial"/>
              </w:rPr>
              <w:t>s</w:t>
            </w:r>
            <w:r w:rsidR="00471572" w:rsidRPr="00471572">
              <w:rPr>
                <w:rFonts w:ascii="Arial" w:hAnsi="Arial" w:cs="Arial"/>
              </w:rPr>
              <w:t>.</w:t>
            </w:r>
          </w:p>
          <w:p w14:paraId="1C9F865D" w14:textId="58B6C161" w:rsidR="00992E1C" w:rsidRPr="00471572" w:rsidRDefault="00471572" w:rsidP="009134D0">
            <w:pPr>
              <w:pStyle w:val="ListParagraph"/>
              <w:numPr>
                <w:ilvl w:val="0"/>
                <w:numId w:val="13"/>
              </w:numPr>
              <w:ind w:left="594" w:hanging="425"/>
              <w:rPr>
                <w:rFonts w:ascii="Arial" w:hAnsi="Arial" w:cs="Arial"/>
              </w:rPr>
            </w:pPr>
            <w:r w:rsidRPr="00471572">
              <w:rPr>
                <w:rFonts w:ascii="Arial" w:hAnsi="Arial" w:cs="Arial"/>
              </w:rPr>
              <w:t>Lead and participate in regulatory reform projects as required to ensure new legislation is implemented effectively</w:t>
            </w:r>
            <w:r w:rsidR="00F55F40">
              <w:rPr>
                <w:rFonts w:ascii="Arial" w:hAnsi="Arial" w:cs="Arial"/>
              </w:rPr>
              <w:t xml:space="preserve"> </w:t>
            </w:r>
            <w:r w:rsidR="00954771">
              <w:rPr>
                <w:rFonts w:ascii="Arial" w:hAnsi="Arial" w:cs="Arial"/>
              </w:rPr>
              <w:t>in relation to risk</w:t>
            </w:r>
            <w:r w:rsidR="00933ED2">
              <w:rPr>
                <w:rFonts w:ascii="Arial" w:hAnsi="Arial" w:cs="Arial"/>
              </w:rPr>
              <w:t xml:space="preserve"> reporting</w:t>
            </w:r>
            <w:r w:rsidR="00A33BEC">
              <w:rPr>
                <w:rFonts w:ascii="Arial" w:hAnsi="Arial" w:cs="Arial"/>
              </w:rPr>
              <w:t>.</w:t>
            </w:r>
          </w:p>
        </w:tc>
      </w:tr>
      <w:tr w:rsidR="00471572" w:rsidRPr="00734230" w14:paraId="79523BB5" w14:textId="77777777" w:rsidTr="00135506">
        <w:trPr>
          <w:trHeight w:val="937"/>
        </w:trPr>
        <w:tc>
          <w:tcPr>
            <w:tcW w:w="2689" w:type="dxa"/>
          </w:tcPr>
          <w:p w14:paraId="225E914A" w14:textId="3A74F9F8" w:rsidR="00471572" w:rsidRPr="00E8437F" w:rsidRDefault="00296E5B" w:rsidP="00F9735D">
            <w:pPr>
              <w:rPr>
                <w:rFonts w:ascii="Arial" w:hAnsi="Arial" w:cs="Arial"/>
                <w:b/>
                <w:iCs/>
              </w:rPr>
            </w:pPr>
            <w:r w:rsidRPr="00E8437F">
              <w:rPr>
                <w:rFonts w:ascii="Arial" w:hAnsi="Arial" w:cs="Arial"/>
                <w:b/>
                <w:iCs/>
              </w:rPr>
              <w:t>Values</w:t>
            </w:r>
          </w:p>
        </w:tc>
        <w:tc>
          <w:tcPr>
            <w:tcW w:w="7796" w:type="dxa"/>
          </w:tcPr>
          <w:p w14:paraId="20F886A5" w14:textId="7B11D1E4" w:rsidR="00471572" w:rsidRPr="00471572" w:rsidRDefault="00684BFC" w:rsidP="009134D0">
            <w:pPr>
              <w:pStyle w:val="ListParagraph"/>
              <w:numPr>
                <w:ilvl w:val="0"/>
                <w:numId w:val="13"/>
              </w:numPr>
              <w:ind w:left="594" w:hanging="425"/>
              <w:rPr>
                <w:rFonts w:ascii="Arial" w:hAnsi="Arial" w:cs="Arial"/>
              </w:rPr>
            </w:pPr>
            <w:r w:rsidRPr="00684BFC">
              <w:rPr>
                <w:rFonts w:ascii="Arial" w:hAnsi="Arial" w:cs="Arial"/>
              </w:rPr>
              <w:t>Act in accordance with our values of teamwork, integrity, performance, engagement, leadership, and passion are at the core of who we are and form the expectation of the behaviours we adopt every day.</w:t>
            </w:r>
          </w:p>
        </w:tc>
      </w:tr>
    </w:tbl>
    <w:p w14:paraId="2032648F" w14:textId="77777777" w:rsidR="00992E1C" w:rsidRPr="00734230" w:rsidRDefault="00992E1C" w:rsidP="00E5307F">
      <w:pPr>
        <w:spacing w:after="0"/>
        <w:rPr>
          <w:rFonts w:ascii="Arial" w:hAnsi="Arial" w:cs="Arial"/>
          <w:sz w:val="10"/>
          <w:szCs w:val="10"/>
        </w:rPr>
      </w:pPr>
    </w:p>
    <w:p w14:paraId="75C45E55" w14:textId="77777777" w:rsidR="005C6160" w:rsidRDefault="005C6160" w:rsidP="00FD2046">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1B50650" w14:textId="77777777" w:rsidTr="00734230">
        <w:tc>
          <w:tcPr>
            <w:tcW w:w="10485" w:type="dxa"/>
            <w:gridSpan w:val="2"/>
            <w:shd w:val="clear" w:color="auto" w:fill="50003A"/>
          </w:tcPr>
          <w:p w14:paraId="02646CF8" w14:textId="06F4BB5C"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9DCBFB6" w14:textId="77777777" w:rsidTr="00A32B31">
        <w:trPr>
          <w:trHeight w:val="1531"/>
        </w:trPr>
        <w:tc>
          <w:tcPr>
            <w:tcW w:w="2689" w:type="dxa"/>
          </w:tcPr>
          <w:p w14:paraId="78C008F2" w14:textId="347E3E92"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4C9F6AFB" w14:textId="732EC8FE" w:rsidR="00407A58" w:rsidRPr="00407A58" w:rsidRDefault="00407A58" w:rsidP="00407A58">
            <w:pPr>
              <w:pStyle w:val="ListParagraph"/>
              <w:numPr>
                <w:ilvl w:val="0"/>
                <w:numId w:val="13"/>
              </w:numPr>
              <w:ind w:left="736" w:hanging="567"/>
              <w:rPr>
                <w:rFonts w:ascii="Arial" w:hAnsi="Arial" w:cs="Arial"/>
              </w:rPr>
            </w:pPr>
            <w:r w:rsidRPr="00456376">
              <w:rPr>
                <w:rFonts w:ascii="Arial" w:hAnsi="Arial" w:cs="Arial"/>
              </w:rPr>
              <w:t>Strong report writing skills and the ability to communicate complex reporting issues and requirements to all levels of employees and stakeholders, in particular senior and executive management.</w:t>
            </w:r>
          </w:p>
          <w:p w14:paraId="502EB043" w14:textId="3AE70B0B" w:rsidR="00797681" w:rsidRPr="00933ED2" w:rsidRDefault="00407A58" w:rsidP="00407A58">
            <w:pPr>
              <w:pStyle w:val="ListParagraph"/>
              <w:numPr>
                <w:ilvl w:val="0"/>
                <w:numId w:val="13"/>
              </w:numPr>
              <w:ind w:left="740" w:hanging="567"/>
              <w:jc w:val="both"/>
              <w:rPr>
                <w:rFonts w:ascii="Arial" w:hAnsi="Arial" w:cs="Arial"/>
              </w:rPr>
            </w:pPr>
            <w:r w:rsidRPr="00456376">
              <w:rPr>
                <w:rFonts w:ascii="Arial" w:hAnsi="Arial" w:cs="Arial"/>
              </w:rPr>
              <w:t>Demonstrated technical skills with well-developed exper</w:t>
            </w:r>
            <w:r>
              <w:rPr>
                <w:rFonts w:ascii="Arial" w:hAnsi="Arial" w:cs="Arial"/>
              </w:rPr>
              <w:t xml:space="preserve">ience </w:t>
            </w:r>
            <w:r w:rsidR="00797681" w:rsidRPr="00933ED2">
              <w:rPr>
                <w:rFonts w:ascii="Arial" w:hAnsi="Arial" w:cs="Arial"/>
              </w:rPr>
              <w:t xml:space="preserve">utilising </w:t>
            </w:r>
            <w:r>
              <w:rPr>
                <w:rFonts w:ascii="Arial" w:hAnsi="Arial" w:cs="Arial"/>
              </w:rPr>
              <w:t xml:space="preserve">and analysis </w:t>
            </w:r>
            <w:r w:rsidR="00797681" w:rsidRPr="00933ED2">
              <w:rPr>
                <w:rFonts w:ascii="Arial" w:hAnsi="Arial" w:cs="Arial"/>
              </w:rPr>
              <w:t xml:space="preserve">large data sets. </w:t>
            </w:r>
          </w:p>
          <w:p w14:paraId="2A2CEC02" w14:textId="7EEBDC69" w:rsidR="00797681" w:rsidRPr="00933ED2" w:rsidRDefault="00797681" w:rsidP="00407A58">
            <w:pPr>
              <w:pStyle w:val="ListParagraph"/>
              <w:numPr>
                <w:ilvl w:val="0"/>
                <w:numId w:val="13"/>
              </w:numPr>
              <w:ind w:left="740" w:hanging="567"/>
              <w:jc w:val="both"/>
              <w:rPr>
                <w:rFonts w:ascii="Arial" w:hAnsi="Arial" w:cs="Arial"/>
              </w:rPr>
            </w:pPr>
            <w:r w:rsidRPr="00933ED2">
              <w:rPr>
                <w:rFonts w:ascii="Arial" w:hAnsi="Arial" w:cs="Arial"/>
              </w:rPr>
              <w:t xml:space="preserve">Proficiency in data analysis tools and techniques such as Excel, </w:t>
            </w:r>
            <w:proofErr w:type="spellStart"/>
            <w:r w:rsidR="00CE5370">
              <w:rPr>
                <w:rFonts w:ascii="Arial" w:hAnsi="Arial" w:cs="Arial"/>
              </w:rPr>
              <w:t>PowerBI</w:t>
            </w:r>
            <w:proofErr w:type="spellEnd"/>
            <w:r w:rsidR="00CE5370">
              <w:rPr>
                <w:rFonts w:ascii="Arial" w:hAnsi="Arial" w:cs="Arial"/>
              </w:rPr>
              <w:t xml:space="preserve">, </w:t>
            </w:r>
            <w:r w:rsidRPr="00933ED2">
              <w:rPr>
                <w:rFonts w:ascii="Arial" w:hAnsi="Arial" w:cs="Arial"/>
              </w:rPr>
              <w:t>Python</w:t>
            </w:r>
            <w:r w:rsidR="00CE5370">
              <w:rPr>
                <w:rFonts w:ascii="Arial" w:hAnsi="Arial" w:cs="Arial"/>
              </w:rPr>
              <w:t xml:space="preserve"> or</w:t>
            </w:r>
            <w:r w:rsidR="005E247A">
              <w:rPr>
                <w:rFonts w:ascii="Arial" w:hAnsi="Arial" w:cs="Arial"/>
              </w:rPr>
              <w:t xml:space="preserve"> R</w:t>
            </w:r>
            <w:r w:rsidR="00CE5370">
              <w:rPr>
                <w:rFonts w:ascii="Arial" w:hAnsi="Arial" w:cs="Arial"/>
              </w:rPr>
              <w:t>.</w:t>
            </w:r>
          </w:p>
          <w:p w14:paraId="1866D143" w14:textId="7EF363F6" w:rsidR="00797681" w:rsidRPr="00407A58" w:rsidRDefault="00407A58" w:rsidP="00407A58">
            <w:pPr>
              <w:pStyle w:val="ListParagraph"/>
              <w:numPr>
                <w:ilvl w:val="0"/>
                <w:numId w:val="13"/>
              </w:numPr>
              <w:ind w:left="736" w:hanging="567"/>
              <w:rPr>
                <w:rFonts w:ascii="Arial" w:hAnsi="Arial" w:cs="Arial"/>
              </w:rPr>
            </w:pPr>
            <w:r w:rsidRPr="00456376">
              <w:rPr>
                <w:rFonts w:ascii="Arial" w:hAnsi="Arial" w:cs="Arial"/>
              </w:rPr>
              <w:t>High level negotiation, interpersonal and presentation skills</w:t>
            </w:r>
            <w:r>
              <w:rPr>
                <w:rFonts w:ascii="Arial" w:hAnsi="Arial" w:cs="Arial"/>
              </w:rPr>
              <w:t xml:space="preserve"> with a p</w:t>
            </w:r>
            <w:r w:rsidRPr="00407A58">
              <w:rPr>
                <w:rFonts w:ascii="Arial" w:hAnsi="Arial" w:cs="Arial"/>
              </w:rPr>
              <w:t>roven a</w:t>
            </w:r>
            <w:r w:rsidR="00797681" w:rsidRPr="00407A58">
              <w:rPr>
                <w:rFonts w:ascii="Arial" w:hAnsi="Arial" w:cs="Arial"/>
              </w:rPr>
              <w:t>bility to manage the needs and expectations of a variety of stakeholders.</w:t>
            </w:r>
          </w:p>
          <w:p w14:paraId="3FD5F31D" w14:textId="77777777" w:rsidR="00135506" w:rsidRDefault="00407A58" w:rsidP="00135506">
            <w:pPr>
              <w:pStyle w:val="ListParagraph"/>
              <w:numPr>
                <w:ilvl w:val="0"/>
                <w:numId w:val="13"/>
              </w:numPr>
              <w:ind w:left="736" w:hanging="567"/>
              <w:rPr>
                <w:rFonts w:ascii="Arial" w:hAnsi="Arial" w:cs="Arial"/>
              </w:rPr>
            </w:pPr>
            <w:r w:rsidRPr="00456376">
              <w:rPr>
                <w:rFonts w:ascii="Arial" w:hAnsi="Arial" w:cs="Arial"/>
              </w:rPr>
              <w:t>Strong problem solving and time management skills</w:t>
            </w:r>
            <w:r>
              <w:rPr>
                <w:rFonts w:ascii="Arial" w:hAnsi="Arial" w:cs="Arial"/>
              </w:rPr>
              <w:t xml:space="preserve"> with a w</w:t>
            </w:r>
            <w:r w:rsidR="00797681" w:rsidRPr="00407A58">
              <w:rPr>
                <w:rFonts w:ascii="Arial" w:hAnsi="Arial" w:cs="Arial"/>
              </w:rPr>
              <w:t xml:space="preserve">illingness to adapt to changing priorities and work under challenging timeframes. </w:t>
            </w:r>
          </w:p>
          <w:p w14:paraId="4E914684" w14:textId="3A6B4229" w:rsidR="00456376" w:rsidRPr="00135506" w:rsidRDefault="00135506" w:rsidP="00135506">
            <w:pPr>
              <w:pStyle w:val="ListParagraph"/>
              <w:numPr>
                <w:ilvl w:val="0"/>
                <w:numId w:val="13"/>
              </w:numPr>
              <w:ind w:left="736" w:hanging="567"/>
              <w:rPr>
                <w:rFonts w:ascii="Arial" w:hAnsi="Arial" w:cs="Arial"/>
              </w:rPr>
            </w:pPr>
            <w:r w:rsidRPr="00135506">
              <w:rPr>
                <w:rFonts w:ascii="Arial" w:hAnsi="Arial" w:cs="Arial"/>
              </w:rPr>
              <w:t>Strong written</w:t>
            </w:r>
            <w:r w:rsidR="00456376" w:rsidRPr="00135506">
              <w:rPr>
                <w:rFonts w:ascii="Arial" w:hAnsi="Arial" w:cs="Arial"/>
              </w:rPr>
              <w:t xml:space="preserve"> and </w:t>
            </w:r>
            <w:r w:rsidRPr="00135506">
              <w:rPr>
                <w:rFonts w:ascii="Arial" w:hAnsi="Arial" w:cs="Arial"/>
              </w:rPr>
              <w:t xml:space="preserve">verbal </w:t>
            </w:r>
            <w:r w:rsidR="00456376" w:rsidRPr="00135506">
              <w:rPr>
                <w:rFonts w:ascii="Arial" w:hAnsi="Arial" w:cs="Arial"/>
              </w:rPr>
              <w:t xml:space="preserve">communication skills, including the ability to present and engage with staff at all levels including senior and executive </w:t>
            </w:r>
            <w:r w:rsidR="00407A58" w:rsidRPr="00135506">
              <w:rPr>
                <w:rFonts w:ascii="Arial" w:hAnsi="Arial" w:cs="Arial"/>
              </w:rPr>
              <w:t>management.</w:t>
            </w:r>
          </w:p>
          <w:p w14:paraId="364B042E" w14:textId="4728A07F"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Strong collaboration and relationship management to deliver on organisational outcomes</w:t>
            </w:r>
            <w:r w:rsidR="00407A58">
              <w:rPr>
                <w:rFonts w:ascii="Arial" w:hAnsi="Arial" w:cs="Arial"/>
              </w:rPr>
              <w:t>.</w:t>
            </w:r>
          </w:p>
          <w:p w14:paraId="1317934A" w14:textId="1A0EDC5D"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Self-driven, inquisitive, highly motivated, adaptable, ability to work autonomously and part of a team</w:t>
            </w:r>
            <w:r w:rsidR="00407A58">
              <w:rPr>
                <w:rFonts w:ascii="Arial" w:hAnsi="Arial" w:cs="Arial"/>
              </w:rPr>
              <w:t>.</w:t>
            </w:r>
            <w:r w:rsidRPr="00456376">
              <w:rPr>
                <w:rFonts w:ascii="Arial" w:hAnsi="Arial" w:cs="Arial"/>
              </w:rPr>
              <w:t xml:space="preserve">  </w:t>
            </w:r>
          </w:p>
          <w:p w14:paraId="0A7A39FB" w14:textId="2F8846BF"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Maintains a positive work environment and motivates others to achieve team goals</w:t>
            </w:r>
            <w:r w:rsidR="00407A58">
              <w:rPr>
                <w:rFonts w:ascii="Arial" w:hAnsi="Arial" w:cs="Arial"/>
              </w:rPr>
              <w:t>.</w:t>
            </w:r>
          </w:p>
          <w:p w14:paraId="6F7BCB88" w14:textId="5E84A2FD"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Demonstrated experience in leading and building teams, management, and supervision of professional staff across multiple geographies and functions</w:t>
            </w:r>
            <w:r w:rsidR="00407A58">
              <w:rPr>
                <w:rFonts w:ascii="Arial" w:hAnsi="Arial" w:cs="Arial"/>
              </w:rPr>
              <w:t>.</w:t>
            </w:r>
          </w:p>
          <w:p w14:paraId="4BB35E51" w14:textId="2AFCEA3E"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 xml:space="preserve">Ability to build internal and external relationships to facilitate risk and compliance </w:t>
            </w:r>
            <w:r w:rsidR="00407A58" w:rsidRPr="00456376">
              <w:rPr>
                <w:rFonts w:ascii="Arial" w:hAnsi="Arial" w:cs="Arial"/>
              </w:rPr>
              <w:t>knowledge.</w:t>
            </w:r>
          </w:p>
          <w:p w14:paraId="3B36255D" w14:textId="2D451094"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Knowledge of corporate governance principles and requirements</w:t>
            </w:r>
          </w:p>
          <w:p w14:paraId="274435C1" w14:textId="065713A7" w:rsidR="00456376"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 xml:space="preserve">compliance and risk </w:t>
            </w:r>
            <w:r w:rsidR="00407A58" w:rsidRPr="00456376">
              <w:rPr>
                <w:rFonts w:ascii="Arial" w:hAnsi="Arial" w:cs="Arial"/>
              </w:rPr>
              <w:t>activities.</w:t>
            </w:r>
          </w:p>
          <w:p w14:paraId="7A24339B" w14:textId="0A61697E" w:rsidR="00A32B31" w:rsidRPr="00456376" w:rsidRDefault="00456376" w:rsidP="009134D0">
            <w:pPr>
              <w:pStyle w:val="ListParagraph"/>
              <w:numPr>
                <w:ilvl w:val="0"/>
                <w:numId w:val="13"/>
              </w:numPr>
              <w:ind w:left="736" w:hanging="567"/>
              <w:rPr>
                <w:rFonts w:ascii="Arial" w:hAnsi="Arial" w:cs="Arial"/>
              </w:rPr>
            </w:pPr>
            <w:r w:rsidRPr="00456376">
              <w:rPr>
                <w:rFonts w:ascii="Arial" w:hAnsi="Arial" w:cs="Arial"/>
              </w:rPr>
              <w:t>Demonstrated partner and customer focus</w:t>
            </w:r>
          </w:p>
        </w:tc>
      </w:tr>
      <w:tr w:rsidR="00FD2046" w:rsidRPr="00734230" w14:paraId="50C3402F" w14:textId="77777777" w:rsidTr="00135506">
        <w:trPr>
          <w:trHeight w:val="357"/>
        </w:trPr>
        <w:tc>
          <w:tcPr>
            <w:tcW w:w="2689" w:type="dxa"/>
          </w:tcPr>
          <w:p w14:paraId="04B39372" w14:textId="2300D9C3"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2F2368D4" w14:textId="436DBBAA" w:rsidR="009F3B0B" w:rsidRPr="009F3B0B" w:rsidRDefault="009F3B0B" w:rsidP="009134D0">
            <w:pPr>
              <w:pStyle w:val="ListParagraph"/>
              <w:numPr>
                <w:ilvl w:val="0"/>
                <w:numId w:val="13"/>
              </w:numPr>
              <w:ind w:left="736" w:hanging="567"/>
              <w:rPr>
                <w:rFonts w:ascii="Arial" w:hAnsi="Arial" w:cs="Arial"/>
              </w:rPr>
            </w:pPr>
            <w:r w:rsidRPr="009F3B0B">
              <w:rPr>
                <w:rFonts w:ascii="Arial" w:hAnsi="Arial" w:cs="Arial"/>
              </w:rPr>
              <w:t xml:space="preserve">Essential: </w:t>
            </w:r>
            <w:r w:rsidR="007951EF">
              <w:rPr>
                <w:rFonts w:ascii="Arial" w:hAnsi="Arial" w:cs="Arial"/>
              </w:rPr>
              <w:t>6</w:t>
            </w:r>
            <w:r w:rsidRPr="009F3B0B">
              <w:rPr>
                <w:rFonts w:ascii="Arial" w:hAnsi="Arial" w:cs="Arial"/>
              </w:rPr>
              <w:t>+ years Risk and Compliance experience in Banking and Financial Services with a strong</w:t>
            </w:r>
            <w:r w:rsidR="00FD6793">
              <w:rPr>
                <w:rFonts w:ascii="Arial" w:hAnsi="Arial" w:cs="Arial"/>
              </w:rPr>
              <w:t xml:space="preserve"> </w:t>
            </w:r>
            <w:r w:rsidR="00135506">
              <w:rPr>
                <w:rFonts w:ascii="Arial" w:hAnsi="Arial" w:cs="Arial"/>
              </w:rPr>
              <w:t xml:space="preserve">risk reporting </w:t>
            </w:r>
            <w:r w:rsidRPr="009F3B0B">
              <w:rPr>
                <w:rFonts w:ascii="Arial" w:hAnsi="Arial" w:cs="Arial"/>
              </w:rPr>
              <w:t>focus (Line 1 or 2 risk roles)</w:t>
            </w:r>
          </w:p>
          <w:p w14:paraId="3AC53A87" w14:textId="468A8435" w:rsidR="009F3B0B" w:rsidRPr="009F3B0B" w:rsidRDefault="009F3B0B" w:rsidP="009134D0">
            <w:pPr>
              <w:pStyle w:val="ListParagraph"/>
              <w:numPr>
                <w:ilvl w:val="0"/>
                <w:numId w:val="13"/>
              </w:numPr>
              <w:ind w:left="736" w:hanging="567"/>
              <w:rPr>
                <w:rFonts w:ascii="Arial" w:hAnsi="Arial" w:cs="Arial"/>
              </w:rPr>
            </w:pPr>
            <w:r w:rsidRPr="009F3B0B">
              <w:rPr>
                <w:rFonts w:ascii="Arial" w:hAnsi="Arial" w:cs="Arial"/>
              </w:rPr>
              <w:t>Strong understanding and practical working knowledge of</w:t>
            </w:r>
            <w:r w:rsidR="00135506">
              <w:rPr>
                <w:rFonts w:ascii="Arial" w:hAnsi="Arial" w:cs="Arial"/>
              </w:rPr>
              <w:t xml:space="preserve"> Risk Reporting</w:t>
            </w:r>
            <w:r w:rsidR="00A07929">
              <w:rPr>
                <w:rFonts w:ascii="Arial" w:hAnsi="Arial" w:cs="Arial"/>
              </w:rPr>
              <w:t xml:space="preserve">, </w:t>
            </w:r>
            <w:r w:rsidR="00135506">
              <w:rPr>
                <w:rFonts w:ascii="Arial" w:hAnsi="Arial" w:cs="Arial"/>
              </w:rPr>
              <w:t xml:space="preserve">Governance, </w:t>
            </w:r>
            <w:r w:rsidRPr="009F3B0B">
              <w:rPr>
                <w:rFonts w:ascii="Arial" w:hAnsi="Arial" w:cs="Arial"/>
              </w:rPr>
              <w:t>Operational Risk and Compliance Frameworks</w:t>
            </w:r>
            <w:r w:rsidR="00135506">
              <w:rPr>
                <w:rFonts w:ascii="Arial" w:hAnsi="Arial" w:cs="Arial"/>
              </w:rPr>
              <w:t>.</w:t>
            </w:r>
          </w:p>
          <w:p w14:paraId="3B632F80" w14:textId="28B82F67" w:rsidR="009F3B0B" w:rsidRPr="009F3B0B" w:rsidRDefault="009F3B0B" w:rsidP="009134D0">
            <w:pPr>
              <w:pStyle w:val="ListParagraph"/>
              <w:numPr>
                <w:ilvl w:val="0"/>
                <w:numId w:val="13"/>
              </w:numPr>
              <w:ind w:left="736" w:hanging="567"/>
              <w:rPr>
                <w:rFonts w:ascii="Arial" w:hAnsi="Arial" w:cs="Arial"/>
              </w:rPr>
            </w:pPr>
            <w:r w:rsidRPr="009F3B0B">
              <w:rPr>
                <w:rFonts w:ascii="Arial" w:hAnsi="Arial" w:cs="Arial"/>
              </w:rPr>
              <w:t>Sound understanding of Banking operations, products, policies, and procedures (previous experience across relevant banking segments is highly desirable)</w:t>
            </w:r>
          </w:p>
          <w:p w14:paraId="782C2639" w14:textId="0F49B9EC" w:rsidR="00CC02CB" w:rsidRPr="009F3B0B" w:rsidRDefault="009F3B0B" w:rsidP="009134D0">
            <w:pPr>
              <w:pStyle w:val="ListParagraph"/>
              <w:numPr>
                <w:ilvl w:val="0"/>
                <w:numId w:val="14"/>
              </w:numPr>
              <w:ind w:left="736" w:hanging="567"/>
              <w:rPr>
                <w:rFonts w:ascii="Arial" w:hAnsi="Arial" w:cs="Arial"/>
              </w:rPr>
            </w:pPr>
            <w:r w:rsidRPr="009F3B0B">
              <w:rPr>
                <w:rFonts w:ascii="Arial" w:hAnsi="Arial" w:cs="Arial"/>
              </w:rPr>
              <w:t>Prior experience in a similar role</w:t>
            </w:r>
          </w:p>
        </w:tc>
      </w:tr>
    </w:tbl>
    <w:p w14:paraId="6A63120F" w14:textId="44364E1D" w:rsidR="00BA33DC" w:rsidRPr="00734230" w:rsidRDefault="00BA33DC" w:rsidP="00E5307F">
      <w:pPr>
        <w:spacing w:after="0"/>
        <w:rPr>
          <w:rFonts w:ascii="Arial" w:hAnsi="Arial" w:cs="Arial"/>
          <w:sz w:val="10"/>
          <w:szCs w:val="10"/>
        </w:rPr>
      </w:pPr>
    </w:p>
    <w:p w14:paraId="57873453" w14:textId="77777777" w:rsidR="005C6160" w:rsidRDefault="005C6160" w:rsidP="00F84334">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786CD425" w14:textId="77777777" w:rsidTr="00734230">
        <w:trPr>
          <w:trHeight w:val="272"/>
        </w:trPr>
        <w:tc>
          <w:tcPr>
            <w:tcW w:w="10456" w:type="dxa"/>
            <w:shd w:val="clear" w:color="auto" w:fill="50003A"/>
          </w:tcPr>
          <w:p w14:paraId="624B28E5" w14:textId="0963DFA3"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lastRenderedPageBreak/>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3E4D9D4" w14:textId="77777777" w:rsidTr="00135506">
        <w:trPr>
          <w:trHeight w:val="653"/>
        </w:trPr>
        <w:tc>
          <w:tcPr>
            <w:tcW w:w="10456" w:type="dxa"/>
          </w:tcPr>
          <w:p w14:paraId="0213926C" w14:textId="13A7E727" w:rsidR="00AD4836" w:rsidRPr="00D55738" w:rsidRDefault="00735844" w:rsidP="00D55738">
            <w:pPr>
              <w:pStyle w:val="ListParagraph"/>
              <w:numPr>
                <w:ilvl w:val="0"/>
                <w:numId w:val="14"/>
              </w:numPr>
              <w:rPr>
                <w:rFonts w:ascii="Arial" w:hAnsi="Arial" w:cs="Arial"/>
              </w:rPr>
            </w:pPr>
            <w:r>
              <w:rPr>
                <w:rFonts w:ascii="Arial" w:hAnsi="Arial" w:cs="Arial"/>
              </w:rPr>
              <w:t>T</w:t>
            </w:r>
            <w:r w:rsidR="00256168" w:rsidRPr="00256168">
              <w:rPr>
                <w:rFonts w:ascii="Arial" w:hAnsi="Arial" w:cs="Arial"/>
              </w:rPr>
              <w:t xml:space="preserve">ertiary education in </w:t>
            </w:r>
            <w:r w:rsidR="0017459E">
              <w:rPr>
                <w:rFonts w:ascii="Arial" w:hAnsi="Arial" w:cs="Arial"/>
              </w:rPr>
              <w:t>r</w:t>
            </w:r>
            <w:r w:rsidR="00256168" w:rsidRPr="00256168">
              <w:rPr>
                <w:rFonts w:ascii="Arial" w:hAnsi="Arial" w:cs="Arial"/>
              </w:rPr>
              <w:t xml:space="preserve">isk </w:t>
            </w:r>
            <w:r w:rsidR="0017459E">
              <w:rPr>
                <w:rFonts w:ascii="Arial" w:hAnsi="Arial" w:cs="Arial"/>
              </w:rPr>
              <w:t>m</w:t>
            </w:r>
            <w:r w:rsidR="00256168" w:rsidRPr="00256168">
              <w:rPr>
                <w:rFonts w:ascii="Arial" w:hAnsi="Arial" w:cs="Arial"/>
              </w:rPr>
              <w:t xml:space="preserve">anagement, accounting, finance, </w:t>
            </w:r>
            <w:r>
              <w:rPr>
                <w:rFonts w:ascii="Arial" w:hAnsi="Arial" w:cs="Arial"/>
              </w:rPr>
              <w:t>a</w:t>
            </w:r>
            <w:r w:rsidRPr="00735844">
              <w:rPr>
                <w:rFonts w:ascii="Arial" w:hAnsi="Arial" w:cs="Arial"/>
              </w:rPr>
              <w:t xml:space="preserve">ctuarial </w:t>
            </w:r>
            <w:r w:rsidR="00256168" w:rsidRPr="00256168">
              <w:rPr>
                <w:rFonts w:ascii="Arial" w:hAnsi="Arial" w:cs="Arial"/>
              </w:rPr>
              <w:t>economics, commerce, or related field</w:t>
            </w:r>
            <w:r>
              <w:rPr>
                <w:rFonts w:ascii="Arial" w:hAnsi="Arial" w:cs="Arial"/>
              </w:rPr>
              <w:t xml:space="preserve"> </w:t>
            </w:r>
            <w:r w:rsidRPr="00735844">
              <w:rPr>
                <w:rFonts w:ascii="Arial" w:hAnsi="Arial" w:cs="Arial"/>
              </w:rPr>
              <w:t>supported by data and analytics, actuarial or information analytics</w:t>
            </w:r>
            <w:r>
              <w:rPr>
                <w:rFonts w:ascii="Arial" w:hAnsi="Arial" w:cs="Arial"/>
              </w:rPr>
              <w:t>.</w:t>
            </w:r>
          </w:p>
        </w:tc>
      </w:tr>
    </w:tbl>
    <w:p w14:paraId="1414DD7B" w14:textId="154AEB79" w:rsidR="00E85291" w:rsidRPr="00734230" w:rsidRDefault="00E85291" w:rsidP="00FC1548">
      <w:pPr>
        <w:spacing w:after="0"/>
        <w:rPr>
          <w:rFonts w:ascii="Arial" w:hAnsi="Arial" w:cs="Arial"/>
          <w:sz w:val="10"/>
          <w:szCs w:val="10"/>
        </w:rPr>
      </w:pPr>
    </w:p>
    <w:p w14:paraId="0B681394"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868EE67" w14:textId="77777777" w:rsidTr="00734230">
        <w:trPr>
          <w:trHeight w:val="272"/>
        </w:trPr>
        <w:tc>
          <w:tcPr>
            <w:tcW w:w="10456" w:type="dxa"/>
            <w:shd w:val="clear" w:color="auto" w:fill="50003A"/>
          </w:tcPr>
          <w:p w14:paraId="6290CF2D" w14:textId="78EF3242" w:rsidR="00992E1C" w:rsidRPr="00734230" w:rsidRDefault="00992E1C" w:rsidP="00F9735D">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2C34EE2D" w14:textId="77777777" w:rsidTr="00F9735D">
        <w:trPr>
          <w:trHeight w:val="905"/>
        </w:trPr>
        <w:tc>
          <w:tcPr>
            <w:tcW w:w="10456" w:type="dxa"/>
          </w:tcPr>
          <w:p w14:paraId="5C8A25C0" w14:textId="58D5D5C4" w:rsidR="00DE0FC5" w:rsidRDefault="00DE0FC5" w:rsidP="00F9735D">
            <w:pPr>
              <w:spacing w:line="259" w:lineRule="auto"/>
              <w:rPr>
                <w:rFonts w:ascii="Arial" w:hAnsi="Arial" w:cs="Arial"/>
              </w:rPr>
            </w:pPr>
            <w:r>
              <w:rPr>
                <w:rFonts w:ascii="Arial" w:hAnsi="Arial" w:cs="Arial"/>
              </w:rPr>
              <w:t>This is a Line One role.</w:t>
            </w:r>
          </w:p>
          <w:p w14:paraId="2322437E" w14:textId="77777777" w:rsidR="00DE0FC5" w:rsidRDefault="00DE0FC5" w:rsidP="00F9735D">
            <w:pPr>
              <w:spacing w:line="259" w:lineRule="auto"/>
              <w:rPr>
                <w:rFonts w:ascii="Arial" w:hAnsi="Arial" w:cs="Arial"/>
              </w:rPr>
            </w:pPr>
          </w:p>
          <w:p w14:paraId="50462478" w14:textId="35E2E579" w:rsidR="00992E1C" w:rsidRDefault="00992E1C" w:rsidP="00F9735D">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appropriately.</w:t>
            </w:r>
          </w:p>
          <w:p w14:paraId="7883C3A9" w14:textId="77777777" w:rsidR="00256168" w:rsidRDefault="00256168" w:rsidP="00F9735D">
            <w:pPr>
              <w:spacing w:line="259" w:lineRule="auto"/>
              <w:rPr>
                <w:rFonts w:ascii="Arial" w:hAnsi="Arial" w:cs="Arial"/>
              </w:rPr>
            </w:pPr>
          </w:p>
          <w:p w14:paraId="1C8EC554" w14:textId="71F611CB" w:rsidR="005759B1" w:rsidRPr="00734230" w:rsidRDefault="005759B1" w:rsidP="00F9735D">
            <w:pPr>
              <w:spacing w:line="259" w:lineRule="auto"/>
              <w:rPr>
                <w:rFonts w:ascii="Arial" w:hAnsi="Arial" w:cs="Arial"/>
              </w:rPr>
            </w:pPr>
            <w:r>
              <w:rPr>
                <w:rFonts w:ascii="Arial" w:hAnsi="Arial" w:cs="Arial"/>
              </w:rPr>
              <w:t>Personal Operational Risk training completed on time.</w:t>
            </w:r>
          </w:p>
        </w:tc>
      </w:tr>
    </w:tbl>
    <w:p w14:paraId="76383C26" w14:textId="66686AAC" w:rsidR="00992E1C" w:rsidRPr="00734230" w:rsidRDefault="00992E1C">
      <w:pPr>
        <w:rPr>
          <w:rFonts w:ascii="Arial" w:hAnsi="Arial" w:cs="Arial"/>
          <w:sz w:val="10"/>
          <w:szCs w:val="10"/>
        </w:rPr>
      </w:pPr>
      <w:r w:rsidRPr="00734230">
        <w:rPr>
          <w:rFonts w:ascii="Arial" w:hAnsi="Arial" w:cs="Arial"/>
          <w:sz w:val="10"/>
          <w:szCs w:val="10"/>
        </w:rPr>
        <w:br w:type="page"/>
      </w:r>
    </w:p>
    <w:p w14:paraId="1B224CFE"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3E9A71F2" w14:textId="77777777" w:rsidTr="00852BF6">
        <w:trPr>
          <w:trHeight w:val="275"/>
        </w:trPr>
        <w:tc>
          <w:tcPr>
            <w:tcW w:w="10457" w:type="dxa"/>
            <w:shd w:val="clear" w:color="auto" w:fill="F04E58"/>
          </w:tcPr>
          <w:p w14:paraId="53A3665A" w14:textId="32C3C326" w:rsidR="00992E1C" w:rsidRPr="00734230" w:rsidRDefault="00A32B31" w:rsidP="00F9735D">
            <w:pPr>
              <w:rPr>
                <w:rFonts w:ascii="Arial" w:hAnsi="Arial" w:cs="Arial"/>
                <w:b/>
                <w:bCs/>
              </w:rPr>
            </w:pPr>
            <w:r w:rsidRPr="00734230">
              <w:rPr>
                <w:rFonts w:ascii="Arial" w:hAnsi="Arial" w:cs="Arial"/>
                <w:b/>
                <w:bCs/>
                <w:color w:val="FFFFFF" w:themeColor="background1"/>
              </w:rPr>
              <w:lastRenderedPageBreak/>
              <w:t>CAPABILITY PROFILE</w:t>
            </w:r>
          </w:p>
        </w:tc>
      </w:tr>
    </w:tbl>
    <w:p w14:paraId="36C132DE" w14:textId="033D41CD"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8240" behindDoc="1" locked="1" layoutInCell="1" allowOverlap="1" wp14:anchorId="6B47291F" wp14:editId="27C0D44E">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5B454706"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6828409" w14:textId="77777777" w:rsidTr="00734230">
        <w:tc>
          <w:tcPr>
            <w:tcW w:w="10485" w:type="dxa"/>
            <w:gridSpan w:val="2"/>
            <w:shd w:val="clear" w:color="auto" w:fill="50003A"/>
          </w:tcPr>
          <w:p w14:paraId="1B01FE39" w14:textId="0DF06AFE" w:rsidR="00825E92" w:rsidRPr="00734230" w:rsidRDefault="00825E92" w:rsidP="00F9735D">
            <w:pPr>
              <w:rPr>
                <w:rFonts w:ascii="Arial" w:hAnsi="Arial" w:cs="Arial"/>
                <w:b/>
                <w:bCs/>
              </w:rPr>
            </w:pPr>
            <w:r w:rsidRPr="00734230">
              <w:rPr>
                <w:rFonts w:ascii="Arial" w:hAnsi="Arial" w:cs="Arial"/>
                <w:b/>
                <w:bCs/>
                <w:color w:val="FFFFFF" w:themeColor="background1"/>
              </w:rPr>
              <w:t>Key people capabilities</w:t>
            </w:r>
          </w:p>
        </w:tc>
      </w:tr>
      <w:tr w:rsidR="00825E92" w:rsidRPr="00734230" w14:paraId="7E22E81C" w14:textId="77777777" w:rsidTr="00F9735D">
        <w:trPr>
          <w:trHeight w:val="425"/>
        </w:trPr>
        <w:tc>
          <w:tcPr>
            <w:tcW w:w="5242" w:type="dxa"/>
            <w:vAlign w:val="center"/>
          </w:tcPr>
          <w:p w14:paraId="48101101" w14:textId="3F1C5DFE" w:rsidR="00825E92" w:rsidRPr="00734230" w:rsidRDefault="005759B1" w:rsidP="00F9735D">
            <w:pPr>
              <w:jc w:val="center"/>
              <w:rPr>
                <w:rFonts w:ascii="Arial" w:hAnsi="Arial" w:cs="Arial"/>
                <w:b/>
                <w:bCs/>
              </w:rPr>
            </w:pPr>
            <w:r>
              <w:rPr>
                <w:rFonts w:ascii="Arial" w:hAnsi="Arial" w:cs="Arial"/>
                <w:b/>
                <w:bCs/>
              </w:rPr>
              <w:t>Grow Others</w:t>
            </w:r>
          </w:p>
        </w:tc>
        <w:tc>
          <w:tcPr>
            <w:tcW w:w="5243" w:type="dxa"/>
            <w:vAlign w:val="center"/>
          </w:tcPr>
          <w:p w14:paraId="2B6934FF" w14:textId="06CDA6BA" w:rsidR="00825E92" w:rsidRPr="00734230" w:rsidRDefault="005759B1" w:rsidP="00F9735D">
            <w:pPr>
              <w:jc w:val="center"/>
              <w:rPr>
                <w:rFonts w:ascii="Arial" w:hAnsi="Arial" w:cs="Arial"/>
                <w:b/>
                <w:bCs/>
              </w:rPr>
            </w:pPr>
            <w:r>
              <w:rPr>
                <w:rFonts w:ascii="Arial" w:hAnsi="Arial" w:cs="Arial"/>
                <w:b/>
                <w:bCs/>
              </w:rPr>
              <w:t>Relationships</w:t>
            </w:r>
          </w:p>
        </w:tc>
      </w:tr>
      <w:tr w:rsidR="00825E92" w:rsidRPr="00734230" w14:paraId="343C8066" w14:textId="77777777" w:rsidTr="00F9735D">
        <w:trPr>
          <w:trHeight w:val="425"/>
        </w:trPr>
        <w:tc>
          <w:tcPr>
            <w:tcW w:w="5242" w:type="dxa"/>
            <w:vAlign w:val="center"/>
          </w:tcPr>
          <w:p w14:paraId="1C2F7355" w14:textId="13CDE897" w:rsidR="00825E92" w:rsidRPr="00734230" w:rsidRDefault="001233BF" w:rsidP="00F9735D">
            <w:pPr>
              <w:jc w:val="center"/>
              <w:rPr>
                <w:rFonts w:ascii="Arial" w:hAnsi="Arial" w:cs="Arial"/>
                <w:b/>
                <w:bCs/>
              </w:rPr>
            </w:pPr>
            <w:r>
              <w:rPr>
                <w:rFonts w:ascii="Arial" w:hAnsi="Arial" w:cs="Arial"/>
                <w:b/>
                <w:bCs/>
              </w:rPr>
              <w:t>Communication</w:t>
            </w:r>
          </w:p>
        </w:tc>
        <w:tc>
          <w:tcPr>
            <w:tcW w:w="5243" w:type="dxa"/>
            <w:vAlign w:val="center"/>
          </w:tcPr>
          <w:p w14:paraId="636852C7" w14:textId="59BAF0BE" w:rsidR="00825E92" w:rsidRPr="00734230" w:rsidRDefault="001233BF" w:rsidP="00F9735D">
            <w:pPr>
              <w:jc w:val="center"/>
              <w:rPr>
                <w:rFonts w:ascii="Arial" w:hAnsi="Arial" w:cs="Arial"/>
                <w:b/>
                <w:bCs/>
              </w:rPr>
            </w:pPr>
            <w:r>
              <w:rPr>
                <w:rFonts w:ascii="Arial" w:hAnsi="Arial" w:cs="Arial"/>
                <w:b/>
                <w:bCs/>
              </w:rPr>
              <w:t xml:space="preserve">Role Expertise </w:t>
            </w:r>
          </w:p>
        </w:tc>
      </w:tr>
    </w:tbl>
    <w:p w14:paraId="3482B505" w14:textId="1B4CDCB5" w:rsidR="00825E92" w:rsidRPr="00734230" w:rsidRDefault="00825E92" w:rsidP="00FC1548">
      <w:pPr>
        <w:spacing w:after="0"/>
        <w:rPr>
          <w:rFonts w:ascii="Arial" w:hAnsi="Arial" w:cs="Arial"/>
          <w:sz w:val="10"/>
          <w:szCs w:val="10"/>
        </w:rPr>
      </w:pPr>
    </w:p>
    <w:p w14:paraId="6FE28238"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EAC59D9" w14:textId="77777777" w:rsidTr="005C6160">
        <w:trPr>
          <w:trHeight w:val="272"/>
        </w:trPr>
        <w:tc>
          <w:tcPr>
            <w:tcW w:w="10485" w:type="dxa"/>
            <w:gridSpan w:val="4"/>
            <w:shd w:val="clear" w:color="auto" w:fill="50003A"/>
          </w:tcPr>
          <w:p w14:paraId="0B1FD147" w14:textId="26DC63D0" w:rsidR="00F6766A" w:rsidRPr="00734230" w:rsidRDefault="00A32B31" w:rsidP="00F9735D">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62A4E01" w14:textId="77777777" w:rsidTr="005C6160">
        <w:trPr>
          <w:trHeight w:val="283"/>
        </w:trPr>
        <w:tc>
          <w:tcPr>
            <w:tcW w:w="2621" w:type="dxa"/>
            <w:tcBorders>
              <w:bottom w:val="nil"/>
            </w:tcBorders>
            <w:shd w:val="clear" w:color="auto" w:fill="auto"/>
          </w:tcPr>
          <w:p w14:paraId="1A12EB8D" w14:textId="489046D9" w:rsidR="005F14E1" w:rsidRPr="00734230" w:rsidRDefault="005F14E1" w:rsidP="00F9735D">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62E3369E" w14:textId="66EFD764" w:rsidR="005F14E1" w:rsidRPr="00734230" w:rsidRDefault="005F14E1" w:rsidP="00F9735D">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41B346A8" w14:textId="1FA753BD" w:rsidR="005F14E1" w:rsidRPr="00734230" w:rsidRDefault="005F14E1" w:rsidP="00F9735D">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15AA6D28" w14:textId="6B6DB0CB" w:rsidR="005F14E1" w:rsidRPr="00734230" w:rsidRDefault="005F14E1" w:rsidP="00F9735D">
            <w:pPr>
              <w:jc w:val="center"/>
              <w:rPr>
                <w:rFonts w:ascii="Arial" w:hAnsi="Arial" w:cs="Arial"/>
                <w:b/>
                <w:bCs/>
                <w:color w:val="50003A"/>
              </w:rPr>
            </w:pPr>
            <w:r w:rsidRPr="00734230">
              <w:rPr>
                <w:rFonts w:ascii="Arial" w:hAnsi="Arial" w:cs="Arial"/>
                <w:b/>
                <w:bCs/>
                <w:color w:val="50003A"/>
              </w:rPr>
              <w:t>Role Expertise</w:t>
            </w:r>
          </w:p>
        </w:tc>
      </w:tr>
      <w:tr w:rsidR="00F6766A" w:rsidRPr="00734230" w14:paraId="743B2ECF" w14:textId="77777777" w:rsidTr="005C6160">
        <w:trPr>
          <w:trHeight w:val="1814"/>
        </w:trPr>
        <w:tc>
          <w:tcPr>
            <w:tcW w:w="2621" w:type="dxa"/>
            <w:tcBorders>
              <w:top w:val="nil"/>
            </w:tcBorders>
            <w:shd w:val="clear" w:color="auto" w:fill="auto"/>
          </w:tcPr>
          <w:p w14:paraId="312F3890" w14:textId="77777777" w:rsidR="00F6766A" w:rsidRPr="00734230" w:rsidRDefault="00F6766A" w:rsidP="00F9735D">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3EB1A03" w14:textId="68820081"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568C05CF" w14:textId="77777777" w:rsidR="00F6766A" w:rsidRPr="00734230" w:rsidRDefault="00F6766A" w:rsidP="00F9735D">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0E6282A8" w14:textId="77777777" w:rsidR="00F6766A" w:rsidRPr="00734230" w:rsidRDefault="00F6766A" w:rsidP="00F9735D">
            <w:pPr>
              <w:jc w:val="center"/>
              <w:rPr>
                <w:rFonts w:ascii="Arial" w:hAnsi="Arial" w:cs="Arial"/>
                <w:sz w:val="20"/>
                <w:szCs w:val="20"/>
              </w:rPr>
            </w:pPr>
            <w:r w:rsidRPr="00734230">
              <w:rPr>
                <w:rFonts w:ascii="Arial" w:hAnsi="Arial" w:cs="Arial"/>
                <w:sz w:val="20"/>
                <w:szCs w:val="20"/>
              </w:rPr>
              <w:t xml:space="preserve">Maintains role-specific standards and applies knowledge, </w:t>
            </w:r>
            <w:proofErr w:type="gramStart"/>
            <w:r w:rsidRPr="00734230">
              <w:rPr>
                <w:rFonts w:ascii="Arial" w:hAnsi="Arial" w:cs="Arial"/>
                <w:sz w:val="20"/>
                <w:szCs w:val="20"/>
              </w:rPr>
              <w:t>skills</w:t>
            </w:r>
            <w:proofErr w:type="gramEnd"/>
            <w:r w:rsidRPr="00734230">
              <w:rPr>
                <w:rFonts w:ascii="Arial" w:hAnsi="Arial" w:cs="Arial"/>
                <w:sz w:val="20"/>
                <w:szCs w:val="20"/>
              </w:rPr>
              <w:t xml:space="preserve"> and experience on-the-job.</w:t>
            </w:r>
          </w:p>
        </w:tc>
      </w:tr>
      <w:tr w:rsidR="0063059E" w:rsidRPr="00734230" w14:paraId="0D741B35" w14:textId="77777777" w:rsidTr="005C6160">
        <w:trPr>
          <w:trHeight w:val="215"/>
        </w:trPr>
        <w:tc>
          <w:tcPr>
            <w:tcW w:w="2621" w:type="dxa"/>
            <w:shd w:val="clear" w:color="auto" w:fill="595959" w:themeFill="text1" w:themeFillTint="A6"/>
          </w:tcPr>
          <w:p w14:paraId="1D7FBBDB" w14:textId="2CDB8202" w:rsidR="0063059E" w:rsidRPr="00734230" w:rsidRDefault="0063059E" w:rsidP="0063059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Expert</w:t>
            </w:r>
          </w:p>
        </w:tc>
        <w:tc>
          <w:tcPr>
            <w:tcW w:w="2621" w:type="dxa"/>
            <w:shd w:val="clear" w:color="auto" w:fill="595959" w:themeFill="text1" w:themeFillTint="A6"/>
          </w:tcPr>
          <w:p w14:paraId="48566F63" w14:textId="18E455F8" w:rsidR="0063059E" w:rsidRPr="00734230" w:rsidRDefault="0063059E" w:rsidP="0063059E">
            <w:pPr>
              <w:jc w:val="center"/>
              <w:rPr>
                <w:rFonts w:ascii="Arial" w:hAnsi="Arial" w:cs="Arial"/>
                <w:b/>
                <w:bCs/>
                <w:color w:val="FFFFFF" w:themeColor="background1"/>
                <w:sz w:val="20"/>
                <w:szCs w:val="20"/>
              </w:rPr>
            </w:pPr>
            <w:r w:rsidRPr="00983C89">
              <w:rPr>
                <w:rFonts w:ascii="Arial" w:hAnsi="Arial" w:cs="Arial"/>
                <w:b/>
                <w:bCs/>
                <w:color w:val="FFFFFF" w:themeColor="background1"/>
                <w:sz w:val="20"/>
                <w:szCs w:val="20"/>
              </w:rPr>
              <w:t>Advanced</w:t>
            </w:r>
          </w:p>
        </w:tc>
        <w:tc>
          <w:tcPr>
            <w:tcW w:w="2621" w:type="dxa"/>
            <w:shd w:val="clear" w:color="auto" w:fill="595959" w:themeFill="text1" w:themeFillTint="A6"/>
          </w:tcPr>
          <w:p w14:paraId="36FC16F6" w14:textId="6E09E235" w:rsidR="0063059E" w:rsidRPr="00734230" w:rsidRDefault="0063059E" w:rsidP="0063059E">
            <w:pPr>
              <w:jc w:val="center"/>
              <w:rPr>
                <w:rFonts w:ascii="Arial" w:hAnsi="Arial" w:cs="Arial"/>
                <w:b/>
                <w:bCs/>
                <w:color w:val="FFFFFF" w:themeColor="background1"/>
                <w:sz w:val="20"/>
                <w:szCs w:val="20"/>
              </w:rPr>
            </w:pPr>
            <w:r w:rsidRPr="00983C89">
              <w:rPr>
                <w:rFonts w:ascii="Arial" w:hAnsi="Arial" w:cs="Arial"/>
                <w:b/>
                <w:bCs/>
                <w:color w:val="FFFFFF" w:themeColor="background1"/>
                <w:sz w:val="20"/>
                <w:szCs w:val="20"/>
              </w:rPr>
              <w:t>Advanced</w:t>
            </w:r>
          </w:p>
        </w:tc>
        <w:tc>
          <w:tcPr>
            <w:tcW w:w="2622" w:type="dxa"/>
            <w:shd w:val="clear" w:color="auto" w:fill="595959" w:themeFill="text1" w:themeFillTint="A6"/>
          </w:tcPr>
          <w:p w14:paraId="0009A7B9" w14:textId="591187CF" w:rsidR="0063059E" w:rsidRPr="00734230" w:rsidRDefault="0063059E" w:rsidP="0063059E">
            <w:pPr>
              <w:jc w:val="center"/>
              <w:rPr>
                <w:rFonts w:ascii="Arial" w:hAnsi="Arial" w:cs="Arial"/>
                <w:b/>
                <w:bCs/>
                <w:color w:val="FFFFFF" w:themeColor="background1"/>
                <w:sz w:val="20"/>
                <w:szCs w:val="20"/>
              </w:rPr>
            </w:pPr>
            <w:r w:rsidRPr="00983C89">
              <w:rPr>
                <w:rFonts w:ascii="Arial" w:hAnsi="Arial" w:cs="Arial"/>
                <w:b/>
                <w:bCs/>
                <w:color w:val="FFFFFF" w:themeColor="background1"/>
                <w:sz w:val="20"/>
                <w:szCs w:val="20"/>
              </w:rPr>
              <w:t>Advanced</w:t>
            </w:r>
          </w:p>
        </w:tc>
      </w:tr>
      <w:tr w:rsidR="005F14E1" w:rsidRPr="00734230" w14:paraId="74BDBEE1" w14:textId="77777777" w:rsidTr="005C6160">
        <w:trPr>
          <w:trHeight w:val="283"/>
        </w:trPr>
        <w:tc>
          <w:tcPr>
            <w:tcW w:w="2621" w:type="dxa"/>
            <w:tcBorders>
              <w:bottom w:val="nil"/>
            </w:tcBorders>
            <w:shd w:val="clear" w:color="auto" w:fill="auto"/>
          </w:tcPr>
          <w:p w14:paraId="413F6895" w14:textId="09295E08"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389BEC27" w14:textId="52ED4A15"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50BF6DB5" w14:textId="077E97BA"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AE094EA" w14:textId="2A9630C4"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33210E48" w14:textId="77777777" w:rsidTr="005C6160">
        <w:trPr>
          <w:trHeight w:val="1814"/>
        </w:trPr>
        <w:tc>
          <w:tcPr>
            <w:tcW w:w="2621" w:type="dxa"/>
            <w:tcBorders>
              <w:top w:val="nil"/>
            </w:tcBorders>
            <w:shd w:val="clear" w:color="auto" w:fill="auto"/>
          </w:tcPr>
          <w:p w14:paraId="70F5D6C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402AC285" w14:textId="74FC05A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01500E8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0B5ABD69" w14:textId="44D633E2"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63059E" w:rsidRPr="00734230" w14:paraId="150C32DC" w14:textId="77777777" w:rsidTr="005C6160">
        <w:trPr>
          <w:trHeight w:val="215"/>
        </w:trPr>
        <w:tc>
          <w:tcPr>
            <w:tcW w:w="2621" w:type="dxa"/>
            <w:shd w:val="clear" w:color="auto" w:fill="595959" w:themeFill="text1" w:themeFillTint="A6"/>
          </w:tcPr>
          <w:p w14:paraId="162DAF49" w14:textId="4679F2D4" w:rsidR="0063059E" w:rsidRPr="00734230" w:rsidRDefault="0063059E" w:rsidP="0063059E">
            <w:pPr>
              <w:jc w:val="center"/>
              <w:rPr>
                <w:rFonts w:ascii="Arial" w:hAnsi="Arial" w:cs="Arial"/>
                <w:b/>
                <w:bCs/>
                <w:color w:val="FFFFFF" w:themeColor="background1"/>
                <w:sz w:val="20"/>
                <w:szCs w:val="20"/>
              </w:rPr>
            </w:pPr>
            <w:r w:rsidRPr="005A15C5">
              <w:rPr>
                <w:rFonts w:ascii="Arial" w:hAnsi="Arial" w:cs="Arial"/>
                <w:b/>
                <w:bCs/>
                <w:color w:val="FFFFFF" w:themeColor="background1"/>
                <w:sz w:val="20"/>
                <w:szCs w:val="20"/>
              </w:rPr>
              <w:t>Advanced</w:t>
            </w:r>
          </w:p>
        </w:tc>
        <w:tc>
          <w:tcPr>
            <w:tcW w:w="2621" w:type="dxa"/>
            <w:shd w:val="clear" w:color="auto" w:fill="595959" w:themeFill="text1" w:themeFillTint="A6"/>
          </w:tcPr>
          <w:p w14:paraId="71AA2FCD" w14:textId="07CC8DE1" w:rsidR="0063059E" w:rsidRPr="00734230" w:rsidRDefault="0063059E" w:rsidP="0063059E">
            <w:pPr>
              <w:jc w:val="center"/>
              <w:rPr>
                <w:rFonts w:ascii="Arial" w:hAnsi="Arial" w:cs="Arial"/>
                <w:b/>
                <w:bCs/>
                <w:color w:val="FFFFFF" w:themeColor="background1"/>
                <w:sz w:val="20"/>
                <w:szCs w:val="20"/>
              </w:rPr>
            </w:pPr>
            <w:r w:rsidRPr="005A15C5">
              <w:rPr>
                <w:rFonts w:ascii="Arial" w:hAnsi="Arial" w:cs="Arial"/>
                <w:b/>
                <w:bCs/>
                <w:color w:val="FFFFFF" w:themeColor="background1"/>
                <w:sz w:val="20"/>
                <w:szCs w:val="20"/>
              </w:rPr>
              <w:t>Advanced</w:t>
            </w:r>
          </w:p>
        </w:tc>
        <w:tc>
          <w:tcPr>
            <w:tcW w:w="2621" w:type="dxa"/>
            <w:shd w:val="clear" w:color="auto" w:fill="595959" w:themeFill="text1" w:themeFillTint="A6"/>
          </w:tcPr>
          <w:p w14:paraId="28F8B2BA" w14:textId="686CC312" w:rsidR="0063059E" w:rsidRPr="00734230" w:rsidRDefault="0063059E" w:rsidP="0063059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Expert</w:t>
            </w:r>
          </w:p>
        </w:tc>
        <w:tc>
          <w:tcPr>
            <w:tcW w:w="2622" w:type="dxa"/>
            <w:shd w:val="clear" w:color="auto" w:fill="595959" w:themeFill="text1" w:themeFillTint="A6"/>
          </w:tcPr>
          <w:p w14:paraId="67ED48BC" w14:textId="4DA29FCA" w:rsidR="0063059E" w:rsidRPr="00734230" w:rsidRDefault="0063059E" w:rsidP="0063059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Expert</w:t>
            </w:r>
          </w:p>
        </w:tc>
      </w:tr>
      <w:tr w:rsidR="005F14E1" w:rsidRPr="00734230" w14:paraId="474C434A" w14:textId="77777777" w:rsidTr="005C6160">
        <w:trPr>
          <w:trHeight w:val="283"/>
        </w:trPr>
        <w:tc>
          <w:tcPr>
            <w:tcW w:w="2621" w:type="dxa"/>
            <w:tcBorders>
              <w:bottom w:val="nil"/>
            </w:tcBorders>
            <w:shd w:val="clear" w:color="auto" w:fill="auto"/>
          </w:tcPr>
          <w:p w14:paraId="01CBE4D5" w14:textId="5D7DCFEA"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6167AA7" w14:textId="0300EAE9"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276BFFC9" w14:textId="0673AEC0"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5408571" w14:textId="100947B3"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679A45FE" w14:textId="77777777" w:rsidTr="005C6160">
        <w:trPr>
          <w:trHeight w:val="1814"/>
        </w:trPr>
        <w:tc>
          <w:tcPr>
            <w:tcW w:w="2621" w:type="dxa"/>
            <w:tcBorders>
              <w:top w:val="nil"/>
            </w:tcBorders>
            <w:shd w:val="clear" w:color="auto" w:fill="auto"/>
          </w:tcPr>
          <w:p w14:paraId="18E5AC7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754B0E84" w14:textId="2FBBDFAD"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45CA437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25EF4798" w14:textId="05338422"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63059E" w:rsidRPr="00734230" w14:paraId="44F23E6B" w14:textId="77777777" w:rsidTr="005C6160">
        <w:trPr>
          <w:trHeight w:val="215"/>
        </w:trPr>
        <w:tc>
          <w:tcPr>
            <w:tcW w:w="2621" w:type="dxa"/>
            <w:shd w:val="clear" w:color="auto" w:fill="595959" w:themeFill="text1" w:themeFillTint="A6"/>
          </w:tcPr>
          <w:p w14:paraId="247C0ED2" w14:textId="5540713A" w:rsidR="0063059E" w:rsidRPr="00734230" w:rsidRDefault="0063059E" w:rsidP="0063059E">
            <w:pPr>
              <w:jc w:val="center"/>
              <w:rPr>
                <w:rFonts w:ascii="Arial" w:hAnsi="Arial" w:cs="Arial"/>
                <w:b/>
                <w:bCs/>
                <w:color w:val="FFFFFF" w:themeColor="background1"/>
                <w:sz w:val="20"/>
                <w:szCs w:val="20"/>
              </w:rPr>
            </w:pPr>
            <w:r w:rsidRPr="00AB4EA0">
              <w:rPr>
                <w:rFonts w:ascii="Arial" w:hAnsi="Arial" w:cs="Arial"/>
                <w:b/>
                <w:bCs/>
                <w:color w:val="FFFFFF" w:themeColor="background1"/>
                <w:sz w:val="20"/>
                <w:szCs w:val="20"/>
              </w:rPr>
              <w:t>Advanced</w:t>
            </w:r>
          </w:p>
        </w:tc>
        <w:tc>
          <w:tcPr>
            <w:tcW w:w="2621" w:type="dxa"/>
            <w:shd w:val="clear" w:color="auto" w:fill="595959" w:themeFill="text1" w:themeFillTint="A6"/>
          </w:tcPr>
          <w:p w14:paraId="46515732" w14:textId="78F73B1F" w:rsidR="0063059E" w:rsidRPr="00734230" w:rsidRDefault="0063059E" w:rsidP="0063059E">
            <w:pPr>
              <w:jc w:val="center"/>
              <w:rPr>
                <w:rFonts w:ascii="Arial" w:hAnsi="Arial" w:cs="Arial"/>
                <w:b/>
                <w:bCs/>
                <w:color w:val="FFFFFF" w:themeColor="background1"/>
                <w:sz w:val="20"/>
                <w:szCs w:val="20"/>
              </w:rPr>
            </w:pPr>
            <w:r w:rsidRPr="00AB4EA0">
              <w:rPr>
                <w:rFonts w:ascii="Arial" w:hAnsi="Arial" w:cs="Arial"/>
                <w:b/>
                <w:bCs/>
                <w:color w:val="FFFFFF" w:themeColor="background1"/>
                <w:sz w:val="20"/>
                <w:szCs w:val="20"/>
              </w:rPr>
              <w:t>Advanced</w:t>
            </w:r>
          </w:p>
        </w:tc>
        <w:tc>
          <w:tcPr>
            <w:tcW w:w="2621" w:type="dxa"/>
            <w:shd w:val="clear" w:color="auto" w:fill="595959" w:themeFill="text1" w:themeFillTint="A6"/>
          </w:tcPr>
          <w:p w14:paraId="398AE8E3" w14:textId="1239876F" w:rsidR="0063059E" w:rsidRPr="00734230" w:rsidRDefault="0063059E" w:rsidP="0063059E">
            <w:pPr>
              <w:jc w:val="center"/>
              <w:rPr>
                <w:rFonts w:ascii="Arial" w:hAnsi="Arial" w:cs="Arial"/>
                <w:b/>
                <w:bCs/>
                <w:color w:val="FFFFFF" w:themeColor="background1"/>
                <w:sz w:val="20"/>
                <w:szCs w:val="20"/>
              </w:rPr>
            </w:pPr>
            <w:r w:rsidRPr="00AB4EA0">
              <w:rPr>
                <w:rFonts w:ascii="Arial" w:hAnsi="Arial" w:cs="Arial"/>
                <w:b/>
                <w:bCs/>
                <w:color w:val="FFFFFF" w:themeColor="background1"/>
                <w:sz w:val="20"/>
                <w:szCs w:val="20"/>
              </w:rPr>
              <w:t>Advanced</w:t>
            </w:r>
          </w:p>
        </w:tc>
        <w:tc>
          <w:tcPr>
            <w:tcW w:w="2622" w:type="dxa"/>
            <w:shd w:val="clear" w:color="auto" w:fill="595959" w:themeFill="text1" w:themeFillTint="A6"/>
          </w:tcPr>
          <w:p w14:paraId="2115307F" w14:textId="1B42B738" w:rsidR="0063059E" w:rsidRPr="00734230" w:rsidRDefault="0063059E" w:rsidP="0063059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Expert</w:t>
            </w:r>
          </w:p>
        </w:tc>
      </w:tr>
      <w:bookmarkEnd w:id="2"/>
    </w:tbl>
    <w:p w14:paraId="696D11A4" w14:textId="63ACE5CC" w:rsidR="00F6766A" w:rsidRPr="00734230" w:rsidRDefault="00F6766A" w:rsidP="00FC1548">
      <w:pPr>
        <w:spacing w:after="0"/>
        <w:rPr>
          <w:rFonts w:ascii="Arial" w:hAnsi="Arial" w:cs="Arial"/>
          <w:sz w:val="10"/>
          <w:szCs w:val="10"/>
        </w:rPr>
      </w:pPr>
    </w:p>
    <w:p w14:paraId="2DAB688A" w14:textId="77777777" w:rsidR="005C6160" w:rsidRDefault="005C6160" w:rsidP="00F9735D">
      <w:pPr>
        <w:rPr>
          <w:rFonts w:ascii="Arial" w:hAnsi="Arial" w:cs="Arial"/>
          <w:b/>
          <w:bCs/>
          <w:color w:val="FFFFFF" w:themeColor="background1"/>
        </w:rPr>
        <w:sectPr w:rsidR="005C6160" w:rsidSect="00825B6C">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5C1004AF" w14:textId="77777777" w:rsidTr="00734230">
        <w:tc>
          <w:tcPr>
            <w:tcW w:w="10485" w:type="dxa"/>
            <w:gridSpan w:val="2"/>
            <w:shd w:val="clear" w:color="auto" w:fill="50003A"/>
          </w:tcPr>
          <w:p w14:paraId="410E48EA" w14:textId="5FAA91E2" w:rsidR="00F07158" w:rsidRPr="00734230" w:rsidRDefault="00F07158" w:rsidP="00F9735D">
            <w:pPr>
              <w:rPr>
                <w:rFonts w:ascii="Arial" w:hAnsi="Arial" w:cs="Arial"/>
                <w:b/>
                <w:bCs/>
              </w:rPr>
            </w:pPr>
            <w:r w:rsidRPr="00734230">
              <w:rPr>
                <w:rFonts w:ascii="Arial" w:hAnsi="Arial" w:cs="Arial"/>
                <w:b/>
                <w:bCs/>
                <w:color w:val="FFFFFF" w:themeColor="background1"/>
              </w:rPr>
              <w:t>Role motivators</w:t>
            </w:r>
          </w:p>
        </w:tc>
      </w:tr>
      <w:tr w:rsidR="00D55738" w:rsidRPr="00734230" w14:paraId="76BAEB83" w14:textId="77777777" w:rsidTr="00F9735D">
        <w:trPr>
          <w:trHeight w:val="556"/>
        </w:trPr>
        <w:tc>
          <w:tcPr>
            <w:tcW w:w="2689" w:type="dxa"/>
          </w:tcPr>
          <w:p w14:paraId="6D9098F2" w14:textId="61729924" w:rsidR="00D55738" w:rsidRPr="00734230" w:rsidRDefault="00D55738" w:rsidP="00D55738">
            <w:pPr>
              <w:rPr>
                <w:rFonts w:ascii="Arial" w:hAnsi="Arial" w:cs="Arial"/>
                <w:b/>
                <w:bCs/>
              </w:rPr>
            </w:pPr>
            <w:r w:rsidRPr="006C249F">
              <w:rPr>
                <w:rFonts w:ascii="Arial" w:hAnsi="Arial" w:cs="Arial"/>
                <w:b/>
                <w:bCs/>
              </w:rPr>
              <w:t>Leading Others</w:t>
            </w:r>
          </w:p>
        </w:tc>
        <w:tc>
          <w:tcPr>
            <w:tcW w:w="7796" w:type="dxa"/>
          </w:tcPr>
          <w:p w14:paraId="5F4860EA" w14:textId="6F65FCD4" w:rsidR="00D55738" w:rsidRPr="00734230" w:rsidRDefault="00D55738" w:rsidP="00D55738">
            <w:pPr>
              <w:rPr>
                <w:rFonts w:ascii="Arial" w:hAnsi="Arial" w:cs="Arial"/>
              </w:rPr>
            </w:pPr>
            <w:r w:rsidRPr="006C249F">
              <w:rPr>
                <w:rFonts w:ascii="Arial" w:hAnsi="Arial" w:cs="Arial"/>
              </w:rPr>
              <w:t xml:space="preserve">Working to improve and advance the skills, </w:t>
            </w:r>
            <w:proofErr w:type="gramStart"/>
            <w:r w:rsidRPr="006C249F">
              <w:rPr>
                <w:rFonts w:ascii="Arial" w:hAnsi="Arial" w:cs="Arial"/>
              </w:rPr>
              <w:t>knowledge</w:t>
            </w:r>
            <w:proofErr w:type="gramEnd"/>
            <w:r w:rsidRPr="006C249F">
              <w:rPr>
                <w:rFonts w:ascii="Arial" w:hAnsi="Arial" w:cs="Arial"/>
              </w:rPr>
              <w:t xml:space="preserve"> and performance of others.</w:t>
            </w:r>
          </w:p>
        </w:tc>
      </w:tr>
      <w:tr w:rsidR="00D55738" w:rsidRPr="00734230" w14:paraId="11261210" w14:textId="77777777" w:rsidTr="00F9735D">
        <w:trPr>
          <w:trHeight w:val="556"/>
        </w:trPr>
        <w:tc>
          <w:tcPr>
            <w:tcW w:w="2689" w:type="dxa"/>
          </w:tcPr>
          <w:p w14:paraId="7BEA001D" w14:textId="628B078F" w:rsidR="00D55738" w:rsidRPr="00734230" w:rsidRDefault="00D55738" w:rsidP="00D55738">
            <w:pPr>
              <w:rPr>
                <w:rFonts w:ascii="Arial" w:hAnsi="Arial" w:cs="Arial"/>
                <w:b/>
                <w:bCs/>
              </w:rPr>
            </w:pPr>
            <w:r w:rsidRPr="00BA38CE">
              <w:rPr>
                <w:rFonts w:ascii="Arial" w:hAnsi="Arial" w:cs="Arial"/>
                <w:b/>
                <w:bCs/>
              </w:rPr>
              <w:t xml:space="preserve">Business Impact </w:t>
            </w:r>
          </w:p>
        </w:tc>
        <w:tc>
          <w:tcPr>
            <w:tcW w:w="7796" w:type="dxa"/>
          </w:tcPr>
          <w:p w14:paraId="5B135EBB" w14:textId="4C25A267" w:rsidR="00D55738" w:rsidRPr="00734230" w:rsidRDefault="00D55738" w:rsidP="00D55738">
            <w:pPr>
              <w:rPr>
                <w:rFonts w:ascii="Arial" w:hAnsi="Arial" w:cs="Arial"/>
              </w:rPr>
            </w:pPr>
            <w:r w:rsidRPr="00BA38CE">
              <w:rPr>
                <w:rFonts w:ascii="Arial" w:hAnsi="Arial" w:cs="Arial"/>
              </w:rPr>
              <w:t xml:space="preserve">Directly contributing to the success of the organisation, knowing work directly affects productivity and profit. </w:t>
            </w:r>
          </w:p>
        </w:tc>
      </w:tr>
      <w:tr w:rsidR="00D55738" w:rsidRPr="00734230" w14:paraId="078369CD" w14:textId="77777777" w:rsidTr="00F9735D">
        <w:trPr>
          <w:trHeight w:val="556"/>
        </w:trPr>
        <w:tc>
          <w:tcPr>
            <w:tcW w:w="2689" w:type="dxa"/>
          </w:tcPr>
          <w:p w14:paraId="7C8FB964" w14:textId="1A64699B" w:rsidR="00D55738" w:rsidRPr="00734230" w:rsidRDefault="00D55738" w:rsidP="00D55738">
            <w:pPr>
              <w:rPr>
                <w:rFonts w:ascii="Arial" w:hAnsi="Arial" w:cs="Arial"/>
                <w:b/>
                <w:bCs/>
              </w:rPr>
            </w:pPr>
            <w:r w:rsidRPr="006C249F">
              <w:rPr>
                <w:rFonts w:ascii="Arial" w:hAnsi="Arial" w:cs="Arial"/>
                <w:b/>
                <w:bCs/>
              </w:rPr>
              <w:t>Expertise</w:t>
            </w:r>
          </w:p>
        </w:tc>
        <w:tc>
          <w:tcPr>
            <w:tcW w:w="7796" w:type="dxa"/>
          </w:tcPr>
          <w:p w14:paraId="30C81968" w14:textId="7D0C62D6" w:rsidR="00D55738" w:rsidRPr="00734230" w:rsidRDefault="00D55738" w:rsidP="00D55738">
            <w:pPr>
              <w:rPr>
                <w:rFonts w:ascii="Arial" w:hAnsi="Arial" w:cs="Arial"/>
              </w:rPr>
            </w:pPr>
            <w:r w:rsidRPr="006C249F">
              <w:rPr>
                <w:rFonts w:ascii="Arial" w:hAnsi="Arial" w:cs="Arial"/>
              </w:rPr>
              <w:t>Being recognised for specialist knowledge; providing specialist advice.</w:t>
            </w:r>
          </w:p>
        </w:tc>
      </w:tr>
    </w:tbl>
    <w:p w14:paraId="37BAB82F" w14:textId="0EFE2C4E" w:rsidR="008B6203" w:rsidRPr="00992E1C" w:rsidRDefault="008B6203" w:rsidP="00CB17DE">
      <w:pPr>
        <w:spacing w:after="0"/>
        <w:rPr>
          <w:sz w:val="10"/>
          <w:szCs w:val="10"/>
        </w:rPr>
      </w:pPr>
    </w:p>
    <w:sectPr w:rsidR="008B6203" w:rsidRPr="00992E1C" w:rsidSect="00825B6C">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B9CE" w14:textId="77777777" w:rsidR="00825B6C" w:rsidRDefault="00825B6C" w:rsidP="00E5307F">
      <w:pPr>
        <w:spacing w:after="0" w:line="240" w:lineRule="auto"/>
      </w:pPr>
      <w:r>
        <w:separator/>
      </w:r>
    </w:p>
  </w:endnote>
  <w:endnote w:type="continuationSeparator" w:id="0">
    <w:p w14:paraId="034D1CF5" w14:textId="77777777" w:rsidR="00825B6C" w:rsidRDefault="00825B6C" w:rsidP="00E5307F">
      <w:pPr>
        <w:spacing w:after="0" w:line="240" w:lineRule="auto"/>
      </w:pPr>
      <w:r>
        <w:continuationSeparator/>
      </w:r>
    </w:p>
  </w:endnote>
  <w:endnote w:type="continuationNotice" w:id="1">
    <w:p w14:paraId="3825DF77" w14:textId="77777777" w:rsidR="00825B6C" w:rsidRDefault="00825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9C8" w14:textId="733EBEAC"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1233BF">
      <w:rPr>
        <w:rFonts w:ascii="Arial" w:hAnsi="Arial" w:cs="Arial"/>
        <w:noProof/>
        <w:sz w:val="18"/>
        <w:szCs w:val="18"/>
      </w:rPr>
      <w:t>22-Apr-24</w:t>
    </w:r>
    <w:r>
      <w:rPr>
        <w:rFonts w:ascii="Arial" w:hAnsi="Arial" w:cs="Arial"/>
        <w:sz w:val="18"/>
        <w:szCs w:val="18"/>
      </w:rPr>
      <w:fldChar w:fldCharType="end"/>
    </w:r>
  </w:p>
  <w:p w14:paraId="28E81577" w14:textId="4A05ABCF"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D5D8" w14:textId="77777777" w:rsidR="00825B6C" w:rsidRDefault="00825B6C" w:rsidP="00E5307F">
      <w:pPr>
        <w:spacing w:after="0" w:line="240" w:lineRule="auto"/>
      </w:pPr>
      <w:r>
        <w:separator/>
      </w:r>
    </w:p>
  </w:footnote>
  <w:footnote w:type="continuationSeparator" w:id="0">
    <w:p w14:paraId="115C7859" w14:textId="77777777" w:rsidR="00825B6C" w:rsidRDefault="00825B6C" w:rsidP="00E5307F">
      <w:pPr>
        <w:spacing w:after="0" w:line="240" w:lineRule="auto"/>
      </w:pPr>
      <w:r>
        <w:continuationSeparator/>
      </w:r>
    </w:p>
  </w:footnote>
  <w:footnote w:type="continuationNotice" w:id="1">
    <w:p w14:paraId="3F0115AF" w14:textId="77777777" w:rsidR="00825B6C" w:rsidRDefault="00825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4B13" w14:textId="07115715"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8241" behindDoc="0" locked="1" layoutInCell="1" allowOverlap="1" wp14:anchorId="7C81BCFB" wp14:editId="3F468616">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8240" behindDoc="0" locked="1" layoutInCell="1" allowOverlap="1" wp14:anchorId="69A85910" wp14:editId="1A4B8F1B">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742DD"/>
    <w:multiLevelType w:val="hybridMultilevel"/>
    <w:tmpl w:val="10D6264A"/>
    <w:lvl w:ilvl="0" w:tplc="235A8C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6F1B63"/>
    <w:multiLevelType w:val="hybridMultilevel"/>
    <w:tmpl w:val="D846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3E2E62"/>
    <w:multiLevelType w:val="hybridMultilevel"/>
    <w:tmpl w:val="C35E9B2E"/>
    <w:lvl w:ilvl="0" w:tplc="B33C7ABA">
      <w:start w:val="1"/>
      <w:numFmt w:val="bullet"/>
      <w:lvlText w:val="·"/>
      <w:lvlJc w:val="left"/>
      <w:pPr>
        <w:ind w:left="720" w:hanging="360"/>
      </w:pPr>
      <w:rPr>
        <w:rFonts w:ascii="Symbol" w:hAnsi="Symbol" w:hint="default"/>
      </w:rPr>
    </w:lvl>
    <w:lvl w:ilvl="1" w:tplc="B6264666">
      <w:start w:val="1"/>
      <w:numFmt w:val="bullet"/>
      <w:lvlText w:val="o"/>
      <w:lvlJc w:val="left"/>
      <w:pPr>
        <w:ind w:left="1440" w:hanging="360"/>
      </w:pPr>
      <w:rPr>
        <w:rFonts w:ascii="Courier New" w:hAnsi="Courier New" w:hint="default"/>
      </w:rPr>
    </w:lvl>
    <w:lvl w:ilvl="2" w:tplc="3CDE8836">
      <w:start w:val="1"/>
      <w:numFmt w:val="bullet"/>
      <w:lvlText w:val=""/>
      <w:lvlJc w:val="left"/>
      <w:pPr>
        <w:ind w:left="2160" w:hanging="360"/>
      </w:pPr>
      <w:rPr>
        <w:rFonts w:ascii="Wingdings" w:hAnsi="Wingdings" w:hint="default"/>
      </w:rPr>
    </w:lvl>
    <w:lvl w:ilvl="3" w:tplc="070A6A72">
      <w:start w:val="1"/>
      <w:numFmt w:val="bullet"/>
      <w:lvlText w:val=""/>
      <w:lvlJc w:val="left"/>
      <w:pPr>
        <w:ind w:left="2880" w:hanging="360"/>
      </w:pPr>
      <w:rPr>
        <w:rFonts w:ascii="Symbol" w:hAnsi="Symbol" w:hint="default"/>
      </w:rPr>
    </w:lvl>
    <w:lvl w:ilvl="4" w:tplc="0A107A46">
      <w:start w:val="1"/>
      <w:numFmt w:val="bullet"/>
      <w:lvlText w:val="o"/>
      <w:lvlJc w:val="left"/>
      <w:pPr>
        <w:ind w:left="3600" w:hanging="360"/>
      </w:pPr>
      <w:rPr>
        <w:rFonts w:ascii="Courier New" w:hAnsi="Courier New" w:hint="default"/>
      </w:rPr>
    </w:lvl>
    <w:lvl w:ilvl="5" w:tplc="2F0EAFF8">
      <w:start w:val="1"/>
      <w:numFmt w:val="bullet"/>
      <w:lvlText w:val=""/>
      <w:lvlJc w:val="left"/>
      <w:pPr>
        <w:ind w:left="4320" w:hanging="360"/>
      </w:pPr>
      <w:rPr>
        <w:rFonts w:ascii="Wingdings" w:hAnsi="Wingdings" w:hint="default"/>
      </w:rPr>
    </w:lvl>
    <w:lvl w:ilvl="6" w:tplc="28BE5F50">
      <w:start w:val="1"/>
      <w:numFmt w:val="bullet"/>
      <w:lvlText w:val=""/>
      <w:lvlJc w:val="left"/>
      <w:pPr>
        <w:ind w:left="5040" w:hanging="360"/>
      </w:pPr>
      <w:rPr>
        <w:rFonts w:ascii="Symbol" w:hAnsi="Symbol" w:hint="default"/>
      </w:rPr>
    </w:lvl>
    <w:lvl w:ilvl="7" w:tplc="01E038CA">
      <w:start w:val="1"/>
      <w:numFmt w:val="bullet"/>
      <w:lvlText w:val="o"/>
      <w:lvlJc w:val="left"/>
      <w:pPr>
        <w:ind w:left="5760" w:hanging="360"/>
      </w:pPr>
      <w:rPr>
        <w:rFonts w:ascii="Courier New" w:hAnsi="Courier New" w:hint="default"/>
      </w:rPr>
    </w:lvl>
    <w:lvl w:ilvl="8" w:tplc="FC8AF4AC">
      <w:start w:val="1"/>
      <w:numFmt w:val="bullet"/>
      <w:lvlText w:val=""/>
      <w:lvlJc w:val="left"/>
      <w:pPr>
        <w:ind w:left="6480" w:hanging="360"/>
      </w:pPr>
      <w:rPr>
        <w:rFonts w:ascii="Wingdings" w:hAnsi="Wingdings" w:hint="default"/>
      </w:rPr>
    </w:lvl>
  </w:abstractNum>
  <w:abstractNum w:abstractNumId="5"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6" w15:restartNumberingAfterBreak="0">
    <w:nsid w:val="493544D9"/>
    <w:multiLevelType w:val="hybridMultilevel"/>
    <w:tmpl w:val="ECEC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3299C"/>
    <w:multiLevelType w:val="hybridMultilevel"/>
    <w:tmpl w:val="216EE9A4"/>
    <w:lvl w:ilvl="0" w:tplc="FFFFFFFF">
      <w:start w:val="1"/>
      <w:numFmt w:val="bullet"/>
      <w:lvlText w:val="•"/>
      <w:lvlJc w:val="left"/>
      <w:pPr>
        <w:ind w:left="1080" w:hanging="72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E4FFD"/>
    <w:multiLevelType w:val="hybridMultilevel"/>
    <w:tmpl w:val="7FDA6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8654A5"/>
    <w:multiLevelType w:val="hybridMultilevel"/>
    <w:tmpl w:val="987C5E12"/>
    <w:lvl w:ilvl="0" w:tplc="FFFFFFFF">
      <w:start w:val="1"/>
      <w:numFmt w:val="bullet"/>
      <w:lvlText w:val="•"/>
      <w:lvlJc w:val="left"/>
      <w:pPr>
        <w:ind w:left="1080" w:hanging="72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843055"/>
    <w:multiLevelType w:val="hybridMultilevel"/>
    <w:tmpl w:val="EAFECDBC"/>
    <w:lvl w:ilvl="0" w:tplc="B47EB2E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B26BC"/>
    <w:multiLevelType w:val="hybridMultilevel"/>
    <w:tmpl w:val="46C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D43D9"/>
    <w:multiLevelType w:val="hybridMultilevel"/>
    <w:tmpl w:val="5786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4617DF"/>
    <w:multiLevelType w:val="hybridMultilevel"/>
    <w:tmpl w:val="3EDE2F5E"/>
    <w:lvl w:ilvl="0" w:tplc="235A8C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7396629">
    <w:abstractNumId w:val="4"/>
  </w:num>
  <w:num w:numId="2" w16cid:durableId="1790737988">
    <w:abstractNumId w:val="0"/>
  </w:num>
  <w:num w:numId="3" w16cid:durableId="1550650837">
    <w:abstractNumId w:val="5"/>
  </w:num>
  <w:num w:numId="4" w16cid:durableId="1453089090">
    <w:abstractNumId w:val="12"/>
  </w:num>
  <w:num w:numId="5" w16cid:durableId="1032850919">
    <w:abstractNumId w:val="2"/>
  </w:num>
  <w:num w:numId="6" w16cid:durableId="1007945330">
    <w:abstractNumId w:val="11"/>
  </w:num>
  <w:num w:numId="7" w16cid:durableId="1739401721">
    <w:abstractNumId w:val="6"/>
  </w:num>
  <w:num w:numId="8" w16cid:durableId="528883247">
    <w:abstractNumId w:val="3"/>
  </w:num>
  <w:num w:numId="9" w16cid:durableId="1465585129">
    <w:abstractNumId w:val="13"/>
  </w:num>
  <w:num w:numId="10" w16cid:durableId="1344622235">
    <w:abstractNumId w:val="14"/>
  </w:num>
  <w:num w:numId="11" w16cid:durableId="623078921">
    <w:abstractNumId w:val="9"/>
  </w:num>
  <w:num w:numId="12" w16cid:durableId="1403679189">
    <w:abstractNumId w:val="7"/>
  </w:num>
  <w:num w:numId="13" w16cid:durableId="158425967">
    <w:abstractNumId w:val="15"/>
  </w:num>
  <w:num w:numId="14" w16cid:durableId="545027">
    <w:abstractNumId w:val="1"/>
  </w:num>
  <w:num w:numId="15" w16cid:durableId="1928998459">
    <w:abstractNumId w:val="10"/>
  </w:num>
  <w:num w:numId="16" w16cid:durableId="1132557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F"/>
    <w:rsid w:val="00004D57"/>
    <w:rsid w:val="00007D08"/>
    <w:rsid w:val="00017D27"/>
    <w:rsid w:val="000415B9"/>
    <w:rsid w:val="00045F7F"/>
    <w:rsid w:val="00051E1B"/>
    <w:rsid w:val="000570D5"/>
    <w:rsid w:val="0006596E"/>
    <w:rsid w:val="000719BA"/>
    <w:rsid w:val="000840FF"/>
    <w:rsid w:val="00084843"/>
    <w:rsid w:val="000854FE"/>
    <w:rsid w:val="00090379"/>
    <w:rsid w:val="000A2B3D"/>
    <w:rsid w:val="000B1CCE"/>
    <w:rsid w:val="000D5796"/>
    <w:rsid w:val="000E1B67"/>
    <w:rsid w:val="000F6A5A"/>
    <w:rsid w:val="0010623F"/>
    <w:rsid w:val="001233BF"/>
    <w:rsid w:val="00127DF6"/>
    <w:rsid w:val="00135506"/>
    <w:rsid w:val="001416A7"/>
    <w:rsid w:val="00167530"/>
    <w:rsid w:val="0017459E"/>
    <w:rsid w:val="0019040A"/>
    <w:rsid w:val="00190C21"/>
    <w:rsid w:val="00196B80"/>
    <w:rsid w:val="001B0C83"/>
    <w:rsid w:val="001D3BE8"/>
    <w:rsid w:val="001D5838"/>
    <w:rsid w:val="001E2072"/>
    <w:rsid w:val="001E7650"/>
    <w:rsid w:val="001F78DF"/>
    <w:rsid w:val="00206BCF"/>
    <w:rsid w:val="00213AC6"/>
    <w:rsid w:val="00232D16"/>
    <w:rsid w:val="00240152"/>
    <w:rsid w:val="002547D3"/>
    <w:rsid w:val="00256168"/>
    <w:rsid w:val="00261D93"/>
    <w:rsid w:val="00265AA0"/>
    <w:rsid w:val="00275C7D"/>
    <w:rsid w:val="00292A0A"/>
    <w:rsid w:val="0029381C"/>
    <w:rsid w:val="00296665"/>
    <w:rsid w:val="00296E5B"/>
    <w:rsid w:val="002A4644"/>
    <w:rsid w:val="002B2FF4"/>
    <w:rsid w:val="002B686A"/>
    <w:rsid w:val="002C385D"/>
    <w:rsid w:val="002C5B4E"/>
    <w:rsid w:val="002D2FCD"/>
    <w:rsid w:val="002E432E"/>
    <w:rsid w:val="002EE9E9"/>
    <w:rsid w:val="002F051E"/>
    <w:rsid w:val="002F7D40"/>
    <w:rsid w:val="003038F5"/>
    <w:rsid w:val="0030682C"/>
    <w:rsid w:val="00330B2E"/>
    <w:rsid w:val="00352FAD"/>
    <w:rsid w:val="00357E60"/>
    <w:rsid w:val="003606E4"/>
    <w:rsid w:val="003655FC"/>
    <w:rsid w:val="00371F27"/>
    <w:rsid w:val="00372F2C"/>
    <w:rsid w:val="0038784A"/>
    <w:rsid w:val="00392EDC"/>
    <w:rsid w:val="00393621"/>
    <w:rsid w:val="00394B39"/>
    <w:rsid w:val="003A307E"/>
    <w:rsid w:val="003A615F"/>
    <w:rsid w:val="003B0541"/>
    <w:rsid w:val="003B0F32"/>
    <w:rsid w:val="003C106E"/>
    <w:rsid w:val="003C14C3"/>
    <w:rsid w:val="003C5C9B"/>
    <w:rsid w:val="003E1B4F"/>
    <w:rsid w:val="003F157B"/>
    <w:rsid w:val="003F4817"/>
    <w:rsid w:val="003F6D7A"/>
    <w:rsid w:val="00407A58"/>
    <w:rsid w:val="00411B62"/>
    <w:rsid w:val="0041335C"/>
    <w:rsid w:val="00415A87"/>
    <w:rsid w:val="004344F1"/>
    <w:rsid w:val="00435A35"/>
    <w:rsid w:val="004418FD"/>
    <w:rsid w:val="004434C1"/>
    <w:rsid w:val="00447F22"/>
    <w:rsid w:val="00456376"/>
    <w:rsid w:val="00471572"/>
    <w:rsid w:val="00471DC5"/>
    <w:rsid w:val="00474DBF"/>
    <w:rsid w:val="00483295"/>
    <w:rsid w:val="004833F4"/>
    <w:rsid w:val="00487E76"/>
    <w:rsid w:val="004A7ACA"/>
    <w:rsid w:val="004B26E4"/>
    <w:rsid w:val="004B3A81"/>
    <w:rsid w:val="004C63A0"/>
    <w:rsid w:val="004D5A5D"/>
    <w:rsid w:val="004F1A38"/>
    <w:rsid w:val="004F315F"/>
    <w:rsid w:val="004F4ABF"/>
    <w:rsid w:val="004F5672"/>
    <w:rsid w:val="005041AD"/>
    <w:rsid w:val="005047A8"/>
    <w:rsid w:val="0052567A"/>
    <w:rsid w:val="005307B6"/>
    <w:rsid w:val="005433C5"/>
    <w:rsid w:val="005439F9"/>
    <w:rsid w:val="005616C8"/>
    <w:rsid w:val="00570758"/>
    <w:rsid w:val="00573C5A"/>
    <w:rsid w:val="005759B1"/>
    <w:rsid w:val="005864F0"/>
    <w:rsid w:val="00590CA4"/>
    <w:rsid w:val="005A612B"/>
    <w:rsid w:val="005B018D"/>
    <w:rsid w:val="005B3B8F"/>
    <w:rsid w:val="005C6160"/>
    <w:rsid w:val="005E247A"/>
    <w:rsid w:val="005F14E1"/>
    <w:rsid w:val="005F2894"/>
    <w:rsid w:val="005F3D46"/>
    <w:rsid w:val="00613507"/>
    <w:rsid w:val="0063059E"/>
    <w:rsid w:val="0063273F"/>
    <w:rsid w:val="00643232"/>
    <w:rsid w:val="006463B0"/>
    <w:rsid w:val="00654709"/>
    <w:rsid w:val="006602E1"/>
    <w:rsid w:val="006641DC"/>
    <w:rsid w:val="00684BFC"/>
    <w:rsid w:val="00691606"/>
    <w:rsid w:val="00693CF1"/>
    <w:rsid w:val="006A5276"/>
    <w:rsid w:val="006A5B22"/>
    <w:rsid w:val="006B19DC"/>
    <w:rsid w:val="006B1E9D"/>
    <w:rsid w:val="006B4CCC"/>
    <w:rsid w:val="006F7CBF"/>
    <w:rsid w:val="00702AAC"/>
    <w:rsid w:val="007061A1"/>
    <w:rsid w:val="00706F36"/>
    <w:rsid w:val="00706FC9"/>
    <w:rsid w:val="007152A3"/>
    <w:rsid w:val="00734230"/>
    <w:rsid w:val="00735844"/>
    <w:rsid w:val="00753078"/>
    <w:rsid w:val="00756E94"/>
    <w:rsid w:val="00771821"/>
    <w:rsid w:val="007832C2"/>
    <w:rsid w:val="007868F4"/>
    <w:rsid w:val="00791F85"/>
    <w:rsid w:val="007951EF"/>
    <w:rsid w:val="00797681"/>
    <w:rsid w:val="007A1B52"/>
    <w:rsid w:val="007A7B60"/>
    <w:rsid w:val="007C1507"/>
    <w:rsid w:val="007C1DD5"/>
    <w:rsid w:val="007C333B"/>
    <w:rsid w:val="007C4634"/>
    <w:rsid w:val="007E548C"/>
    <w:rsid w:val="007E619F"/>
    <w:rsid w:val="00801FE3"/>
    <w:rsid w:val="00805EC4"/>
    <w:rsid w:val="0080750A"/>
    <w:rsid w:val="008174E8"/>
    <w:rsid w:val="008232BC"/>
    <w:rsid w:val="00824664"/>
    <w:rsid w:val="00824FA1"/>
    <w:rsid w:val="00825B6C"/>
    <w:rsid w:val="00825E92"/>
    <w:rsid w:val="008262B5"/>
    <w:rsid w:val="0083597E"/>
    <w:rsid w:val="008468BC"/>
    <w:rsid w:val="00852BF6"/>
    <w:rsid w:val="00854736"/>
    <w:rsid w:val="00854905"/>
    <w:rsid w:val="00862B9F"/>
    <w:rsid w:val="00873E89"/>
    <w:rsid w:val="008771F8"/>
    <w:rsid w:val="008819F5"/>
    <w:rsid w:val="00890026"/>
    <w:rsid w:val="0089720F"/>
    <w:rsid w:val="008A0648"/>
    <w:rsid w:val="008A31CA"/>
    <w:rsid w:val="008A7B49"/>
    <w:rsid w:val="008B1A6F"/>
    <w:rsid w:val="008B5E8E"/>
    <w:rsid w:val="008B6203"/>
    <w:rsid w:val="008D1E98"/>
    <w:rsid w:val="008D2124"/>
    <w:rsid w:val="008D281B"/>
    <w:rsid w:val="008D3961"/>
    <w:rsid w:val="008E4649"/>
    <w:rsid w:val="00900818"/>
    <w:rsid w:val="00900B1D"/>
    <w:rsid w:val="00910AAE"/>
    <w:rsid w:val="009134D0"/>
    <w:rsid w:val="00913F81"/>
    <w:rsid w:val="00924244"/>
    <w:rsid w:val="00933ED2"/>
    <w:rsid w:val="00954771"/>
    <w:rsid w:val="0096421D"/>
    <w:rsid w:val="00967132"/>
    <w:rsid w:val="00971552"/>
    <w:rsid w:val="009743EF"/>
    <w:rsid w:val="0097468A"/>
    <w:rsid w:val="00977D80"/>
    <w:rsid w:val="00982D33"/>
    <w:rsid w:val="00990AEA"/>
    <w:rsid w:val="00992496"/>
    <w:rsid w:val="0099292E"/>
    <w:rsid w:val="00992E1C"/>
    <w:rsid w:val="009A317C"/>
    <w:rsid w:val="009B16C4"/>
    <w:rsid w:val="009C100F"/>
    <w:rsid w:val="009C281C"/>
    <w:rsid w:val="009F2D04"/>
    <w:rsid w:val="009F3B0B"/>
    <w:rsid w:val="009F4A77"/>
    <w:rsid w:val="00A02869"/>
    <w:rsid w:val="00A05A2D"/>
    <w:rsid w:val="00A07929"/>
    <w:rsid w:val="00A32B31"/>
    <w:rsid w:val="00A33BEC"/>
    <w:rsid w:val="00A35C61"/>
    <w:rsid w:val="00A37A67"/>
    <w:rsid w:val="00A51E68"/>
    <w:rsid w:val="00A52505"/>
    <w:rsid w:val="00A55186"/>
    <w:rsid w:val="00A640D5"/>
    <w:rsid w:val="00A72E4D"/>
    <w:rsid w:val="00A72F5E"/>
    <w:rsid w:val="00A76C18"/>
    <w:rsid w:val="00A812DE"/>
    <w:rsid w:val="00A975C7"/>
    <w:rsid w:val="00AA1925"/>
    <w:rsid w:val="00AA6D46"/>
    <w:rsid w:val="00AA7DCA"/>
    <w:rsid w:val="00AB3139"/>
    <w:rsid w:val="00AB3930"/>
    <w:rsid w:val="00AB7B14"/>
    <w:rsid w:val="00AB7D74"/>
    <w:rsid w:val="00AD4836"/>
    <w:rsid w:val="00B14C4E"/>
    <w:rsid w:val="00B1731D"/>
    <w:rsid w:val="00B25ACD"/>
    <w:rsid w:val="00B32C11"/>
    <w:rsid w:val="00B426EF"/>
    <w:rsid w:val="00B45AD9"/>
    <w:rsid w:val="00B4725D"/>
    <w:rsid w:val="00B65DD7"/>
    <w:rsid w:val="00B65F0A"/>
    <w:rsid w:val="00B77033"/>
    <w:rsid w:val="00B83C06"/>
    <w:rsid w:val="00BA1133"/>
    <w:rsid w:val="00BA33DC"/>
    <w:rsid w:val="00BA3FD5"/>
    <w:rsid w:val="00BA411D"/>
    <w:rsid w:val="00BA7D75"/>
    <w:rsid w:val="00BB2883"/>
    <w:rsid w:val="00BB53B1"/>
    <w:rsid w:val="00BC081F"/>
    <w:rsid w:val="00BD0C3F"/>
    <w:rsid w:val="00BD1C50"/>
    <w:rsid w:val="00BD53DA"/>
    <w:rsid w:val="00BD7CDC"/>
    <w:rsid w:val="00BE1857"/>
    <w:rsid w:val="00C150EE"/>
    <w:rsid w:val="00C233DB"/>
    <w:rsid w:val="00C24150"/>
    <w:rsid w:val="00C25267"/>
    <w:rsid w:val="00C53E1B"/>
    <w:rsid w:val="00C60FA3"/>
    <w:rsid w:val="00C676A8"/>
    <w:rsid w:val="00C725E0"/>
    <w:rsid w:val="00C91386"/>
    <w:rsid w:val="00CA49B2"/>
    <w:rsid w:val="00CB17DE"/>
    <w:rsid w:val="00CB7427"/>
    <w:rsid w:val="00CC02CB"/>
    <w:rsid w:val="00CD22EF"/>
    <w:rsid w:val="00CE5370"/>
    <w:rsid w:val="00CF5F20"/>
    <w:rsid w:val="00CF7D6D"/>
    <w:rsid w:val="00CF7F5E"/>
    <w:rsid w:val="00D03490"/>
    <w:rsid w:val="00D158DD"/>
    <w:rsid w:val="00D309E1"/>
    <w:rsid w:val="00D323CD"/>
    <w:rsid w:val="00D36998"/>
    <w:rsid w:val="00D405D3"/>
    <w:rsid w:val="00D55738"/>
    <w:rsid w:val="00D71B18"/>
    <w:rsid w:val="00D87DC7"/>
    <w:rsid w:val="00DB0968"/>
    <w:rsid w:val="00DB116D"/>
    <w:rsid w:val="00DC1228"/>
    <w:rsid w:val="00DD6D85"/>
    <w:rsid w:val="00DE0FC5"/>
    <w:rsid w:val="00DE5666"/>
    <w:rsid w:val="00DE5C28"/>
    <w:rsid w:val="00E01768"/>
    <w:rsid w:val="00E0306F"/>
    <w:rsid w:val="00E04EB4"/>
    <w:rsid w:val="00E13638"/>
    <w:rsid w:val="00E42ADC"/>
    <w:rsid w:val="00E43CEF"/>
    <w:rsid w:val="00E5307F"/>
    <w:rsid w:val="00E813E6"/>
    <w:rsid w:val="00E85291"/>
    <w:rsid w:val="00E86C59"/>
    <w:rsid w:val="00E9178E"/>
    <w:rsid w:val="00E94389"/>
    <w:rsid w:val="00EB3B7A"/>
    <w:rsid w:val="00ED0F5D"/>
    <w:rsid w:val="00EE04F0"/>
    <w:rsid w:val="00EE48A1"/>
    <w:rsid w:val="00EE7A1D"/>
    <w:rsid w:val="00F02BAC"/>
    <w:rsid w:val="00F07158"/>
    <w:rsid w:val="00F20A6A"/>
    <w:rsid w:val="00F20D44"/>
    <w:rsid w:val="00F42B4D"/>
    <w:rsid w:val="00F43E1F"/>
    <w:rsid w:val="00F55F40"/>
    <w:rsid w:val="00F567ED"/>
    <w:rsid w:val="00F6766A"/>
    <w:rsid w:val="00F700B1"/>
    <w:rsid w:val="00F73A30"/>
    <w:rsid w:val="00F83FA5"/>
    <w:rsid w:val="00F84334"/>
    <w:rsid w:val="00F923F7"/>
    <w:rsid w:val="00F93EE0"/>
    <w:rsid w:val="00F9735D"/>
    <w:rsid w:val="00FA5D9E"/>
    <w:rsid w:val="00FA5F33"/>
    <w:rsid w:val="00FC1548"/>
    <w:rsid w:val="00FD1843"/>
    <w:rsid w:val="00FD2046"/>
    <w:rsid w:val="00FD6793"/>
    <w:rsid w:val="00FE0B9A"/>
    <w:rsid w:val="00FE326C"/>
    <w:rsid w:val="00FF006A"/>
    <w:rsid w:val="00FF35A1"/>
    <w:rsid w:val="00FF4C2C"/>
    <w:rsid w:val="039A4ED7"/>
    <w:rsid w:val="03D3ED47"/>
    <w:rsid w:val="0516889C"/>
    <w:rsid w:val="05AD3A3D"/>
    <w:rsid w:val="0606903F"/>
    <w:rsid w:val="070448F7"/>
    <w:rsid w:val="074AD476"/>
    <w:rsid w:val="075C0353"/>
    <w:rsid w:val="0969A249"/>
    <w:rsid w:val="0A09FA5B"/>
    <w:rsid w:val="0AB88433"/>
    <w:rsid w:val="0DC8034A"/>
    <w:rsid w:val="11EE321E"/>
    <w:rsid w:val="11FAE26B"/>
    <w:rsid w:val="131BE3E7"/>
    <w:rsid w:val="13D4B94F"/>
    <w:rsid w:val="146C8821"/>
    <w:rsid w:val="1480E3A8"/>
    <w:rsid w:val="17CA35DD"/>
    <w:rsid w:val="18B11417"/>
    <w:rsid w:val="18F8D605"/>
    <w:rsid w:val="1AF985A8"/>
    <w:rsid w:val="1C3EA337"/>
    <w:rsid w:val="1CA816EA"/>
    <w:rsid w:val="1D73E8A8"/>
    <w:rsid w:val="1F0ED43F"/>
    <w:rsid w:val="1F433A88"/>
    <w:rsid w:val="1FDA8163"/>
    <w:rsid w:val="20507A6B"/>
    <w:rsid w:val="22207B9F"/>
    <w:rsid w:val="223A0146"/>
    <w:rsid w:val="226A2D66"/>
    <w:rsid w:val="229BBE5C"/>
    <w:rsid w:val="2485CC9B"/>
    <w:rsid w:val="249D354E"/>
    <w:rsid w:val="25128DFA"/>
    <w:rsid w:val="266F1BB8"/>
    <w:rsid w:val="27EFCF11"/>
    <w:rsid w:val="2829A7DB"/>
    <w:rsid w:val="28A942CA"/>
    <w:rsid w:val="2B30813D"/>
    <w:rsid w:val="2BB2754E"/>
    <w:rsid w:val="2BE0E38C"/>
    <w:rsid w:val="2DD07697"/>
    <w:rsid w:val="2E35CF5B"/>
    <w:rsid w:val="2FCBF8C8"/>
    <w:rsid w:val="2FFAEDD5"/>
    <w:rsid w:val="306C3DEF"/>
    <w:rsid w:val="316BB031"/>
    <w:rsid w:val="31A817A2"/>
    <w:rsid w:val="320D10A9"/>
    <w:rsid w:val="347C1088"/>
    <w:rsid w:val="37B01BAD"/>
    <w:rsid w:val="3873AAD2"/>
    <w:rsid w:val="3A18E1B1"/>
    <w:rsid w:val="3A218C60"/>
    <w:rsid w:val="3A546B97"/>
    <w:rsid w:val="3CE519C7"/>
    <w:rsid w:val="3D37BFF4"/>
    <w:rsid w:val="3DE01247"/>
    <w:rsid w:val="41CD6242"/>
    <w:rsid w:val="42FBE1A2"/>
    <w:rsid w:val="4525488A"/>
    <w:rsid w:val="45D350A6"/>
    <w:rsid w:val="46FD5294"/>
    <w:rsid w:val="47096478"/>
    <w:rsid w:val="48695B4B"/>
    <w:rsid w:val="4A0CB78C"/>
    <w:rsid w:val="4AB4710A"/>
    <w:rsid w:val="4C5A208F"/>
    <w:rsid w:val="4D66E8AA"/>
    <w:rsid w:val="503B87D5"/>
    <w:rsid w:val="5423238B"/>
    <w:rsid w:val="5475A3FD"/>
    <w:rsid w:val="560E9861"/>
    <w:rsid w:val="56E87358"/>
    <w:rsid w:val="589F0E79"/>
    <w:rsid w:val="59942402"/>
    <w:rsid w:val="59C6C7D2"/>
    <w:rsid w:val="5A2F1514"/>
    <w:rsid w:val="5A603D23"/>
    <w:rsid w:val="5BD76A11"/>
    <w:rsid w:val="5CD981F6"/>
    <w:rsid w:val="5D6AF7B8"/>
    <w:rsid w:val="5EF2E757"/>
    <w:rsid w:val="604838CF"/>
    <w:rsid w:val="618E1269"/>
    <w:rsid w:val="61C94046"/>
    <w:rsid w:val="61ECCDA1"/>
    <w:rsid w:val="635BF02D"/>
    <w:rsid w:val="63B96AEF"/>
    <w:rsid w:val="6432F086"/>
    <w:rsid w:val="66EAD0C9"/>
    <w:rsid w:val="672CE48E"/>
    <w:rsid w:val="69C811E0"/>
    <w:rsid w:val="6BB6BA08"/>
    <w:rsid w:val="6C61F8EE"/>
    <w:rsid w:val="6CBA243B"/>
    <w:rsid w:val="6CF36DA1"/>
    <w:rsid w:val="6D85C735"/>
    <w:rsid w:val="6E3AC45B"/>
    <w:rsid w:val="6EB1764F"/>
    <w:rsid w:val="6FFD63D7"/>
    <w:rsid w:val="7082A347"/>
    <w:rsid w:val="72ACE187"/>
    <w:rsid w:val="72B0DE2C"/>
    <w:rsid w:val="735FE45E"/>
    <w:rsid w:val="73682B77"/>
    <w:rsid w:val="75DA1DF4"/>
    <w:rsid w:val="761E6114"/>
    <w:rsid w:val="7651F6B9"/>
    <w:rsid w:val="77844F4F"/>
    <w:rsid w:val="77BD6A5B"/>
    <w:rsid w:val="79201FB0"/>
    <w:rsid w:val="7940D8A1"/>
    <w:rsid w:val="7DCAFB64"/>
    <w:rsid w:val="7F135C86"/>
    <w:rsid w:val="7F258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952A"/>
  <w15:chartTrackingRefBased/>
  <w15:docId w15:val="{35600918-EE47-408A-B8C8-33F6CF5D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Revision">
    <w:name w:val="Revision"/>
    <w:hidden/>
    <w:uiPriority w:val="99"/>
    <w:semiHidden/>
    <w:rsid w:val="00807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55299546">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5286709">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65474706">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86510512">
          <w:marLeft w:val="274"/>
          <w:marRight w:val="0"/>
          <w:marTop w:val="0"/>
          <w:marBottom w:val="0"/>
          <w:divBdr>
            <w:top w:val="none" w:sz="0" w:space="0" w:color="auto"/>
            <w:left w:val="none" w:sz="0" w:space="0" w:color="auto"/>
            <w:bottom w:val="none" w:sz="0" w:space="0" w:color="auto"/>
            <w:right w:val="none" w:sz="0" w:space="0" w:color="auto"/>
          </w:divBdr>
        </w:div>
        <w:div w:id="529224019">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f1ed18b-5425-4fab-8743-63c0687b975c"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SharedWithUsers xmlns="c1b9e231-f10e-4165-8ce1-906aae405f38">
      <UserInfo>
        <DisplayName>Ceinwen Ahern</DisplayName>
        <AccountId>26</AccountId>
        <AccountType/>
      </UserInfo>
      <UserInfo>
        <DisplayName>Helen Karamoutsos</DisplayName>
        <AccountId>550</AccountId>
        <AccountType/>
      </UserInfo>
    </SharedWithUsers>
    <Notes xmlns="ea87355e-51e8-4f31-8947-2274de37ff57" xsi:nil="true"/>
    <Purpose xmlns="ea87355e-51e8-4f31-8947-2274de37ff5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F2D55A240DE04BA32A8FBA04141A36" ma:contentTypeVersion="16" ma:contentTypeDescription="Create a new document." ma:contentTypeScope="" ma:versionID="e1df412e6ef4bfccdf9d3c1b4f377f37">
  <xsd:schema xmlns:xsd="http://www.w3.org/2001/XMLSchema" xmlns:xs="http://www.w3.org/2001/XMLSchema" xmlns:p="http://schemas.microsoft.com/office/2006/metadata/properties" xmlns:ns2="ea87355e-51e8-4f31-8947-2274de37ff57" xmlns:ns3="c1b9e231-f10e-4165-8ce1-906aae405f38" targetNamespace="http://schemas.microsoft.com/office/2006/metadata/properties" ma:root="true" ma:fieldsID="453c255e4f6ee8c4fb50fc98a28efaa2" ns2:_="" ns3:_="">
    <xsd:import namespace="ea87355e-51e8-4f31-8947-2274de37ff57"/>
    <xsd:import namespace="c1b9e231-f10e-4165-8ce1-906aae405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rpos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355e-51e8-4f31-8947-2274de37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rpose" ma:index="14" nillable="true" ma:displayName="Purpose" ma:internalName="Purpos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9e231-f10e-4165-8ce1-906aae405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650FC08E-440D-47F7-BB95-79E9D97EAD8C}">
  <ds:schemaRefs>
    <ds:schemaRef ds:uri="Microsoft.SharePoint.Taxonomy.ContentTypeSync"/>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 ds:uri="c1b9e231-f10e-4165-8ce1-906aae405f38"/>
    <ds:schemaRef ds:uri="ea87355e-51e8-4f31-8947-2274de37ff57"/>
  </ds:schemaRefs>
</ds:datastoreItem>
</file>

<file path=customXml/itemProps5.xml><?xml version="1.0" encoding="utf-8"?>
<ds:datastoreItem xmlns:ds="http://schemas.openxmlformats.org/officeDocument/2006/customXml" ds:itemID="{6DFFC172-998B-4545-B60C-95FD46C0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355e-51e8-4f31-8947-2274de37ff57"/>
    <ds:schemaRef ds:uri="c1b9e231-f10e-4165-8ce1-906aae40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417ef5a-d255-4032-89bf-1cb6260a737a}" enabled="0" method="" siteId="{4417ef5a-d255-4032-89bf-1cb6260a737a}"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Spaulding</dc:creator>
  <cp:keywords/>
  <dc:description/>
  <cp:lastModifiedBy>Libby Prouse</cp:lastModifiedBy>
  <cp:revision>2</cp:revision>
  <cp:lastPrinted>2020-01-29T00:43:00Z</cp:lastPrinted>
  <dcterms:created xsi:type="dcterms:W3CDTF">2024-04-22T03:23:00Z</dcterms:created>
  <dcterms:modified xsi:type="dcterms:W3CDTF">2024-04-22T03:23:00Z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0x01010027F2D55A240DE04BA32A8FBA04141A36</vt:lpwstr>
  </property>
</Properties>
</file>