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7D3A07" w14:textId="77777777" w:rsidR="007E7869" w:rsidRDefault="0087163D">
      <w:r>
        <w:rPr>
          <w:noProof/>
          <w:lang w:eastAsia="zh-CN"/>
        </w:rPr>
        <w:drawing>
          <wp:inline distT="0" distB="0" distL="0" distR="0" wp14:anchorId="5D4471DA" wp14:editId="25D0AD4F">
            <wp:extent cx="165735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_Logo_Vertical-Hous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r w:rsidR="00227922">
        <w:rPr>
          <w:noProof/>
          <w:lang w:eastAsia="zh-CN"/>
        </w:rPr>
        <w:drawing>
          <wp:anchor distT="0" distB="0" distL="114300" distR="114300" simplePos="0" relativeHeight="251706368" behindDoc="1" locked="0" layoutInCell="1" allowOverlap="1" wp14:anchorId="519585DE" wp14:editId="703D6B24">
            <wp:simplePos x="0" y="0"/>
            <wp:positionH relativeFrom="column">
              <wp:posOffset>-523875</wp:posOffset>
            </wp:positionH>
            <wp:positionV relativeFrom="paragraph">
              <wp:posOffset>-1858793</wp:posOffset>
            </wp:positionV>
            <wp:extent cx="9105265" cy="13658832"/>
            <wp:effectExtent l="0" t="0" r="635" b="635"/>
            <wp:wrapNone/>
            <wp:docPr id="25" name="Picture 25" descr="A clock tower with a be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ck tower with a bell&#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08773" cy="13664094"/>
                    </a:xfrm>
                    <a:prstGeom prst="rect">
                      <a:avLst/>
                    </a:prstGeom>
                  </pic:spPr>
                </pic:pic>
              </a:graphicData>
            </a:graphic>
            <wp14:sizeRelH relativeFrom="page">
              <wp14:pctWidth>0</wp14:pctWidth>
            </wp14:sizeRelH>
            <wp14:sizeRelV relativeFrom="page">
              <wp14:pctHeight>0</wp14:pctHeight>
            </wp14:sizeRelV>
          </wp:anchor>
        </w:drawing>
      </w:r>
      <w:r w:rsidR="00227922">
        <w:rPr>
          <w:noProof/>
          <w:lang w:eastAsia="zh-CN"/>
        </w:rPr>
        <mc:AlternateContent>
          <mc:Choice Requires="wpg">
            <w:drawing>
              <wp:anchor distT="0" distB="0" distL="114300" distR="114300" simplePos="0" relativeHeight="251657216" behindDoc="1" locked="0" layoutInCell="1" allowOverlap="1" wp14:anchorId="7F442794" wp14:editId="74AF615B">
                <wp:simplePos x="0" y="0"/>
                <wp:positionH relativeFrom="page">
                  <wp:posOffset>795020</wp:posOffset>
                </wp:positionH>
                <wp:positionV relativeFrom="page">
                  <wp:posOffset>1563370</wp:posOffset>
                </wp:positionV>
                <wp:extent cx="6774815" cy="9138285"/>
                <wp:effectExtent l="0" t="0" r="6985"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815" cy="9138285"/>
                          <a:chOff x="1237" y="2447"/>
                          <a:chExt cx="10669" cy="14391"/>
                        </a:xfrm>
                      </wpg:grpSpPr>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61" y="2447"/>
                            <a:ext cx="216"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 y="2755"/>
                            <a:ext cx="397"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37" y="2447"/>
                            <a:ext cx="241" cy="126"/>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11"/>
                        <wps:cNvSpPr>
                          <a:spLocks/>
                        </wps:cNvSpPr>
                        <wps:spPr bwMode="auto">
                          <a:xfrm>
                            <a:off x="10392" y="15328"/>
                            <a:ext cx="1514" cy="1510"/>
                          </a:xfrm>
                          <a:custGeom>
                            <a:avLst/>
                            <a:gdLst>
                              <a:gd name="T0" fmla="+- 0 11906 10392"/>
                              <a:gd name="T1" fmla="*/ T0 w 1514"/>
                              <a:gd name="T2" fmla="+- 0 15329 15329"/>
                              <a:gd name="T3" fmla="*/ 15329 h 1510"/>
                              <a:gd name="T4" fmla="+- 0 11442 10392"/>
                              <a:gd name="T5" fmla="*/ T4 w 1514"/>
                              <a:gd name="T6" fmla="+- 0 15790 15329"/>
                              <a:gd name="T7" fmla="*/ 15790 h 1510"/>
                              <a:gd name="T8" fmla="+- 0 11442 10392"/>
                              <a:gd name="T9" fmla="*/ T8 w 1514"/>
                              <a:gd name="T10" fmla="+- 0 16395 15329"/>
                              <a:gd name="T11" fmla="*/ 16395 h 1510"/>
                              <a:gd name="T12" fmla="+- 0 10835 10392"/>
                              <a:gd name="T13" fmla="*/ T12 w 1514"/>
                              <a:gd name="T14" fmla="+- 0 16395 15329"/>
                              <a:gd name="T15" fmla="*/ 16395 h 1510"/>
                              <a:gd name="T16" fmla="+- 0 10392 10392"/>
                              <a:gd name="T17" fmla="*/ T16 w 1514"/>
                              <a:gd name="T18" fmla="+- 0 16838 15329"/>
                              <a:gd name="T19" fmla="*/ 16838 h 1510"/>
                              <a:gd name="T20" fmla="+- 0 11906 10392"/>
                              <a:gd name="T21" fmla="*/ T20 w 1514"/>
                              <a:gd name="T22" fmla="+- 0 16838 15329"/>
                              <a:gd name="T23" fmla="*/ 16838 h 1510"/>
                              <a:gd name="T24" fmla="+- 0 11906 10392"/>
                              <a:gd name="T25" fmla="*/ T24 w 1514"/>
                              <a:gd name="T26" fmla="+- 0 15329 15329"/>
                              <a:gd name="T27" fmla="*/ 15329 h 1510"/>
                            </a:gdLst>
                            <a:ahLst/>
                            <a:cxnLst>
                              <a:cxn ang="0">
                                <a:pos x="T1" y="T3"/>
                              </a:cxn>
                              <a:cxn ang="0">
                                <a:pos x="T5" y="T7"/>
                              </a:cxn>
                              <a:cxn ang="0">
                                <a:pos x="T9" y="T11"/>
                              </a:cxn>
                              <a:cxn ang="0">
                                <a:pos x="T13" y="T15"/>
                              </a:cxn>
                              <a:cxn ang="0">
                                <a:pos x="T17" y="T19"/>
                              </a:cxn>
                              <a:cxn ang="0">
                                <a:pos x="T21" y="T23"/>
                              </a:cxn>
                              <a:cxn ang="0">
                                <a:pos x="T25" y="T27"/>
                              </a:cxn>
                            </a:cxnLst>
                            <a:rect l="0" t="0" r="r" b="b"/>
                            <a:pathLst>
                              <a:path w="1514" h="1510">
                                <a:moveTo>
                                  <a:pt x="1514" y="0"/>
                                </a:moveTo>
                                <a:lnTo>
                                  <a:pt x="1050" y="461"/>
                                </a:lnTo>
                                <a:lnTo>
                                  <a:pt x="1050" y="1066"/>
                                </a:lnTo>
                                <a:lnTo>
                                  <a:pt x="443" y="1066"/>
                                </a:lnTo>
                                <a:lnTo>
                                  <a:pt x="0" y="1509"/>
                                </a:lnTo>
                                <a:lnTo>
                                  <a:pt x="1514" y="1509"/>
                                </a:lnTo>
                                <a:lnTo>
                                  <a:pt x="1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AAA67" id="Group 1" o:spid="_x0000_s1026" style="position:absolute;margin-left:62.6pt;margin-top:123.1pt;width:533.45pt;height:719.55pt;z-index:-251659264;mso-position-horizontal-relative:page;mso-position-vertical-relative:page" coordorigin="1237,2447" coordsize="10669,1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">
                <v:shape id="Picture 5" o:spid="_x0000_s1027" type="#_x0000_t75" style="position:absolute;left:2761;top:2447;width:2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">
                  <v:imagedata r:id="rId17" o:title=""/>
                </v:shape>
                <v:shape id="Picture 7" o:spid="_x0000_s1028" type="#_x0000_t75" style="position:absolute;left:1238;top:2755;width:3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">
                  <v:imagedata r:id="rId18" o:title=""/>
                </v:shape>
                <v:shape id="Picture 9" o:spid="_x0000_s1029" type="#_x0000_t75" style="position:absolute;left:1237;top:2447;width:24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">
                  <v:imagedata r:id="rId19" o:title=""/>
                </v:shape>
                <v:shape id="Freeform 11" o:spid="_x0000_s1030" style="position:absolute;left:10392;top:15328;width:1514;height:1510;visibility:visible;mso-wrap-style:square;v-text-anchor:top" coordsize="1514,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" path="m1514,l1050,461r,605l443,1066,,1509r1514,l1514,xe" stroked="f">
                  <v:path arrowok="t" o:connecttype="custom" o:connectlocs="1514,15329;1050,15790;1050,16395;443,16395;0,16838;1514,16838;1514,15329" o:connectangles="0,0,0,0,0,0,0"/>
                </v:shape>
                <w10:wrap anchorx="page" anchory="page"/>
              </v:group>
            </w:pict>
          </mc:Fallback>
        </mc:AlternateContent>
      </w:r>
      <w:r w:rsidR="00111BCD">
        <w:rPr>
          <w:noProof/>
          <w:lang w:eastAsia="zh-CN"/>
        </w:rPr>
        <mc:AlternateContent>
          <mc:Choice Requires="wps">
            <w:drawing>
              <wp:anchor distT="45720" distB="45720" distL="114300" distR="114300" simplePos="0" relativeHeight="251659264" behindDoc="0" locked="0" layoutInCell="1" allowOverlap="1" wp14:anchorId="0736E55C" wp14:editId="6009B34A">
                <wp:simplePos x="0" y="0"/>
                <wp:positionH relativeFrom="column">
                  <wp:posOffset>-142875</wp:posOffset>
                </wp:positionH>
                <wp:positionV relativeFrom="paragraph">
                  <wp:posOffset>6635750</wp:posOffset>
                </wp:positionV>
                <wp:extent cx="46228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1404620"/>
                        </a:xfrm>
                        <a:prstGeom prst="rect">
                          <a:avLst/>
                        </a:prstGeom>
                        <a:noFill/>
                        <a:ln w="9525">
                          <a:noFill/>
                          <a:miter lim="800000"/>
                          <a:headEnd/>
                          <a:tailEnd/>
                        </a:ln>
                      </wps:spPr>
                      <wps:txbx>
                        <w:txbxContent>
                          <w:p w14:paraId="0CE43FF1" w14:textId="77777777"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2B75C470" w14:textId="0ADCA4B3" w:rsidR="004561B5" w:rsidRPr="007E7869" w:rsidRDefault="00930AD4"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Senior Lecturer /</w:t>
                            </w:r>
                            <w:r>
                              <w:rPr>
                                <w:rFonts w:ascii="Palatino Linotype" w:hAnsi="Palatino Linotype"/>
                                <w:b/>
                                <w:bCs/>
                                <w:color w:val="FFFFFF" w:themeColor="background1"/>
                                <w:sz w:val="56"/>
                                <w:szCs w:val="56"/>
                              </w:rPr>
                              <w:br/>
                              <w:t>Associate Professor</w:t>
                            </w:r>
                          </w:p>
                          <w:p w14:paraId="5FFDC5E4" w14:textId="3A473571" w:rsidR="007E7869" w:rsidRPr="007E7869" w:rsidRDefault="00497C67">
                            <w:pPr>
                              <w:rPr>
                                <w:rFonts w:ascii="Trebuchet MS" w:hAnsi="Trebuchet MS"/>
                                <w:b/>
                                <w:bCs/>
                                <w:color w:val="FFFFFF" w:themeColor="background1"/>
                                <w:sz w:val="36"/>
                                <w:szCs w:val="36"/>
                              </w:rPr>
                            </w:pPr>
                            <w:r>
                              <w:rPr>
                                <w:rFonts w:ascii="Trebuchet MS" w:hAnsi="Trebuchet MS"/>
                                <w:b/>
                                <w:bCs/>
                                <w:color w:val="FFFFFF" w:themeColor="background1"/>
                                <w:sz w:val="36"/>
                                <w:szCs w:val="36"/>
                              </w:rPr>
                              <w:t xml:space="preserve">Department of </w:t>
                            </w:r>
                            <w:r w:rsidR="00930AD4">
                              <w:rPr>
                                <w:rFonts w:ascii="Trebuchet MS" w:hAnsi="Trebuchet MS"/>
                                <w:b/>
                                <w:bCs/>
                                <w:color w:val="FFFFFF" w:themeColor="background1"/>
                                <w:sz w:val="36"/>
                                <w:szCs w:val="36"/>
                              </w:rPr>
                              <w:t>Economics</w:t>
                            </w:r>
                            <w:r>
                              <w:rPr>
                                <w:rFonts w:ascii="Trebuchet MS" w:hAnsi="Trebuchet MS"/>
                                <w:b/>
                                <w:bCs/>
                                <w:color w:val="FFFFFF" w:themeColor="background1"/>
                                <w:sz w:val="36"/>
                                <w:szCs w:val="36"/>
                              </w:rPr>
                              <w:t xml:space="preserve"> </w:t>
                            </w:r>
                            <w:r w:rsidR="00930AD4">
                              <w:rPr>
                                <w:rFonts w:ascii="Trebuchet MS" w:hAnsi="Trebuchet MS"/>
                                <w:b/>
                                <w:bCs/>
                                <w:color w:val="FFFFFF" w:themeColor="background1"/>
                                <w:sz w:val="36"/>
                                <w:szCs w:val="36"/>
                              </w:rPr>
                              <w:br/>
                            </w:r>
                            <w:r>
                              <w:rPr>
                                <w:rFonts w:ascii="Trebuchet MS" w:hAnsi="Trebuchet MS"/>
                                <w:b/>
                                <w:bCs/>
                                <w:color w:val="FFFFFF" w:themeColor="background1"/>
                                <w:sz w:val="36"/>
                                <w:szCs w:val="36"/>
                              </w:rPr>
                              <w:t>Faculty of Business and Economics</w:t>
                            </w:r>
                            <w:r w:rsidR="00111BCD">
                              <w:rPr>
                                <w:rFonts w:ascii="Trebuchet MS" w:hAnsi="Trebuchet MS"/>
                                <w:b/>
                                <w:bCs/>
                                <w:color w:val="FFFFFF" w:themeColor="background1"/>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36E55C" id="_x0000_t202" coordsize="21600,21600" o:spt="202" path="m,l,21600r21600,l21600,xe">
                <v:stroke joinstyle="miter"/>
                <v:path gradientshapeok="t" o:connecttype="rect"/>
              </v:shapetype>
              <v:shape id="Text Box 2" o:spid="_x0000_s1026" type="#_x0000_t202" style="position:absolute;margin-left:-11.25pt;margin-top:522.5pt;width:36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" filled="f" stroked="f">
                <v:textbox style="mso-fit-shape-to-text:t">
                  <w:txbxContent>
                    <w:p w14:paraId="0CE43FF1" w14:textId="77777777"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2B75C470" w14:textId="0ADCA4B3" w:rsidR="004561B5" w:rsidRPr="007E7869" w:rsidRDefault="00930AD4"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Senior Lecturer /</w:t>
                      </w:r>
                      <w:r>
                        <w:rPr>
                          <w:rFonts w:ascii="Palatino Linotype" w:hAnsi="Palatino Linotype"/>
                          <w:b/>
                          <w:bCs/>
                          <w:color w:val="FFFFFF" w:themeColor="background1"/>
                          <w:sz w:val="56"/>
                          <w:szCs w:val="56"/>
                        </w:rPr>
                        <w:br/>
                        <w:t>Associate Professor</w:t>
                      </w:r>
                    </w:p>
                    <w:p w14:paraId="5FFDC5E4" w14:textId="3A473571" w:rsidR="007E7869" w:rsidRPr="007E7869" w:rsidRDefault="00497C67">
                      <w:pPr>
                        <w:rPr>
                          <w:rFonts w:ascii="Trebuchet MS" w:hAnsi="Trebuchet MS"/>
                          <w:b/>
                          <w:bCs/>
                          <w:color w:val="FFFFFF" w:themeColor="background1"/>
                          <w:sz w:val="36"/>
                          <w:szCs w:val="36"/>
                        </w:rPr>
                      </w:pPr>
                      <w:r>
                        <w:rPr>
                          <w:rFonts w:ascii="Trebuchet MS" w:hAnsi="Trebuchet MS"/>
                          <w:b/>
                          <w:bCs/>
                          <w:color w:val="FFFFFF" w:themeColor="background1"/>
                          <w:sz w:val="36"/>
                          <w:szCs w:val="36"/>
                        </w:rPr>
                        <w:t xml:space="preserve">Department of </w:t>
                      </w:r>
                      <w:r w:rsidR="00930AD4">
                        <w:rPr>
                          <w:rFonts w:ascii="Trebuchet MS" w:hAnsi="Trebuchet MS"/>
                          <w:b/>
                          <w:bCs/>
                          <w:color w:val="FFFFFF" w:themeColor="background1"/>
                          <w:sz w:val="36"/>
                          <w:szCs w:val="36"/>
                        </w:rPr>
                        <w:t>Economics</w:t>
                      </w:r>
                      <w:r>
                        <w:rPr>
                          <w:rFonts w:ascii="Trebuchet MS" w:hAnsi="Trebuchet MS"/>
                          <w:b/>
                          <w:bCs/>
                          <w:color w:val="FFFFFF" w:themeColor="background1"/>
                          <w:sz w:val="36"/>
                          <w:szCs w:val="36"/>
                        </w:rPr>
                        <w:t xml:space="preserve"> </w:t>
                      </w:r>
                      <w:r w:rsidR="00930AD4">
                        <w:rPr>
                          <w:rFonts w:ascii="Trebuchet MS" w:hAnsi="Trebuchet MS"/>
                          <w:b/>
                          <w:bCs/>
                          <w:color w:val="FFFFFF" w:themeColor="background1"/>
                          <w:sz w:val="36"/>
                          <w:szCs w:val="36"/>
                        </w:rPr>
                        <w:br/>
                      </w:r>
                      <w:r>
                        <w:rPr>
                          <w:rFonts w:ascii="Trebuchet MS" w:hAnsi="Trebuchet MS"/>
                          <w:b/>
                          <w:bCs/>
                          <w:color w:val="FFFFFF" w:themeColor="background1"/>
                          <w:sz w:val="36"/>
                          <w:szCs w:val="36"/>
                        </w:rPr>
                        <w:t>Faculty of Business and Economics</w:t>
                      </w:r>
                      <w:r w:rsidR="00111BCD">
                        <w:rPr>
                          <w:rFonts w:ascii="Trebuchet MS" w:hAnsi="Trebuchet MS"/>
                          <w:b/>
                          <w:bCs/>
                          <w:color w:val="FFFFFF" w:themeColor="background1"/>
                          <w:sz w:val="36"/>
                          <w:szCs w:val="36"/>
                        </w:rPr>
                        <w:t xml:space="preserve"> </w:t>
                      </w:r>
                    </w:p>
                  </w:txbxContent>
                </v:textbox>
                <w10:wrap type="square"/>
              </v:shape>
            </w:pict>
          </mc:Fallback>
        </mc:AlternateContent>
      </w:r>
      <w:r w:rsidR="007E7869">
        <w:br w:type="page"/>
      </w:r>
    </w:p>
    <w:p w14:paraId="1F27F6D0" w14:textId="77777777" w:rsidR="002E27E2" w:rsidRPr="002E27E2" w:rsidRDefault="00F9412A" w:rsidP="006B63E3">
      <w:pPr>
        <w:rPr>
          <w:rFonts w:cstheme="minorHAnsi"/>
          <w:b/>
          <w:bCs/>
          <w:color w:val="808080" w:themeColor="background1" w:themeShade="80"/>
          <w:sz w:val="16"/>
          <w:szCs w:val="16"/>
        </w:rPr>
      </w:pPr>
      <w:r>
        <w:rPr>
          <w:noProof/>
          <w:lang w:eastAsia="zh-CN"/>
        </w:rPr>
        <w:lastRenderedPageBreak/>
        <mc:AlternateContent>
          <mc:Choice Requires="wps">
            <w:drawing>
              <wp:anchor distT="45720" distB="45720" distL="114300" distR="114300" simplePos="0" relativeHeight="251663360" behindDoc="0" locked="0" layoutInCell="1" allowOverlap="1" wp14:anchorId="6F3018EA" wp14:editId="40BE0BE8">
                <wp:simplePos x="0" y="0"/>
                <wp:positionH relativeFrom="margin">
                  <wp:posOffset>3333750</wp:posOffset>
                </wp:positionH>
                <wp:positionV relativeFrom="paragraph">
                  <wp:posOffset>0</wp:posOffset>
                </wp:positionV>
                <wp:extent cx="3448050" cy="47339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733925"/>
                        </a:xfrm>
                        <a:prstGeom prst="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b="100000"/>
                          </a:path>
                          <a:tileRect t="-100000" r="-100000"/>
                        </a:gradFill>
                        <a:ln w="9525">
                          <a:solidFill>
                            <a:schemeClr val="accent1">
                              <a:lumMod val="75000"/>
                            </a:schemeClr>
                          </a:solidFill>
                          <a:miter lim="800000"/>
                          <a:headEnd/>
                          <a:tailEnd/>
                        </a:ln>
                      </wps:spPr>
                      <wps:txbx>
                        <w:txbxContent>
                          <w:p w14:paraId="2C2CD425" w14:textId="77777777"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7674B759" w14:textId="77777777"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Acknowledgement of Country</w:t>
                            </w:r>
                          </w:p>
                          <w:p w14:paraId="4E838DCB" w14:textId="64ACFD2B"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5B79453E" w14:textId="19F76A94"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 xml:space="preserve">Department of </w:t>
                            </w:r>
                            <w:r w:rsidR="00930AD4">
                              <w:rPr>
                                <w:rFonts w:ascii="Palatino Linotype" w:hAnsi="Palatino Linotype"/>
                                <w:b/>
                                <w:bCs/>
                                <w:color w:val="FFFFFF" w:themeColor="background1"/>
                                <w:sz w:val="32"/>
                                <w:szCs w:val="32"/>
                              </w:rPr>
                              <w:t>Economics</w:t>
                            </w:r>
                          </w:p>
                          <w:p w14:paraId="4ED35739" w14:textId="77777777" w:rsidR="00D54968" w:rsidRPr="009F79B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w:t>
                            </w:r>
                            <w:r w:rsidR="00497C67">
                              <w:rPr>
                                <w:rFonts w:ascii="Palatino Linotype" w:hAnsi="Palatino Linotype"/>
                                <w:b/>
                                <w:bCs/>
                                <w:color w:val="FFFFFF" w:themeColor="background1"/>
                                <w:sz w:val="32"/>
                                <w:szCs w:val="32"/>
                              </w:rPr>
                              <w:t>Business and Economics</w:t>
                            </w:r>
                            <w:r w:rsidRPr="009F79B3">
                              <w:rPr>
                                <w:rFonts w:ascii="Palatino Linotype" w:hAnsi="Palatino Linotype"/>
                                <w:b/>
                                <w:bCs/>
                                <w:color w:val="FFFFFF" w:themeColor="background1"/>
                                <w:sz w:val="32"/>
                                <w:szCs w:val="32"/>
                              </w:rPr>
                              <w:t xml:space="preserve"> </w:t>
                            </w:r>
                          </w:p>
                          <w:p w14:paraId="72FAAEC1" w14:textId="77777777" w:rsidR="00497C67" w:rsidRDefault="00497C67"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Our Culture</w:t>
                            </w:r>
                          </w:p>
                          <w:p w14:paraId="59DE7AA0" w14:textId="77777777" w:rsidR="006B63E3" w:rsidRDefault="006B63E3"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47133014" w14:textId="77777777" w:rsidR="005B7ADB" w:rsidRPr="009F79B3" w:rsidRDefault="005B7ADB" w:rsidP="003A4831">
                            <w:pPr>
                              <w:pStyle w:val="ListParagraph"/>
                              <w:numPr>
                                <w:ilvl w:val="0"/>
                                <w:numId w:val="1"/>
                              </w:numPr>
                              <w:ind w:left="567" w:hanging="567"/>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462854F1" w14:textId="77777777" w:rsidR="00D54968"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t>
                            </w:r>
                            <w:proofErr w:type="gramStart"/>
                            <w:r w:rsidRPr="009F79B3">
                              <w:rPr>
                                <w:rFonts w:ascii="Palatino Linotype" w:hAnsi="Palatino Linotype"/>
                                <w:b/>
                                <w:bCs/>
                                <w:color w:val="FFFFFF" w:themeColor="background1"/>
                                <w:sz w:val="32"/>
                                <w:szCs w:val="32"/>
                              </w:rPr>
                              <w:t>Working</w:t>
                            </w:r>
                            <w:proofErr w:type="gramEnd"/>
                            <w:r w:rsidRPr="009F79B3">
                              <w:rPr>
                                <w:rFonts w:ascii="Palatino Linotype" w:hAnsi="Palatino Linotype"/>
                                <w:b/>
                                <w:bCs/>
                                <w:color w:val="FFFFFF" w:themeColor="background1"/>
                                <w:sz w:val="32"/>
                                <w:szCs w:val="32"/>
                              </w:rPr>
                              <w:t xml:space="preserve"> in Melbourne </w:t>
                            </w:r>
                          </w:p>
                          <w:p w14:paraId="1144A224" w14:textId="059ED0FD" w:rsidR="00020B31" w:rsidRPr="009F79B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4B093CCC" w14:textId="77777777" w:rsidR="00D54968" w:rsidRPr="001E34C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1E34C3">
                              <w:rPr>
                                <w:rFonts w:ascii="Palatino Linotype" w:hAnsi="Palatino Linotype"/>
                                <w:b/>
                                <w:bCs/>
                                <w:color w:val="FFFFFF" w:themeColor="background1"/>
                                <w:sz w:val="32"/>
                                <w:szCs w:val="32"/>
                              </w:rPr>
                              <w:t>How to Apply</w:t>
                            </w:r>
                          </w:p>
                          <w:p w14:paraId="3C6E412A" w14:textId="77777777" w:rsidR="00D54968" w:rsidRPr="00D54968" w:rsidRDefault="00D54968">
                            <w:pPr>
                              <w:rPr>
                                <w:rFonts w:ascii="Palatino Linotype" w:hAnsi="Palatino Linotype"/>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018EA" id="_x0000_s1027" type="#_x0000_t202" style="position:absolute;margin-left:262.5pt;margin-top:0;width:271.5pt;height:372.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" fillcolor="#2f5496 [2404]" strokecolor="#2f5496 [2404]">
                <v:fill color2="#2f5496 [2404]" rotate="t" focusposition="1" focussize="" colors="0 #132c5a;.5 #204484;1 #28529e" focus="100%" type="gradientRadial"/>
                <v:textbox>
                  <w:txbxContent>
                    <w:p w14:paraId="2C2CD425" w14:textId="77777777"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7674B759" w14:textId="77777777"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Acknowledgement of Country</w:t>
                      </w:r>
                    </w:p>
                    <w:p w14:paraId="4E838DCB" w14:textId="64ACFD2B"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5B79453E" w14:textId="19F76A94"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 xml:space="preserve">Department of </w:t>
                      </w:r>
                      <w:r w:rsidR="00930AD4">
                        <w:rPr>
                          <w:rFonts w:ascii="Palatino Linotype" w:hAnsi="Palatino Linotype"/>
                          <w:b/>
                          <w:bCs/>
                          <w:color w:val="FFFFFF" w:themeColor="background1"/>
                          <w:sz w:val="32"/>
                          <w:szCs w:val="32"/>
                        </w:rPr>
                        <w:t>Economics</w:t>
                      </w:r>
                    </w:p>
                    <w:p w14:paraId="4ED35739" w14:textId="77777777" w:rsidR="00D54968" w:rsidRPr="009F79B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w:t>
                      </w:r>
                      <w:r w:rsidR="00497C67">
                        <w:rPr>
                          <w:rFonts w:ascii="Palatino Linotype" w:hAnsi="Palatino Linotype"/>
                          <w:b/>
                          <w:bCs/>
                          <w:color w:val="FFFFFF" w:themeColor="background1"/>
                          <w:sz w:val="32"/>
                          <w:szCs w:val="32"/>
                        </w:rPr>
                        <w:t>Business and Economics</w:t>
                      </w:r>
                      <w:r w:rsidRPr="009F79B3">
                        <w:rPr>
                          <w:rFonts w:ascii="Palatino Linotype" w:hAnsi="Palatino Linotype"/>
                          <w:b/>
                          <w:bCs/>
                          <w:color w:val="FFFFFF" w:themeColor="background1"/>
                          <w:sz w:val="32"/>
                          <w:szCs w:val="32"/>
                        </w:rPr>
                        <w:t xml:space="preserve"> </w:t>
                      </w:r>
                    </w:p>
                    <w:p w14:paraId="72FAAEC1" w14:textId="77777777" w:rsidR="00497C67" w:rsidRDefault="00497C67"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Our Culture</w:t>
                      </w:r>
                    </w:p>
                    <w:p w14:paraId="59DE7AA0" w14:textId="77777777" w:rsidR="006B63E3" w:rsidRDefault="006B63E3"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47133014" w14:textId="77777777" w:rsidR="005B7ADB" w:rsidRPr="009F79B3" w:rsidRDefault="005B7ADB" w:rsidP="003A4831">
                      <w:pPr>
                        <w:pStyle w:val="ListParagraph"/>
                        <w:numPr>
                          <w:ilvl w:val="0"/>
                          <w:numId w:val="1"/>
                        </w:numPr>
                        <w:ind w:left="567" w:hanging="567"/>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462854F1" w14:textId="77777777" w:rsidR="00D54968"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t>
                      </w:r>
                      <w:proofErr w:type="gramStart"/>
                      <w:r w:rsidRPr="009F79B3">
                        <w:rPr>
                          <w:rFonts w:ascii="Palatino Linotype" w:hAnsi="Palatino Linotype"/>
                          <w:b/>
                          <w:bCs/>
                          <w:color w:val="FFFFFF" w:themeColor="background1"/>
                          <w:sz w:val="32"/>
                          <w:szCs w:val="32"/>
                        </w:rPr>
                        <w:t>Working</w:t>
                      </w:r>
                      <w:proofErr w:type="gramEnd"/>
                      <w:r w:rsidRPr="009F79B3">
                        <w:rPr>
                          <w:rFonts w:ascii="Palatino Linotype" w:hAnsi="Palatino Linotype"/>
                          <w:b/>
                          <w:bCs/>
                          <w:color w:val="FFFFFF" w:themeColor="background1"/>
                          <w:sz w:val="32"/>
                          <w:szCs w:val="32"/>
                        </w:rPr>
                        <w:t xml:space="preserve"> in Melbourne </w:t>
                      </w:r>
                    </w:p>
                    <w:p w14:paraId="1144A224" w14:textId="059ED0FD" w:rsidR="00020B31" w:rsidRPr="009F79B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4B093CCC" w14:textId="77777777" w:rsidR="00D54968" w:rsidRPr="001E34C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1E34C3">
                        <w:rPr>
                          <w:rFonts w:ascii="Palatino Linotype" w:hAnsi="Palatino Linotype"/>
                          <w:b/>
                          <w:bCs/>
                          <w:color w:val="FFFFFF" w:themeColor="background1"/>
                          <w:sz w:val="32"/>
                          <w:szCs w:val="32"/>
                        </w:rPr>
                        <w:t>How to Apply</w:t>
                      </w:r>
                    </w:p>
                    <w:p w14:paraId="3C6E412A" w14:textId="77777777" w:rsidR="00D54968" w:rsidRPr="00D54968" w:rsidRDefault="00D54968">
                      <w:pPr>
                        <w:rPr>
                          <w:rFonts w:ascii="Palatino Linotype" w:hAnsi="Palatino Linotype"/>
                          <w:b/>
                          <w:bCs/>
                          <w:sz w:val="56"/>
                          <w:szCs w:val="56"/>
                        </w:rPr>
                      </w:pPr>
                    </w:p>
                  </w:txbxContent>
                </v:textbox>
                <w10:wrap type="square" anchorx="margin"/>
              </v:shape>
            </w:pict>
          </mc:Fallback>
        </mc:AlternateContent>
      </w:r>
      <w:r>
        <w:rPr>
          <w:noProof/>
          <w:lang w:eastAsia="zh-CN"/>
        </w:rPr>
        <w:drawing>
          <wp:anchor distT="0" distB="0" distL="114300" distR="114300" simplePos="0" relativeHeight="251705344" behindDoc="1" locked="0" layoutInCell="1" allowOverlap="1" wp14:anchorId="5041DFC4" wp14:editId="0A3243EA">
            <wp:simplePos x="0" y="0"/>
            <wp:positionH relativeFrom="column">
              <wp:posOffset>-485775</wp:posOffset>
            </wp:positionH>
            <wp:positionV relativeFrom="paragraph">
              <wp:posOffset>-706120</wp:posOffset>
            </wp:positionV>
            <wp:extent cx="7591425" cy="11387915"/>
            <wp:effectExtent l="0" t="0" r="0" b="4445"/>
            <wp:wrapNone/>
            <wp:docPr id="19" name="Picture 1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out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91425" cy="11387915"/>
                    </a:xfrm>
                    <a:prstGeom prst="rect">
                      <a:avLst/>
                    </a:prstGeom>
                  </pic:spPr>
                </pic:pic>
              </a:graphicData>
            </a:graphic>
            <wp14:sizeRelH relativeFrom="page">
              <wp14:pctWidth>0</wp14:pctWidth>
            </wp14:sizeRelH>
            <wp14:sizeRelV relativeFrom="page">
              <wp14:pctHeight>0</wp14:pctHeight>
            </wp14:sizeRelV>
          </wp:anchor>
        </w:drawing>
      </w:r>
      <w:r w:rsidR="007E7869">
        <w:br w:type="page"/>
      </w:r>
    </w:p>
    <w:p w14:paraId="5B343BFD" w14:textId="77777777" w:rsidR="002E27E2" w:rsidRDefault="002E27E2">
      <w:pPr>
        <w:rPr>
          <w:rFonts w:ascii="Palatino Linotype" w:hAnsi="Palatino Linotype"/>
          <w:b/>
          <w:bCs/>
          <w:color w:val="233E6F"/>
          <w:sz w:val="56"/>
          <w:szCs w:val="56"/>
        </w:rPr>
        <w:sectPr w:rsidR="002E27E2" w:rsidSect="001F46D8">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num="2" w:space="708"/>
          <w:docGrid w:linePitch="360"/>
        </w:sectPr>
      </w:pPr>
    </w:p>
    <w:p w14:paraId="7DEE3C1D" w14:textId="77777777" w:rsidR="002E27E2" w:rsidRDefault="002E27E2">
      <w:pPr>
        <w:rPr>
          <w:rFonts w:ascii="Palatino Linotype" w:hAnsi="Palatino Linotype"/>
          <w:b/>
          <w:bCs/>
          <w:color w:val="233E6F"/>
          <w:sz w:val="56"/>
          <w:szCs w:val="56"/>
        </w:rPr>
        <w:sectPr w:rsidR="002E27E2" w:rsidSect="006A78B5">
          <w:type w:val="continuous"/>
          <w:pgSz w:w="11906" w:h="16838" w:code="9"/>
          <w:pgMar w:top="0" w:right="1440" w:bottom="1440" w:left="1440" w:header="0" w:footer="709" w:gutter="0"/>
          <w:cols w:space="708"/>
          <w:docGrid w:linePitch="360"/>
        </w:sectPr>
      </w:pPr>
    </w:p>
    <w:p w14:paraId="5B4B4C2D" w14:textId="77777777" w:rsidR="00F11E99" w:rsidRDefault="00F11E99" w:rsidP="007F3ABA">
      <w:pPr>
        <w:spacing w:before="240" w:line="240" w:lineRule="auto"/>
        <w:rPr>
          <w:rFonts w:ascii="Palatino Linotype" w:hAnsi="Palatino Linotype"/>
          <w:b/>
          <w:bCs/>
          <w:color w:val="233E6F"/>
          <w:sz w:val="48"/>
          <w:szCs w:val="48"/>
        </w:rPr>
      </w:pPr>
      <w:r>
        <w:rPr>
          <w:rFonts w:ascii="Palatino Linotype" w:hAnsi="Palatino Linotype"/>
          <w:b/>
          <w:bCs/>
          <w:color w:val="233E6F"/>
          <w:sz w:val="48"/>
          <w:szCs w:val="48"/>
        </w:rPr>
        <w:t>Acknowledgment of Country</w:t>
      </w:r>
    </w:p>
    <w:p w14:paraId="72B63DB3" w14:textId="77777777" w:rsidR="002C4F54" w:rsidRDefault="00307F44" w:rsidP="00307F44">
      <w:pPr>
        <w:spacing w:line="240" w:lineRule="auto"/>
      </w:pPr>
      <w:r>
        <w:t xml:space="preserve">The Faculty of Business and Economics acknowledges the unique place held by Aboriginal and Torres Strait Islander peoples as the original custodians of the lands and waterways across the Australian continent with histories of continuous connection dating back more than 60,000 years. </w:t>
      </w:r>
    </w:p>
    <w:p w14:paraId="5469F6AF" w14:textId="77777777" w:rsidR="00307F44" w:rsidRDefault="00307F44" w:rsidP="00307F44">
      <w:pPr>
        <w:spacing w:line="240" w:lineRule="auto"/>
      </w:pPr>
      <w:r>
        <w:t>We acknowledge and pay respect to the Traditional Owners of the lands upon which our campuses are situated:</w:t>
      </w:r>
    </w:p>
    <w:p w14:paraId="00297EC1" w14:textId="77777777" w:rsidR="00307F44" w:rsidRDefault="00307F44" w:rsidP="00307F44">
      <w:pPr>
        <w:pStyle w:val="ListParagraph"/>
        <w:numPr>
          <w:ilvl w:val="0"/>
          <w:numId w:val="43"/>
        </w:numPr>
        <w:spacing w:line="240" w:lineRule="auto"/>
      </w:pPr>
      <w:r>
        <w:t xml:space="preserve">the Wurundjeri and Boon Wurrung peoples (Parkville, Southbank, </w:t>
      </w:r>
      <w:r w:rsidR="0018703E">
        <w:t>Werribee,</w:t>
      </w:r>
      <w:r>
        <w:t xml:space="preserve"> and Burnley campuses)</w:t>
      </w:r>
    </w:p>
    <w:p w14:paraId="52F06A29" w14:textId="77777777" w:rsidR="00307F44" w:rsidRDefault="00307F44" w:rsidP="00307F44">
      <w:pPr>
        <w:pStyle w:val="ListParagraph"/>
        <w:numPr>
          <w:ilvl w:val="0"/>
          <w:numId w:val="43"/>
        </w:numPr>
        <w:spacing w:line="240" w:lineRule="auto"/>
      </w:pPr>
      <w:r>
        <w:t xml:space="preserve">the Yorta </w:t>
      </w:r>
      <w:proofErr w:type="spellStart"/>
      <w:r>
        <w:t>Yorta</w:t>
      </w:r>
      <w:proofErr w:type="spellEnd"/>
      <w:r>
        <w:t xml:space="preserve"> Nation (Shepparton and Dookie campuses)</w:t>
      </w:r>
    </w:p>
    <w:p w14:paraId="6C257BA3" w14:textId="77777777" w:rsidR="00307F44" w:rsidRDefault="00307F44" w:rsidP="00307F44">
      <w:pPr>
        <w:pStyle w:val="ListParagraph"/>
        <w:numPr>
          <w:ilvl w:val="0"/>
          <w:numId w:val="43"/>
        </w:numPr>
        <w:spacing w:line="240" w:lineRule="auto"/>
      </w:pPr>
      <w:r>
        <w:t xml:space="preserve">the Dja </w:t>
      </w:r>
      <w:proofErr w:type="spellStart"/>
      <w:r>
        <w:t>Dja</w:t>
      </w:r>
      <w:proofErr w:type="spellEnd"/>
      <w:r>
        <w:t xml:space="preserve"> Wurrung people (Creswick campus).</w:t>
      </w:r>
    </w:p>
    <w:p w14:paraId="75051525" w14:textId="77777777" w:rsidR="002C4F54" w:rsidRDefault="00307F44" w:rsidP="00307F44">
      <w:pPr>
        <w:spacing w:line="240" w:lineRule="auto"/>
      </w:pPr>
      <w:r>
        <w:t>We also acknowledge and are grateful to the Traditional Owners and Elders who have been instrumental in our reconciliation journey.</w:t>
      </w:r>
      <w:r w:rsidR="002C4F54">
        <w:t xml:space="preserve"> </w:t>
      </w:r>
    </w:p>
    <w:p w14:paraId="31E1BBCC" w14:textId="77777777" w:rsidR="001E34C3" w:rsidRDefault="00307F44" w:rsidP="00307F44">
      <w:pPr>
        <w:spacing w:line="240" w:lineRule="auto"/>
      </w:pPr>
      <w:r>
        <w:t>We also acknowledge and respect our Aboriginal and Torres Strait Islander students, staff, Elders and collaborators, and all Aboriginal and Torres Strait Islander people who visit our campuses from across Australia.</w:t>
      </w:r>
    </w:p>
    <w:p w14:paraId="6D0BD89D" w14:textId="77777777" w:rsidR="001E34C3" w:rsidRDefault="001E34C3">
      <w:pPr>
        <w:rPr>
          <w:rFonts w:ascii="Palatino Linotype" w:hAnsi="Palatino Linotype"/>
          <w:b/>
          <w:bCs/>
          <w:color w:val="233E6F"/>
          <w:sz w:val="48"/>
          <w:szCs w:val="48"/>
        </w:rPr>
      </w:pPr>
      <w:r>
        <w:rPr>
          <w:rFonts w:ascii="Palatino Linotype" w:hAnsi="Palatino Linotype"/>
          <w:b/>
          <w:bCs/>
          <w:color w:val="233E6F"/>
          <w:sz w:val="48"/>
          <w:szCs w:val="48"/>
        </w:rPr>
        <w:br w:type="page"/>
      </w:r>
    </w:p>
    <w:p w14:paraId="3BEE4E83" w14:textId="2EC8EBD3" w:rsidR="001E34C3" w:rsidRPr="00622B6E" w:rsidRDefault="001E34C3" w:rsidP="001E34C3">
      <w:pPr>
        <w:spacing w:line="240" w:lineRule="auto"/>
        <w:rPr>
          <w:rFonts w:ascii="Palatino Linotype" w:hAnsi="Palatino Linotype"/>
          <w:b/>
          <w:bCs/>
          <w:color w:val="233E6F"/>
          <w:sz w:val="48"/>
          <w:szCs w:val="48"/>
        </w:rPr>
      </w:pPr>
      <w:r w:rsidRPr="00622B6E">
        <w:rPr>
          <w:rFonts w:ascii="Palatino Linotype" w:hAnsi="Palatino Linotype"/>
          <w:b/>
          <w:bCs/>
          <w:color w:val="233E6F"/>
          <w:sz w:val="48"/>
          <w:szCs w:val="48"/>
        </w:rPr>
        <w:lastRenderedPageBreak/>
        <w:t xml:space="preserve">Position Description &amp; Selection Criteria </w:t>
      </w:r>
    </w:p>
    <w:p w14:paraId="4046C36B" w14:textId="77777777" w:rsidR="001E34C3" w:rsidRPr="00333B2B" w:rsidRDefault="001E34C3" w:rsidP="001E34C3">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75C3B2D0" w14:textId="679A48B0" w:rsidR="001E34C3" w:rsidRPr="00AF67DB" w:rsidRDefault="001E34C3" w:rsidP="001E34C3">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POSITION NO.</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E54D70" w:rsidRPr="00E54D70">
        <w:rPr>
          <w:color w:val="262626" w:themeColor="text1" w:themeTint="D9"/>
          <w:spacing w:val="-3"/>
          <w:w w:val="105"/>
          <w:sz w:val="20"/>
          <w:szCs w:val="20"/>
        </w:rPr>
        <w:t>0038905</w:t>
      </w:r>
    </w:p>
    <w:p w14:paraId="6FAFD8AF" w14:textId="25DDDC9C" w:rsidR="001E34C3" w:rsidRDefault="001E34C3" w:rsidP="001E34C3">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CLASSIFICATION</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9206B2">
        <w:rPr>
          <w:color w:val="262626" w:themeColor="text1" w:themeTint="D9"/>
          <w:spacing w:val="-3"/>
          <w:w w:val="105"/>
          <w:sz w:val="20"/>
          <w:szCs w:val="20"/>
        </w:rPr>
        <w:t>Senior Lecturer (Level C)</w:t>
      </w:r>
    </w:p>
    <w:p w14:paraId="64831EA3" w14:textId="3B0E10AB" w:rsidR="009206B2" w:rsidRPr="00AF67DB" w:rsidRDefault="009206B2" w:rsidP="001E34C3">
      <w:pPr>
        <w:spacing w:after="0" w:line="240" w:lineRule="auto"/>
        <w:rPr>
          <w:color w:val="262626" w:themeColor="text1" w:themeTint="D9"/>
          <w:spacing w:val="-3"/>
          <w:w w:val="105"/>
          <w:sz w:val="20"/>
          <w:szCs w:val="20"/>
        </w:rPr>
      </w:pPr>
      <w:r>
        <w:rPr>
          <w:color w:val="262626" w:themeColor="text1" w:themeTint="D9"/>
          <w:spacing w:val="-3"/>
          <w:w w:val="105"/>
          <w:sz w:val="20"/>
          <w:szCs w:val="20"/>
        </w:rPr>
        <w:tab/>
      </w:r>
      <w:r>
        <w:rPr>
          <w:color w:val="262626" w:themeColor="text1" w:themeTint="D9"/>
          <w:spacing w:val="-3"/>
          <w:w w:val="105"/>
          <w:sz w:val="20"/>
          <w:szCs w:val="20"/>
        </w:rPr>
        <w:tab/>
      </w:r>
      <w:r>
        <w:rPr>
          <w:color w:val="262626" w:themeColor="text1" w:themeTint="D9"/>
          <w:spacing w:val="-3"/>
          <w:w w:val="105"/>
          <w:sz w:val="20"/>
          <w:szCs w:val="20"/>
        </w:rPr>
        <w:tab/>
        <w:t>Associate Professor (Level D)</w:t>
      </w:r>
    </w:p>
    <w:p w14:paraId="0604ED0D" w14:textId="77777777" w:rsidR="00826EEC" w:rsidRDefault="001E34C3" w:rsidP="00826EEC">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SALARY</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826EEC">
        <w:rPr>
          <w:color w:val="262626" w:themeColor="text1" w:themeTint="D9"/>
          <w:spacing w:val="-3"/>
          <w:w w:val="105"/>
          <w:sz w:val="20"/>
          <w:szCs w:val="20"/>
        </w:rPr>
        <w:t>From:</w:t>
      </w:r>
    </w:p>
    <w:p w14:paraId="631D8A24" w14:textId="088193DC" w:rsidR="00826EEC" w:rsidRPr="00826EEC" w:rsidRDefault="00826EEC" w:rsidP="00826EEC">
      <w:pPr>
        <w:spacing w:after="0" w:line="240" w:lineRule="auto"/>
        <w:ind w:left="1440" w:firstLine="720"/>
        <w:rPr>
          <w:color w:val="262626" w:themeColor="text1" w:themeTint="D9"/>
          <w:spacing w:val="-3"/>
          <w:w w:val="105"/>
          <w:sz w:val="20"/>
          <w:szCs w:val="20"/>
        </w:rPr>
      </w:pPr>
      <w:r w:rsidRPr="00826EEC">
        <w:rPr>
          <w:color w:val="262626" w:themeColor="text1" w:themeTint="D9"/>
          <w:spacing w:val="-3"/>
          <w:w w:val="105"/>
          <w:sz w:val="20"/>
          <w:szCs w:val="20"/>
        </w:rPr>
        <w:t>$1</w:t>
      </w:r>
      <w:r w:rsidR="00236847">
        <w:rPr>
          <w:color w:val="262626" w:themeColor="text1" w:themeTint="D9"/>
          <w:spacing w:val="-3"/>
          <w:w w:val="105"/>
          <w:sz w:val="20"/>
          <w:szCs w:val="20"/>
        </w:rPr>
        <w:t>40</w:t>
      </w:r>
      <w:r w:rsidRPr="00826EEC">
        <w:rPr>
          <w:color w:val="262626" w:themeColor="text1" w:themeTint="D9"/>
          <w:spacing w:val="-3"/>
          <w:w w:val="105"/>
          <w:sz w:val="20"/>
          <w:szCs w:val="20"/>
        </w:rPr>
        <w:t>,</w:t>
      </w:r>
      <w:r w:rsidR="00236847">
        <w:rPr>
          <w:color w:val="262626" w:themeColor="text1" w:themeTint="D9"/>
          <w:spacing w:val="-3"/>
          <w:w w:val="105"/>
          <w:sz w:val="20"/>
          <w:szCs w:val="20"/>
        </w:rPr>
        <w:t>4</w:t>
      </w:r>
      <w:r w:rsidRPr="00826EEC">
        <w:rPr>
          <w:color w:val="262626" w:themeColor="text1" w:themeTint="D9"/>
          <w:spacing w:val="-3"/>
          <w:w w:val="105"/>
          <w:sz w:val="20"/>
          <w:szCs w:val="20"/>
        </w:rPr>
        <w:t>3</w:t>
      </w:r>
      <w:r w:rsidR="00236847">
        <w:rPr>
          <w:color w:val="262626" w:themeColor="text1" w:themeTint="D9"/>
          <w:spacing w:val="-3"/>
          <w:w w:val="105"/>
          <w:sz w:val="20"/>
          <w:szCs w:val="20"/>
        </w:rPr>
        <w:t>3</w:t>
      </w:r>
      <w:r w:rsidRPr="00826EEC">
        <w:rPr>
          <w:color w:val="262626" w:themeColor="text1" w:themeTint="D9"/>
          <w:spacing w:val="-3"/>
          <w:w w:val="105"/>
          <w:sz w:val="20"/>
          <w:szCs w:val="20"/>
        </w:rPr>
        <w:t xml:space="preserve"> - $1</w:t>
      </w:r>
      <w:r w:rsidR="00236847">
        <w:rPr>
          <w:color w:val="262626" w:themeColor="text1" w:themeTint="D9"/>
          <w:spacing w:val="-3"/>
          <w:w w:val="105"/>
          <w:sz w:val="20"/>
          <w:szCs w:val="20"/>
        </w:rPr>
        <w:t>61</w:t>
      </w:r>
      <w:r w:rsidRPr="00826EEC">
        <w:rPr>
          <w:color w:val="262626" w:themeColor="text1" w:themeTint="D9"/>
          <w:spacing w:val="-3"/>
          <w:w w:val="105"/>
          <w:sz w:val="20"/>
          <w:szCs w:val="20"/>
        </w:rPr>
        <w:t>,9</w:t>
      </w:r>
      <w:r w:rsidR="00236847">
        <w:rPr>
          <w:color w:val="262626" w:themeColor="text1" w:themeTint="D9"/>
          <w:spacing w:val="-3"/>
          <w:w w:val="105"/>
          <w:sz w:val="20"/>
          <w:szCs w:val="20"/>
        </w:rPr>
        <w:t>26</w:t>
      </w:r>
      <w:r w:rsidRPr="00826EEC">
        <w:rPr>
          <w:color w:val="262626" w:themeColor="text1" w:themeTint="D9"/>
          <w:spacing w:val="-3"/>
          <w:w w:val="105"/>
          <w:sz w:val="20"/>
          <w:szCs w:val="20"/>
        </w:rPr>
        <w:t xml:space="preserve"> p.a. (Lvl C)</w:t>
      </w:r>
    </w:p>
    <w:p w14:paraId="4818ACFB" w14:textId="38771903" w:rsidR="001E34C3" w:rsidRDefault="00826EEC" w:rsidP="00826EEC">
      <w:pPr>
        <w:spacing w:after="0" w:line="240" w:lineRule="auto"/>
        <w:ind w:left="1440" w:firstLine="720"/>
        <w:rPr>
          <w:color w:val="262626" w:themeColor="text1" w:themeTint="D9"/>
          <w:spacing w:val="-3"/>
          <w:w w:val="105"/>
          <w:sz w:val="20"/>
          <w:szCs w:val="20"/>
        </w:rPr>
      </w:pPr>
      <w:r w:rsidRPr="00826EEC">
        <w:rPr>
          <w:color w:val="262626" w:themeColor="text1" w:themeTint="D9"/>
          <w:spacing w:val="-3"/>
          <w:w w:val="105"/>
          <w:sz w:val="20"/>
          <w:szCs w:val="20"/>
        </w:rPr>
        <w:t>$16</w:t>
      </w:r>
      <w:r w:rsidR="00236847">
        <w:rPr>
          <w:color w:val="262626" w:themeColor="text1" w:themeTint="D9"/>
          <w:spacing w:val="-3"/>
          <w:w w:val="105"/>
          <w:sz w:val="20"/>
          <w:szCs w:val="20"/>
        </w:rPr>
        <w:t>9</w:t>
      </w:r>
      <w:r w:rsidRPr="00826EEC">
        <w:rPr>
          <w:color w:val="262626" w:themeColor="text1" w:themeTint="D9"/>
          <w:spacing w:val="-3"/>
          <w:w w:val="105"/>
          <w:sz w:val="20"/>
          <w:szCs w:val="20"/>
        </w:rPr>
        <w:t>,0</w:t>
      </w:r>
      <w:r w:rsidR="00236847">
        <w:rPr>
          <w:color w:val="262626" w:themeColor="text1" w:themeTint="D9"/>
          <w:spacing w:val="-3"/>
          <w:w w:val="105"/>
          <w:sz w:val="20"/>
          <w:szCs w:val="20"/>
        </w:rPr>
        <w:t>94</w:t>
      </w:r>
      <w:r w:rsidRPr="00826EEC">
        <w:rPr>
          <w:color w:val="262626" w:themeColor="text1" w:themeTint="D9"/>
          <w:spacing w:val="-3"/>
          <w:w w:val="105"/>
          <w:sz w:val="20"/>
          <w:szCs w:val="20"/>
        </w:rPr>
        <w:t xml:space="preserve"> - $1</w:t>
      </w:r>
      <w:r w:rsidR="00236847">
        <w:rPr>
          <w:color w:val="262626" w:themeColor="text1" w:themeTint="D9"/>
          <w:spacing w:val="-3"/>
          <w:w w:val="105"/>
          <w:sz w:val="20"/>
          <w:szCs w:val="20"/>
        </w:rPr>
        <w:t>86</w:t>
      </w:r>
      <w:r w:rsidRPr="00826EEC">
        <w:rPr>
          <w:color w:val="262626" w:themeColor="text1" w:themeTint="D9"/>
          <w:spacing w:val="-3"/>
          <w:w w:val="105"/>
          <w:sz w:val="20"/>
          <w:szCs w:val="20"/>
        </w:rPr>
        <w:t>,2</w:t>
      </w:r>
      <w:r w:rsidR="00236847">
        <w:rPr>
          <w:color w:val="262626" w:themeColor="text1" w:themeTint="D9"/>
          <w:spacing w:val="-3"/>
          <w:w w:val="105"/>
          <w:sz w:val="20"/>
          <w:szCs w:val="20"/>
        </w:rPr>
        <w:t>88</w:t>
      </w:r>
      <w:r w:rsidRPr="00826EEC">
        <w:rPr>
          <w:color w:val="262626" w:themeColor="text1" w:themeTint="D9"/>
          <w:spacing w:val="-3"/>
          <w:w w:val="105"/>
          <w:sz w:val="20"/>
          <w:szCs w:val="20"/>
        </w:rPr>
        <w:t xml:space="preserve"> p.a. (Lvl D)</w:t>
      </w:r>
    </w:p>
    <w:p w14:paraId="623F15C4" w14:textId="36DCC090" w:rsidR="00826EEC" w:rsidRPr="00AF67DB" w:rsidRDefault="001D0089" w:rsidP="00826EEC">
      <w:pPr>
        <w:spacing w:after="0" w:line="240" w:lineRule="auto"/>
        <w:ind w:left="2160"/>
        <w:rPr>
          <w:color w:val="262626" w:themeColor="text1" w:themeTint="D9"/>
          <w:spacing w:val="-3"/>
          <w:w w:val="105"/>
          <w:sz w:val="20"/>
          <w:szCs w:val="20"/>
        </w:rPr>
      </w:pPr>
      <w:r>
        <w:rPr>
          <w:color w:val="262626" w:themeColor="text1" w:themeTint="D9"/>
          <w:spacing w:val="-3"/>
          <w:w w:val="105"/>
          <w:sz w:val="20"/>
          <w:szCs w:val="20"/>
        </w:rPr>
        <w:t>Salary loadings</w:t>
      </w:r>
      <w:r w:rsidR="00826EEC">
        <w:rPr>
          <w:color w:val="262626" w:themeColor="text1" w:themeTint="D9"/>
          <w:spacing w:val="-3"/>
          <w:w w:val="105"/>
          <w:sz w:val="20"/>
          <w:szCs w:val="20"/>
        </w:rPr>
        <w:t xml:space="preserve"> </w:t>
      </w:r>
      <w:r>
        <w:rPr>
          <w:color w:val="262626" w:themeColor="text1" w:themeTint="D9"/>
          <w:spacing w:val="-3"/>
          <w:w w:val="105"/>
          <w:sz w:val="20"/>
          <w:szCs w:val="20"/>
        </w:rPr>
        <w:t>may be considered</w:t>
      </w:r>
      <w:r w:rsidR="00826EEC">
        <w:rPr>
          <w:color w:val="262626" w:themeColor="text1" w:themeTint="D9"/>
          <w:spacing w:val="-3"/>
          <w:w w:val="105"/>
          <w:sz w:val="20"/>
          <w:szCs w:val="20"/>
        </w:rPr>
        <w:t xml:space="preserve"> subject to qualification</w:t>
      </w:r>
      <w:r>
        <w:rPr>
          <w:color w:val="262626" w:themeColor="text1" w:themeTint="D9"/>
          <w:spacing w:val="-3"/>
          <w:w w:val="105"/>
          <w:sz w:val="20"/>
          <w:szCs w:val="20"/>
        </w:rPr>
        <w:t>s</w:t>
      </w:r>
      <w:r w:rsidR="00826EEC">
        <w:rPr>
          <w:color w:val="262626" w:themeColor="text1" w:themeTint="D9"/>
          <w:spacing w:val="-3"/>
          <w:w w:val="105"/>
          <w:sz w:val="20"/>
          <w:szCs w:val="20"/>
        </w:rPr>
        <w:t xml:space="preserve"> and experience.</w:t>
      </w:r>
    </w:p>
    <w:p w14:paraId="75B0F950" w14:textId="77777777" w:rsidR="001E34C3" w:rsidRPr="00AF67DB" w:rsidRDefault="001E34C3" w:rsidP="001E34C3">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SUPERANNUATION</w:t>
      </w:r>
      <w:r w:rsidRPr="00AF67DB">
        <w:rPr>
          <w:color w:val="262626" w:themeColor="text1" w:themeTint="D9"/>
          <w:spacing w:val="-3"/>
          <w:w w:val="105"/>
          <w:sz w:val="20"/>
          <w:szCs w:val="20"/>
        </w:rPr>
        <w:tab/>
      </w:r>
      <w:r>
        <w:rPr>
          <w:color w:val="262626" w:themeColor="text1" w:themeTint="D9"/>
          <w:spacing w:val="-3"/>
          <w:w w:val="105"/>
          <w:sz w:val="20"/>
          <w:szCs w:val="20"/>
        </w:rPr>
        <w:t>Employer Contribution 17%</w:t>
      </w:r>
    </w:p>
    <w:p w14:paraId="215973FE" w14:textId="08B446C5" w:rsidR="001E34C3" w:rsidRPr="00AF67DB" w:rsidRDefault="001E34C3" w:rsidP="001E34C3">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WORKING HOURS</w:t>
      </w:r>
      <w:r w:rsidRPr="00AF67DB">
        <w:rPr>
          <w:b/>
          <w:bCs/>
          <w:color w:val="262626" w:themeColor="text1" w:themeTint="D9"/>
          <w:spacing w:val="-3"/>
          <w:w w:val="105"/>
          <w:sz w:val="20"/>
          <w:szCs w:val="20"/>
        </w:rPr>
        <w:tab/>
      </w:r>
      <w:r w:rsidR="00647332">
        <w:rPr>
          <w:color w:val="262626" w:themeColor="text1" w:themeTint="D9"/>
          <w:spacing w:val="-3"/>
          <w:w w:val="105"/>
          <w:sz w:val="20"/>
          <w:szCs w:val="20"/>
        </w:rPr>
        <w:t>Full time</w:t>
      </w:r>
      <w:r>
        <w:rPr>
          <w:color w:val="262626" w:themeColor="text1" w:themeTint="D9"/>
          <w:spacing w:val="-3"/>
          <w:w w:val="105"/>
          <w:sz w:val="20"/>
          <w:szCs w:val="20"/>
        </w:rPr>
        <w:t xml:space="preserve"> (</w:t>
      </w:r>
      <w:r w:rsidR="00647332">
        <w:rPr>
          <w:color w:val="262626" w:themeColor="text1" w:themeTint="D9"/>
          <w:spacing w:val="-3"/>
          <w:w w:val="105"/>
          <w:sz w:val="20"/>
          <w:szCs w:val="20"/>
        </w:rPr>
        <w:t>1.0</w:t>
      </w:r>
      <w:r>
        <w:rPr>
          <w:color w:val="262626" w:themeColor="text1" w:themeTint="D9"/>
          <w:spacing w:val="-3"/>
          <w:w w:val="105"/>
          <w:sz w:val="20"/>
          <w:szCs w:val="20"/>
        </w:rPr>
        <w:t xml:space="preserve"> FTE)</w:t>
      </w:r>
    </w:p>
    <w:p w14:paraId="7FC3898C" w14:textId="21841153" w:rsidR="001E34C3" w:rsidRPr="00AF67DB" w:rsidRDefault="001E34C3" w:rsidP="001E34C3">
      <w:pPr>
        <w:spacing w:after="0" w:line="240" w:lineRule="auto"/>
        <w:rPr>
          <w:spacing w:val="-3"/>
          <w:w w:val="105"/>
          <w:sz w:val="20"/>
          <w:szCs w:val="20"/>
        </w:rPr>
      </w:pPr>
      <w:r w:rsidRPr="00AF67DB">
        <w:rPr>
          <w:b/>
          <w:bCs/>
          <w:color w:val="262626" w:themeColor="text1" w:themeTint="D9"/>
          <w:spacing w:val="-3"/>
          <w:w w:val="105"/>
          <w:sz w:val="20"/>
          <w:szCs w:val="20"/>
        </w:rPr>
        <w:t>BASIS OF EMPLOYMENT</w:t>
      </w:r>
      <w:r w:rsidRPr="00AF67DB">
        <w:rPr>
          <w:color w:val="262626" w:themeColor="text1" w:themeTint="D9"/>
          <w:spacing w:val="-3"/>
          <w:w w:val="105"/>
          <w:sz w:val="20"/>
          <w:szCs w:val="20"/>
        </w:rPr>
        <w:tab/>
      </w:r>
      <w:r w:rsidR="00647332">
        <w:rPr>
          <w:color w:val="262626" w:themeColor="text1" w:themeTint="D9"/>
          <w:spacing w:val="-3"/>
          <w:w w:val="105"/>
          <w:sz w:val="20"/>
          <w:szCs w:val="20"/>
        </w:rPr>
        <w:t>Continuing position</w:t>
      </w:r>
    </w:p>
    <w:p w14:paraId="0B80BB7F" w14:textId="77777777" w:rsidR="001E34C3" w:rsidRDefault="001E34C3" w:rsidP="001E34C3">
      <w:pPr>
        <w:spacing w:after="0" w:line="240" w:lineRule="auto"/>
        <w:rPr>
          <w:rStyle w:val="Hyperlink"/>
          <w:spacing w:val="-3"/>
          <w:w w:val="105"/>
        </w:rPr>
      </w:pPr>
      <w:r w:rsidRPr="00FE3A6A">
        <w:rPr>
          <w:spacing w:val="-3"/>
          <w:w w:val="105"/>
        </w:rPr>
        <w:tab/>
      </w:r>
      <w:hyperlink r:id="rId27" w:history="1"/>
    </w:p>
    <w:p w14:paraId="64A59F85" w14:textId="77777777" w:rsidR="001E34C3" w:rsidRPr="00CE766E" w:rsidRDefault="001E34C3" w:rsidP="001E34C3">
      <w:pPr>
        <w:rPr>
          <w:rFonts w:cstheme="minorHAnsi"/>
        </w:rPr>
      </w:pPr>
      <w:r>
        <w:rPr>
          <w:rFonts w:ascii="Palatino Linotype" w:hAnsi="Palatino Linotype"/>
          <w:b/>
          <w:bCs/>
          <w:color w:val="233E6F"/>
          <w:sz w:val="28"/>
          <w:szCs w:val="28"/>
        </w:rPr>
        <w:t xml:space="preserve">Position Summary </w:t>
      </w:r>
    </w:p>
    <w:p w14:paraId="2A2D9AEA" w14:textId="43005ACF" w:rsidR="00647332" w:rsidRPr="00647332" w:rsidRDefault="00647332" w:rsidP="00647332">
      <w:pPr>
        <w:pStyle w:val="BodyText"/>
        <w:spacing w:after="240"/>
        <w:rPr>
          <w:rFonts w:asciiTheme="minorHAnsi" w:eastAsiaTheme="minorHAnsi" w:hAnsiTheme="minorHAnsi" w:cstheme="minorHAnsi"/>
          <w:color w:val="262626" w:themeColor="text1" w:themeTint="D9"/>
          <w:sz w:val="22"/>
          <w:szCs w:val="22"/>
          <w:lang w:val="en-AU"/>
        </w:rPr>
      </w:pPr>
      <w:r w:rsidRPr="00647332">
        <w:rPr>
          <w:rFonts w:asciiTheme="minorHAnsi" w:eastAsiaTheme="minorHAnsi" w:hAnsiTheme="minorHAnsi" w:cstheme="minorHAnsi"/>
          <w:color w:val="262626" w:themeColor="text1" w:themeTint="D9"/>
          <w:sz w:val="22"/>
          <w:szCs w:val="22"/>
          <w:lang w:val="en-AU"/>
        </w:rPr>
        <w:t xml:space="preserve">The Department of Economics at the University of Melbourne is </w:t>
      </w:r>
      <w:r w:rsidR="007747F9">
        <w:rPr>
          <w:rFonts w:asciiTheme="minorHAnsi" w:eastAsiaTheme="minorHAnsi" w:hAnsiTheme="minorHAnsi" w:cstheme="minorHAnsi"/>
          <w:color w:val="262626" w:themeColor="text1" w:themeTint="D9"/>
          <w:sz w:val="22"/>
          <w:szCs w:val="22"/>
          <w:lang w:val="en-AU"/>
        </w:rPr>
        <w:t>a</w:t>
      </w:r>
      <w:r w:rsidRPr="00647332">
        <w:rPr>
          <w:rFonts w:asciiTheme="minorHAnsi" w:eastAsiaTheme="minorHAnsi" w:hAnsiTheme="minorHAnsi" w:cstheme="minorHAnsi"/>
          <w:color w:val="262626" w:themeColor="text1" w:themeTint="D9"/>
          <w:sz w:val="22"/>
          <w:szCs w:val="22"/>
          <w:lang w:val="en-AU"/>
        </w:rPr>
        <w:t xml:space="preserve"> leading economics department in Australia with strong undergraduate and postgraduate programs and an outstanding group of </w:t>
      </w:r>
      <w:r w:rsidR="00813E0B">
        <w:rPr>
          <w:rFonts w:asciiTheme="minorHAnsi" w:eastAsiaTheme="minorHAnsi" w:hAnsiTheme="minorHAnsi" w:cstheme="minorHAnsi"/>
          <w:color w:val="262626" w:themeColor="text1" w:themeTint="D9"/>
          <w:sz w:val="22"/>
          <w:szCs w:val="22"/>
          <w:lang w:val="en-AU"/>
        </w:rPr>
        <w:t xml:space="preserve">researchers in </w:t>
      </w:r>
      <w:r w:rsidRPr="00647332">
        <w:rPr>
          <w:rFonts w:asciiTheme="minorHAnsi" w:eastAsiaTheme="minorHAnsi" w:hAnsiTheme="minorHAnsi" w:cstheme="minorHAnsi"/>
          <w:color w:val="262626" w:themeColor="text1" w:themeTint="D9"/>
          <w:sz w:val="22"/>
          <w:szCs w:val="22"/>
          <w:lang w:val="en-AU"/>
        </w:rPr>
        <w:t>economi</w:t>
      </w:r>
      <w:r w:rsidR="00813E0B">
        <w:rPr>
          <w:rFonts w:asciiTheme="minorHAnsi" w:eastAsiaTheme="minorHAnsi" w:hAnsiTheme="minorHAnsi" w:cstheme="minorHAnsi"/>
          <w:color w:val="262626" w:themeColor="text1" w:themeTint="D9"/>
          <w:sz w:val="22"/>
          <w:szCs w:val="22"/>
          <w:lang w:val="en-AU"/>
        </w:rPr>
        <w:t>c</w:t>
      </w:r>
      <w:r w:rsidRPr="00647332">
        <w:rPr>
          <w:rFonts w:asciiTheme="minorHAnsi" w:eastAsiaTheme="minorHAnsi" w:hAnsiTheme="minorHAnsi" w:cstheme="minorHAnsi"/>
          <w:color w:val="262626" w:themeColor="text1" w:themeTint="D9"/>
          <w:sz w:val="22"/>
          <w:szCs w:val="22"/>
          <w:lang w:val="en-AU"/>
        </w:rPr>
        <w:t>s and econometrics.</w:t>
      </w:r>
      <w:r w:rsidR="00813E0B">
        <w:rPr>
          <w:rFonts w:asciiTheme="minorHAnsi" w:eastAsiaTheme="minorHAnsi" w:hAnsiTheme="minorHAnsi" w:cstheme="minorHAnsi"/>
          <w:color w:val="262626" w:themeColor="text1" w:themeTint="D9"/>
          <w:sz w:val="22"/>
          <w:szCs w:val="22"/>
          <w:lang w:val="en-AU"/>
        </w:rPr>
        <w:t xml:space="preserve"> </w:t>
      </w:r>
      <w:r w:rsidR="00813E0B" w:rsidRPr="00647332">
        <w:rPr>
          <w:rFonts w:asciiTheme="minorHAnsi" w:eastAsiaTheme="minorHAnsi" w:hAnsiTheme="minorHAnsi" w:cstheme="minorHAnsi"/>
          <w:color w:val="262626" w:themeColor="text1" w:themeTint="D9"/>
          <w:sz w:val="22"/>
          <w:szCs w:val="22"/>
          <w:lang w:val="en-AU"/>
        </w:rPr>
        <w:t>The Department offers internationally competitive salaries and benefits and a stimulating work environment.</w:t>
      </w:r>
    </w:p>
    <w:p w14:paraId="192CCB86" w14:textId="11882D05" w:rsidR="003737CF" w:rsidRDefault="00647332" w:rsidP="00647332">
      <w:pPr>
        <w:pStyle w:val="BodyText"/>
        <w:spacing w:after="240"/>
        <w:rPr>
          <w:rFonts w:asciiTheme="minorHAnsi" w:eastAsiaTheme="minorHAnsi" w:hAnsiTheme="minorHAnsi" w:cstheme="minorHAnsi"/>
          <w:color w:val="262626" w:themeColor="text1" w:themeTint="D9"/>
          <w:sz w:val="22"/>
          <w:szCs w:val="22"/>
          <w:lang w:val="en-AU"/>
        </w:rPr>
      </w:pPr>
      <w:r w:rsidRPr="00813E0B">
        <w:rPr>
          <w:rFonts w:asciiTheme="minorHAnsi" w:eastAsiaTheme="minorHAnsi" w:hAnsiTheme="minorHAnsi" w:cstheme="minorHAnsi"/>
          <w:color w:val="262626" w:themeColor="text1" w:themeTint="D9"/>
          <w:sz w:val="22"/>
          <w:szCs w:val="22"/>
          <w:lang w:val="en-AU"/>
        </w:rPr>
        <w:t xml:space="preserve">The Department invites applications for </w:t>
      </w:r>
      <w:proofErr w:type="gramStart"/>
      <w:r w:rsidRPr="00813E0B">
        <w:rPr>
          <w:rFonts w:asciiTheme="minorHAnsi" w:eastAsiaTheme="minorHAnsi" w:hAnsiTheme="minorHAnsi" w:cstheme="minorHAnsi"/>
          <w:color w:val="262626" w:themeColor="text1" w:themeTint="D9"/>
          <w:sz w:val="22"/>
          <w:szCs w:val="22"/>
          <w:lang w:val="en-AU"/>
        </w:rPr>
        <w:t>continuing  Senior</w:t>
      </w:r>
      <w:proofErr w:type="gramEnd"/>
      <w:r w:rsidRPr="00813E0B">
        <w:rPr>
          <w:rFonts w:asciiTheme="minorHAnsi" w:eastAsiaTheme="minorHAnsi" w:hAnsiTheme="minorHAnsi" w:cstheme="minorHAnsi"/>
          <w:color w:val="262626" w:themeColor="text1" w:themeTint="D9"/>
          <w:sz w:val="22"/>
          <w:szCs w:val="22"/>
          <w:lang w:val="en-AU"/>
        </w:rPr>
        <w:t xml:space="preserve"> Lecturer (equivalent of </w:t>
      </w:r>
      <w:r w:rsidR="009206B2" w:rsidRPr="00813E0B">
        <w:rPr>
          <w:rFonts w:asciiTheme="minorHAnsi" w:eastAsiaTheme="minorHAnsi" w:hAnsiTheme="minorHAnsi" w:cstheme="minorHAnsi"/>
          <w:color w:val="262626" w:themeColor="text1" w:themeTint="D9"/>
          <w:sz w:val="22"/>
          <w:szCs w:val="22"/>
          <w:lang w:val="en-AU"/>
        </w:rPr>
        <w:t xml:space="preserve">tenure track </w:t>
      </w:r>
      <w:r w:rsidRPr="00813E0B">
        <w:rPr>
          <w:rFonts w:asciiTheme="minorHAnsi" w:eastAsiaTheme="minorHAnsi" w:hAnsiTheme="minorHAnsi" w:cstheme="minorHAnsi"/>
          <w:color w:val="262626" w:themeColor="text1" w:themeTint="D9"/>
          <w:sz w:val="22"/>
          <w:szCs w:val="22"/>
          <w:lang w:val="en-AU"/>
        </w:rPr>
        <w:t>Assistant Professor in North America)</w:t>
      </w:r>
      <w:r w:rsidR="009206B2" w:rsidRPr="00813E0B">
        <w:rPr>
          <w:rFonts w:asciiTheme="minorHAnsi" w:eastAsiaTheme="minorHAnsi" w:hAnsiTheme="minorHAnsi" w:cstheme="minorHAnsi"/>
          <w:color w:val="262626" w:themeColor="text1" w:themeTint="D9"/>
          <w:sz w:val="22"/>
          <w:szCs w:val="22"/>
          <w:lang w:val="en-AU"/>
        </w:rPr>
        <w:t xml:space="preserve"> and Associate Professor positions.</w:t>
      </w:r>
      <w:r w:rsidR="00813E0B">
        <w:rPr>
          <w:rFonts w:asciiTheme="minorHAnsi" w:eastAsiaTheme="minorHAnsi" w:hAnsiTheme="minorHAnsi" w:cstheme="minorHAnsi"/>
          <w:color w:val="262626" w:themeColor="text1" w:themeTint="D9"/>
          <w:sz w:val="22"/>
          <w:szCs w:val="22"/>
          <w:lang w:val="en-AU"/>
        </w:rPr>
        <w:t xml:space="preserve"> </w:t>
      </w:r>
      <w:r w:rsidR="006F6EB4">
        <w:rPr>
          <w:rFonts w:asciiTheme="minorHAnsi" w:eastAsiaTheme="minorHAnsi" w:hAnsiTheme="minorHAnsi" w:cstheme="minorHAnsi"/>
          <w:color w:val="262626" w:themeColor="text1" w:themeTint="D9"/>
          <w:sz w:val="22"/>
          <w:szCs w:val="22"/>
          <w:lang w:val="en-AU"/>
        </w:rPr>
        <w:t>C</w:t>
      </w:r>
      <w:r w:rsidRPr="00813E0B">
        <w:rPr>
          <w:rFonts w:asciiTheme="minorHAnsi" w:eastAsiaTheme="minorHAnsi" w:hAnsiTheme="minorHAnsi" w:cstheme="minorHAnsi"/>
          <w:color w:val="262626" w:themeColor="text1" w:themeTint="D9"/>
          <w:sz w:val="22"/>
          <w:szCs w:val="22"/>
          <w:lang w:val="en-AU"/>
        </w:rPr>
        <w:t xml:space="preserve">andidates specialising in </w:t>
      </w:r>
      <w:r w:rsidR="00810E61">
        <w:rPr>
          <w:rFonts w:asciiTheme="minorHAnsi" w:eastAsiaTheme="minorHAnsi" w:hAnsiTheme="minorHAnsi" w:cstheme="minorHAnsi"/>
          <w:color w:val="262626" w:themeColor="text1" w:themeTint="D9"/>
          <w:sz w:val="22"/>
          <w:szCs w:val="22"/>
          <w:lang w:val="en-AU"/>
        </w:rPr>
        <w:t xml:space="preserve">Environmental Economics and Econometrics </w:t>
      </w:r>
      <w:r w:rsidR="006F6EB4">
        <w:rPr>
          <w:rFonts w:asciiTheme="minorHAnsi" w:eastAsiaTheme="minorHAnsi" w:hAnsiTheme="minorHAnsi" w:cstheme="minorHAnsi"/>
          <w:color w:val="262626" w:themeColor="text1" w:themeTint="D9"/>
          <w:sz w:val="22"/>
          <w:szCs w:val="22"/>
          <w:lang w:val="en-AU"/>
        </w:rPr>
        <w:t>will be highly regarded</w:t>
      </w:r>
      <w:r w:rsidRPr="00813E0B">
        <w:rPr>
          <w:rFonts w:asciiTheme="minorHAnsi" w:eastAsiaTheme="minorHAnsi" w:hAnsiTheme="minorHAnsi" w:cstheme="minorHAnsi"/>
          <w:color w:val="262626" w:themeColor="text1" w:themeTint="D9"/>
          <w:sz w:val="22"/>
          <w:szCs w:val="22"/>
          <w:lang w:val="en-AU"/>
        </w:rPr>
        <w:t>.</w:t>
      </w:r>
      <w:r w:rsidRPr="00647332">
        <w:rPr>
          <w:rFonts w:asciiTheme="minorHAnsi" w:eastAsiaTheme="minorHAnsi" w:hAnsiTheme="minorHAnsi" w:cstheme="minorHAnsi"/>
          <w:color w:val="262626" w:themeColor="text1" w:themeTint="D9"/>
          <w:sz w:val="22"/>
          <w:szCs w:val="22"/>
          <w:lang w:val="en-AU"/>
        </w:rPr>
        <w:t xml:space="preserve"> </w:t>
      </w:r>
    </w:p>
    <w:p w14:paraId="3C740796" w14:textId="0B863BCA" w:rsidR="001E34C3" w:rsidRDefault="001E34C3" w:rsidP="001E34C3">
      <w:pPr>
        <w:rPr>
          <w:rFonts w:ascii="Palatino Linotype" w:hAnsi="Palatino Linotype"/>
          <w:b/>
          <w:bCs/>
          <w:color w:val="233E6F"/>
          <w:sz w:val="28"/>
          <w:szCs w:val="28"/>
        </w:rPr>
      </w:pPr>
      <w:r w:rsidRPr="00AF67DB">
        <w:rPr>
          <w:rFonts w:ascii="Palatino Linotype" w:hAnsi="Palatino Linotype"/>
          <w:b/>
          <w:bCs/>
          <w:color w:val="233E6F"/>
          <w:sz w:val="28"/>
          <w:szCs w:val="28"/>
        </w:rPr>
        <w:t xml:space="preserve">Key Responsibilities </w:t>
      </w:r>
    </w:p>
    <w:p w14:paraId="776F5352" w14:textId="50586679" w:rsidR="00DF7160" w:rsidRPr="007F5569" w:rsidRDefault="001D4AFA" w:rsidP="007F5569">
      <w:pPr>
        <w:pStyle w:val="Body"/>
        <w:rPr>
          <w:rFonts w:ascii="Palatino Linotype" w:eastAsiaTheme="minorHAnsi" w:hAnsi="Palatino Linotype" w:cstheme="minorBidi"/>
          <w:b/>
          <w:bCs/>
          <w:color w:val="233E6F"/>
          <w:sz w:val="24"/>
          <w:szCs w:val="24"/>
        </w:rPr>
      </w:pPr>
      <w:r w:rsidRPr="007F5569">
        <w:rPr>
          <w:rFonts w:ascii="Palatino Linotype" w:eastAsiaTheme="minorHAnsi" w:hAnsi="Palatino Linotype" w:cstheme="minorBidi"/>
          <w:b/>
          <w:bCs/>
          <w:color w:val="233E6F"/>
          <w:sz w:val="24"/>
          <w:szCs w:val="24"/>
        </w:rPr>
        <w:t>Research and Research Training</w:t>
      </w:r>
      <w:r w:rsidR="00DF7160" w:rsidRPr="007F5569">
        <w:rPr>
          <w:rFonts w:ascii="Palatino Linotype" w:eastAsiaTheme="minorHAnsi" w:hAnsi="Palatino Linotype" w:cstheme="minorBidi"/>
          <w:b/>
          <w:bCs/>
          <w:color w:val="233E6F"/>
          <w:sz w:val="24"/>
          <w:szCs w:val="24"/>
        </w:rPr>
        <w:t xml:space="preserve"> </w:t>
      </w:r>
    </w:p>
    <w:p w14:paraId="4C0B2B4E" w14:textId="121327B8" w:rsidR="00586369" w:rsidRPr="005F2836" w:rsidRDefault="00586369" w:rsidP="00586369">
      <w:pPr>
        <w:pStyle w:val="ListBullet2"/>
        <w:numPr>
          <w:ilvl w:val="0"/>
          <w:numId w:val="47"/>
        </w:numPr>
        <w:rPr>
          <w:rFonts w:asciiTheme="minorHAnsi" w:hAnsiTheme="minorHAnsi" w:cstheme="minorHAnsi"/>
          <w:sz w:val="22"/>
          <w:szCs w:val="22"/>
        </w:rPr>
      </w:pPr>
      <w:r w:rsidRPr="005F2836">
        <w:rPr>
          <w:rFonts w:asciiTheme="minorHAnsi" w:hAnsiTheme="minorHAnsi" w:cstheme="minorHAnsi"/>
          <w:sz w:val="22"/>
          <w:szCs w:val="22"/>
        </w:rPr>
        <w:t>To produce high quality research</w:t>
      </w:r>
      <w:r w:rsidR="003737CF">
        <w:rPr>
          <w:rFonts w:asciiTheme="minorHAnsi" w:hAnsiTheme="minorHAnsi" w:cstheme="minorHAnsi"/>
          <w:sz w:val="22"/>
          <w:szCs w:val="22"/>
        </w:rPr>
        <w:t xml:space="preserve"> in economics and/or econometrics</w:t>
      </w:r>
      <w:r w:rsidRPr="005F2836">
        <w:rPr>
          <w:rFonts w:asciiTheme="minorHAnsi" w:hAnsiTheme="minorHAnsi" w:cstheme="minorHAnsi"/>
          <w:sz w:val="22"/>
          <w:szCs w:val="22"/>
        </w:rPr>
        <w:t xml:space="preserve"> </w:t>
      </w:r>
      <w:r w:rsidR="003737CF">
        <w:rPr>
          <w:rFonts w:asciiTheme="minorHAnsi" w:hAnsiTheme="minorHAnsi" w:cstheme="minorHAnsi"/>
          <w:sz w:val="22"/>
          <w:szCs w:val="22"/>
        </w:rPr>
        <w:t xml:space="preserve">that is </w:t>
      </w:r>
      <w:r w:rsidRPr="005F2836">
        <w:rPr>
          <w:rFonts w:asciiTheme="minorHAnsi" w:hAnsiTheme="minorHAnsi" w:cstheme="minorHAnsi"/>
          <w:sz w:val="22"/>
          <w:szCs w:val="22"/>
        </w:rPr>
        <w:t xml:space="preserve">published in </w:t>
      </w:r>
      <w:r w:rsidR="003737CF">
        <w:rPr>
          <w:rFonts w:asciiTheme="minorHAnsi" w:hAnsiTheme="minorHAnsi" w:cstheme="minorHAnsi"/>
          <w:sz w:val="22"/>
          <w:szCs w:val="22"/>
        </w:rPr>
        <w:t xml:space="preserve">leading international </w:t>
      </w:r>
      <w:r w:rsidRPr="005F2836">
        <w:rPr>
          <w:rFonts w:asciiTheme="minorHAnsi" w:hAnsiTheme="minorHAnsi" w:cstheme="minorHAnsi"/>
          <w:sz w:val="22"/>
          <w:szCs w:val="22"/>
        </w:rPr>
        <w:t>refereed journals.</w:t>
      </w:r>
    </w:p>
    <w:p w14:paraId="4949ECBA" w14:textId="77777777" w:rsidR="00586369" w:rsidRPr="005F2836" w:rsidRDefault="00586369" w:rsidP="00586369">
      <w:pPr>
        <w:pStyle w:val="ListBullet2"/>
        <w:numPr>
          <w:ilvl w:val="0"/>
          <w:numId w:val="47"/>
        </w:numPr>
        <w:rPr>
          <w:rFonts w:asciiTheme="minorHAnsi" w:hAnsiTheme="minorHAnsi" w:cstheme="minorHAnsi"/>
          <w:sz w:val="22"/>
          <w:szCs w:val="22"/>
        </w:rPr>
      </w:pPr>
      <w:r w:rsidRPr="005F2836">
        <w:rPr>
          <w:rFonts w:asciiTheme="minorHAnsi" w:hAnsiTheme="minorHAnsi" w:cstheme="minorHAnsi"/>
          <w:sz w:val="22"/>
          <w:szCs w:val="22"/>
        </w:rPr>
        <w:t>To participate in academic conferences, seminars and workshops.</w:t>
      </w:r>
    </w:p>
    <w:p w14:paraId="04DC605C" w14:textId="459D208E" w:rsidR="00DF7160" w:rsidRDefault="00586369" w:rsidP="001D4AFA">
      <w:pPr>
        <w:pStyle w:val="ListBullet2"/>
        <w:numPr>
          <w:ilvl w:val="0"/>
          <w:numId w:val="47"/>
        </w:numPr>
        <w:tabs>
          <w:tab w:val="clear" w:pos="900"/>
        </w:tabs>
        <w:rPr>
          <w:rFonts w:asciiTheme="minorHAnsi" w:hAnsiTheme="minorHAnsi" w:cstheme="minorHAnsi"/>
          <w:sz w:val="22"/>
          <w:szCs w:val="22"/>
        </w:rPr>
      </w:pPr>
      <w:r>
        <w:rPr>
          <w:rFonts w:asciiTheme="minorHAnsi" w:hAnsiTheme="minorHAnsi" w:cstheme="minorHAnsi"/>
          <w:sz w:val="22"/>
          <w:szCs w:val="22"/>
        </w:rPr>
        <w:t>To supervise PhD students.</w:t>
      </w:r>
    </w:p>
    <w:p w14:paraId="37F6B1B1" w14:textId="0E0B9F6E" w:rsidR="00586369" w:rsidRDefault="00586369" w:rsidP="001D4AFA">
      <w:pPr>
        <w:pStyle w:val="ListBullet2"/>
        <w:numPr>
          <w:ilvl w:val="0"/>
          <w:numId w:val="47"/>
        </w:numPr>
        <w:tabs>
          <w:tab w:val="clear" w:pos="900"/>
        </w:tabs>
        <w:rPr>
          <w:rFonts w:asciiTheme="minorHAnsi" w:hAnsiTheme="minorHAnsi" w:cstheme="minorHAnsi"/>
          <w:sz w:val="22"/>
          <w:szCs w:val="22"/>
        </w:rPr>
      </w:pPr>
      <w:r w:rsidRPr="005F2836">
        <w:rPr>
          <w:rFonts w:asciiTheme="minorHAnsi" w:hAnsiTheme="minorHAnsi" w:cstheme="minorHAnsi"/>
          <w:sz w:val="22"/>
          <w:szCs w:val="22"/>
        </w:rPr>
        <w:t>To attract research grants.</w:t>
      </w:r>
    </w:p>
    <w:p w14:paraId="2F2C4A0B" w14:textId="77777777" w:rsidR="006F6EB4" w:rsidRDefault="006F6EB4" w:rsidP="009D54B0">
      <w:pPr>
        <w:pStyle w:val="Body"/>
        <w:rPr>
          <w:rFonts w:ascii="Palatino Linotype" w:eastAsiaTheme="minorHAnsi" w:hAnsi="Palatino Linotype" w:cstheme="minorBidi"/>
          <w:b/>
          <w:bCs/>
          <w:color w:val="233E6F"/>
          <w:sz w:val="24"/>
          <w:szCs w:val="24"/>
        </w:rPr>
      </w:pPr>
    </w:p>
    <w:p w14:paraId="52F4947C" w14:textId="77777777" w:rsidR="009D7509" w:rsidRDefault="009D7509" w:rsidP="009D54B0">
      <w:pPr>
        <w:pStyle w:val="Body"/>
        <w:rPr>
          <w:rFonts w:ascii="Palatino Linotype" w:eastAsiaTheme="minorHAnsi" w:hAnsi="Palatino Linotype" w:cstheme="minorBidi"/>
          <w:b/>
          <w:bCs/>
          <w:color w:val="233E6F"/>
          <w:sz w:val="24"/>
          <w:szCs w:val="24"/>
        </w:rPr>
      </w:pPr>
    </w:p>
    <w:p w14:paraId="42EBB597" w14:textId="77777777" w:rsidR="009D7509" w:rsidRDefault="009D7509" w:rsidP="009D54B0">
      <w:pPr>
        <w:pStyle w:val="Body"/>
        <w:rPr>
          <w:rFonts w:ascii="Palatino Linotype" w:eastAsiaTheme="minorHAnsi" w:hAnsi="Palatino Linotype" w:cstheme="minorBidi"/>
          <w:b/>
          <w:bCs/>
          <w:color w:val="233E6F"/>
          <w:sz w:val="24"/>
          <w:szCs w:val="24"/>
        </w:rPr>
      </w:pPr>
    </w:p>
    <w:p w14:paraId="53D0A4BE" w14:textId="77777777" w:rsidR="009D7509" w:rsidRDefault="009D7509" w:rsidP="009D54B0">
      <w:pPr>
        <w:pStyle w:val="Body"/>
        <w:rPr>
          <w:rFonts w:ascii="Palatino Linotype" w:eastAsiaTheme="minorHAnsi" w:hAnsi="Palatino Linotype" w:cstheme="minorBidi"/>
          <w:b/>
          <w:bCs/>
          <w:color w:val="233E6F"/>
          <w:sz w:val="24"/>
          <w:szCs w:val="24"/>
        </w:rPr>
      </w:pPr>
    </w:p>
    <w:p w14:paraId="704D5132" w14:textId="246EECF3" w:rsidR="009D54B0" w:rsidRPr="007F5569" w:rsidRDefault="009D54B0" w:rsidP="009D54B0">
      <w:pPr>
        <w:pStyle w:val="Body"/>
        <w:rPr>
          <w:rFonts w:ascii="Palatino Linotype" w:hAnsi="Palatino Linotype"/>
          <w:sz w:val="24"/>
          <w:szCs w:val="24"/>
        </w:rPr>
      </w:pPr>
      <w:r w:rsidRPr="007F5569">
        <w:rPr>
          <w:rFonts w:ascii="Palatino Linotype" w:eastAsiaTheme="minorHAnsi" w:hAnsi="Palatino Linotype" w:cstheme="minorBidi"/>
          <w:b/>
          <w:bCs/>
          <w:color w:val="233E6F"/>
          <w:sz w:val="24"/>
          <w:szCs w:val="24"/>
        </w:rPr>
        <w:t>Teaching and Learning</w:t>
      </w:r>
    </w:p>
    <w:p w14:paraId="6130CF0B" w14:textId="0D156421" w:rsidR="009D54B0" w:rsidRPr="005F2836" w:rsidRDefault="009D54B0" w:rsidP="009D54B0">
      <w:pPr>
        <w:pStyle w:val="ListBullet2"/>
        <w:numPr>
          <w:ilvl w:val="0"/>
          <w:numId w:val="47"/>
        </w:numPr>
        <w:rPr>
          <w:rFonts w:asciiTheme="minorHAnsi" w:hAnsiTheme="minorHAnsi" w:cstheme="minorHAnsi"/>
          <w:sz w:val="22"/>
          <w:szCs w:val="22"/>
        </w:rPr>
      </w:pPr>
      <w:r w:rsidRPr="005F2836">
        <w:rPr>
          <w:rFonts w:asciiTheme="minorHAnsi" w:hAnsiTheme="minorHAnsi" w:cstheme="minorHAnsi"/>
          <w:sz w:val="22"/>
          <w:szCs w:val="22"/>
        </w:rPr>
        <w:t>To teach to required standards</w:t>
      </w:r>
      <w:r>
        <w:rPr>
          <w:rFonts w:asciiTheme="minorHAnsi" w:hAnsiTheme="minorHAnsi" w:cstheme="minorHAnsi"/>
          <w:sz w:val="22"/>
          <w:szCs w:val="22"/>
        </w:rPr>
        <w:t xml:space="preserve"> </w:t>
      </w:r>
      <w:r w:rsidR="005A0A34">
        <w:rPr>
          <w:rFonts w:asciiTheme="minorHAnsi" w:hAnsiTheme="minorHAnsi" w:cstheme="minorHAnsi"/>
          <w:sz w:val="22"/>
          <w:szCs w:val="22"/>
        </w:rPr>
        <w:t>in</w:t>
      </w:r>
      <w:r w:rsidRPr="005F2836">
        <w:rPr>
          <w:rFonts w:asciiTheme="minorHAnsi" w:hAnsiTheme="minorHAnsi" w:cstheme="minorHAnsi"/>
          <w:sz w:val="22"/>
          <w:szCs w:val="22"/>
        </w:rPr>
        <w:t xml:space="preserve"> specialist subject</w:t>
      </w:r>
      <w:r w:rsidR="005A0A34">
        <w:rPr>
          <w:rFonts w:asciiTheme="minorHAnsi" w:hAnsiTheme="minorHAnsi" w:cstheme="minorHAnsi"/>
          <w:sz w:val="22"/>
          <w:szCs w:val="22"/>
        </w:rPr>
        <w:t>s</w:t>
      </w:r>
      <w:r w:rsidRPr="005F2836">
        <w:rPr>
          <w:rFonts w:asciiTheme="minorHAnsi" w:hAnsiTheme="minorHAnsi" w:cstheme="minorHAnsi"/>
          <w:sz w:val="22"/>
          <w:szCs w:val="22"/>
        </w:rPr>
        <w:t xml:space="preserve"> at third year, Honours or graduate level in Economics or Econometrics</w:t>
      </w:r>
      <w:r>
        <w:rPr>
          <w:rFonts w:asciiTheme="minorHAnsi" w:hAnsiTheme="minorHAnsi" w:cstheme="minorHAnsi"/>
          <w:sz w:val="22"/>
          <w:szCs w:val="22"/>
        </w:rPr>
        <w:t>, and</w:t>
      </w:r>
      <w:r>
        <w:rPr>
          <w:rFonts w:asciiTheme="minorHAnsi" w:hAnsiTheme="minorHAnsi" w:cstheme="minorHAnsi"/>
          <w:sz w:val="22"/>
          <w:szCs w:val="22"/>
        </w:rPr>
        <w:br/>
      </w:r>
      <w:r w:rsidRPr="005F2836">
        <w:rPr>
          <w:rFonts w:asciiTheme="minorHAnsi" w:hAnsiTheme="minorHAnsi" w:cstheme="minorHAnsi"/>
          <w:sz w:val="22"/>
          <w:szCs w:val="22"/>
        </w:rPr>
        <w:t>a core first or second year subject in Economics or Quantitative Methods/Econometrics if required.</w:t>
      </w:r>
    </w:p>
    <w:p w14:paraId="2883B7C8" w14:textId="77777777" w:rsidR="009D54B0" w:rsidRDefault="009D54B0" w:rsidP="009D54B0">
      <w:pPr>
        <w:pStyle w:val="ListBullet2"/>
        <w:numPr>
          <w:ilvl w:val="0"/>
          <w:numId w:val="47"/>
        </w:numPr>
        <w:rPr>
          <w:rFonts w:asciiTheme="minorHAnsi" w:hAnsiTheme="minorHAnsi" w:cstheme="minorHAnsi"/>
          <w:sz w:val="22"/>
          <w:szCs w:val="22"/>
        </w:rPr>
      </w:pPr>
      <w:r w:rsidRPr="005F2836">
        <w:rPr>
          <w:rFonts w:asciiTheme="minorHAnsi" w:hAnsiTheme="minorHAnsi" w:cstheme="minorHAnsi"/>
          <w:sz w:val="22"/>
          <w:szCs w:val="22"/>
        </w:rPr>
        <w:t xml:space="preserve">To </w:t>
      </w:r>
      <w:r>
        <w:rPr>
          <w:rFonts w:asciiTheme="minorHAnsi" w:hAnsiTheme="minorHAnsi" w:cstheme="minorHAnsi"/>
          <w:sz w:val="22"/>
          <w:szCs w:val="22"/>
        </w:rPr>
        <w:t>ad</w:t>
      </w:r>
      <w:r w:rsidRPr="005F2836">
        <w:rPr>
          <w:rFonts w:asciiTheme="minorHAnsi" w:hAnsiTheme="minorHAnsi" w:cstheme="minorHAnsi"/>
          <w:sz w:val="22"/>
          <w:szCs w:val="22"/>
        </w:rPr>
        <w:t>vise Honours</w:t>
      </w:r>
      <w:r>
        <w:rPr>
          <w:rFonts w:asciiTheme="minorHAnsi" w:hAnsiTheme="minorHAnsi" w:cstheme="minorHAnsi"/>
          <w:sz w:val="22"/>
          <w:szCs w:val="22"/>
        </w:rPr>
        <w:t xml:space="preserve"> and</w:t>
      </w:r>
      <w:r w:rsidRPr="005F2836">
        <w:rPr>
          <w:rFonts w:asciiTheme="minorHAnsi" w:hAnsiTheme="minorHAnsi" w:cstheme="minorHAnsi"/>
          <w:sz w:val="22"/>
          <w:szCs w:val="22"/>
        </w:rPr>
        <w:t xml:space="preserve"> </w:t>
      </w:r>
      <w:proofErr w:type="gramStart"/>
      <w:r w:rsidRPr="005F2836">
        <w:rPr>
          <w:rFonts w:asciiTheme="minorHAnsi" w:hAnsiTheme="minorHAnsi" w:cstheme="minorHAnsi"/>
          <w:sz w:val="22"/>
          <w:szCs w:val="22"/>
        </w:rPr>
        <w:t>Masters</w:t>
      </w:r>
      <w:proofErr w:type="gramEnd"/>
      <w:r w:rsidRPr="005F2836">
        <w:rPr>
          <w:rFonts w:asciiTheme="minorHAnsi" w:hAnsiTheme="minorHAnsi" w:cstheme="minorHAnsi"/>
          <w:sz w:val="22"/>
          <w:szCs w:val="22"/>
        </w:rPr>
        <w:t xml:space="preserve"> students</w:t>
      </w:r>
      <w:r>
        <w:rPr>
          <w:rFonts w:asciiTheme="minorHAnsi" w:hAnsiTheme="minorHAnsi" w:cstheme="minorHAnsi"/>
          <w:sz w:val="22"/>
          <w:szCs w:val="22"/>
        </w:rPr>
        <w:t>.</w:t>
      </w:r>
    </w:p>
    <w:p w14:paraId="602E44E0" w14:textId="77777777" w:rsidR="009D54B0" w:rsidRPr="005F2836" w:rsidRDefault="009D54B0" w:rsidP="009D54B0">
      <w:pPr>
        <w:pStyle w:val="ListBullet2"/>
        <w:numPr>
          <w:ilvl w:val="0"/>
          <w:numId w:val="47"/>
        </w:numPr>
        <w:rPr>
          <w:rFonts w:asciiTheme="minorHAnsi" w:hAnsiTheme="minorHAnsi" w:cstheme="minorHAnsi"/>
          <w:sz w:val="22"/>
          <w:szCs w:val="22"/>
        </w:rPr>
      </w:pPr>
      <w:r w:rsidRPr="005F2836">
        <w:rPr>
          <w:rFonts w:asciiTheme="minorHAnsi" w:hAnsiTheme="minorHAnsi" w:cstheme="minorHAnsi"/>
          <w:sz w:val="22"/>
          <w:szCs w:val="22"/>
        </w:rPr>
        <w:t>To foster a high level of achievement in undergraduate and graduate students.</w:t>
      </w:r>
    </w:p>
    <w:p w14:paraId="3C04EFC3" w14:textId="77777777" w:rsidR="009D54B0" w:rsidRDefault="009D54B0" w:rsidP="007F5569">
      <w:pPr>
        <w:pStyle w:val="Body"/>
        <w:rPr>
          <w:rFonts w:ascii="Palatino Linotype" w:eastAsiaTheme="minorHAnsi" w:hAnsi="Palatino Linotype" w:cstheme="minorBidi"/>
          <w:b/>
          <w:bCs/>
          <w:color w:val="233E6F"/>
          <w:sz w:val="24"/>
          <w:szCs w:val="24"/>
        </w:rPr>
      </w:pPr>
    </w:p>
    <w:p w14:paraId="15696EBC" w14:textId="4C859729" w:rsidR="00DF7160" w:rsidRDefault="001D4AFA" w:rsidP="007F5569">
      <w:pPr>
        <w:pStyle w:val="Body"/>
      </w:pPr>
      <w:r w:rsidRPr="007F5569">
        <w:rPr>
          <w:rFonts w:ascii="Palatino Linotype" w:eastAsiaTheme="minorHAnsi" w:hAnsi="Palatino Linotype" w:cstheme="minorBidi"/>
          <w:b/>
          <w:bCs/>
          <w:color w:val="233E6F"/>
          <w:sz w:val="24"/>
          <w:szCs w:val="24"/>
        </w:rPr>
        <w:t>Leadership and Service</w:t>
      </w:r>
    </w:p>
    <w:p w14:paraId="361B74E7" w14:textId="74FF0E80" w:rsidR="00586369" w:rsidRPr="005F2836" w:rsidRDefault="00586369" w:rsidP="00586369">
      <w:pPr>
        <w:pStyle w:val="ListBullet2"/>
        <w:numPr>
          <w:ilvl w:val="0"/>
          <w:numId w:val="47"/>
        </w:numPr>
        <w:rPr>
          <w:rFonts w:asciiTheme="minorHAnsi" w:hAnsiTheme="minorHAnsi" w:cstheme="minorHAnsi"/>
          <w:sz w:val="22"/>
          <w:szCs w:val="22"/>
        </w:rPr>
      </w:pPr>
      <w:r w:rsidRPr="005F2836">
        <w:rPr>
          <w:rFonts w:asciiTheme="minorHAnsi" w:hAnsiTheme="minorHAnsi" w:cstheme="minorHAnsi"/>
          <w:sz w:val="22"/>
          <w:szCs w:val="22"/>
        </w:rPr>
        <w:t>To work effectively</w:t>
      </w:r>
      <w:r w:rsidR="00676CFE">
        <w:rPr>
          <w:rFonts w:asciiTheme="minorHAnsi" w:hAnsiTheme="minorHAnsi" w:cstheme="minorHAnsi"/>
          <w:sz w:val="22"/>
          <w:szCs w:val="22"/>
        </w:rPr>
        <w:t xml:space="preserve"> and collaboratively</w:t>
      </w:r>
      <w:r w:rsidRPr="005F2836">
        <w:rPr>
          <w:rFonts w:asciiTheme="minorHAnsi" w:hAnsiTheme="minorHAnsi" w:cstheme="minorHAnsi"/>
          <w:sz w:val="22"/>
          <w:szCs w:val="22"/>
        </w:rPr>
        <w:t xml:space="preserve"> within a large department.</w:t>
      </w:r>
    </w:p>
    <w:p w14:paraId="54D206C4" w14:textId="77777777" w:rsidR="00676CFE" w:rsidRDefault="00676CFE" w:rsidP="007F5569">
      <w:pPr>
        <w:pStyle w:val="Body"/>
        <w:rPr>
          <w:rFonts w:ascii="Palatino Linotype" w:eastAsiaTheme="minorHAnsi" w:hAnsi="Palatino Linotype" w:cstheme="minorBidi"/>
          <w:b/>
          <w:bCs/>
          <w:color w:val="233E6F"/>
          <w:sz w:val="24"/>
          <w:szCs w:val="24"/>
        </w:rPr>
      </w:pPr>
    </w:p>
    <w:p w14:paraId="4234BD70" w14:textId="77DC2DB2" w:rsidR="00DF7160" w:rsidRDefault="001D4AFA" w:rsidP="007F5569">
      <w:pPr>
        <w:pStyle w:val="Body"/>
      </w:pPr>
      <w:r w:rsidRPr="007F5569">
        <w:rPr>
          <w:rFonts w:ascii="Palatino Linotype" w:eastAsiaTheme="minorHAnsi" w:hAnsi="Palatino Linotype" w:cstheme="minorBidi"/>
          <w:b/>
          <w:bCs/>
          <w:color w:val="233E6F"/>
          <w:sz w:val="24"/>
          <w:szCs w:val="24"/>
        </w:rPr>
        <w:t>Responsibility and Compliance</w:t>
      </w:r>
    </w:p>
    <w:p w14:paraId="7C544C59" w14:textId="2A4F1B29" w:rsidR="00DF7160" w:rsidRPr="007F5569" w:rsidRDefault="00DF7160" w:rsidP="00676CFE">
      <w:pPr>
        <w:pStyle w:val="ListBullet2"/>
        <w:numPr>
          <w:ilvl w:val="0"/>
          <w:numId w:val="51"/>
        </w:numPr>
        <w:tabs>
          <w:tab w:val="clear" w:pos="120"/>
          <w:tab w:val="clear" w:pos="900"/>
          <w:tab w:val="num" w:pos="360"/>
        </w:tabs>
        <w:ind w:left="360"/>
        <w:rPr>
          <w:rFonts w:asciiTheme="minorHAnsi" w:hAnsiTheme="minorHAnsi" w:cstheme="minorHAnsi"/>
          <w:sz w:val="22"/>
          <w:szCs w:val="22"/>
        </w:rPr>
      </w:pPr>
      <w:r w:rsidRPr="007F5569">
        <w:rPr>
          <w:rFonts w:asciiTheme="minorHAnsi" w:hAnsiTheme="minorHAnsi" w:cstheme="minorHAnsi"/>
          <w:sz w:val="22"/>
          <w:szCs w:val="22"/>
        </w:rPr>
        <w:t xml:space="preserve">Maintain a sound knowledge of current University Policy and Procedures, and reliably follow these </w:t>
      </w:r>
      <w:r w:rsidR="00813E0B">
        <w:rPr>
          <w:rFonts w:asciiTheme="minorHAnsi" w:hAnsiTheme="minorHAnsi" w:cstheme="minorHAnsi"/>
          <w:sz w:val="22"/>
          <w:szCs w:val="22"/>
        </w:rPr>
        <w:t>and</w:t>
      </w:r>
      <w:r w:rsidRPr="007F5569">
        <w:rPr>
          <w:rFonts w:asciiTheme="minorHAnsi" w:hAnsiTheme="minorHAnsi" w:cstheme="minorHAnsi"/>
          <w:sz w:val="22"/>
          <w:szCs w:val="22"/>
        </w:rPr>
        <w:t xml:space="preserve"> provide compliant advice to others</w:t>
      </w:r>
      <w:r w:rsidR="00676CFE">
        <w:rPr>
          <w:rFonts w:asciiTheme="minorHAnsi" w:hAnsiTheme="minorHAnsi" w:cstheme="minorHAnsi"/>
          <w:sz w:val="22"/>
          <w:szCs w:val="22"/>
        </w:rPr>
        <w:t>.</w:t>
      </w:r>
    </w:p>
    <w:p w14:paraId="4901EA4B" w14:textId="77777777" w:rsidR="00DF7160" w:rsidRPr="007F5569" w:rsidRDefault="00DF7160" w:rsidP="00676CFE">
      <w:pPr>
        <w:pStyle w:val="ListBullet2"/>
        <w:numPr>
          <w:ilvl w:val="0"/>
          <w:numId w:val="51"/>
        </w:numPr>
        <w:tabs>
          <w:tab w:val="clear" w:pos="120"/>
          <w:tab w:val="clear" w:pos="900"/>
          <w:tab w:val="num" w:pos="360"/>
        </w:tabs>
        <w:ind w:left="360"/>
        <w:rPr>
          <w:rFonts w:asciiTheme="minorHAnsi" w:hAnsiTheme="minorHAnsi" w:cstheme="minorHAnsi"/>
          <w:sz w:val="22"/>
          <w:szCs w:val="22"/>
        </w:rPr>
      </w:pPr>
      <w:r w:rsidRPr="007F5569">
        <w:rPr>
          <w:rFonts w:asciiTheme="minorHAnsi" w:hAnsiTheme="minorHAnsi" w:cstheme="minorHAnsi"/>
          <w:sz w:val="22"/>
          <w:szCs w:val="22"/>
        </w:rPr>
        <w:t>Reliably follow communications protocols and/or policies as appropriate.</w:t>
      </w:r>
    </w:p>
    <w:p w14:paraId="698611BD" w14:textId="593E4042" w:rsidR="00DF7160" w:rsidRPr="007F5569" w:rsidRDefault="00676CFE" w:rsidP="00676CFE">
      <w:pPr>
        <w:pStyle w:val="ListBullet2"/>
        <w:numPr>
          <w:ilvl w:val="0"/>
          <w:numId w:val="51"/>
        </w:numPr>
        <w:tabs>
          <w:tab w:val="clear" w:pos="120"/>
          <w:tab w:val="clear" w:pos="900"/>
          <w:tab w:val="num" w:pos="360"/>
        </w:tabs>
        <w:ind w:left="360"/>
        <w:rPr>
          <w:rFonts w:asciiTheme="minorHAnsi" w:hAnsiTheme="minorHAnsi" w:cstheme="minorHAnsi"/>
          <w:sz w:val="22"/>
          <w:szCs w:val="22"/>
        </w:rPr>
      </w:pPr>
      <w:r>
        <w:rPr>
          <w:rFonts w:asciiTheme="minorHAnsi" w:hAnsiTheme="minorHAnsi" w:cstheme="minorHAnsi"/>
          <w:sz w:val="22"/>
          <w:szCs w:val="22"/>
        </w:rPr>
        <w:t xml:space="preserve">Follow all </w:t>
      </w:r>
      <w:r w:rsidR="00DF7160" w:rsidRPr="007F5569">
        <w:rPr>
          <w:rFonts w:asciiTheme="minorHAnsi" w:hAnsiTheme="minorHAnsi" w:cstheme="minorHAnsi"/>
          <w:sz w:val="22"/>
          <w:szCs w:val="22"/>
        </w:rPr>
        <w:t>Occupational Health and Safety (OH&amp;S) and Environmental Health and Safety (EH&amp;S) responsibilities.</w:t>
      </w:r>
    </w:p>
    <w:p w14:paraId="57637F56" w14:textId="77777777" w:rsidR="00DF7160" w:rsidRPr="007F5569" w:rsidRDefault="00DF7160" w:rsidP="00676CFE">
      <w:pPr>
        <w:pStyle w:val="ListBullet2"/>
        <w:numPr>
          <w:ilvl w:val="0"/>
          <w:numId w:val="51"/>
        </w:numPr>
        <w:tabs>
          <w:tab w:val="clear" w:pos="120"/>
          <w:tab w:val="clear" w:pos="900"/>
          <w:tab w:val="num" w:pos="360"/>
        </w:tabs>
        <w:ind w:left="360"/>
        <w:rPr>
          <w:rFonts w:asciiTheme="minorHAnsi" w:hAnsiTheme="minorHAnsi" w:cstheme="minorHAnsi"/>
          <w:sz w:val="22"/>
          <w:szCs w:val="22"/>
        </w:rPr>
      </w:pPr>
      <w:r w:rsidRPr="007F5569">
        <w:rPr>
          <w:rFonts w:asciiTheme="minorHAnsi" w:hAnsiTheme="minorHAnsi" w:cstheme="minorHAnsi"/>
          <w:sz w:val="22"/>
          <w:szCs w:val="22"/>
        </w:rPr>
        <w:t>Behavioural Expectations - All staff are expected to maintain the following behaviours:</w:t>
      </w:r>
    </w:p>
    <w:p w14:paraId="1F18F3DD" w14:textId="77777777" w:rsidR="00DF7160" w:rsidRPr="00A9558B" w:rsidRDefault="00DF7160" w:rsidP="00676CFE">
      <w:pPr>
        <w:pStyle w:val="ListBullet3"/>
        <w:tabs>
          <w:tab w:val="clear" w:pos="1080"/>
          <w:tab w:val="num" w:pos="180"/>
        </w:tabs>
        <w:spacing w:before="120" w:after="60" w:line="260" w:lineRule="exact"/>
        <w:ind w:left="720"/>
        <w:contextualSpacing w:val="0"/>
      </w:pPr>
      <w:r w:rsidRPr="00A9558B">
        <w:t xml:space="preserve">Treat everyone equitably; act fairly with staff and demonstrate respect for </w:t>
      </w:r>
      <w:proofErr w:type="gramStart"/>
      <w:r w:rsidRPr="00A9558B">
        <w:t>diversity</w:t>
      </w:r>
      <w:proofErr w:type="gramEnd"/>
    </w:p>
    <w:p w14:paraId="1B503529" w14:textId="77777777" w:rsidR="00DF7160" w:rsidRPr="00514B07" w:rsidRDefault="00DF7160" w:rsidP="00676CFE">
      <w:pPr>
        <w:pStyle w:val="ListBullet3"/>
        <w:tabs>
          <w:tab w:val="clear" w:pos="1080"/>
          <w:tab w:val="num" w:pos="180"/>
        </w:tabs>
        <w:spacing w:before="120" w:after="60" w:line="260" w:lineRule="exact"/>
        <w:ind w:left="720"/>
        <w:contextualSpacing w:val="0"/>
      </w:pPr>
      <w:r w:rsidRPr="00A9558B">
        <w:t>Be an effective team player who is cooperative and gains the trust and support of staff, peers and clients through collaboration.</w:t>
      </w:r>
    </w:p>
    <w:p w14:paraId="6F14317F" w14:textId="77777777" w:rsidR="00DF7160" w:rsidRDefault="00DF7160" w:rsidP="00676CFE">
      <w:pPr>
        <w:pStyle w:val="ListBullet3"/>
        <w:tabs>
          <w:tab w:val="clear" w:pos="1080"/>
          <w:tab w:val="num" w:pos="180"/>
        </w:tabs>
        <w:spacing w:before="120" w:after="60" w:line="260" w:lineRule="exact"/>
        <w:ind w:left="720"/>
        <w:contextualSpacing w:val="0"/>
      </w:pPr>
      <w:r>
        <w:t xml:space="preserve">Create ethics applications and report to the ethics </w:t>
      </w:r>
      <w:proofErr w:type="gramStart"/>
      <w:r>
        <w:t>committees</w:t>
      </w:r>
      <w:proofErr w:type="gramEnd"/>
    </w:p>
    <w:p w14:paraId="51BCC160" w14:textId="77777777" w:rsidR="009D7509" w:rsidRDefault="009D7509" w:rsidP="00850807">
      <w:pPr>
        <w:spacing w:before="240"/>
        <w:rPr>
          <w:rFonts w:ascii="Palatino Linotype" w:hAnsi="Palatino Linotype"/>
          <w:b/>
          <w:bCs/>
          <w:color w:val="233E6F"/>
          <w:sz w:val="28"/>
          <w:szCs w:val="28"/>
        </w:rPr>
      </w:pPr>
    </w:p>
    <w:p w14:paraId="0712A2BB" w14:textId="77777777" w:rsidR="009D7509" w:rsidRDefault="009D7509" w:rsidP="00850807">
      <w:pPr>
        <w:spacing w:before="240"/>
        <w:rPr>
          <w:rFonts w:ascii="Palatino Linotype" w:hAnsi="Palatino Linotype"/>
          <w:b/>
          <w:bCs/>
          <w:color w:val="233E6F"/>
          <w:sz w:val="28"/>
          <w:szCs w:val="28"/>
        </w:rPr>
      </w:pPr>
    </w:p>
    <w:p w14:paraId="3395BDED" w14:textId="77777777" w:rsidR="009D7509" w:rsidRDefault="009D7509" w:rsidP="00850807">
      <w:pPr>
        <w:spacing w:before="240"/>
        <w:rPr>
          <w:rFonts w:ascii="Palatino Linotype" w:hAnsi="Palatino Linotype"/>
          <w:b/>
          <w:bCs/>
          <w:color w:val="233E6F"/>
          <w:sz w:val="28"/>
          <w:szCs w:val="28"/>
        </w:rPr>
      </w:pPr>
    </w:p>
    <w:p w14:paraId="39887869" w14:textId="77777777" w:rsidR="009D7509" w:rsidRDefault="009D7509" w:rsidP="00850807">
      <w:pPr>
        <w:spacing w:before="240"/>
        <w:rPr>
          <w:rFonts w:ascii="Palatino Linotype" w:hAnsi="Palatino Linotype"/>
          <w:b/>
          <w:bCs/>
          <w:color w:val="233E6F"/>
          <w:sz w:val="28"/>
          <w:szCs w:val="28"/>
        </w:rPr>
      </w:pPr>
    </w:p>
    <w:p w14:paraId="29091BDB" w14:textId="77777777" w:rsidR="009D7509" w:rsidRDefault="009D7509" w:rsidP="00850807">
      <w:pPr>
        <w:spacing w:before="240"/>
        <w:rPr>
          <w:rFonts w:ascii="Palatino Linotype" w:hAnsi="Palatino Linotype"/>
          <w:b/>
          <w:bCs/>
          <w:color w:val="233E6F"/>
          <w:sz w:val="28"/>
          <w:szCs w:val="28"/>
        </w:rPr>
      </w:pPr>
    </w:p>
    <w:p w14:paraId="56A37E50" w14:textId="77777777" w:rsidR="009D7509" w:rsidRDefault="009D7509" w:rsidP="00850807">
      <w:pPr>
        <w:spacing w:before="240"/>
        <w:rPr>
          <w:rFonts w:ascii="Palatino Linotype" w:hAnsi="Palatino Linotype"/>
          <w:b/>
          <w:bCs/>
          <w:color w:val="233E6F"/>
          <w:sz w:val="28"/>
          <w:szCs w:val="28"/>
        </w:rPr>
      </w:pPr>
    </w:p>
    <w:p w14:paraId="6E8936BB" w14:textId="5D7E7035" w:rsidR="00850807" w:rsidRPr="00AF67DB" w:rsidRDefault="00850807" w:rsidP="00850807">
      <w:pPr>
        <w:spacing w:before="240"/>
        <w:rPr>
          <w:rFonts w:ascii="Palatino Linotype" w:hAnsi="Palatino Linotype"/>
          <w:b/>
          <w:bCs/>
          <w:color w:val="233E6F"/>
          <w:sz w:val="28"/>
          <w:szCs w:val="28"/>
        </w:rPr>
      </w:pPr>
      <w:r>
        <w:rPr>
          <w:rFonts w:ascii="Palatino Linotype" w:hAnsi="Palatino Linotype"/>
          <w:b/>
          <w:bCs/>
          <w:color w:val="233E6F"/>
          <w:sz w:val="28"/>
          <w:szCs w:val="28"/>
        </w:rPr>
        <w:lastRenderedPageBreak/>
        <w:t>S</w:t>
      </w:r>
      <w:r w:rsidRPr="00AF67DB">
        <w:rPr>
          <w:rFonts w:ascii="Palatino Linotype" w:hAnsi="Palatino Linotype"/>
          <w:b/>
          <w:bCs/>
          <w:color w:val="233E6F"/>
          <w:sz w:val="28"/>
          <w:szCs w:val="28"/>
        </w:rPr>
        <w:t xml:space="preserve">election Criteria </w:t>
      </w:r>
      <w:r>
        <w:rPr>
          <w:rFonts w:ascii="Palatino Linotype" w:hAnsi="Palatino Linotype"/>
          <w:b/>
          <w:bCs/>
          <w:color w:val="233E6F"/>
          <w:sz w:val="28"/>
          <w:szCs w:val="28"/>
        </w:rPr>
        <w:t>– Level C</w:t>
      </w:r>
    </w:p>
    <w:p w14:paraId="63F7852A" w14:textId="77777777" w:rsidR="008A4D28" w:rsidRPr="007F5569" w:rsidRDefault="008A4D28" w:rsidP="008A4D28">
      <w:pPr>
        <w:pStyle w:val="Body"/>
        <w:rPr>
          <w:rFonts w:ascii="Palatino Linotype" w:eastAsiaTheme="minorHAnsi" w:hAnsi="Palatino Linotype" w:cstheme="minorBidi"/>
          <w:b/>
          <w:bCs/>
          <w:color w:val="233E6F"/>
          <w:sz w:val="24"/>
          <w:szCs w:val="24"/>
        </w:rPr>
      </w:pPr>
      <w:r w:rsidRPr="007F5569">
        <w:rPr>
          <w:rFonts w:ascii="Palatino Linotype" w:eastAsiaTheme="minorHAnsi" w:hAnsi="Palatino Linotype" w:cstheme="minorBidi"/>
          <w:b/>
          <w:bCs/>
          <w:color w:val="233E6F"/>
          <w:sz w:val="24"/>
          <w:szCs w:val="24"/>
        </w:rPr>
        <w:t>Essential</w:t>
      </w:r>
    </w:p>
    <w:p w14:paraId="29BC8EAD" w14:textId="77777777" w:rsidR="008A4D28" w:rsidRPr="00D22FC5" w:rsidRDefault="008A4D28" w:rsidP="008A4D28">
      <w:pPr>
        <w:pStyle w:val="ListBullet2"/>
        <w:numPr>
          <w:ilvl w:val="0"/>
          <w:numId w:val="47"/>
        </w:numPr>
        <w:rPr>
          <w:rFonts w:asciiTheme="minorHAnsi" w:hAnsiTheme="minorHAnsi" w:cstheme="minorHAnsi"/>
          <w:sz w:val="22"/>
          <w:szCs w:val="22"/>
        </w:rPr>
      </w:pPr>
      <w:r w:rsidRPr="00D22FC5">
        <w:rPr>
          <w:rFonts w:asciiTheme="minorHAnsi" w:hAnsiTheme="minorHAnsi" w:cstheme="minorHAnsi"/>
          <w:sz w:val="22"/>
          <w:szCs w:val="22"/>
        </w:rPr>
        <w:t>Have completed or be in the final stages of completi</w:t>
      </w:r>
      <w:r>
        <w:rPr>
          <w:rFonts w:asciiTheme="minorHAnsi" w:hAnsiTheme="minorHAnsi" w:cstheme="minorHAnsi"/>
          <w:sz w:val="22"/>
          <w:szCs w:val="22"/>
        </w:rPr>
        <w:t>ng</w:t>
      </w:r>
      <w:r w:rsidRPr="00D22FC5">
        <w:rPr>
          <w:rFonts w:asciiTheme="minorHAnsi" w:hAnsiTheme="minorHAnsi" w:cstheme="minorHAnsi"/>
          <w:sz w:val="22"/>
          <w:szCs w:val="22"/>
        </w:rPr>
        <w:t xml:space="preserve"> a PhD (or an appropriate</w:t>
      </w:r>
      <w:r>
        <w:rPr>
          <w:rFonts w:asciiTheme="minorHAnsi" w:hAnsiTheme="minorHAnsi" w:cstheme="minorHAnsi"/>
          <w:sz w:val="22"/>
          <w:szCs w:val="22"/>
        </w:rPr>
        <w:t xml:space="preserve"> </w:t>
      </w:r>
      <w:r w:rsidRPr="00D22FC5">
        <w:rPr>
          <w:rFonts w:asciiTheme="minorHAnsi" w:hAnsiTheme="minorHAnsi" w:cstheme="minorHAnsi"/>
          <w:sz w:val="22"/>
          <w:szCs w:val="22"/>
        </w:rPr>
        <w:t>equivalent) in Economics</w:t>
      </w:r>
      <w:r>
        <w:rPr>
          <w:rFonts w:asciiTheme="minorHAnsi" w:hAnsiTheme="minorHAnsi" w:cstheme="minorHAnsi"/>
          <w:sz w:val="22"/>
          <w:szCs w:val="22"/>
        </w:rPr>
        <w:t xml:space="preserve"> or a related discipline</w:t>
      </w:r>
      <w:r w:rsidRPr="00D22FC5">
        <w:rPr>
          <w:rFonts w:asciiTheme="minorHAnsi" w:hAnsiTheme="minorHAnsi" w:cstheme="minorHAnsi"/>
          <w:sz w:val="22"/>
          <w:szCs w:val="22"/>
        </w:rPr>
        <w:t>.</w:t>
      </w:r>
    </w:p>
    <w:p w14:paraId="41BA4456" w14:textId="77777777" w:rsidR="008A4D28" w:rsidRPr="00D22FC5" w:rsidRDefault="008A4D28" w:rsidP="008A4D28">
      <w:pPr>
        <w:pStyle w:val="ListBullet2"/>
        <w:numPr>
          <w:ilvl w:val="0"/>
          <w:numId w:val="47"/>
        </w:numPr>
        <w:rPr>
          <w:rFonts w:asciiTheme="minorHAnsi" w:hAnsiTheme="minorHAnsi" w:cstheme="minorHAnsi"/>
          <w:sz w:val="22"/>
          <w:szCs w:val="22"/>
        </w:rPr>
      </w:pPr>
      <w:r w:rsidRPr="00D22FC5">
        <w:rPr>
          <w:rFonts w:asciiTheme="minorHAnsi" w:hAnsiTheme="minorHAnsi" w:cstheme="minorHAnsi"/>
          <w:sz w:val="22"/>
          <w:szCs w:val="22"/>
        </w:rPr>
        <w:t>Research interests and an ongoing research program in Economics or Econometrics as demonstrated by submissions to leading refereed journals and working papers.</w:t>
      </w:r>
    </w:p>
    <w:p w14:paraId="21DC67A4" w14:textId="77777777" w:rsidR="008A4D28" w:rsidRPr="00D22FC5" w:rsidRDefault="008A4D28" w:rsidP="008A4D28">
      <w:pPr>
        <w:pStyle w:val="ListBullet2"/>
        <w:numPr>
          <w:ilvl w:val="0"/>
          <w:numId w:val="47"/>
        </w:numPr>
        <w:rPr>
          <w:rFonts w:asciiTheme="minorHAnsi" w:hAnsiTheme="minorHAnsi" w:cstheme="minorHAnsi"/>
          <w:sz w:val="22"/>
          <w:szCs w:val="22"/>
        </w:rPr>
      </w:pPr>
      <w:r w:rsidRPr="00D22FC5">
        <w:rPr>
          <w:rFonts w:asciiTheme="minorHAnsi" w:hAnsiTheme="minorHAnsi" w:cstheme="minorHAnsi"/>
          <w:sz w:val="22"/>
          <w:szCs w:val="22"/>
        </w:rPr>
        <w:t>Ability to teach in</w:t>
      </w:r>
      <w:r>
        <w:rPr>
          <w:rFonts w:asciiTheme="minorHAnsi" w:hAnsiTheme="minorHAnsi" w:cstheme="minorHAnsi"/>
          <w:sz w:val="22"/>
          <w:szCs w:val="22"/>
        </w:rPr>
        <w:t xml:space="preserve"> a</w:t>
      </w:r>
      <w:r w:rsidRPr="00D22FC5">
        <w:rPr>
          <w:rFonts w:asciiTheme="minorHAnsi" w:hAnsiTheme="minorHAnsi" w:cstheme="minorHAnsi"/>
          <w:sz w:val="22"/>
          <w:szCs w:val="22"/>
        </w:rPr>
        <w:t xml:space="preserve">t least one specialist subject at </w:t>
      </w:r>
      <w:r>
        <w:rPr>
          <w:rFonts w:asciiTheme="minorHAnsi" w:hAnsiTheme="minorHAnsi" w:cstheme="minorHAnsi"/>
          <w:sz w:val="22"/>
          <w:szCs w:val="22"/>
        </w:rPr>
        <w:t xml:space="preserve">the </w:t>
      </w:r>
      <w:r w:rsidRPr="00D22FC5">
        <w:rPr>
          <w:rFonts w:asciiTheme="minorHAnsi" w:hAnsiTheme="minorHAnsi" w:cstheme="minorHAnsi"/>
          <w:sz w:val="22"/>
          <w:szCs w:val="22"/>
        </w:rPr>
        <w:t>third year, Honours year or graduate level in</w:t>
      </w:r>
      <w:r>
        <w:rPr>
          <w:rFonts w:asciiTheme="minorHAnsi" w:hAnsiTheme="minorHAnsi" w:cstheme="minorHAnsi"/>
          <w:sz w:val="22"/>
          <w:szCs w:val="22"/>
        </w:rPr>
        <w:t xml:space="preserve"> </w:t>
      </w:r>
      <w:r w:rsidRPr="00D22FC5">
        <w:rPr>
          <w:rFonts w:asciiTheme="minorHAnsi" w:hAnsiTheme="minorHAnsi" w:cstheme="minorHAnsi"/>
          <w:sz w:val="22"/>
          <w:szCs w:val="22"/>
        </w:rPr>
        <w:t>Economics or Econometrics and a core first or second year subject in Economics, Econometrics or Quantitative Methods if required.</w:t>
      </w:r>
    </w:p>
    <w:p w14:paraId="1F80D499" w14:textId="77777777" w:rsidR="008A4D28" w:rsidRPr="00D22FC5" w:rsidRDefault="008A4D28" w:rsidP="008A4D28">
      <w:pPr>
        <w:pStyle w:val="ListBullet2"/>
        <w:numPr>
          <w:ilvl w:val="0"/>
          <w:numId w:val="47"/>
        </w:numPr>
        <w:rPr>
          <w:rFonts w:asciiTheme="minorHAnsi" w:hAnsiTheme="minorHAnsi" w:cstheme="minorHAnsi"/>
          <w:sz w:val="22"/>
          <w:szCs w:val="22"/>
        </w:rPr>
      </w:pPr>
      <w:r w:rsidRPr="00D22FC5">
        <w:rPr>
          <w:rFonts w:asciiTheme="minorHAnsi" w:hAnsiTheme="minorHAnsi" w:cstheme="minorHAnsi"/>
          <w:sz w:val="22"/>
          <w:szCs w:val="22"/>
        </w:rPr>
        <w:t>A record of participation in academic conferences, seminars and workshops.</w:t>
      </w:r>
    </w:p>
    <w:p w14:paraId="2C68B924" w14:textId="77777777" w:rsidR="008A4D28" w:rsidRPr="00D22FC5" w:rsidRDefault="008A4D28" w:rsidP="008A4D28">
      <w:pPr>
        <w:pStyle w:val="ListBullet2"/>
        <w:numPr>
          <w:ilvl w:val="0"/>
          <w:numId w:val="47"/>
        </w:numPr>
        <w:rPr>
          <w:rFonts w:asciiTheme="minorHAnsi" w:hAnsiTheme="minorHAnsi" w:cstheme="minorHAnsi"/>
          <w:sz w:val="22"/>
          <w:szCs w:val="22"/>
        </w:rPr>
      </w:pPr>
      <w:r w:rsidRPr="00D22FC5">
        <w:rPr>
          <w:rFonts w:asciiTheme="minorHAnsi" w:hAnsiTheme="minorHAnsi" w:cstheme="minorHAnsi"/>
          <w:sz w:val="22"/>
          <w:szCs w:val="22"/>
        </w:rPr>
        <w:t>Personal qualities which will foster a high level of achievement in students.</w:t>
      </w:r>
    </w:p>
    <w:p w14:paraId="48935F76" w14:textId="77777777" w:rsidR="008A4D28" w:rsidRPr="000F7C8F" w:rsidRDefault="008A4D28" w:rsidP="008A4D28">
      <w:pPr>
        <w:pStyle w:val="ListBullet2"/>
        <w:numPr>
          <w:ilvl w:val="0"/>
          <w:numId w:val="47"/>
        </w:numPr>
        <w:tabs>
          <w:tab w:val="clear" w:pos="900"/>
        </w:tabs>
        <w:rPr>
          <w:rFonts w:asciiTheme="minorHAnsi" w:hAnsiTheme="minorHAnsi" w:cstheme="minorHAnsi"/>
          <w:sz w:val="22"/>
          <w:szCs w:val="22"/>
        </w:rPr>
      </w:pPr>
      <w:r w:rsidRPr="00D22FC5">
        <w:rPr>
          <w:rFonts w:asciiTheme="minorHAnsi" w:hAnsiTheme="minorHAnsi" w:cstheme="minorHAnsi"/>
          <w:sz w:val="22"/>
          <w:szCs w:val="22"/>
        </w:rPr>
        <w:t>An ability to work effectively within a large department</w:t>
      </w:r>
      <w:r>
        <w:rPr>
          <w:rFonts w:asciiTheme="minorHAnsi" w:hAnsiTheme="minorHAnsi" w:cstheme="minorHAnsi"/>
          <w:sz w:val="22"/>
          <w:szCs w:val="22"/>
        </w:rPr>
        <w:t>.</w:t>
      </w:r>
    </w:p>
    <w:p w14:paraId="58C21359" w14:textId="77777777" w:rsidR="008A4D28" w:rsidRPr="007F5569" w:rsidRDefault="008A4D28" w:rsidP="008A4D28">
      <w:pPr>
        <w:pStyle w:val="Body"/>
        <w:rPr>
          <w:rFonts w:ascii="Palatino Linotype" w:eastAsiaTheme="minorHAnsi" w:hAnsi="Palatino Linotype" w:cstheme="minorBidi"/>
          <w:b/>
          <w:bCs/>
          <w:color w:val="233E6F"/>
          <w:sz w:val="24"/>
          <w:szCs w:val="24"/>
        </w:rPr>
      </w:pPr>
      <w:r w:rsidRPr="007F5569">
        <w:rPr>
          <w:rFonts w:ascii="Palatino Linotype" w:eastAsiaTheme="minorHAnsi" w:hAnsi="Palatino Linotype" w:cstheme="minorBidi"/>
          <w:b/>
          <w:bCs/>
          <w:color w:val="233E6F"/>
          <w:sz w:val="24"/>
          <w:szCs w:val="24"/>
        </w:rPr>
        <w:t>Desirable</w:t>
      </w:r>
    </w:p>
    <w:p w14:paraId="286D233C" w14:textId="77777777" w:rsidR="008A4D28" w:rsidRPr="00C26614" w:rsidRDefault="008A4D28" w:rsidP="008A4D28">
      <w:pPr>
        <w:pStyle w:val="ListBullet2"/>
        <w:numPr>
          <w:ilvl w:val="0"/>
          <w:numId w:val="47"/>
        </w:numPr>
        <w:rPr>
          <w:rFonts w:asciiTheme="minorHAnsi" w:hAnsiTheme="minorHAnsi" w:cstheme="minorHAnsi"/>
          <w:sz w:val="22"/>
          <w:szCs w:val="22"/>
        </w:rPr>
      </w:pPr>
      <w:r w:rsidRPr="00C26614">
        <w:rPr>
          <w:rFonts w:asciiTheme="minorHAnsi" w:hAnsiTheme="minorHAnsi" w:cstheme="minorHAnsi"/>
          <w:sz w:val="22"/>
          <w:szCs w:val="22"/>
        </w:rPr>
        <w:t>Teaching experience at tertiary level with evidence of excellent results as indicated, for example, by student evaluations.</w:t>
      </w:r>
    </w:p>
    <w:p w14:paraId="7DED8FD5" w14:textId="77777777" w:rsidR="008A4D28" w:rsidRDefault="008A4D28" w:rsidP="008A4D28">
      <w:pPr>
        <w:pStyle w:val="ListBullet2"/>
        <w:numPr>
          <w:ilvl w:val="0"/>
          <w:numId w:val="47"/>
        </w:numPr>
        <w:tabs>
          <w:tab w:val="clear" w:pos="900"/>
        </w:tabs>
        <w:rPr>
          <w:rFonts w:asciiTheme="minorHAnsi" w:hAnsiTheme="minorHAnsi" w:cstheme="minorHAnsi"/>
          <w:sz w:val="22"/>
          <w:szCs w:val="22"/>
        </w:rPr>
      </w:pPr>
      <w:r w:rsidRPr="00D22FC5">
        <w:rPr>
          <w:rFonts w:asciiTheme="minorHAnsi" w:hAnsiTheme="minorHAnsi" w:cstheme="minorHAnsi"/>
          <w:sz w:val="22"/>
          <w:szCs w:val="22"/>
        </w:rPr>
        <w:t>An ability to attract research grants.</w:t>
      </w:r>
    </w:p>
    <w:p w14:paraId="0A47580B" w14:textId="77777777" w:rsidR="009D7509" w:rsidRDefault="009D7509" w:rsidP="00391CBB">
      <w:pPr>
        <w:spacing w:before="240"/>
        <w:rPr>
          <w:rFonts w:ascii="Palatino Linotype" w:hAnsi="Palatino Linotype"/>
          <w:b/>
          <w:bCs/>
          <w:color w:val="233E6F"/>
          <w:sz w:val="28"/>
          <w:szCs w:val="28"/>
        </w:rPr>
      </w:pPr>
    </w:p>
    <w:p w14:paraId="77DA915E" w14:textId="77777777" w:rsidR="009D7509" w:rsidRDefault="009D7509" w:rsidP="00391CBB">
      <w:pPr>
        <w:spacing w:before="240"/>
        <w:rPr>
          <w:rFonts w:ascii="Palatino Linotype" w:hAnsi="Palatino Linotype"/>
          <w:b/>
          <w:bCs/>
          <w:color w:val="233E6F"/>
          <w:sz w:val="28"/>
          <w:szCs w:val="28"/>
        </w:rPr>
      </w:pPr>
    </w:p>
    <w:p w14:paraId="1BEA52F8" w14:textId="77777777" w:rsidR="009D7509" w:rsidRDefault="009D7509" w:rsidP="00391CBB">
      <w:pPr>
        <w:spacing w:before="240"/>
        <w:rPr>
          <w:rFonts w:ascii="Palatino Linotype" w:hAnsi="Palatino Linotype"/>
          <w:b/>
          <w:bCs/>
          <w:color w:val="233E6F"/>
          <w:sz w:val="28"/>
          <w:szCs w:val="28"/>
        </w:rPr>
      </w:pPr>
    </w:p>
    <w:p w14:paraId="7A787EDF" w14:textId="77777777" w:rsidR="009D7509" w:rsidRDefault="009D7509" w:rsidP="00391CBB">
      <w:pPr>
        <w:spacing w:before="240"/>
        <w:rPr>
          <w:rFonts w:ascii="Palatino Linotype" w:hAnsi="Palatino Linotype"/>
          <w:b/>
          <w:bCs/>
          <w:color w:val="233E6F"/>
          <w:sz w:val="28"/>
          <w:szCs w:val="28"/>
        </w:rPr>
      </w:pPr>
    </w:p>
    <w:p w14:paraId="7E32BFA0" w14:textId="77777777" w:rsidR="009D7509" w:rsidRDefault="009D7509" w:rsidP="00391CBB">
      <w:pPr>
        <w:spacing w:before="240"/>
        <w:rPr>
          <w:rFonts w:ascii="Palatino Linotype" w:hAnsi="Palatino Linotype"/>
          <w:b/>
          <w:bCs/>
          <w:color w:val="233E6F"/>
          <w:sz w:val="28"/>
          <w:szCs w:val="28"/>
        </w:rPr>
      </w:pPr>
    </w:p>
    <w:p w14:paraId="7F65D4F4" w14:textId="77777777" w:rsidR="009D7509" w:rsidRDefault="009D7509" w:rsidP="00391CBB">
      <w:pPr>
        <w:spacing w:before="240"/>
        <w:rPr>
          <w:rFonts w:ascii="Palatino Linotype" w:hAnsi="Palatino Linotype"/>
          <w:b/>
          <w:bCs/>
          <w:color w:val="233E6F"/>
          <w:sz w:val="28"/>
          <w:szCs w:val="28"/>
        </w:rPr>
      </w:pPr>
    </w:p>
    <w:p w14:paraId="36FD801D" w14:textId="77777777" w:rsidR="009D7509" w:rsidRDefault="009D7509" w:rsidP="00391CBB">
      <w:pPr>
        <w:spacing w:before="240"/>
        <w:rPr>
          <w:rFonts w:ascii="Palatino Linotype" w:hAnsi="Palatino Linotype"/>
          <w:b/>
          <w:bCs/>
          <w:color w:val="233E6F"/>
          <w:sz w:val="28"/>
          <w:szCs w:val="28"/>
        </w:rPr>
      </w:pPr>
    </w:p>
    <w:p w14:paraId="529D8685" w14:textId="77777777" w:rsidR="009D7509" w:rsidRDefault="009D7509" w:rsidP="00391CBB">
      <w:pPr>
        <w:spacing w:before="240"/>
        <w:rPr>
          <w:rFonts w:ascii="Palatino Linotype" w:hAnsi="Palatino Linotype"/>
          <w:b/>
          <w:bCs/>
          <w:color w:val="233E6F"/>
          <w:sz w:val="28"/>
          <w:szCs w:val="28"/>
        </w:rPr>
      </w:pPr>
    </w:p>
    <w:p w14:paraId="76957638" w14:textId="77777777" w:rsidR="009D7509" w:rsidRDefault="009D7509" w:rsidP="00391CBB">
      <w:pPr>
        <w:spacing w:before="240"/>
        <w:rPr>
          <w:rFonts w:ascii="Palatino Linotype" w:hAnsi="Palatino Linotype"/>
          <w:b/>
          <w:bCs/>
          <w:color w:val="233E6F"/>
          <w:sz w:val="28"/>
          <w:szCs w:val="28"/>
        </w:rPr>
      </w:pPr>
    </w:p>
    <w:p w14:paraId="1A316C46" w14:textId="77777777" w:rsidR="009D7509" w:rsidRDefault="009D7509" w:rsidP="00391CBB">
      <w:pPr>
        <w:spacing w:before="240"/>
        <w:rPr>
          <w:rFonts w:ascii="Palatino Linotype" w:hAnsi="Palatino Linotype"/>
          <w:b/>
          <w:bCs/>
          <w:color w:val="233E6F"/>
          <w:sz w:val="28"/>
          <w:szCs w:val="28"/>
        </w:rPr>
      </w:pPr>
    </w:p>
    <w:p w14:paraId="6EAF6EFD" w14:textId="13F071B8" w:rsidR="00391CBB" w:rsidRPr="00AF67DB" w:rsidRDefault="00391CBB" w:rsidP="00391CBB">
      <w:pPr>
        <w:spacing w:before="240"/>
        <w:rPr>
          <w:rFonts w:ascii="Palatino Linotype" w:hAnsi="Palatino Linotype"/>
          <w:b/>
          <w:bCs/>
          <w:color w:val="233E6F"/>
          <w:sz w:val="28"/>
          <w:szCs w:val="28"/>
        </w:rPr>
      </w:pPr>
      <w:r>
        <w:rPr>
          <w:rFonts w:ascii="Palatino Linotype" w:hAnsi="Palatino Linotype"/>
          <w:b/>
          <w:bCs/>
          <w:color w:val="233E6F"/>
          <w:sz w:val="28"/>
          <w:szCs w:val="28"/>
        </w:rPr>
        <w:t>S</w:t>
      </w:r>
      <w:r w:rsidRPr="00AF67DB">
        <w:rPr>
          <w:rFonts w:ascii="Palatino Linotype" w:hAnsi="Palatino Linotype"/>
          <w:b/>
          <w:bCs/>
          <w:color w:val="233E6F"/>
          <w:sz w:val="28"/>
          <w:szCs w:val="28"/>
        </w:rPr>
        <w:t xml:space="preserve">election Criteria </w:t>
      </w:r>
      <w:r>
        <w:rPr>
          <w:rFonts w:ascii="Palatino Linotype" w:hAnsi="Palatino Linotype"/>
          <w:b/>
          <w:bCs/>
          <w:color w:val="233E6F"/>
          <w:sz w:val="28"/>
          <w:szCs w:val="28"/>
        </w:rPr>
        <w:t>– Level D</w:t>
      </w:r>
    </w:p>
    <w:p w14:paraId="5B41DCF7" w14:textId="77777777" w:rsidR="00391CBB" w:rsidRPr="007F5569" w:rsidRDefault="00391CBB" w:rsidP="00391CBB">
      <w:pPr>
        <w:pStyle w:val="Body"/>
        <w:rPr>
          <w:rFonts w:ascii="Palatino Linotype" w:eastAsiaTheme="minorHAnsi" w:hAnsi="Palatino Linotype" w:cstheme="minorBidi"/>
          <w:b/>
          <w:bCs/>
          <w:color w:val="233E6F"/>
          <w:sz w:val="24"/>
          <w:szCs w:val="24"/>
        </w:rPr>
      </w:pPr>
      <w:r w:rsidRPr="007F5569">
        <w:rPr>
          <w:rFonts w:ascii="Palatino Linotype" w:eastAsiaTheme="minorHAnsi" w:hAnsi="Palatino Linotype" w:cstheme="minorBidi"/>
          <w:b/>
          <w:bCs/>
          <w:color w:val="233E6F"/>
          <w:sz w:val="24"/>
          <w:szCs w:val="24"/>
        </w:rPr>
        <w:t>Essential</w:t>
      </w:r>
    </w:p>
    <w:p w14:paraId="08C6CFB8" w14:textId="178FE79A" w:rsidR="00391CBB" w:rsidRPr="00D22FC5" w:rsidRDefault="00391CBB" w:rsidP="00391CBB">
      <w:pPr>
        <w:pStyle w:val="ListBullet2"/>
        <w:numPr>
          <w:ilvl w:val="0"/>
          <w:numId w:val="47"/>
        </w:numPr>
        <w:rPr>
          <w:rFonts w:asciiTheme="minorHAnsi" w:hAnsiTheme="minorHAnsi" w:cstheme="minorHAnsi"/>
          <w:sz w:val="22"/>
          <w:szCs w:val="22"/>
        </w:rPr>
      </w:pPr>
      <w:r w:rsidRPr="00D22FC5">
        <w:rPr>
          <w:rFonts w:asciiTheme="minorHAnsi" w:hAnsiTheme="minorHAnsi" w:cstheme="minorHAnsi"/>
          <w:sz w:val="22"/>
          <w:szCs w:val="22"/>
        </w:rPr>
        <w:t xml:space="preserve">Have completed </w:t>
      </w:r>
      <w:r>
        <w:rPr>
          <w:rFonts w:asciiTheme="minorHAnsi" w:hAnsiTheme="minorHAnsi" w:cstheme="minorHAnsi"/>
          <w:sz w:val="22"/>
          <w:szCs w:val="22"/>
        </w:rPr>
        <w:t xml:space="preserve">a </w:t>
      </w:r>
      <w:r w:rsidRPr="00D22FC5">
        <w:rPr>
          <w:rFonts w:asciiTheme="minorHAnsi" w:hAnsiTheme="minorHAnsi" w:cstheme="minorHAnsi"/>
          <w:sz w:val="22"/>
          <w:szCs w:val="22"/>
        </w:rPr>
        <w:t>PhD (or an appropriate</w:t>
      </w:r>
      <w:r>
        <w:rPr>
          <w:rFonts w:asciiTheme="minorHAnsi" w:hAnsiTheme="minorHAnsi" w:cstheme="minorHAnsi"/>
          <w:sz w:val="22"/>
          <w:szCs w:val="22"/>
        </w:rPr>
        <w:t xml:space="preserve"> </w:t>
      </w:r>
      <w:r w:rsidRPr="00D22FC5">
        <w:rPr>
          <w:rFonts w:asciiTheme="minorHAnsi" w:hAnsiTheme="minorHAnsi" w:cstheme="minorHAnsi"/>
          <w:sz w:val="22"/>
          <w:szCs w:val="22"/>
        </w:rPr>
        <w:t>equivalent) in Economics</w:t>
      </w:r>
      <w:r w:rsidR="00C1766D">
        <w:rPr>
          <w:rFonts w:asciiTheme="minorHAnsi" w:hAnsiTheme="minorHAnsi" w:cstheme="minorHAnsi"/>
          <w:sz w:val="22"/>
          <w:szCs w:val="22"/>
        </w:rPr>
        <w:t xml:space="preserve"> or related discipline</w:t>
      </w:r>
      <w:r w:rsidRPr="00D22FC5">
        <w:rPr>
          <w:rFonts w:asciiTheme="minorHAnsi" w:hAnsiTheme="minorHAnsi" w:cstheme="minorHAnsi"/>
          <w:sz w:val="22"/>
          <w:szCs w:val="22"/>
        </w:rPr>
        <w:t>.</w:t>
      </w:r>
    </w:p>
    <w:p w14:paraId="4E1B6D1B" w14:textId="3A7A6883" w:rsidR="00391CBB" w:rsidRDefault="00391CBB" w:rsidP="00391CBB">
      <w:pPr>
        <w:pStyle w:val="ListBullet2"/>
        <w:numPr>
          <w:ilvl w:val="0"/>
          <w:numId w:val="47"/>
        </w:numPr>
        <w:rPr>
          <w:rFonts w:asciiTheme="minorHAnsi" w:hAnsiTheme="minorHAnsi" w:cstheme="minorHAnsi"/>
          <w:sz w:val="22"/>
          <w:szCs w:val="22"/>
        </w:rPr>
      </w:pPr>
      <w:r w:rsidRPr="00391CBB">
        <w:rPr>
          <w:rFonts w:asciiTheme="minorHAnsi" w:hAnsiTheme="minorHAnsi" w:cstheme="minorHAnsi"/>
          <w:sz w:val="22"/>
          <w:szCs w:val="22"/>
        </w:rPr>
        <w:t xml:space="preserve">A well-established, </w:t>
      </w:r>
      <w:proofErr w:type="gramStart"/>
      <w:r w:rsidRPr="00391CBB">
        <w:rPr>
          <w:rFonts w:asciiTheme="minorHAnsi" w:hAnsiTheme="minorHAnsi" w:cstheme="minorHAnsi"/>
          <w:sz w:val="22"/>
          <w:szCs w:val="22"/>
        </w:rPr>
        <w:t>internationally-recognized</w:t>
      </w:r>
      <w:proofErr w:type="gramEnd"/>
      <w:r w:rsidRPr="00391CBB">
        <w:rPr>
          <w:rFonts w:asciiTheme="minorHAnsi" w:hAnsiTheme="minorHAnsi" w:cstheme="minorHAnsi"/>
          <w:sz w:val="22"/>
          <w:szCs w:val="22"/>
        </w:rPr>
        <w:t xml:space="preserve"> research record that includes publication in top-ranked economics or econometrics journals and presentations at international conferences.</w:t>
      </w:r>
    </w:p>
    <w:p w14:paraId="0508417C" w14:textId="49EE577A" w:rsidR="00391CBB" w:rsidRDefault="00391CBB" w:rsidP="00391CBB">
      <w:pPr>
        <w:pStyle w:val="ListBullet2"/>
        <w:numPr>
          <w:ilvl w:val="0"/>
          <w:numId w:val="47"/>
        </w:numPr>
        <w:rPr>
          <w:rFonts w:asciiTheme="minorHAnsi" w:hAnsiTheme="minorHAnsi" w:cstheme="minorHAnsi"/>
          <w:sz w:val="22"/>
          <w:szCs w:val="22"/>
        </w:rPr>
      </w:pPr>
      <w:r w:rsidRPr="00391CBB">
        <w:rPr>
          <w:rFonts w:asciiTheme="minorHAnsi" w:hAnsiTheme="minorHAnsi" w:cstheme="minorHAnsi"/>
          <w:sz w:val="22"/>
          <w:szCs w:val="22"/>
        </w:rPr>
        <w:t>The ability to attract and generate research funds from competitive grants and other sources to support research.</w:t>
      </w:r>
    </w:p>
    <w:p w14:paraId="5FEF2D9A" w14:textId="37C92417" w:rsidR="00391CBB" w:rsidRDefault="00391CBB" w:rsidP="00391CBB">
      <w:pPr>
        <w:pStyle w:val="ListBullet2"/>
        <w:numPr>
          <w:ilvl w:val="0"/>
          <w:numId w:val="47"/>
        </w:numPr>
        <w:rPr>
          <w:rFonts w:asciiTheme="minorHAnsi" w:hAnsiTheme="minorHAnsi" w:cstheme="minorHAnsi"/>
          <w:sz w:val="22"/>
          <w:szCs w:val="22"/>
        </w:rPr>
      </w:pPr>
      <w:r w:rsidRPr="00391CBB">
        <w:rPr>
          <w:rFonts w:asciiTheme="minorHAnsi" w:hAnsiTheme="minorHAnsi" w:cstheme="minorHAnsi"/>
          <w:sz w:val="22"/>
          <w:szCs w:val="22"/>
        </w:rPr>
        <w:t>The capacity to provide high quality mentoring and supervision for graduate students.</w:t>
      </w:r>
    </w:p>
    <w:p w14:paraId="62815739" w14:textId="198DC7EE" w:rsidR="00391CBB" w:rsidRPr="00D22FC5" w:rsidRDefault="00391CBB" w:rsidP="00391CBB">
      <w:pPr>
        <w:pStyle w:val="ListBullet2"/>
        <w:numPr>
          <w:ilvl w:val="0"/>
          <w:numId w:val="47"/>
        </w:numPr>
        <w:rPr>
          <w:rFonts w:asciiTheme="minorHAnsi" w:hAnsiTheme="minorHAnsi" w:cstheme="minorHAnsi"/>
          <w:sz w:val="22"/>
          <w:szCs w:val="22"/>
        </w:rPr>
      </w:pPr>
      <w:r w:rsidRPr="00391CBB">
        <w:rPr>
          <w:rFonts w:asciiTheme="minorHAnsi" w:hAnsiTheme="minorHAnsi" w:cstheme="minorHAnsi"/>
          <w:sz w:val="22"/>
          <w:szCs w:val="22"/>
        </w:rPr>
        <w:t>The capacity to make a significant contribution to the research, teaching and engagement objectives of the Department of Economics.</w:t>
      </w:r>
    </w:p>
    <w:p w14:paraId="0D35858B" w14:textId="0624EDE5" w:rsidR="00391CBB" w:rsidRPr="00D22FC5" w:rsidRDefault="00391CBB" w:rsidP="00391CBB">
      <w:pPr>
        <w:pStyle w:val="ListBullet2"/>
        <w:numPr>
          <w:ilvl w:val="0"/>
          <w:numId w:val="47"/>
        </w:numPr>
        <w:rPr>
          <w:rFonts w:asciiTheme="minorHAnsi" w:hAnsiTheme="minorHAnsi" w:cstheme="minorHAnsi"/>
          <w:sz w:val="22"/>
          <w:szCs w:val="22"/>
        </w:rPr>
      </w:pPr>
      <w:r w:rsidRPr="00391CBB">
        <w:rPr>
          <w:rFonts w:asciiTheme="minorHAnsi" w:hAnsiTheme="minorHAnsi" w:cstheme="minorHAnsi"/>
          <w:sz w:val="22"/>
          <w:szCs w:val="22"/>
        </w:rPr>
        <w:t xml:space="preserve">A record of </w:t>
      </w:r>
      <w:proofErr w:type="gramStart"/>
      <w:r w:rsidRPr="00391CBB">
        <w:rPr>
          <w:rFonts w:asciiTheme="minorHAnsi" w:hAnsiTheme="minorHAnsi" w:cstheme="minorHAnsi"/>
          <w:sz w:val="22"/>
          <w:szCs w:val="22"/>
        </w:rPr>
        <w:t>high quality</w:t>
      </w:r>
      <w:proofErr w:type="gramEnd"/>
      <w:r w:rsidRPr="00391CBB">
        <w:rPr>
          <w:rFonts w:asciiTheme="minorHAnsi" w:hAnsiTheme="minorHAnsi" w:cstheme="minorHAnsi"/>
          <w:sz w:val="22"/>
          <w:szCs w:val="22"/>
        </w:rPr>
        <w:t xml:space="preserve"> teaching and leadership in course and curriculum development.</w:t>
      </w:r>
    </w:p>
    <w:p w14:paraId="0882E42C" w14:textId="08CA4709" w:rsidR="00391CBB" w:rsidRPr="000F7C8F" w:rsidRDefault="00391CBB" w:rsidP="000F7C8F">
      <w:pPr>
        <w:pStyle w:val="ListBullet2"/>
        <w:numPr>
          <w:ilvl w:val="0"/>
          <w:numId w:val="47"/>
        </w:numPr>
        <w:tabs>
          <w:tab w:val="clear" w:pos="900"/>
        </w:tabs>
        <w:rPr>
          <w:rFonts w:asciiTheme="minorHAnsi" w:hAnsiTheme="minorHAnsi" w:cstheme="minorHAnsi"/>
          <w:sz w:val="22"/>
          <w:szCs w:val="22"/>
        </w:rPr>
      </w:pPr>
      <w:r w:rsidRPr="00D22FC5">
        <w:rPr>
          <w:rFonts w:asciiTheme="minorHAnsi" w:hAnsiTheme="minorHAnsi" w:cstheme="minorHAnsi"/>
          <w:sz w:val="22"/>
          <w:szCs w:val="22"/>
        </w:rPr>
        <w:t>An ability to work effectively within a large department</w:t>
      </w:r>
      <w:r>
        <w:rPr>
          <w:rFonts w:asciiTheme="minorHAnsi" w:hAnsiTheme="minorHAnsi" w:cstheme="minorHAnsi"/>
          <w:sz w:val="22"/>
          <w:szCs w:val="22"/>
        </w:rPr>
        <w:t>.</w:t>
      </w:r>
    </w:p>
    <w:p w14:paraId="20782814" w14:textId="77777777" w:rsidR="00391CBB" w:rsidRPr="00850807" w:rsidRDefault="00391CBB" w:rsidP="00391CBB">
      <w:pPr>
        <w:pStyle w:val="Body"/>
        <w:rPr>
          <w:rFonts w:ascii="Palatino Linotype" w:eastAsiaTheme="minorHAnsi" w:hAnsi="Palatino Linotype" w:cstheme="minorBidi"/>
          <w:b/>
          <w:bCs/>
          <w:color w:val="233E6F"/>
          <w:sz w:val="24"/>
          <w:szCs w:val="24"/>
        </w:rPr>
      </w:pPr>
      <w:r w:rsidRPr="007F5569">
        <w:rPr>
          <w:rFonts w:ascii="Palatino Linotype" w:eastAsiaTheme="minorHAnsi" w:hAnsi="Palatino Linotype" w:cstheme="minorBidi"/>
          <w:b/>
          <w:bCs/>
          <w:color w:val="233E6F"/>
          <w:sz w:val="24"/>
          <w:szCs w:val="24"/>
        </w:rPr>
        <w:t>Desirable</w:t>
      </w:r>
    </w:p>
    <w:p w14:paraId="61DC1FF1" w14:textId="77777777" w:rsidR="00A857E1" w:rsidRDefault="00A857E1" w:rsidP="00A857E1">
      <w:pPr>
        <w:pStyle w:val="ListBullet2"/>
        <w:numPr>
          <w:ilvl w:val="0"/>
          <w:numId w:val="47"/>
        </w:numPr>
        <w:rPr>
          <w:rFonts w:asciiTheme="minorHAnsi" w:hAnsiTheme="minorHAnsi" w:cstheme="minorHAnsi"/>
          <w:sz w:val="22"/>
          <w:szCs w:val="22"/>
        </w:rPr>
      </w:pPr>
      <w:r w:rsidRPr="00A857E1">
        <w:rPr>
          <w:rFonts w:asciiTheme="minorHAnsi" w:hAnsiTheme="minorHAnsi" w:cstheme="minorHAnsi"/>
          <w:sz w:val="22"/>
          <w:szCs w:val="22"/>
        </w:rPr>
        <w:t>A record of effective engagement with the wider community.</w:t>
      </w:r>
    </w:p>
    <w:p w14:paraId="42A41039" w14:textId="64851DFB" w:rsidR="00391CBB" w:rsidRPr="00A857E1" w:rsidRDefault="00A857E1" w:rsidP="00A857E1">
      <w:pPr>
        <w:pStyle w:val="ListBullet2"/>
        <w:numPr>
          <w:ilvl w:val="0"/>
          <w:numId w:val="47"/>
        </w:numPr>
        <w:rPr>
          <w:rFonts w:asciiTheme="minorHAnsi" w:hAnsiTheme="minorHAnsi" w:cstheme="minorHAnsi"/>
          <w:sz w:val="22"/>
          <w:szCs w:val="22"/>
        </w:rPr>
      </w:pPr>
      <w:r w:rsidRPr="00A857E1">
        <w:rPr>
          <w:rFonts w:asciiTheme="minorHAnsi" w:hAnsiTheme="minorHAnsi" w:cstheme="minorHAnsi"/>
          <w:sz w:val="22"/>
          <w:szCs w:val="22"/>
        </w:rPr>
        <w:t>Leadership in and/or membership of relevant professional bodies, advisory boards and other relevant organisations.</w:t>
      </w:r>
    </w:p>
    <w:p w14:paraId="47BBE5F0" w14:textId="77777777" w:rsidR="009D7509" w:rsidRDefault="009D7509" w:rsidP="000F7C8F">
      <w:pPr>
        <w:pStyle w:val="ListBullet"/>
        <w:numPr>
          <w:ilvl w:val="0"/>
          <w:numId w:val="0"/>
        </w:numPr>
        <w:spacing w:before="0" w:line="240" w:lineRule="auto"/>
        <w:rPr>
          <w:rFonts w:ascii="Palatino Linotype" w:hAnsi="Palatino Linotype"/>
          <w:b/>
          <w:bCs/>
          <w:color w:val="233E6F"/>
          <w:sz w:val="48"/>
          <w:szCs w:val="48"/>
        </w:rPr>
      </w:pPr>
    </w:p>
    <w:p w14:paraId="5B2148FB" w14:textId="77777777" w:rsidR="009D7509" w:rsidRDefault="009D7509" w:rsidP="000F7C8F">
      <w:pPr>
        <w:pStyle w:val="ListBullet"/>
        <w:numPr>
          <w:ilvl w:val="0"/>
          <w:numId w:val="0"/>
        </w:numPr>
        <w:spacing w:before="0" w:line="240" w:lineRule="auto"/>
        <w:rPr>
          <w:rFonts w:ascii="Palatino Linotype" w:hAnsi="Palatino Linotype"/>
          <w:b/>
          <w:bCs/>
          <w:color w:val="233E6F"/>
          <w:sz w:val="48"/>
          <w:szCs w:val="48"/>
        </w:rPr>
      </w:pPr>
    </w:p>
    <w:p w14:paraId="5136DC46" w14:textId="77777777" w:rsidR="009D7509" w:rsidRDefault="009D7509" w:rsidP="000F7C8F">
      <w:pPr>
        <w:pStyle w:val="ListBullet"/>
        <w:numPr>
          <w:ilvl w:val="0"/>
          <w:numId w:val="0"/>
        </w:numPr>
        <w:spacing w:before="0" w:line="240" w:lineRule="auto"/>
        <w:rPr>
          <w:rFonts w:ascii="Palatino Linotype" w:hAnsi="Palatino Linotype"/>
          <w:b/>
          <w:bCs/>
          <w:color w:val="233E6F"/>
          <w:sz w:val="48"/>
          <w:szCs w:val="48"/>
        </w:rPr>
      </w:pPr>
    </w:p>
    <w:p w14:paraId="62CCB404" w14:textId="77777777" w:rsidR="009D7509" w:rsidRDefault="009D7509">
      <w:pPr>
        <w:rPr>
          <w:rFonts w:ascii="Palatino Linotype" w:eastAsia="Times New Roman" w:hAnsi="Palatino Linotype" w:cs="Times New Roman"/>
          <w:b/>
          <w:bCs/>
          <w:color w:val="233E6F"/>
          <w:sz w:val="48"/>
          <w:szCs w:val="48"/>
          <w:lang w:eastAsia="en-AU"/>
        </w:rPr>
      </w:pPr>
      <w:r>
        <w:rPr>
          <w:rFonts w:ascii="Palatino Linotype" w:hAnsi="Palatino Linotype"/>
          <w:b/>
          <w:bCs/>
          <w:color w:val="233E6F"/>
          <w:sz w:val="48"/>
          <w:szCs w:val="48"/>
        </w:rPr>
        <w:br w:type="page"/>
      </w:r>
    </w:p>
    <w:p w14:paraId="1D3E8D02" w14:textId="5931B3D4" w:rsidR="001E34C3" w:rsidRPr="000F7C8F" w:rsidRDefault="001E34C3" w:rsidP="000F7C8F">
      <w:pPr>
        <w:pStyle w:val="ListBullet"/>
        <w:numPr>
          <w:ilvl w:val="0"/>
          <w:numId w:val="0"/>
        </w:numPr>
        <w:spacing w:before="0" w:line="240" w:lineRule="auto"/>
        <w:rPr>
          <w:rFonts w:cstheme="minorHAnsi"/>
          <w:spacing w:val="-3"/>
          <w:w w:val="105"/>
        </w:rPr>
      </w:pPr>
      <w:r>
        <w:rPr>
          <w:rFonts w:ascii="Palatino Linotype" w:hAnsi="Palatino Linotype"/>
          <w:b/>
          <w:bCs/>
          <w:color w:val="233E6F"/>
          <w:sz w:val="48"/>
          <w:szCs w:val="48"/>
        </w:rPr>
        <w:lastRenderedPageBreak/>
        <w:t xml:space="preserve">Department of </w:t>
      </w:r>
      <w:r w:rsidR="00D9264B">
        <w:rPr>
          <w:rFonts w:ascii="Palatino Linotype" w:hAnsi="Palatino Linotype"/>
          <w:b/>
          <w:bCs/>
          <w:color w:val="233E6F"/>
          <w:sz w:val="48"/>
          <w:szCs w:val="48"/>
        </w:rPr>
        <w:t>Economics</w:t>
      </w:r>
    </w:p>
    <w:p w14:paraId="539B2D0B" w14:textId="77777777" w:rsidR="00396F8D" w:rsidRDefault="00396F8D" w:rsidP="00396F8D">
      <w:pPr>
        <w:spacing w:before="120" w:after="60" w:line="280" w:lineRule="exact"/>
      </w:pPr>
      <w:r>
        <w:t>The Department of Economics at the University of Melbourne is a leading economics department in Australia.  The US News and World Report’s Best Global Universities rankings place the University of Melbourne 56th in the world in the disciplines of Economics and Business. In the widely used Tilburg ranking of economics departments, the University of Melbourne is ranked 32</w:t>
      </w:r>
      <w:r w:rsidRPr="00C26614">
        <w:rPr>
          <w:vertAlign w:val="superscript"/>
        </w:rPr>
        <w:t>nd</w:t>
      </w:r>
      <w:r>
        <w:t>.</w:t>
      </w:r>
    </w:p>
    <w:p w14:paraId="031BE32E" w14:textId="77777777" w:rsidR="00396F8D" w:rsidRDefault="00396F8D" w:rsidP="00396F8D">
      <w:pPr>
        <w:spacing w:before="120" w:after="60" w:line="280" w:lineRule="exact"/>
      </w:pPr>
      <w:r>
        <w:t>The Department of Economics has 65 academic staff and is part of a larger community of economists at the university. This includes the Melbourne Business School with 11 academic economists and econometricians and the Melbourne Institute of Applied Economic and Social Research with 43 researchers undertaking research and consultancy projects for government and private sector clients.</w:t>
      </w:r>
    </w:p>
    <w:p w14:paraId="5FE70991" w14:textId="77777777" w:rsidR="00396F8D" w:rsidRPr="00C64093" w:rsidRDefault="00396F8D" w:rsidP="00396F8D">
      <w:pPr>
        <w:spacing w:before="120" w:after="60" w:line="280" w:lineRule="exact"/>
        <w:rPr>
          <w:b/>
          <w:bCs/>
        </w:rPr>
      </w:pPr>
      <w:r w:rsidRPr="00C64093">
        <w:rPr>
          <w:b/>
          <w:bCs/>
        </w:rPr>
        <w:t>RESEARCH</w:t>
      </w:r>
    </w:p>
    <w:p w14:paraId="3D66DFD0" w14:textId="77777777" w:rsidR="00396F8D" w:rsidRPr="00C64093" w:rsidRDefault="00396F8D" w:rsidP="00396F8D">
      <w:pPr>
        <w:spacing w:before="120" w:after="60" w:line="280" w:lineRule="exact"/>
        <w:rPr>
          <w:i/>
          <w:iCs/>
        </w:rPr>
      </w:pPr>
      <w:r w:rsidRPr="00C64093">
        <w:rPr>
          <w:i/>
          <w:iCs/>
        </w:rPr>
        <w:t>Objectives</w:t>
      </w:r>
    </w:p>
    <w:p w14:paraId="2EA4FAC4" w14:textId="77777777" w:rsidR="00396F8D" w:rsidRDefault="00396F8D" w:rsidP="00396F8D">
      <w:pPr>
        <w:spacing w:before="120" w:after="60" w:line="280" w:lineRule="exact"/>
      </w:pPr>
      <w:r>
        <w:t>The Department’s objective is to produce high-quality impactful research that contributes to international knowledge and is publishable in leading general and field journals. There is a strong emphasis within the Department on encouraging a good research culture and promoting collaboration, developing the careers of young faculty members, and providing a friendly and supportive atmosphere.</w:t>
      </w:r>
    </w:p>
    <w:p w14:paraId="0A3500A1" w14:textId="77777777" w:rsidR="00396F8D" w:rsidRDefault="00396F8D" w:rsidP="00396F8D">
      <w:pPr>
        <w:spacing w:before="120" w:after="60" w:line="280" w:lineRule="exact"/>
      </w:pPr>
      <w:r w:rsidRPr="00943DB1">
        <w:t xml:space="preserve">The culture of the department emphasizes research contributions at the highest level of the economics profession. Our faculty have published 12 articles in the “top 5” journals of the economics profession since 2017, along with numerous papers in leading field and general interest outlets over this period. Our faculty members serve on the editorial boards of leading journals in the profession, </w:t>
      </w:r>
      <w:r>
        <w:t xml:space="preserve">including </w:t>
      </w:r>
      <w:proofErr w:type="spellStart"/>
      <w:r w:rsidRPr="00C74224">
        <w:rPr>
          <w:i/>
          <w:iCs/>
        </w:rPr>
        <w:t>Econometrica</w:t>
      </w:r>
      <w:proofErr w:type="spellEnd"/>
      <w:r>
        <w:t xml:space="preserve">, the </w:t>
      </w:r>
      <w:r w:rsidRPr="00C74224">
        <w:rPr>
          <w:i/>
          <w:iCs/>
        </w:rPr>
        <w:t>Journal of Economic Theory</w:t>
      </w:r>
      <w:r>
        <w:t xml:space="preserve"> and the </w:t>
      </w:r>
      <w:r w:rsidRPr="00C74224">
        <w:rPr>
          <w:i/>
          <w:iCs/>
        </w:rPr>
        <w:t>American Economic Journal: Microeconomics</w:t>
      </w:r>
      <w:r>
        <w:t xml:space="preserve"> among others. T</w:t>
      </w:r>
      <w:r w:rsidRPr="00943DB1">
        <w:t>hree</w:t>
      </w:r>
      <w:r>
        <w:t xml:space="preserve"> department</w:t>
      </w:r>
      <w:r w:rsidRPr="00943DB1">
        <w:t xml:space="preserve"> members have been recognized as Fellows of the Econometric Society. We encourage potential applicants to review our personnel on our departmental website.</w:t>
      </w:r>
    </w:p>
    <w:p w14:paraId="2E65E8A5" w14:textId="77777777" w:rsidR="00396F8D" w:rsidRPr="00C64093" w:rsidRDefault="00396F8D" w:rsidP="00396F8D">
      <w:pPr>
        <w:spacing w:before="120" w:after="60" w:line="280" w:lineRule="exact"/>
        <w:rPr>
          <w:i/>
          <w:iCs/>
        </w:rPr>
      </w:pPr>
      <w:r w:rsidRPr="00C64093">
        <w:rPr>
          <w:i/>
          <w:iCs/>
        </w:rPr>
        <w:t>Seminars</w:t>
      </w:r>
    </w:p>
    <w:p w14:paraId="169AD8B6" w14:textId="77777777" w:rsidR="00396F8D" w:rsidRDefault="00396F8D" w:rsidP="00396F8D">
      <w:pPr>
        <w:spacing w:before="120" w:after="60" w:line="280" w:lineRule="exact"/>
      </w:pPr>
      <w:r>
        <w:t xml:space="preserve">Seminar series are active in the fields of economic theory, applied microeconomics, econometrics, experimental economics, macroeconomics, and trade </w:t>
      </w:r>
      <w:r>
        <w:t>and development, as well as an internal workshop. The Melbourne Institute also runs a regular seminar series for external speakers, and a labour economics workshop series.</w:t>
      </w:r>
    </w:p>
    <w:p w14:paraId="4D787EA1" w14:textId="77777777" w:rsidR="00396F8D" w:rsidRPr="00C64093" w:rsidRDefault="00396F8D" w:rsidP="00396F8D">
      <w:pPr>
        <w:spacing w:before="120" w:after="60" w:line="280" w:lineRule="exact"/>
        <w:rPr>
          <w:i/>
          <w:iCs/>
        </w:rPr>
      </w:pPr>
      <w:r w:rsidRPr="00C64093">
        <w:rPr>
          <w:i/>
          <w:iCs/>
        </w:rPr>
        <w:t>Study leave</w:t>
      </w:r>
    </w:p>
    <w:p w14:paraId="229ECF64" w14:textId="77777777" w:rsidR="00396F8D" w:rsidRDefault="00396F8D" w:rsidP="00396F8D">
      <w:pPr>
        <w:spacing w:before="120" w:after="60" w:line="280" w:lineRule="exact"/>
      </w:pPr>
      <w:r>
        <w:t>After every three years of eligible service, travel grants and six months paid sabbatical leave (known as Special Studies Leave) are available.</w:t>
      </w:r>
    </w:p>
    <w:p w14:paraId="4186EE31" w14:textId="77777777" w:rsidR="00396F8D" w:rsidRPr="00C64093" w:rsidRDefault="00396F8D" w:rsidP="00396F8D">
      <w:pPr>
        <w:spacing w:before="120" w:after="60" w:line="280" w:lineRule="exact"/>
        <w:rPr>
          <w:i/>
          <w:iCs/>
        </w:rPr>
      </w:pPr>
      <w:r w:rsidRPr="00C64093">
        <w:rPr>
          <w:i/>
          <w:iCs/>
        </w:rPr>
        <w:t>Research Funding</w:t>
      </w:r>
    </w:p>
    <w:p w14:paraId="706CB6D9" w14:textId="77777777" w:rsidR="00396F8D" w:rsidRDefault="00396F8D" w:rsidP="00396F8D">
      <w:pPr>
        <w:spacing w:before="120" w:after="60" w:line="280" w:lineRule="exact"/>
      </w:pPr>
      <w:r>
        <w:t xml:space="preserve">A new academic in the Department of Economics should have no trouble accessing research funds for their first several years. Faculty and University research grant schemes provide funding for Early Career researchers. Additional research funds can be sought from the Australian Research Council. The Department has a strong record in attracting grants and research fellowships. </w:t>
      </w:r>
    </w:p>
    <w:p w14:paraId="15AF9600" w14:textId="77777777" w:rsidR="00396F8D" w:rsidRPr="00C64093" w:rsidRDefault="00396F8D" w:rsidP="00396F8D">
      <w:pPr>
        <w:spacing w:before="120" w:after="60" w:line="280" w:lineRule="exact"/>
        <w:rPr>
          <w:i/>
          <w:iCs/>
        </w:rPr>
      </w:pPr>
      <w:r w:rsidRPr="00C64093">
        <w:rPr>
          <w:i/>
          <w:iCs/>
        </w:rPr>
        <w:t>Travel and visitors</w:t>
      </w:r>
    </w:p>
    <w:p w14:paraId="0C1A3886" w14:textId="77777777" w:rsidR="00396F8D" w:rsidRDefault="00396F8D" w:rsidP="00396F8D">
      <w:pPr>
        <w:spacing w:before="120" w:after="60" w:line="280" w:lineRule="exact"/>
      </w:pPr>
      <w:r>
        <w:t xml:space="preserve">Staff are encouraged to travel domestically and internationally to develop their research and to participate in the international research community. Funding for travel can be sourced from the annual allocation from the Department. In addition, internal or external research grants can fund further travel. </w:t>
      </w:r>
    </w:p>
    <w:p w14:paraId="64F71AD5" w14:textId="77777777" w:rsidR="00396F8D" w:rsidRDefault="00396F8D" w:rsidP="00396F8D">
      <w:pPr>
        <w:spacing w:before="120" w:after="60" w:line="280" w:lineRule="exact"/>
      </w:pPr>
      <w:r>
        <w:t xml:space="preserve">The Faculty of Business and Economics has a Visiting Research Scholar Scheme to fund visitors to the University for up to 3 months. </w:t>
      </w:r>
    </w:p>
    <w:p w14:paraId="76CD5962" w14:textId="77777777" w:rsidR="00396F8D" w:rsidRPr="002853A1" w:rsidRDefault="00396F8D" w:rsidP="00396F8D">
      <w:pPr>
        <w:spacing w:before="120" w:after="60" w:line="280" w:lineRule="exact"/>
        <w:rPr>
          <w:b/>
          <w:bCs/>
        </w:rPr>
      </w:pPr>
      <w:r w:rsidRPr="002853A1">
        <w:rPr>
          <w:b/>
          <w:bCs/>
        </w:rPr>
        <w:t>TEACHING</w:t>
      </w:r>
    </w:p>
    <w:p w14:paraId="3EEAF60B" w14:textId="77777777" w:rsidR="00396F8D" w:rsidRPr="002853A1" w:rsidRDefault="00396F8D" w:rsidP="00396F8D">
      <w:pPr>
        <w:spacing w:before="120" w:after="60" w:line="280" w:lineRule="exact"/>
        <w:rPr>
          <w:i/>
          <w:iCs/>
        </w:rPr>
      </w:pPr>
      <w:r w:rsidRPr="002853A1">
        <w:rPr>
          <w:i/>
          <w:iCs/>
        </w:rPr>
        <w:t>Undergraduate and graduate programs</w:t>
      </w:r>
    </w:p>
    <w:p w14:paraId="56EDDDFC" w14:textId="77777777" w:rsidR="00396F8D" w:rsidRDefault="00396F8D" w:rsidP="00396F8D">
      <w:pPr>
        <w:spacing w:before="120" w:after="60" w:line="280" w:lineRule="exact"/>
      </w:pPr>
      <w:r>
        <w:t xml:space="preserve">The primary teaching of the Department is in the Bachelor of Commerce Degree, the graduate </w:t>
      </w:r>
      <w:proofErr w:type="gramStart"/>
      <w:r>
        <w:t>Masters</w:t>
      </w:r>
      <w:proofErr w:type="gramEnd"/>
      <w:r>
        <w:t xml:space="preserve"> Programs and PhD programs.  </w:t>
      </w:r>
    </w:p>
    <w:p w14:paraId="7E69EC27" w14:textId="77777777" w:rsidR="00396F8D" w:rsidRDefault="00396F8D" w:rsidP="00396F8D">
      <w:pPr>
        <w:spacing w:before="120" w:after="60" w:line="280" w:lineRule="exact"/>
      </w:pPr>
      <w:r>
        <w:t xml:space="preserve">The department provides core subjects and electives in economics and econometrics across the three years of the Bachelor of Commerce. A feature of the teaching program at Melbourne is the quality of students who undertake the Honours year in Economics.  The Honours year teaching program comprises Micro, Macro, Econometrics and a research essay. Some of the </w:t>
      </w:r>
      <w:proofErr w:type="gramStart"/>
      <w:r>
        <w:t>honours</w:t>
      </w:r>
      <w:proofErr w:type="gramEnd"/>
      <w:r>
        <w:t xml:space="preserve"> essays are subsequently published in refereed journals, and top honours students gain admission to elite PhD programs in the United States.   </w:t>
      </w:r>
    </w:p>
    <w:p w14:paraId="40958BAE" w14:textId="77777777" w:rsidR="00396F8D" w:rsidRDefault="00396F8D" w:rsidP="00396F8D">
      <w:pPr>
        <w:spacing w:before="120" w:after="60" w:line="280" w:lineRule="exact"/>
      </w:pPr>
      <w:r>
        <w:t xml:space="preserve">The PhD program consists of two years of coursework followed by 3 years of dissertation research. Students who complete the PhD obtain academic placements </w:t>
      </w:r>
      <w:r>
        <w:lastRenderedPageBreak/>
        <w:t>or jobs as professional economists in government or business. Recent placements include the University of Pittsburgh, Oxford, University of Colorado – Boulder, and the World Bank.</w:t>
      </w:r>
    </w:p>
    <w:p w14:paraId="441C6143" w14:textId="77777777" w:rsidR="00396F8D" w:rsidRDefault="00396F8D" w:rsidP="00396F8D">
      <w:pPr>
        <w:spacing w:before="120" w:after="60" w:line="280" w:lineRule="exact"/>
      </w:pPr>
      <w:r>
        <w:t xml:space="preserve">The normal teaching load includes two subjects per year. There is generally also a requirement to act as an advisor to several Honours and </w:t>
      </w:r>
      <w:proofErr w:type="gramStart"/>
      <w:r>
        <w:t>Masters</w:t>
      </w:r>
      <w:proofErr w:type="gramEnd"/>
      <w:r>
        <w:t xml:space="preserve"> students writing research essays and as a PhD supervisor.  </w:t>
      </w:r>
    </w:p>
    <w:p w14:paraId="23026BD4" w14:textId="6E91D201" w:rsidR="00396F8D" w:rsidRPr="00CE26D5" w:rsidRDefault="00396F8D" w:rsidP="00396F8D">
      <w:pPr>
        <w:spacing w:before="120" w:after="60" w:line="280" w:lineRule="exact"/>
      </w:pPr>
      <w:r>
        <w:t>In the initial years after hiring, teaching responsibilities would generally be in the third or Honours years of the undergraduate program, or in the graduate program (where class sizes would be smaller than in the first two years of the undergraduate program), and an attempt is made to match teaching with the main research interests of each member of staff.</w:t>
      </w:r>
    </w:p>
    <w:p w14:paraId="2EEF62A8" w14:textId="77777777" w:rsidR="00396F8D" w:rsidRDefault="00396F8D" w:rsidP="00396F8D">
      <w:pPr>
        <w:spacing w:before="120" w:after="60" w:line="280" w:lineRule="exact"/>
        <w:rPr>
          <w:i/>
          <w:iCs/>
        </w:rPr>
      </w:pPr>
    </w:p>
    <w:p w14:paraId="30A89B2D" w14:textId="77777777" w:rsidR="00396F8D" w:rsidRDefault="00396F8D" w:rsidP="00396F8D">
      <w:pPr>
        <w:spacing w:before="120" w:after="60" w:line="280" w:lineRule="exact"/>
        <w:rPr>
          <w:b/>
          <w:bCs/>
        </w:rPr>
      </w:pPr>
      <w:r w:rsidRPr="00DA582D">
        <w:rPr>
          <w:b/>
          <w:bCs/>
        </w:rPr>
        <w:t>PUBLICATIONS IN THE TOP FIVE JOURNALS IN THE LAST FIVE YEARS</w:t>
      </w:r>
    </w:p>
    <w:p w14:paraId="4F55E683" w14:textId="77777777" w:rsidR="00396F8D" w:rsidRDefault="00396F8D" w:rsidP="00396F8D">
      <w:pPr>
        <w:spacing w:before="120" w:after="60" w:line="280" w:lineRule="exact"/>
      </w:pPr>
      <w:r>
        <w:t>(department-affiliated authors in bold)</w:t>
      </w:r>
    </w:p>
    <w:p w14:paraId="2D790F46" w14:textId="77777777" w:rsidR="00396F8D" w:rsidRPr="000A72D7" w:rsidRDefault="00396F8D" w:rsidP="00396F8D">
      <w:pPr>
        <w:spacing w:before="120" w:after="60" w:line="280" w:lineRule="exact"/>
      </w:pPr>
    </w:p>
    <w:p w14:paraId="184BC88C" w14:textId="77777777" w:rsidR="00396F8D" w:rsidRDefault="00396F8D" w:rsidP="00396F8D">
      <w:r w:rsidRPr="00E375B6">
        <w:rPr>
          <w:b/>
          <w:bCs/>
        </w:rPr>
        <w:t>American Economic Review</w:t>
      </w:r>
    </w:p>
    <w:p w14:paraId="2E596DB7" w14:textId="77777777" w:rsidR="00396F8D" w:rsidRDefault="00396F8D" w:rsidP="00396F8D">
      <w:pPr>
        <w:pStyle w:val="ListParagraph"/>
        <w:numPr>
          <w:ilvl w:val="0"/>
          <w:numId w:val="53"/>
        </w:numPr>
      </w:pPr>
      <w:r w:rsidRPr="00D411AC">
        <w:t xml:space="preserve">Fehr, Ernst, Michael Powell, and </w:t>
      </w:r>
      <w:r w:rsidRPr="00533474">
        <w:rPr>
          <w:b/>
        </w:rPr>
        <w:t>Tom Wilkening</w:t>
      </w:r>
      <w:r w:rsidRPr="00D411AC">
        <w:t>. 2021. "</w:t>
      </w:r>
      <w:proofErr w:type="spellStart"/>
      <w:r w:rsidRPr="00D411AC">
        <w:t>Behavioral</w:t>
      </w:r>
      <w:proofErr w:type="spellEnd"/>
      <w:r w:rsidRPr="00D411AC">
        <w:t xml:space="preserve"> Constraints on the Design of Subgame-Perfect Implementation Mechanisms." American Economic Review, 111 (4): 1055-91.</w:t>
      </w:r>
    </w:p>
    <w:p w14:paraId="37D2CA91" w14:textId="77777777" w:rsidR="00396F8D" w:rsidRDefault="00396F8D" w:rsidP="00396F8D">
      <w:pPr>
        <w:pStyle w:val="ListParagraph"/>
        <w:numPr>
          <w:ilvl w:val="0"/>
          <w:numId w:val="53"/>
        </w:numPr>
      </w:pPr>
      <w:r w:rsidRPr="00533474">
        <w:rPr>
          <w:b/>
        </w:rPr>
        <w:t>Baranov, Victoria</w:t>
      </w:r>
      <w:r w:rsidRPr="00D411AC">
        <w:t xml:space="preserve">, Sonia </w:t>
      </w:r>
      <w:proofErr w:type="spellStart"/>
      <w:r w:rsidRPr="00D411AC">
        <w:t>Bhalotra</w:t>
      </w:r>
      <w:proofErr w:type="spellEnd"/>
      <w:r w:rsidRPr="00D411AC">
        <w:t xml:space="preserve">, Pietro </w:t>
      </w:r>
      <w:proofErr w:type="spellStart"/>
      <w:r w:rsidRPr="00D411AC">
        <w:t>Biroli</w:t>
      </w:r>
      <w:proofErr w:type="spellEnd"/>
      <w:r w:rsidRPr="00D411AC">
        <w:t xml:space="preserve">, and Joanna </w:t>
      </w:r>
      <w:proofErr w:type="spellStart"/>
      <w:r w:rsidRPr="00D411AC">
        <w:t>Maselko</w:t>
      </w:r>
      <w:proofErr w:type="spellEnd"/>
      <w:r w:rsidRPr="00D411AC">
        <w:t>. 2020. "Maternal Depression, Women's Empowerment, and Parental Investment: Evidence from a Randomized Controlled Trial." American Economic Review, 110 (3): 824-59.</w:t>
      </w:r>
    </w:p>
    <w:p w14:paraId="2CB1E249" w14:textId="77777777" w:rsidR="00396F8D" w:rsidRDefault="00396F8D" w:rsidP="00396F8D">
      <w:pPr>
        <w:pStyle w:val="ListParagraph"/>
        <w:numPr>
          <w:ilvl w:val="0"/>
          <w:numId w:val="53"/>
        </w:numPr>
      </w:pPr>
      <w:r w:rsidRPr="00533474">
        <w:rPr>
          <w:b/>
        </w:rPr>
        <w:t>Byrne, David P</w:t>
      </w:r>
      <w:r w:rsidRPr="00D411AC">
        <w:t xml:space="preserve">., and Nicolas de </w:t>
      </w:r>
      <w:proofErr w:type="spellStart"/>
      <w:r w:rsidRPr="00D411AC">
        <w:t>Roos</w:t>
      </w:r>
      <w:proofErr w:type="spellEnd"/>
      <w:r w:rsidRPr="00D411AC">
        <w:t>. 2019. "Learning to Coordinate: A Study in Retail Gasoline." American Economic Review, 109 (2): 591-619.</w:t>
      </w:r>
    </w:p>
    <w:p w14:paraId="3F42DA8B" w14:textId="77777777" w:rsidR="00396F8D" w:rsidRDefault="00396F8D" w:rsidP="00396F8D">
      <w:pPr>
        <w:pStyle w:val="ListParagraph"/>
        <w:numPr>
          <w:ilvl w:val="0"/>
          <w:numId w:val="53"/>
        </w:numPr>
      </w:pPr>
      <w:proofErr w:type="spellStart"/>
      <w:r w:rsidRPr="00D411AC">
        <w:t>Eusepi</w:t>
      </w:r>
      <w:proofErr w:type="spellEnd"/>
      <w:r w:rsidRPr="00D411AC">
        <w:t xml:space="preserve">, Stefano, and </w:t>
      </w:r>
      <w:r w:rsidRPr="00533474">
        <w:rPr>
          <w:b/>
        </w:rPr>
        <w:t>Bruce Preston</w:t>
      </w:r>
      <w:r w:rsidRPr="00D411AC">
        <w:t>. 2018. "Fiscal Foundations of Inflation: Imperfect Knowledge." American Economic Review, 108 (9): 2551-89.</w:t>
      </w:r>
    </w:p>
    <w:p w14:paraId="02C6E00A" w14:textId="77777777" w:rsidR="00396F8D" w:rsidRDefault="00396F8D" w:rsidP="00396F8D">
      <w:pPr>
        <w:pStyle w:val="ListParagraph"/>
        <w:numPr>
          <w:ilvl w:val="0"/>
          <w:numId w:val="53"/>
        </w:numPr>
      </w:pPr>
      <w:r w:rsidRPr="00533474">
        <w:rPr>
          <w:b/>
        </w:rPr>
        <w:t>Loertscher, Simon</w:t>
      </w:r>
      <w:r w:rsidRPr="00D411AC">
        <w:t>, and Leslie M. Marx. 2022. "Incomplete Information Bargaining with Applications to Mergers, Investment, and Vertical Integration." American Economic Review, 112 (2): 616-49.</w:t>
      </w:r>
    </w:p>
    <w:p w14:paraId="228D956F" w14:textId="77777777" w:rsidR="00396F8D" w:rsidRPr="00533474" w:rsidRDefault="00396F8D" w:rsidP="00396F8D">
      <w:pPr>
        <w:pStyle w:val="ListParagraph"/>
        <w:numPr>
          <w:ilvl w:val="0"/>
          <w:numId w:val="53"/>
        </w:numPr>
      </w:pPr>
      <w:r>
        <w:rPr>
          <w:b/>
        </w:rPr>
        <w:t>Martin, Leslie</w:t>
      </w:r>
      <w:r>
        <w:rPr>
          <w:bCs/>
        </w:rPr>
        <w:t xml:space="preserve">, S. Nataraj, and A. Harrison (2017): “In with the Big, </w:t>
      </w:r>
      <w:proofErr w:type="gramStart"/>
      <w:r>
        <w:rPr>
          <w:bCs/>
        </w:rPr>
        <w:t>Out</w:t>
      </w:r>
      <w:proofErr w:type="gramEnd"/>
      <w:r>
        <w:rPr>
          <w:bCs/>
        </w:rPr>
        <w:t xml:space="preserve"> with the Small: Removing </w:t>
      </w:r>
      <w:r>
        <w:rPr>
          <w:bCs/>
        </w:rPr>
        <w:t>Small-Scale Reservations in India,” American Economic Review, 107(2): 354-386.</w:t>
      </w:r>
    </w:p>
    <w:p w14:paraId="2CAA86D7" w14:textId="77777777" w:rsidR="00396F8D" w:rsidRDefault="00396F8D" w:rsidP="00396F8D">
      <w:pPr>
        <w:pStyle w:val="ListParagraph"/>
        <w:numPr>
          <w:ilvl w:val="0"/>
          <w:numId w:val="53"/>
        </w:numPr>
      </w:pPr>
      <w:r>
        <w:rPr>
          <w:b/>
        </w:rPr>
        <w:t>Recalde, Maria</w:t>
      </w:r>
      <w:r>
        <w:rPr>
          <w:bCs/>
        </w:rPr>
        <w:t>, L. Vesterlund and L. Weingart (2017): “Gender Differences in Accepting and Receiving Requests for Tasks with Low Promotability,” American Economic Review, 107(3): 714-47.</w:t>
      </w:r>
    </w:p>
    <w:p w14:paraId="2503A379" w14:textId="77777777" w:rsidR="00396F8D" w:rsidRDefault="00396F8D" w:rsidP="00396F8D">
      <w:proofErr w:type="spellStart"/>
      <w:r w:rsidRPr="00E375B6">
        <w:rPr>
          <w:b/>
          <w:bCs/>
        </w:rPr>
        <w:t>Econometrica</w:t>
      </w:r>
      <w:proofErr w:type="spellEnd"/>
    </w:p>
    <w:p w14:paraId="17A329BC" w14:textId="77777777" w:rsidR="00396F8D" w:rsidRDefault="00396F8D" w:rsidP="00396F8D">
      <w:pPr>
        <w:pStyle w:val="ListParagraph"/>
        <w:numPr>
          <w:ilvl w:val="0"/>
          <w:numId w:val="53"/>
        </w:numPr>
      </w:pPr>
      <w:r>
        <w:t xml:space="preserve">Gene M. Grossman, </w:t>
      </w:r>
      <w:r w:rsidRPr="00533474">
        <w:rPr>
          <w:b/>
        </w:rPr>
        <w:t>Phillip McCalman</w:t>
      </w:r>
      <w:r>
        <w:t xml:space="preserve">, Robert W. Staiger.  The “New” Economics of Trade Agreements: From Trade Liberalization to Regulatory Convergence? </w:t>
      </w:r>
      <w:proofErr w:type="spellStart"/>
      <w:r>
        <w:t>Econometrica</w:t>
      </w:r>
      <w:proofErr w:type="spellEnd"/>
      <w:r>
        <w:t>,</w:t>
      </w:r>
      <w:r w:rsidRPr="008159C0">
        <w:t xml:space="preserve"> </w:t>
      </w:r>
      <w:r>
        <w:t>JAN 2021, VOLUME 89, ISSUE 1, p. 215-249.</w:t>
      </w:r>
    </w:p>
    <w:p w14:paraId="6984BD6D" w14:textId="77777777" w:rsidR="00396F8D" w:rsidRDefault="00396F8D" w:rsidP="00396F8D">
      <w:pPr>
        <w:pStyle w:val="ListParagraph"/>
        <w:numPr>
          <w:ilvl w:val="0"/>
          <w:numId w:val="53"/>
        </w:numPr>
      </w:pPr>
      <w:r w:rsidRPr="00533474">
        <w:rPr>
          <w:b/>
        </w:rPr>
        <w:t>Ivan Balbuzanov</w:t>
      </w:r>
      <w:r>
        <w:t>, Maciej H. Kotowski. Endowments, Exclusion, and Exchange.</w:t>
      </w:r>
      <w:r w:rsidRPr="00AE7907">
        <w:t xml:space="preserve"> </w:t>
      </w:r>
      <w:r>
        <w:t>ECONOMETRICA: SEP 2019, VOLUME 87, ISSUE 5 p. 1663-1692</w:t>
      </w:r>
    </w:p>
    <w:p w14:paraId="2463FE47" w14:textId="77777777" w:rsidR="00396F8D" w:rsidRDefault="00396F8D" w:rsidP="00396F8D">
      <w:pPr>
        <w:pStyle w:val="ListParagraph"/>
        <w:numPr>
          <w:ilvl w:val="0"/>
          <w:numId w:val="53"/>
        </w:numPr>
      </w:pPr>
      <w:r w:rsidRPr="00533474">
        <w:rPr>
          <w:b/>
        </w:rPr>
        <w:t>Joshua B. Miller</w:t>
      </w:r>
      <w:r>
        <w:t>, Adam Sanjurjo. Surprised by the Hot Hand Fallacy? A Truth in the Law of Small Numbers.</w:t>
      </w:r>
      <w:r w:rsidRPr="009C19F7">
        <w:t xml:space="preserve"> </w:t>
      </w:r>
      <w:r>
        <w:t>ECONOMETRICA: NOV 2018, VOLUME 86, ISSUE 6 p. 2019-2047</w:t>
      </w:r>
    </w:p>
    <w:p w14:paraId="2B1EB10D" w14:textId="77777777" w:rsidR="00396F8D" w:rsidRDefault="00396F8D" w:rsidP="00396F8D">
      <w:r w:rsidRPr="00E375B6">
        <w:rPr>
          <w:b/>
          <w:bCs/>
        </w:rPr>
        <w:t>Journal of Political Economy</w:t>
      </w:r>
    </w:p>
    <w:p w14:paraId="537B0F98" w14:textId="77777777" w:rsidR="00396F8D" w:rsidRDefault="00396F8D" w:rsidP="00396F8D">
      <w:pPr>
        <w:pStyle w:val="ListParagraph"/>
        <w:numPr>
          <w:ilvl w:val="0"/>
          <w:numId w:val="53"/>
        </w:numPr>
      </w:pPr>
      <w:r w:rsidRPr="00533474">
        <w:rPr>
          <w:b/>
        </w:rPr>
        <w:t>Simon Loertscher</w:t>
      </w:r>
      <w:r w:rsidRPr="00D45DC4">
        <w:t xml:space="preserve"> and Leslie M. Marx</w:t>
      </w:r>
      <w:r>
        <w:t xml:space="preserve"> (2019), </w:t>
      </w:r>
      <w:r w:rsidRPr="00D45DC4">
        <w:t>Merger Review for Markets with Buyer Power</w:t>
      </w:r>
      <w:r>
        <w:t xml:space="preserve">, Journal of Political Economy, Volume 127, Number 6, </w:t>
      </w:r>
      <w:r w:rsidRPr="00D45DC4">
        <w:t>pp. 2967–3017</w:t>
      </w:r>
      <w:r>
        <w:t>.</w:t>
      </w:r>
    </w:p>
    <w:p w14:paraId="33122C30" w14:textId="77777777" w:rsidR="00396F8D" w:rsidRDefault="00396F8D" w:rsidP="00396F8D">
      <w:pPr>
        <w:pStyle w:val="ListParagraph"/>
        <w:numPr>
          <w:ilvl w:val="0"/>
          <w:numId w:val="53"/>
        </w:numPr>
      </w:pPr>
      <w:r w:rsidRPr="00533474">
        <w:rPr>
          <w:b/>
        </w:rPr>
        <w:t>Simon Loertscher</w:t>
      </w:r>
      <w:r w:rsidRPr="00D45DC4">
        <w:t xml:space="preserve"> and </w:t>
      </w:r>
      <w:r>
        <w:t>Ellen Muir (2022): “Monopoly Pricing, Optimal Randomization and Resale” Journal of Political Economy, 130(3), 566-635.</w:t>
      </w:r>
    </w:p>
    <w:p w14:paraId="5B35EB7A" w14:textId="77777777" w:rsidR="00396F8D" w:rsidRDefault="00396F8D" w:rsidP="00396F8D">
      <w:pPr>
        <w:pStyle w:val="ListParagraph"/>
        <w:numPr>
          <w:ilvl w:val="0"/>
          <w:numId w:val="53"/>
        </w:numPr>
      </w:pPr>
      <w:r>
        <w:t>Chen, Yi-Chun, Richard Holden, Takashi Kunimoto, Yifei Sun, and Tom Wilkening (2022): “Getting Dynamic Implementation to Work,” Journal of Political Economy, forthcoming.</w:t>
      </w:r>
    </w:p>
    <w:p w14:paraId="3E979072" w14:textId="77777777" w:rsidR="00396F8D" w:rsidRDefault="00396F8D" w:rsidP="00396F8D">
      <w:r w:rsidRPr="00E375B6">
        <w:rPr>
          <w:b/>
          <w:bCs/>
        </w:rPr>
        <w:t>Quarterly Journal of Economics</w:t>
      </w:r>
    </w:p>
    <w:p w14:paraId="578D392F" w14:textId="77777777" w:rsidR="00396F8D" w:rsidRDefault="00396F8D" w:rsidP="00396F8D">
      <w:pPr>
        <w:pStyle w:val="ListParagraph"/>
        <w:numPr>
          <w:ilvl w:val="0"/>
          <w:numId w:val="53"/>
        </w:numPr>
      </w:pPr>
      <w:r w:rsidRPr="00533474">
        <w:rPr>
          <w:b/>
          <w:bCs/>
        </w:rPr>
        <w:t>David Byrne</w:t>
      </w:r>
      <w:r>
        <w:t xml:space="preserve">, </w:t>
      </w:r>
      <w:r w:rsidRPr="00533474">
        <w:rPr>
          <w:b/>
          <w:bCs/>
        </w:rPr>
        <w:t>Leslie Martin</w:t>
      </w:r>
      <w:r>
        <w:t xml:space="preserve">, </w:t>
      </w:r>
      <w:r w:rsidRPr="00533474">
        <w:rPr>
          <w:b/>
          <w:bCs/>
        </w:rPr>
        <w:t>Jia Sheen Nah</w:t>
      </w:r>
      <w:r>
        <w:t xml:space="preserve"> (2022): “Price Discrimination by Negotiation: A Field Experiment in Retail Electricity”, Quarterly Journal of Economics, forthcoming</w:t>
      </w:r>
    </w:p>
    <w:p w14:paraId="5FD79CC2" w14:textId="77777777" w:rsidR="00396F8D" w:rsidRPr="00E375B6" w:rsidRDefault="00396F8D" w:rsidP="00396F8D">
      <w:pPr>
        <w:rPr>
          <w:b/>
          <w:bCs/>
        </w:rPr>
      </w:pPr>
      <w:r w:rsidRPr="00E375B6">
        <w:rPr>
          <w:b/>
          <w:bCs/>
        </w:rPr>
        <w:t>Review of Economic Studies</w:t>
      </w:r>
    </w:p>
    <w:p w14:paraId="6DA5B2C3" w14:textId="77777777" w:rsidR="00396F8D" w:rsidRDefault="00396F8D" w:rsidP="00396F8D">
      <w:pPr>
        <w:pStyle w:val="ListParagraph"/>
        <w:numPr>
          <w:ilvl w:val="0"/>
          <w:numId w:val="53"/>
        </w:numPr>
      </w:pPr>
      <w:r w:rsidRPr="00533474">
        <w:rPr>
          <w:b/>
          <w:bCs/>
        </w:rPr>
        <w:t>Marc Chan</w:t>
      </w:r>
      <w:r>
        <w:t xml:space="preserve"> (2017): “Welfare Dependence and Self-Control: An Empirical Analysis,” Review of Economic Studies, 84(4), 1379-1423.</w:t>
      </w:r>
    </w:p>
    <w:p w14:paraId="208CF689" w14:textId="77777777" w:rsidR="009D7509" w:rsidRDefault="009D7509" w:rsidP="004B19AD">
      <w:pPr>
        <w:spacing w:before="120" w:after="60" w:line="280" w:lineRule="exact"/>
      </w:pPr>
    </w:p>
    <w:p w14:paraId="618F0F34" w14:textId="0BD80B40" w:rsidR="001E34C3" w:rsidRDefault="000D1FDC" w:rsidP="002853A1">
      <w:pPr>
        <w:spacing w:before="120" w:after="60" w:line="280" w:lineRule="exact"/>
        <w:rPr>
          <w:rFonts w:ascii="Palatino Linotype" w:hAnsi="Palatino Linotype"/>
          <w:b/>
          <w:bCs/>
          <w:color w:val="233E6F"/>
          <w:sz w:val="56"/>
          <w:szCs w:val="56"/>
        </w:rPr>
      </w:pPr>
      <w:r>
        <w:rPr>
          <w:rFonts w:cstheme="minorHAnsi"/>
          <w:color w:val="262626" w:themeColor="text1" w:themeTint="D9"/>
        </w:rPr>
        <w:br w:type="page"/>
      </w:r>
      <w:r w:rsidR="001E34C3">
        <w:rPr>
          <w:rFonts w:ascii="Palatino Linotype" w:hAnsi="Palatino Linotype"/>
          <w:b/>
          <w:bCs/>
          <w:noProof/>
          <w:color w:val="233E6F"/>
          <w:sz w:val="56"/>
          <w:szCs w:val="56"/>
          <w:lang w:eastAsia="zh-CN"/>
        </w:rPr>
        <w:lastRenderedPageBreak/>
        <w:drawing>
          <wp:inline distT="0" distB="0" distL="0" distR="0" wp14:anchorId="3DA87453" wp14:editId="02835857">
            <wp:extent cx="3098165" cy="1905635"/>
            <wp:effectExtent l="0" t="0" r="6985" b="0"/>
            <wp:docPr id="9" name="Picture 9" descr="An empty auditorium with rows of se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empty auditorium with rows of seats&#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8165" cy="1905635"/>
                    </a:xfrm>
                    <a:prstGeom prst="rect">
                      <a:avLst/>
                    </a:prstGeom>
                  </pic:spPr>
                </pic:pic>
              </a:graphicData>
            </a:graphic>
          </wp:inline>
        </w:drawing>
      </w:r>
    </w:p>
    <w:p w14:paraId="48471748" w14:textId="77777777" w:rsidR="001E34C3" w:rsidRPr="0031009D" w:rsidRDefault="001E34C3" w:rsidP="001E34C3">
      <w:pPr>
        <w:rPr>
          <w:rFonts w:ascii="Palatino Linotype" w:hAnsi="Palatino Linotype"/>
          <w:b/>
          <w:bCs/>
          <w:color w:val="233E6F"/>
          <w:sz w:val="48"/>
          <w:szCs w:val="48"/>
        </w:rPr>
      </w:pPr>
      <w:r w:rsidRPr="0031009D">
        <w:rPr>
          <w:rFonts w:ascii="Palatino Linotype" w:hAnsi="Palatino Linotype"/>
          <w:b/>
          <w:bCs/>
          <w:color w:val="233E6F"/>
          <w:sz w:val="48"/>
          <w:szCs w:val="48"/>
        </w:rPr>
        <w:t xml:space="preserve">The Faculty of </w:t>
      </w:r>
      <w:r>
        <w:rPr>
          <w:rFonts w:ascii="Palatino Linotype" w:hAnsi="Palatino Linotype"/>
          <w:b/>
          <w:bCs/>
          <w:color w:val="233E6F"/>
          <w:sz w:val="48"/>
          <w:szCs w:val="48"/>
        </w:rPr>
        <w:t>Business and Economics</w:t>
      </w:r>
      <w:r w:rsidRPr="0031009D">
        <w:rPr>
          <w:rFonts w:ascii="Palatino Linotype" w:hAnsi="Palatino Linotype"/>
          <w:b/>
          <w:bCs/>
          <w:color w:val="233E6F"/>
          <w:sz w:val="48"/>
          <w:szCs w:val="48"/>
        </w:rPr>
        <w:t xml:space="preserve"> </w:t>
      </w:r>
    </w:p>
    <w:p w14:paraId="6A54F361" w14:textId="77777777" w:rsidR="001E34C3" w:rsidRPr="0051410F"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t>Through its leading research and teaching, t</w:t>
      </w:r>
      <w:r w:rsidRPr="0051410F">
        <w:rPr>
          <w:rFonts w:ascii="Palatino Linotype" w:hAnsi="Palatino Linotype"/>
          <w:b/>
          <w:bCs/>
          <w:color w:val="233E6F"/>
          <w:sz w:val="28"/>
          <w:szCs w:val="28"/>
        </w:rPr>
        <w:t xml:space="preserve">he Faculty of </w:t>
      </w:r>
      <w:r>
        <w:rPr>
          <w:rFonts w:ascii="Palatino Linotype" w:hAnsi="Palatino Linotype"/>
          <w:b/>
          <w:bCs/>
          <w:color w:val="233E6F"/>
          <w:sz w:val="28"/>
          <w:szCs w:val="28"/>
        </w:rPr>
        <w:t>Business and Economics</w:t>
      </w:r>
      <w:r w:rsidRPr="0051410F">
        <w:rPr>
          <w:rFonts w:ascii="Palatino Linotype" w:hAnsi="Palatino Linotype"/>
          <w:b/>
          <w:bCs/>
          <w:color w:val="233E6F"/>
          <w:sz w:val="28"/>
          <w:szCs w:val="28"/>
        </w:rPr>
        <w:t xml:space="preserve"> at the University of Melbourne</w:t>
      </w:r>
      <w:r>
        <w:rPr>
          <w:rFonts w:ascii="Palatino Linotype" w:hAnsi="Palatino Linotype"/>
          <w:b/>
          <w:bCs/>
          <w:color w:val="233E6F"/>
          <w:sz w:val="28"/>
          <w:szCs w:val="28"/>
        </w:rPr>
        <w:t xml:space="preserve"> influences policy design, corporate governance, and business practices globally.</w:t>
      </w:r>
    </w:p>
    <w:p w14:paraId="5809C25A" w14:textId="77777777" w:rsidR="001E34C3" w:rsidRPr="0051410F" w:rsidRDefault="001E34C3" w:rsidP="001E34C3">
      <w:pPr>
        <w:rPr>
          <w:rFonts w:ascii="Palatino Linotype" w:hAnsi="Palatino Linotype"/>
          <w:b/>
          <w:bCs/>
          <w:color w:val="233E6F"/>
          <w:sz w:val="28"/>
          <w:szCs w:val="28"/>
        </w:rPr>
      </w:pPr>
      <w:r w:rsidRPr="0051410F">
        <w:rPr>
          <w:rFonts w:ascii="Palatino Linotype" w:hAnsi="Palatino Linotype"/>
          <w:b/>
          <w:bCs/>
          <w:color w:val="233E6F"/>
          <w:sz w:val="28"/>
          <w:szCs w:val="28"/>
        </w:rPr>
        <w:t>__</w:t>
      </w:r>
    </w:p>
    <w:p w14:paraId="0971E90A" w14:textId="77777777" w:rsidR="001E34C3" w:rsidRDefault="001E34C3" w:rsidP="001E34C3">
      <w:pPr>
        <w:rPr>
          <w:rFonts w:cstheme="minorHAnsi"/>
          <w:color w:val="262626" w:themeColor="text1" w:themeTint="D9"/>
        </w:rPr>
      </w:pPr>
      <w:r w:rsidRPr="00746D2C">
        <w:rPr>
          <w:rFonts w:cstheme="minorHAnsi"/>
          <w:color w:val="262626" w:themeColor="text1" w:themeTint="D9"/>
        </w:rPr>
        <w:t xml:space="preserve">The Faculty </w:t>
      </w:r>
      <w:r>
        <w:rPr>
          <w:rFonts w:cstheme="minorHAnsi"/>
          <w:color w:val="262626" w:themeColor="text1" w:themeTint="D9"/>
        </w:rPr>
        <w:t>of Business and Economics</w:t>
      </w:r>
      <w:r w:rsidRPr="00746D2C">
        <w:rPr>
          <w:rFonts w:cstheme="minorHAnsi"/>
          <w:color w:val="262626" w:themeColor="text1" w:themeTint="D9"/>
        </w:rPr>
        <w:t xml:space="preserve"> offers extensive undergraduate, graduate</w:t>
      </w:r>
      <w:r>
        <w:rPr>
          <w:rFonts w:cstheme="minorHAnsi"/>
          <w:color w:val="262626" w:themeColor="text1" w:themeTint="D9"/>
        </w:rPr>
        <w:t>,</w:t>
      </w:r>
      <w:r w:rsidRPr="00746D2C">
        <w:rPr>
          <w:rFonts w:cstheme="minorHAnsi"/>
          <w:color w:val="262626" w:themeColor="text1" w:themeTint="D9"/>
        </w:rPr>
        <w:t xml:space="preserve"> and research higher degree study options through the Bachelor of Commerce</w:t>
      </w:r>
      <w:r>
        <w:rPr>
          <w:rFonts w:cstheme="minorHAnsi"/>
          <w:color w:val="262626" w:themeColor="text1" w:themeTint="D9"/>
        </w:rPr>
        <w:t>,</w:t>
      </w:r>
      <w:r w:rsidRPr="00746D2C">
        <w:rPr>
          <w:rFonts w:cstheme="minorHAnsi"/>
          <w:color w:val="262626" w:themeColor="text1" w:themeTint="D9"/>
        </w:rPr>
        <w:t xml:space="preserve"> Melbourne Business School suite of programs, as well as the Melbourne Business School MBA.</w:t>
      </w:r>
      <w:r>
        <w:rPr>
          <w:rFonts w:cstheme="minorHAnsi"/>
          <w:color w:val="262626" w:themeColor="text1" w:themeTint="D9"/>
        </w:rPr>
        <w:t xml:space="preserve"> </w:t>
      </w:r>
      <w:r w:rsidRPr="004717E9">
        <w:rPr>
          <w:rFonts w:cstheme="minorHAnsi"/>
          <w:color w:val="262626" w:themeColor="text1" w:themeTint="D9"/>
        </w:rPr>
        <w:t xml:space="preserve">There are </w:t>
      </w:r>
      <w:r>
        <w:rPr>
          <w:rFonts w:cstheme="minorHAnsi"/>
          <w:color w:val="262626" w:themeColor="text1" w:themeTint="D9"/>
        </w:rPr>
        <w:t>more than</w:t>
      </w:r>
      <w:r w:rsidRPr="004717E9">
        <w:rPr>
          <w:rFonts w:cstheme="minorHAnsi"/>
          <w:color w:val="262626" w:themeColor="text1" w:themeTint="D9"/>
        </w:rPr>
        <w:t xml:space="preserve"> 10,000 students enrolled in undergraduate and graduate degrees within the </w:t>
      </w:r>
      <w:proofErr w:type="gramStart"/>
      <w:r w:rsidRPr="004717E9">
        <w:rPr>
          <w:rFonts w:cstheme="minorHAnsi"/>
          <w:color w:val="262626" w:themeColor="text1" w:themeTint="D9"/>
        </w:rPr>
        <w:t>Faculty</w:t>
      </w:r>
      <w:proofErr w:type="gramEnd"/>
      <w:r w:rsidRPr="004717E9">
        <w:rPr>
          <w:rFonts w:cstheme="minorHAnsi"/>
          <w:color w:val="262626" w:themeColor="text1" w:themeTint="D9"/>
        </w:rPr>
        <w:t>.</w:t>
      </w:r>
      <w:r>
        <w:rPr>
          <w:rFonts w:cstheme="minorHAnsi"/>
          <w:color w:val="262626" w:themeColor="text1" w:themeTint="D9"/>
        </w:rPr>
        <w:t xml:space="preserve"> </w:t>
      </w:r>
      <w:r w:rsidRPr="004717E9">
        <w:rPr>
          <w:rFonts w:cstheme="minorHAnsi"/>
          <w:color w:val="262626" w:themeColor="text1" w:themeTint="D9"/>
        </w:rPr>
        <w:t xml:space="preserve">The Bachelor of Commerce is one of the most sought-after business courses in Australia. </w:t>
      </w:r>
      <w:r>
        <w:rPr>
          <w:rFonts w:cstheme="minorHAnsi"/>
          <w:color w:val="262626" w:themeColor="text1" w:themeTint="D9"/>
        </w:rPr>
        <w:t xml:space="preserve">The </w:t>
      </w:r>
      <w:proofErr w:type="gramStart"/>
      <w:r>
        <w:rPr>
          <w:rFonts w:cstheme="minorHAnsi"/>
          <w:color w:val="262626" w:themeColor="text1" w:themeTint="D9"/>
        </w:rPr>
        <w:t>Faculty</w:t>
      </w:r>
      <w:proofErr w:type="gramEnd"/>
      <w:r w:rsidRPr="004717E9">
        <w:rPr>
          <w:rFonts w:cstheme="minorHAnsi"/>
          <w:color w:val="262626" w:themeColor="text1" w:themeTint="D9"/>
        </w:rPr>
        <w:t xml:space="preserve"> is also the home of leading research masters degrees and the PhD.</w:t>
      </w:r>
    </w:p>
    <w:p w14:paraId="7205DF26" w14:textId="77777777" w:rsidR="001E34C3" w:rsidRPr="00746D2C" w:rsidRDefault="001E34C3" w:rsidP="001E34C3">
      <w:pPr>
        <w:rPr>
          <w:rFonts w:cstheme="minorHAnsi"/>
          <w:color w:val="262626" w:themeColor="text1" w:themeTint="D9"/>
        </w:rPr>
      </w:pPr>
      <w:r w:rsidRPr="00746D2C">
        <w:rPr>
          <w:rFonts w:cstheme="minorHAnsi"/>
          <w:color w:val="262626" w:themeColor="text1" w:themeTint="D9"/>
        </w:rPr>
        <w:t>The Faculty of Business and Economics hold</w:t>
      </w:r>
      <w:r>
        <w:rPr>
          <w:rFonts w:cstheme="minorHAnsi"/>
          <w:color w:val="262626" w:themeColor="text1" w:themeTint="D9"/>
        </w:rPr>
        <w:t>s</w:t>
      </w:r>
      <w:r w:rsidRPr="00746D2C">
        <w:rPr>
          <w:rFonts w:cstheme="minorHAnsi"/>
          <w:color w:val="262626" w:themeColor="text1" w:themeTint="D9"/>
        </w:rPr>
        <w:t xml:space="preserve"> Association to Advance Collegiate Schools of Business (AACSB) accreditation and European Quality Improvement System (EQUIS) accreditation. The </w:t>
      </w:r>
      <w:proofErr w:type="gramStart"/>
      <w:r w:rsidRPr="00746D2C">
        <w:rPr>
          <w:rFonts w:cstheme="minorHAnsi"/>
          <w:color w:val="262626" w:themeColor="text1" w:themeTint="D9"/>
        </w:rPr>
        <w:t>Faculty</w:t>
      </w:r>
      <w:proofErr w:type="gramEnd"/>
      <w:r w:rsidRPr="00746D2C">
        <w:rPr>
          <w:rFonts w:cstheme="minorHAnsi"/>
          <w:color w:val="262626" w:themeColor="text1" w:themeTint="D9"/>
        </w:rPr>
        <w:t xml:space="preserve"> subscribe</w:t>
      </w:r>
      <w:r>
        <w:rPr>
          <w:rFonts w:cstheme="minorHAnsi"/>
          <w:color w:val="262626" w:themeColor="text1" w:themeTint="D9"/>
        </w:rPr>
        <w:t>s</w:t>
      </w:r>
      <w:r w:rsidRPr="00746D2C">
        <w:rPr>
          <w:rFonts w:cstheme="minorHAnsi"/>
          <w:color w:val="262626" w:themeColor="text1" w:themeTint="D9"/>
        </w:rPr>
        <w:t xml:space="preserve"> to the Principles for Responsible Management Education (PRME) initiative founded by the United Nations, a platform to raise the profile of sustainability in schools globally, and to equip today's business students with the understanding and ability to deliver responsible and transformative change in the future.</w:t>
      </w:r>
    </w:p>
    <w:p w14:paraId="664EAFAF" w14:textId="0FFCD49E" w:rsidR="001E34C3" w:rsidRDefault="001E34C3" w:rsidP="001E34C3">
      <w:pPr>
        <w:rPr>
          <w:rFonts w:cstheme="minorHAnsi"/>
          <w:color w:val="262626" w:themeColor="text1" w:themeTint="D9"/>
        </w:rPr>
      </w:pPr>
      <w:r>
        <w:rPr>
          <w:rFonts w:cstheme="minorHAnsi"/>
          <w:color w:val="262626" w:themeColor="text1" w:themeTint="D9"/>
        </w:rPr>
        <w:t xml:space="preserve">The </w:t>
      </w:r>
      <w:proofErr w:type="gramStart"/>
      <w:r>
        <w:rPr>
          <w:rFonts w:cstheme="minorHAnsi"/>
          <w:color w:val="262626" w:themeColor="text1" w:themeTint="D9"/>
        </w:rPr>
        <w:t>Faculty</w:t>
      </w:r>
      <w:proofErr w:type="gramEnd"/>
      <w:r>
        <w:rPr>
          <w:rFonts w:cstheme="minorHAnsi"/>
          <w:color w:val="262626" w:themeColor="text1" w:themeTint="D9"/>
        </w:rPr>
        <w:t xml:space="preserve"> hosts world class academics and professional staff, the brightest students, alumni, and other stakeholders. Since its establishment, the </w:t>
      </w:r>
      <w:proofErr w:type="gramStart"/>
      <w:r>
        <w:rPr>
          <w:rFonts w:cstheme="minorHAnsi"/>
          <w:color w:val="262626" w:themeColor="text1" w:themeTint="D9"/>
        </w:rPr>
        <w:t>Faculty</w:t>
      </w:r>
      <w:proofErr w:type="gramEnd"/>
      <w:r>
        <w:rPr>
          <w:rFonts w:cstheme="minorHAnsi"/>
          <w:color w:val="262626" w:themeColor="text1" w:themeTint="D9"/>
        </w:rPr>
        <w:t xml:space="preserve"> has produced a large number of leaders </w:t>
      </w:r>
      <w:r w:rsidRPr="004717E9">
        <w:rPr>
          <w:rFonts w:cstheme="minorHAnsi"/>
          <w:color w:val="262626" w:themeColor="text1" w:themeTint="D9"/>
        </w:rPr>
        <w:t>in business, government, and academia, in Australia and around the world</w:t>
      </w:r>
      <w:r>
        <w:rPr>
          <w:rFonts w:cstheme="minorHAnsi"/>
          <w:color w:val="262626" w:themeColor="text1" w:themeTint="D9"/>
        </w:rPr>
        <w:t xml:space="preserve">. We are committed to enhancing our applied research outcomes, expanding our </w:t>
      </w:r>
      <w:r>
        <w:rPr>
          <w:rFonts w:cstheme="minorHAnsi"/>
          <w:color w:val="262626" w:themeColor="text1" w:themeTint="D9"/>
        </w:rPr>
        <w:t xml:space="preserve">curriculum, and bolstering our connections with industry to help shape the world of business and economics in Australia and internationally. </w:t>
      </w:r>
    </w:p>
    <w:p w14:paraId="73B6C894" w14:textId="55D5D75F" w:rsidR="001E34C3" w:rsidRDefault="001E34C3" w:rsidP="001E34C3">
      <w:pPr>
        <w:rPr>
          <w:rFonts w:cstheme="minorHAnsi"/>
          <w:color w:val="262626" w:themeColor="text1" w:themeTint="D9"/>
        </w:rPr>
      </w:pPr>
      <w:r>
        <w:rPr>
          <w:rFonts w:cstheme="minorHAnsi"/>
          <w:color w:val="262626" w:themeColor="text1" w:themeTint="D9"/>
        </w:rPr>
        <w:t xml:space="preserve">The </w:t>
      </w:r>
      <w:proofErr w:type="gramStart"/>
      <w:r>
        <w:rPr>
          <w:rFonts w:cstheme="minorHAnsi"/>
          <w:color w:val="262626" w:themeColor="text1" w:themeTint="D9"/>
        </w:rPr>
        <w:t>Faculty</w:t>
      </w:r>
      <w:proofErr w:type="gramEnd"/>
      <w:r>
        <w:rPr>
          <w:rFonts w:cstheme="minorHAnsi"/>
          <w:color w:val="262626" w:themeColor="text1" w:themeTint="D9"/>
        </w:rPr>
        <w:t xml:space="preserve"> seeks to welcome and value the unique contributions of people from all backgrounds. We are committed to diversity and inclusion practices to achieve our vision through </w:t>
      </w:r>
      <w:r w:rsidR="006832FD">
        <w:rPr>
          <w:rFonts w:cstheme="minorHAnsi"/>
          <w:color w:val="262626" w:themeColor="text1" w:themeTint="D9"/>
        </w:rPr>
        <w:t xml:space="preserve">the policy of relative-to-opportunity performance evaluation and </w:t>
      </w:r>
      <w:r>
        <w:rPr>
          <w:rFonts w:cstheme="minorHAnsi"/>
          <w:color w:val="262626" w:themeColor="text1" w:themeTint="D9"/>
        </w:rPr>
        <w:t xml:space="preserve">initiatives such as Faculty Carer’s Travel Support Scheme, Professional Development Programs, Awards for excellence in teaching and research, etc. </w:t>
      </w:r>
    </w:p>
    <w:p w14:paraId="4639C735" w14:textId="77777777" w:rsidR="001E34C3" w:rsidRPr="00746D2C" w:rsidRDefault="001E34C3" w:rsidP="001E34C3">
      <w:pPr>
        <w:rPr>
          <w:rFonts w:cstheme="minorHAnsi"/>
          <w:color w:val="262626" w:themeColor="text1" w:themeTint="D9"/>
        </w:rPr>
      </w:pPr>
      <w:r w:rsidRPr="004717E9">
        <w:rPr>
          <w:rFonts w:cstheme="minorHAnsi"/>
          <w:color w:val="262626" w:themeColor="text1" w:themeTint="D9"/>
        </w:rPr>
        <w:t xml:space="preserve">Further information about the Faculty is available at </w:t>
      </w:r>
      <w:hyperlink r:id="rId29" w:history="1">
        <w:r w:rsidRPr="00122B1B">
          <w:rPr>
            <w:rStyle w:val="Hyperlink"/>
            <w:rFonts w:cstheme="minorHAnsi"/>
          </w:rPr>
          <w:t>www.fbe.unimelb.edu.au</w:t>
        </w:r>
      </w:hyperlink>
    </w:p>
    <w:p w14:paraId="319C1665" w14:textId="77777777" w:rsidR="001E34C3" w:rsidRPr="00746D2C" w:rsidRDefault="001E34C3" w:rsidP="001E34C3">
      <w:pPr>
        <w:rPr>
          <w:rFonts w:cstheme="minorHAnsi"/>
          <w:color w:val="262626" w:themeColor="text1" w:themeTint="D9"/>
        </w:rPr>
      </w:pPr>
      <w:r w:rsidRPr="00211C68">
        <w:rPr>
          <w:rFonts w:cstheme="minorHAnsi"/>
          <w:color w:val="262626" w:themeColor="text1" w:themeTint="D9"/>
        </w:rPr>
        <w:t xml:space="preserve">Further information about joining the </w:t>
      </w:r>
      <w:proofErr w:type="gramStart"/>
      <w:r w:rsidRPr="00211C68">
        <w:rPr>
          <w:rFonts w:cstheme="minorHAnsi"/>
          <w:color w:val="262626" w:themeColor="text1" w:themeTint="D9"/>
        </w:rPr>
        <w:t>Faculty</w:t>
      </w:r>
      <w:proofErr w:type="gramEnd"/>
      <w:r w:rsidRPr="00211C68">
        <w:rPr>
          <w:rFonts w:cstheme="minorHAnsi"/>
          <w:color w:val="262626" w:themeColor="text1" w:themeTint="D9"/>
        </w:rPr>
        <w:t xml:space="preserve"> is available </w:t>
      </w:r>
      <w:r>
        <w:rPr>
          <w:rFonts w:cstheme="minorHAnsi"/>
          <w:color w:val="262626" w:themeColor="text1" w:themeTint="D9"/>
        </w:rPr>
        <w:t>at</w:t>
      </w:r>
      <w:r w:rsidRPr="00211C68">
        <w:rPr>
          <w:rFonts w:cstheme="minorHAnsi"/>
          <w:color w:val="262626" w:themeColor="text1" w:themeTint="D9"/>
        </w:rPr>
        <w:t xml:space="preserve"> </w:t>
      </w:r>
      <w:hyperlink r:id="rId30" w:history="1">
        <w:r w:rsidRPr="00122B1B">
          <w:rPr>
            <w:rStyle w:val="Hyperlink"/>
            <w:rFonts w:cstheme="minorHAnsi"/>
          </w:rPr>
          <w:t>https://fbe.unimelb.edu.au/about/join-fbe</w:t>
        </w:r>
      </w:hyperlink>
      <w:r w:rsidRPr="00746D2C">
        <w:rPr>
          <w:rFonts w:cstheme="minorHAnsi"/>
          <w:color w:val="262626" w:themeColor="text1" w:themeTint="D9"/>
        </w:rPr>
        <w:t xml:space="preserve"> </w:t>
      </w:r>
    </w:p>
    <w:p w14:paraId="4C13E7DF" w14:textId="77777777" w:rsidR="001E34C3"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t xml:space="preserve">Accreditations and Rankings </w:t>
      </w:r>
    </w:p>
    <w:p w14:paraId="32B34548" w14:textId="77777777" w:rsidR="001E34C3" w:rsidRPr="00211C68" w:rsidRDefault="001E34C3" w:rsidP="001E34C3">
      <w:pPr>
        <w:rPr>
          <w:rFonts w:cstheme="minorHAnsi"/>
          <w:color w:val="262626" w:themeColor="text1" w:themeTint="D9"/>
        </w:rPr>
      </w:pPr>
      <w:r w:rsidRPr="004717E9">
        <w:rPr>
          <w:rFonts w:cstheme="minorHAnsi"/>
          <w:color w:val="262626" w:themeColor="text1" w:themeTint="D9"/>
        </w:rPr>
        <w:t>The Faculty of Business and Economics at the University of Melbourne has been preparing students for exciting and challenging careers in industry since 1924. We have developed an outstanding reputation, locally and internationally, for the quality of our teaching and research.</w:t>
      </w:r>
    </w:p>
    <w:p w14:paraId="2275AAE2" w14:textId="3990D3CA" w:rsidR="001E34C3" w:rsidRDefault="001E34C3" w:rsidP="001E34C3">
      <w:pPr>
        <w:pStyle w:val="ListParagraph"/>
        <w:numPr>
          <w:ilvl w:val="0"/>
          <w:numId w:val="24"/>
        </w:numPr>
        <w:rPr>
          <w:rFonts w:cstheme="minorHAnsi"/>
          <w:color w:val="262626" w:themeColor="text1" w:themeTint="D9"/>
        </w:rPr>
      </w:pPr>
      <w:bookmarkStart w:id="0" w:name="_Hlk100749668"/>
      <w:r>
        <w:rPr>
          <w:rFonts w:cstheme="minorHAnsi"/>
          <w:color w:val="262626" w:themeColor="text1" w:themeTint="D9"/>
        </w:rPr>
        <w:t>#</w:t>
      </w:r>
      <w:r w:rsidR="00867522">
        <w:rPr>
          <w:rFonts w:cstheme="minorHAnsi"/>
          <w:color w:val="262626" w:themeColor="text1" w:themeTint="D9"/>
        </w:rPr>
        <w:t>2</w:t>
      </w:r>
      <w:r>
        <w:rPr>
          <w:rFonts w:cstheme="minorHAnsi"/>
          <w:color w:val="262626" w:themeColor="text1" w:themeTint="D9"/>
        </w:rPr>
        <w:t xml:space="preserve"> in Australia and #3</w:t>
      </w:r>
      <w:r w:rsidR="00BA479E">
        <w:rPr>
          <w:rFonts w:cstheme="minorHAnsi"/>
          <w:color w:val="262626" w:themeColor="text1" w:themeTint="D9"/>
        </w:rPr>
        <w:t>4</w:t>
      </w:r>
      <w:r>
        <w:rPr>
          <w:rFonts w:cstheme="minorHAnsi"/>
          <w:color w:val="262626" w:themeColor="text1" w:themeTint="D9"/>
        </w:rPr>
        <w:t xml:space="preserve"> globally for Economics and Econometrics</w:t>
      </w:r>
    </w:p>
    <w:p w14:paraId="17295DC5" w14:textId="20DC0904" w:rsidR="001E34C3" w:rsidRDefault="001E34C3" w:rsidP="001E34C3">
      <w:pPr>
        <w:pStyle w:val="ListParagraph"/>
        <w:numPr>
          <w:ilvl w:val="0"/>
          <w:numId w:val="24"/>
        </w:numPr>
        <w:rPr>
          <w:rFonts w:cstheme="minorHAnsi"/>
          <w:color w:val="262626" w:themeColor="text1" w:themeTint="D9"/>
        </w:rPr>
      </w:pPr>
      <w:r>
        <w:rPr>
          <w:rFonts w:cstheme="minorHAnsi"/>
          <w:color w:val="262626" w:themeColor="text1" w:themeTint="D9"/>
        </w:rPr>
        <w:t>#1 in Australia and #</w:t>
      </w:r>
      <w:r w:rsidR="00A3617E">
        <w:rPr>
          <w:rFonts w:cstheme="minorHAnsi"/>
          <w:color w:val="262626" w:themeColor="text1" w:themeTint="D9"/>
        </w:rPr>
        <w:t>34</w:t>
      </w:r>
      <w:r>
        <w:rPr>
          <w:rFonts w:cstheme="minorHAnsi"/>
          <w:color w:val="262626" w:themeColor="text1" w:themeTint="D9"/>
        </w:rPr>
        <w:t xml:space="preserve"> globally for Business and Management Studies</w:t>
      </w:r>
    </w:p>
    <w:p w14:paraId="28FF14DA" w14:textId="5E4CADC6" w:rsidR="001E34C3" w:rsidRDefault="001E34C3" w:rsidP="001E34C3">
      <w:pPr>
        <w:pStyle w:val="ListParagraph"/>
        <w:numPr>
          <w:ilvl w:val="0"/>
          <w:numId w:val="24"/>
        </w:numPr>
        <w:rPr>
          <w:rFonts w:cstheme="minorHAnsi"/>
          <w:color w:val="262626" w:themeColor="text1" w:themeTint="D9"/>
        </w:rPr>
      </w:pPr>
      <w:r>
        <w:rPr>
          <w:rFonts w:cstheme="minorHAnsi"/>
          <w:color w:val="262626" w:themeColor="text1" w:themeTint="D9"/>
        </w:rPr>
        <w:t>#1 in Australia and #</w:t>
      </w:r>
      <w:r w:rsidR="00BA479E">
        <w:rPr>
          <w:rFonts w:cstheme="minorHAnsi"/>
          <w:color w:val="262626" w:themeColor="text1" w:themeTint="D9"/>
        </w:rPr>
        <w:t>15</w:t>
      </w:r>
      <w:r>
        <w:rPr>
          <w:rFonts w:cstheme="minorHAnsi"/>
          <w:color w:val="262626" w:themeColor="text1" w:themeTint="D9"/>
        </w:rPr>
        <w:t xml:space="preserve"> for Social Sciences and Management</w:t>
      </w:r>
    </w:p>
    <w:p w14:paraId="5CCFB135" w14:textId="26A31FCD" w:rsidR="001E34C3" w:rsidRDefault="001E34C3" w:rsidP="001E34C3">
      <w:pPr>
        <w:pStyle w:val="ListParagraph"/>
        <w:numPr>
          <w:ilvl w:val="0"/>
          <w:numId w:val="24"/>
        </w:numPr>
        <w:rPr>
          <w:rFonts w:cstheme="minorHAnsi"/>
          <w:color w:val="262626" w:themeColor="text1" w:themeTint="D9"/>
        </w:rPr>
      </w:pPr>
      <w:r>
        <w:rPr>
          <w:rFonts w:cstheme="minorHAnsi"/>
          <w:color w:val="262626" w:themeColor="text1" w:themeTint="D9"/>
        </w:rPr>
        <w:t>#</w:t>
      </w:r>
      <w:r w:rsidR="00867522">
        <w:rPr>
          <w:rFonts w:cstheme="minorHAnsi"/>
          <w:color w:val="262626" w:themeColor="text1" w:themeTint="D9"/>
        </w:rPr>
        <w:t>2</w:t>
      </w:r>
      <w:r>
        <w:rPr>
          <w:rFonts w:cstheme="minorHAnsi"/>
          <w:color w:val="262626" w:themeColor="text1" w:themeTint="D9"/>
        </w:rPr>
        <w:t xml:space="preserve"> in Australia and #</w:t>
      </w:r>
      <w:r w:rsidR="00BA479E">
        <w:rPr>
          <w:rFonts w:cstheme="minorHAnsi"/>
          <w:color w:val="262626" w:themeColor="text1" w:themeTint="D9"/>
        </w:rPr>
        <w:t>21</w:t>
      </w:r>
      <w:r>
        <w:rPr>
          <w:rFonts w:cstheme="minorHAnsi"/>
          <w:color w:val="262626" w:themeColor="text1" w:themeTint="D9"/>
        </w:rPr>
        <w:t xml:space="preserve"> globally for Accounting and Finance</w:t>
      </w:r>
    </w:p>
    <w:p w14:paraId="26CE1912" w14:textId="77777777" w:rsidR="001E34C3" w:rsidRDefault="001E34C3" w:rsidP="001E34C3">
      <w:pPr>
        <w:pStyle w:val="ListParagraph"/>
        <w:numPr>
          <w:ilvl w:val="0"/>
          <w:numId w:val="24"/>
        </w:numPr>
        <w:rPr>
          <w:rFonts w:cstheme="minorHAnsi"/>
          <w:color w:val="262626" w:themeColor="text1" w:themeTint="D9"/>
        </w:rPr>
      </w:pPr>
      <w:r>
        <w:rPr>
          <w:rFonts w:cstheme="minorHAnsi"/>
          <w:color w:val="262626" w:themeColor="text1" w:themeTint="D9"/>
        </w:rPr>
        <w:t>#8 for Graduate Employability globally</w:t>
      </w:r>
    </w:p>
    <w:bookmarkEnd w:id="0"/>
    <w:p w14:paraId="78108214" w14:textId="4DCAC9D8" w:rsidR="006832FD" w:rsidRDefault="001E34C3">
      <w:pPr>
        <w:rPr>
          <w:rFonts w:ascii="Palatino Linotype" w:hAnsi="Palatino Linotype"/>
          <w:b/>
          <w:bCs/>
          <w:color w:val="233E6F"/>
          <w:sz w:val="28"/>
          <w:szCs w:val="28"/>
        </w:rPr>
      </w:pPr>
      <w:r w:rsidRPr="006D1755">
        <w:rPr>
          <w:rFonts w:cstheme="minorHAnsi"/>
          <w:color w:val="262626" w:themeColor="text1" w:themeTint="D9"/>
          <w:sz w:val="16"/>
          <w:szCs w:val="16"/>
        </w:rPr>
        <w:t>References: QS World University Subject Rankings 202</w:t>
      </w:r>
      <w:r w:rsidR="00A3617E">
        <w:rPr>
          <w:rFonts w:cstheme="minorHAnsi"/>
          <w:color w:val="262626" w:themeColor="text1" w:themeTint="D9"/>
          <w:sz w:val="16"/>
          <w:szCs w:val="16"/>
        </w:rPr>
        <w:t>2</w:t>
      </w:r>
      <w:r w:rsidRPr="006D1755">
        <w:rPr>
          <w:rFonts w:cstheme="minorHAnsi"/>
          <w:color w:val="262626" w:themeColor="text1" w:themeTint="D9"/>
          <w:sz w:val="16"/>
          <w:szCs w:val="16"/>
        </w:rPr>
        <w:t>; QS Graduate Employability Rankings 202</w:t>
      </w:r>
      <w:r w:rsidR="00A3617E">
        <w:rPr>
          <w:rFonts w:cstheme="minorHAnsi"/>
          <w:color w:val="262626" w:themeColor="text1" w:themeTint="D9"/>
          <w:sz w:val="16"/>
          <w:szCs w:val="16"/>
        </w:rPr>
        <w:t>2</w:t>
      </w:r>
    </w:p>
    <w:p w14:paraId="5C71AF1A" w14:textId="77777777" w:rsidR="006832FD" w:rsidRDefault="006832FD" w:rsidP="001E34C3">
      <w:pPr>
        <w:rPr>
          <w:rFonts w:ascii="Palatino Linotype" w:hAnsi="Palatino Linotype"/>
          <w:b/>
          <w:bCs/>
          <w:color w:val="233E6F"/>
          <w:sz w:val="28"/>
          <w:szCs w:val="28"/>
        </w:rPr>
      </w:pPr>
    </w:p>
    <w:p w14:paraId="41AE86B4" w14:textId="1341C00F" w:rsidR="001E34C3" w:rsidRPr="00746D2C"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t>Our Mission</w:t>
      </w:r>
    </w:p>
    <w:p w14:paraId="5F729217" w14:textId="77777777" w:rsidR="001E34C3" w:rsidRPr="00C41485" w:rsidRDefault="001E34C3" w:rsidP="001E34C3">
      <w:pPr>
        <w:pStyle w:val="ListParagraph"/>
        <w:numPr>
          <w:ilvl w:val="0"/>
          <w:numId w:val="26"/>
        </w:numPr>
        <w:rPr>
          <w:rFonts w:cstheme="minorHAnsi"/>
          <w:color w:val="262626" w:themeColor="text1" w:themeTint="D9"/>
        </w:rPr>
      </w:pPr>
      <w:r w:rsidRPr="00C41485">
        <w:rPr>
          <w:rFonts w:cstheme="minorHAnsi"/>
          <w:color w:val="262626" w:themeColor="text1" w:themeTint="D9"/>
        </w:rPr>
        <w:t>We enable individuals and organisations to be global leaders through the creation, application and dissemination of business and economics knowledge.</w:t>
      </w:r>
    </w:p>
    <w:p w14:paraId="6F138121" w14:textId="77777777" w:rsidR="00C42622" w:rsidRDefault="00C42622" w:rsidP="001E34C3">
      <w:pPr>
        <w:rPr>
          <w:rFonts w:ascii="Palatino Linotype" w:hAnsi="Palatino Linotype"/>
          <w:b/>
          <w:bCs/>
          <w:color w:val="233E6F"/>
          <w:sz w:val="28"/>
          <w:szCs w:val="28"/>
        </w:rPr>
      </w:pPr>
    </w:p>
    <w:p w14:paraId="73383D65" w14:textId="77777777" w:rsidR="00C42622" w:rsidRDefault="00C42622" w:rsidP="001E34C3">
      <w:pPr>
        <w:rPr>
          <w:rFonts w:ascii="Palatino Linotype" w:hAnsi="Palatino Linotype"/>
          <w:b/>
          <w:bCs/>
          <w:color w:val="233E6F"/>
          <w:sz w:val="28"/>
          <w:szCs w:val="28"/>
        </w:rPr>
      </w:pPr>
    </w:p>
    <w:p w14:paraId="495B5479" w14:textId="5A4DBC28" w:rsidR="001E34C3" w:rsidRPr="00746D2C"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lastRenderedPageBreak/>
        <w:t>Our Vision</w:t>
      </w:r>
    </w:p>
    <w:p w14:paraId="4FC470CF" w14:textId="77777777" w:rsidR="001E34C3" w:rsidRPr="00C41485" w:rsidRDefault="001E34C3" w:rsidP="001E34C3">
      <w:pPr>
        <w:pStyle w:val="ListParagraph"/>
        <w:numPr>
          <w:ilvl w:val="0"/>
          <w:numId w:val="25"/>
        </w:numPr>
        <w:rPr>
          <w:rFonts w:cstheme="minorHAnsi"/>
          <w:color w:val="262626" w:themeColor="text1" w:themeTint="D9"/>
        </w:rPr>
      </w:pPr>
      <w:r w:rsidRPr="00C41485">
        <w:rPr>
          <w:rFonts w:cstheme="minorHAnsi"/>
          <w:color w:val="262626" w:themeColor="text1" w:themeTint="D9"/>
        </w:rPr>
        <w:t>Our aspiration is to become one of the leading global providers of business and economics education and research.</w:t>
      </w:r>
    </w:p>
    <w:p w14:paraId="3E28A0A6" w14:textId="77777777" w:rsidR="001E34C3" w:rsidRPr="00C41485" w:rsidRDefault="001E34C3" w:rsidP="001E34C3">
      <w:pPr>
        <w:pStyle w:val="ListParagraph"/>
        <w:numPr>
          <w:ilvl w:val="0"/>
          <w:numId w:val="25"/>
        </w:numPr>
        <w:rPr>
          <w:rFonts w:cstheme="minorHAnsi"/>
          <w:color w:val="262626" w:themeColor="text1" w:themeTint="D9"/>
        </w:rPr>
      </w:pPr>
      <w:r w:rsidRPr="00C41485">
        <w:rPr>
          <w:rFonts w:cstheme="minorHAnsi"/>
          <w:color w:val="262626" w:themeColor="text1" w:themeTint="D9"/>
        </w:rPr>
        <w:t>We aim to critically evaluate and influence policy design, corporate governance, and business practices to secure the best possible outcomes for our stakeholders and for the broader societies in which we operate.</w:t>
      </w:r>
    </w:p>
    <w:p w14:paraId="37A7C5EA" w14:textId="77777777" w:rsidR="001E34C3" w:rsidRPr="00746D2C"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t>Our Values</w:t>
      </w:r>
    </w:p>
    <w:p w14:paraId="3A607208" w14:textId="18F37391"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We are a</w:t>
      </w:r>
      <w:r w:rsidR="001C3749">
        <w:rPr>
          <w:rFonts w:cstheme="minorHAnsi"/>
          <w:color w:val="262626" w:themeColor="text1" w:themeTint="D9"/>
        </w:rPr>
        <w:t xml:space="preserve">n inclusive </w:t>
      </w:r>
      <w:r w:rsidRPr="00C41485">
        <w:rPr>
          <w:rFonts w:cstheme="minorHAnsi"/>
          <w:color w:val="262626" w:themeColor="text1" w:themeTint="D9"/>
        </w:rPr>
        <w:t>learning community in which there is respect for our diverse backgrounds and interests and where there is a shared joy in learning and scholarship.</w:t>
      </w:r>
    </w:p>
    <w:p w14:paraId="21037673" w14:textId="77777777"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Rigour and relevance are the foundations of all that we do.</w:t>
      </w:r>
    </w:p>
    <w:p w14:paraId="1CE3CF94" w14:textId="77777777"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 xml:space="preserve">Integrity and ethical behaviour guide </w:t>
      </w:r>
      <w:proofErr w:type="gramStart"/>
      <w:r w:rsidRPr="00C41485">
        <w:rPr>
          <w:rFonts w:cstheme="minorHAnsi"/>
          <w:color w:val="262626" w:themeColor="text1" w:themeTint="D9"/>
        </w:rPr>
        <w:t>all of</w:t>
      </w:r>
      <w:proofErr w:type="gramEnd"/>
      <w:r w:rsidRPr="00C41485">
        <w:rPr>
          <w:rFonts w:cstheme="minorHAnsi"/>
          <w:color w:val="262626" w:themeColor="text1" w:themeTint="D9"/>
        </w:rPr>
        <w:t xml:space="preserve"> our actions, policies and decision making.</w:t>
      </w:r>
    </w:p>
    <w:p w14:paraId="6A9F2446" w14:textId="77777777"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Openness and transparency characterise our organisational culture.</w:t>
      </w:r>
    </w:p>
    <w:p w14:paraId="763F8484" w14:textId="77777777"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Academic freedom is paramount.</w:t>
      </w:r>
    </w:p>
    <w:p w14:paraId="7DCBBC27" w14:textId="77777777" w:rsidR="001E34C3" w:rsidRPr="00BB13E6" w:rsidRDefault="001E34C3" w:rsidP="001E34C3">
      <w:pPr>
        <w:spacing w:before="240"/>
        <w:rPr>
          <w:rFonts w:ascii="Palatino Linotype" w:hAnsi="Palatino Linotype"/>
          <w:b/>
          <w:bCs/>
          <w:color w:val="233E6F"/>
          <w:sz w:val="28"/>
          <w:szCs w:val="28"/>
        </w:rPr>
      </w:pPr>
      <w:r w:rsidRPr="00BB13E6">
        <w:rPr>
          <w:rFonts w:ascii="Palatino Linotype" w:hAnsi="Palatino Linotype"/>
          <w:b/>
          <w:bCs/>
          <w:color w:val="233E6F"/>
          <w:sz w:val="28"/>
          <w:szCs w:val="28"/>
        </w:rPr>
        <w:t>Organi</w:t>
      </w:r>
      <w:r>
        <w:rPr>
          <w:rFonts w:ascii="Palatino Linotype" w:hAnsi="Palatino Linotype"/>
          <w:b/>
          <w:bCs/>
          <w:color w:val="233E6F"/>
          <w:sz w:val="28"/>
          <w:szCs w:val="28"/>
        </w:rPr>
        <w:t>s</w:t>
      </w:r>
      <w:r w:rsidRPr="00BB13E6">
        <w:rPr>
          <w:rFonts w:ascii="Palatino Linotype" w:hAnsi="Palatino Linotype"/>
          <w:b/>
          <w:bCs/>
          <w:color w:val="233E6F"/>
          <w:sz w:val="28"/>
          <w:szCs w:val="28"/>
        </w:rPr>
        <w:t>ational Structure</w:t>
      </w:r>
    </w:p>
    <w:p w14:paraId="0BFE1C48" w14:textId="77777777" w:rsidR="001E34C3" w:rsidRDefault="001E34C3" w:rsidP="001E34C3">
      <w:pPr>
        <w:spacing w:after="0"/>
        <w:rPr>
          <w:rFonts w:cstheme="minorHAnsi"/>
        </w:rPr>
      </w:pPr>
      <w:r w:rsidRPr="00211C68">
        <w:rPr>
          <w:rFonts w:cstheme="minorHAnsi"/>
        </w:rPr>
        <w:t xml:space="preserve">The </w:t>
      </w:r>
      <w:proofErr w:type="gramStart"/>
      <w:r w:rsidRPr="00211C68">
        <w:rPr>
          <w:rFonts w:cstheme="minorHAnsi"/>
        </w:rPr>
        <w:t>Faculty</w:t>
      </w:r>
      <w:proofErr w:type="gramEnd"/>
      <w:r w:rsidRPr="00211C68">
        <w:rPr>
          <w:rFonts w:cstheme="minorHAnsi"/>
        </w:rPr>
        <w:t xml:space="preserve"> is home to Melbourne Business School (MBS) and to six teaching and research departments:</w:t>
      </w:r>
    </w:p>
    <w:p w14:paraId="2E8FB03A" w14:textId="77777777" w:rsidR="001E34C3" w:rsidRPr="00211C68" w:rsidRDefault="001E34C3" w:rsidP="001E34C3">
      <w:pPr>
        <w:pStyle w:val="ListParagraph"/>
        <w:numPr>
          <w:ilvl w:val="0"/>
          <w:numId w:val="28"/>
        </w:numPr>
        <w:spacing w:after="0"/>
        <w:rPr>
          <w:rFonts w:cstheme="minorHAnsi"/>
        </w:rPr>
      </w:pPr>
      <w:r w:rsidRPr="00211C68">
        <w:rPr>
          <w:rFonts w:cstheme="minorHAnsi"/>
        </w:rPr>
        <w:t>Accounting</w:t>
      </w:r>
    </w:p>
    <w:p w14:paraId="59687224" w14:textId="77777777" w:rsidR="001E34C3" w:rsidRPr="00211C68" w:rsidRDefault="001E34C3" w:rsidP="001E34C3">
      <w:pPr>
        <w:pStyle w:val="ListParagraph"/>
        <w:numPr>
          <w:ilvl w:val="0"/>
          <w:numId w:val="28"/>
        </w:numPr>
        <w:spacing w:after="0"/>
        <w:rPr>
          <w:rFonts w:cstheme="minorHAnsi"/>
        </w:rPr>
      </w:pPr>
      <w:r w:rsidRPr="00211C68">
        <w:rPr>
          <w:rFonts w:cstheme="minorHAnsi"/>
        </w:rPr>
        <w:t xml:space="preserve">Business Administration </w:t>
      </w:r>
    </w:p>
    <w:p w14:paraId="16EFBD73" w14:textId="77777777" w:rsidR="001E34C3" w:rsidRPr="00211C68" w:rsidRDefault="001E34C3" w:rsidP="001E34C3">
      <w:pPr>
        <w:pStyle w:val="ListParagraph"/>
        <w:numPr>
          <w:ilvl w:val="0"/>
          <w:numId w:val="28"/>
        </w:numPr>
        <w:spacing w:after="0"/>
        <w:rPr>
          <w:rFonts w:cstheme="minorHAnsi"/>
        </w:rPr>
      </w:pPr>
      <w:r w:rsidRPr="00211C68">
        <w:rPr>
          <w:rFonts w:cstheme="minorHAnsi"/>
        </w:rPr>
        <w:t>Economics</w:t>
      </w:r>
    </w:p>
    <w:p w14:paraId="0643AD9D" w14:textId="77777777" w:rsidR="001E34C3" w:rsidRPr="00211C68" w:rsidRDefault="001E34C3" w:rsidP="001E34C3">
      <w:pPr>
        <w:pStyle w:val="ListParagraph"/>
        <w:numPr>
          <w:ilvl w:val="0"/>
          <w:numId w:val="28"/>
        </w:numPr>
        <w:spacing w:after="0"/>
        <w:rPr>
          <w:rFonts w:cstheme="minorHAnsi"/>
        </w:rPr>
      </w:pPr>
      <w:r w:rsidRPr="00211C68">
        <w:rPr>
          <w:rFonts w:cstheme="minorHAnsi"/>
        </w:rPr>
        <w:t>Finance</w:t>
      </w:r>
    </w:p>
    <w:p w14:paraId="6D68026D" w14:textId="77777777" w:rsidR="001E34C3" w:rsidRPr="00211C68" w:rsidRDefault="001E34C3" w:rsidP="001E34C3">
      <w:pPr>
        <w:pStyle w:val="ListParagraph"/>
        <w:numPr>
          <w:ilvl w:val="0"/>
          <w:numId w:val="28"/>
        </w:numPr>
        <w:spacing w:after="0"/>
        <w:rPr>
          <w:rFonts w:cstheme="minorHAnsi"/>
        </w:rPr>
      </w:pPr>
      <w:r w:rsidRPr="00211C68">
        <w:rPr>
          <w:rFonts w:cstheme="minorHAnsi"/>
        </w:rPr>
        <w:t>Management and Marketing</w:t>
      </w:r>
    </w:p>
    <w:p w14:paraId="4A31F7BF" w14:textId="77777777" w:rsidR="001E34C3" w:rsidRPr="00211C68" w:rsidRDefault="001E34C3" w:rsidP="001E34C3">
      <w:pPr>
        <w:pStyle w:val="ListParagraph"/>
        <w:numPr>
          <w:ilvl w:val="0"/>
          <w:numId w:val="28"/>
        </w:numPr>
        <w:spacing w:after="0"/>
        <w:rPr>
          <w:rFonts w:cstheme="minorHAnsi"/>
        </w:rPr>
      </w:pPr>
      <w:r w:rsidRPr="00211C68">
        <w:rPr>
          <w:rFonts w:cstheme="minorHAnsi"/>
        </w:rPr>
        <w:t>Melbourne Institute of Applied Economic and Social Research</w:t>
      </w:r>
    </w:p>
    <w:p w14:paraId="79FA46CE" w14:textId="77777777" w:rsidR="001E34C3" w:rsidRDefault="001E34C3" w:rsidP="001E34C3">
      <w:pPr>
        <w:spacing w:after="0"/>
        <w:rPr>
          <w:rFonts w:cstheme="minorHAnsi"/>
        </w:rPr>
      </w:pPr>
    </w:p>
    <w:p w14:paraId="117B46AC" w14:textId="77777777" w:rsidR="001E34C3" w:rsidRPr="00211C68" w:rsidRDefault="001E34C3" w:rsidP="001E34C3">
      <w:pPr>
        <w:spacing w:after="0"/>
        <w:rPr>
          <w:rFonts w:cstheme="minorHAnsi"/>
        </w:rPr>
      </w:pPr>
      <w:r w:rsidRPr="00211C68">
        <w:rPr>
          <w:rFonts w:cstheme="minorHAnsi"/>
        </w:rPr>
        <w:t xml:space="preserve">The </w:t>
      </w:r>
      <w:proofErr w:type="gramStart"/>
      <w:r w:rsidRPr="00211C68">
        <w:rPr>
          <w:rFonts w:cstheme="minorHAnsi"/>
        </w:rPr>
        <w:t>Faculty</w:t>
      </w:r>
      <w:proofErr w:type="gramEnd"/>
      <w:r w:rsidRPr="00211C68">
        <w:rPr>
          <w:rFonts w:cstheme="minorHAnsi"/>
        </w:rPr>
        <w:t xml:space="preserve"> has the following student and academic support centres: </w:t>
      </w:r>
    </w:p>
    <w:p w14:paraId="4152F573" w14:textId="77777777" w:rsidR="001E34C3" w:rsidRPr="00ED1374" w:rsidRDefault="001E34C3" w:rsidP="001E34C3">
      <w:pPr>
        <w:pStyle w:val="ListParagraph"/>
        <w:numPr>
          <w:ilvl w:val="0"/>
          <w:numId w:val="30"/>
        </w:numPr>
        <w:spacing w:after="0"/>
        <w:rPr>
          <w:rFonts w:cstheme="minorHAnsi"/>
        </w:rPr>
      </w:pPr>
      <w:r w:rsidRPr="00211C68">
        <w:rPr>
          <w:rFonts w:cstheme="minorHAnsi"/>
        </w:rPr>
        <w:t>The Williams Centre for Learning Advancement</w:t>
      </w:r>
    </w:p>
    <w:p w14:paraId="269F02C3" w14:textId="77777777" w:rsidR="001E34C3" w:rsidRPr="00211C68" w:rsidRDefault="001E34C3" w:rsidP="001E34C3">
      <w:pPr>
        <w:pStyle w:val="ListParagraph"/>
        <w:numPr>
          <w:ilvl w:val="0"/>
          <w:numId w:val="30"/>
        </w:numPr>
        <w:spacing w:after="0"/>
        <w:rPr>
          <w:rFonts w:cstheme="minorHAnsi"/>
        </w:rPr>
      </w:pPr>
      <w:r w:rsidRPr="00211C68">
        <w:rPr>
          <w:rFonts w:cstheme="minorHAnsi"/>
        </w:rPr>
        <w:t>Academic Support Office</w:t>
      </w:r>
    </w:p>
    <w:p w14:paraId="3D39BF58" w14:textId="3F7239A2" w:rsidR="001E34C3" w:rsidRPr="00B051BF" w:rsidRDefault="001E34C3" w:rsidP="001E34C3">
      <w:pPr>
        <w:pStyle w:val="ListParagraph"/>
        <w:numPr>
          <w:ilvl w:val="0"/>
          <w:numId w:val="30"/>
        </w:numPr>
        <w:spacing w:after="0"/>
        <w:rPr>
          <w:rFonts w:cstheme="minorHAnsi"/>
        </w:rPr>
      </w:pPr>
      <w:r w:rsidRPr="00211C68">
        <w:rPr>
          <w:rFonts w:cstheme="minorHAnsi"/>
        </w:rPr>
        <w:t xml:space="preserve">Research </w:t>
      </w:r>
      <w:r w:rsidR="003F59C2">
        <w:rPr>
          <w:rFonts w:cstheme="minorHAnsi"/>
        </w:rPr>
        <w:t>Professional Services</w:t>
      </w:r>
      <w:r w:rsidR="003F59C2" w:rsidRPr="00211C68">
        <w:rPr>
          <w:rFonts w:cstheme="minorHAnsi"/>
        </w:rPr>
        <w:t xml:space="preserve"> </w:t>
      </w:r>
      <w:r w:rsidRPr="00211C68">
        <w:rPr>
          <w:rFonts w:cstheme="minorHAnsi"/>
        </w:rPr>
        <w:t>Unit</w:t>
      </w:r>
    </w:p>
    <w:p w14:paraId="6B6E57E7" w14:textId="77777777" w:rsidR="001E34C3" w:rsidRPr="00211C68" w:rsidRDefault="001E34C3" w:rsidP="001E34C3">
      <w:pPr>
        <w:pStyle w:val="ListParagraph"/>
        <w:numPr>
          <w:ilvl w:val="0"/>
          <w:numId w:val="30"/>
        </w:numPr>
        <w:spacing w:after="0"/>
        <w:rPr>
          <w:rFonts w:cstheme="minorHAnsi"/>
        </w:rPr>
      </w:pPr>
      <w:r w:rsidRPr="00211C68">
        <w:rPr>
          <w:rFonts w:cstheme="minorHAnsi"/>
        </w:rPr>
        <w:t xml:space="preserve">Student </w:t>
      </w:r>
      <w:r>
        <w:rPr>
          <w:rFonts w:cstheme="minorHAnsi"/>
        </w:rPr>
        <w:t xml:space="preserve">Experience and Experiential Learning </w:t>
      </w:r>
      <w:r w:rsidRPr="00211C68">
        <w:rPr>
          <w:rFonts w:cstheme="minorHAnsi"/>
        </w:rPr>
        <w:t xml:space="preserve"> </w:t>
      </w:r>
    </w:p>
    <w:p w14:paraId="032F16F5" w14:textId="77777777" w:rsidR="001E34C3" w:rsidRPr="00211C68" w:rsidRDefault="001E34C3" w:rsidP="001E34C3">
      <w:pPr>
        <w:pStyle w:val="ListParagraph"/>
        <w:numPr>
          <w:ilvl w:val="0"/>
          <w:numId w:val="30"/>
        </w:numPr>
        <w:spacing w:after="0"/>
        <w:rPr>
          <w:rFonts w:cstheme="minorHAnsi"/>
        </w:rPr>
      </w:pPr>
      <w:r w:rsidRPr="00211C68">
        <w:rPr>
          <w:rFonts w:cstheme="minorHAnsi"/>
        </w:rPr>
        <w:t>Quality Office</w:t>
      </w:r>
    </w:p>
    <w:p w14:paraId="409066FB" w14:textId="77777777" w:rsidR="001E34C3" w:rsidRDefault="001E34C3" w:rsidP="001E34C3">
      <w:pPr>
        <w:spacing w:after="0"/>
        <w:rPr>
          <w:rFonts w:cstheme="minorHAnsi"/>
        </w:rPr>
      </w:pPr>
    </w:p>
    <w:p w14:paraId="7ECB8AF1" w14:textId="77777777" w:rsidR="001E34C3" w:rsidRPr="00211C68" w:rsidRDefault="001E34C3" w:rsidP="001E34C3">
      <w:pPr>
        <w:spacing w:after="0"/>
        <w:rPr>
          <w:rFonts w:cstheme="minorHAnsi"/>
        </w:rPr>
      </w:pPr>
      <w:r w:rsidRPr="00211C68">
        <w:rPr>
          <w:rFonts w:cstheme="minorHAnsi"/>
        </w:rPr>
        <w:t xml:space="preserve">The </w:t>
      </w:r>
      <w:proofErr w:type="gramStart"/>
      <w:r w:rsidRPr="00211C68">
        <w:rPr>
          <w:rFonts w:cstheme="minorHAnsi"/>
        </w:rPr>
        <w:t>Faculty</w:t>
      </w:r>
      <w:proofErr w:type="gramEnd"/>
      <w:r w:rsidRPr="00211C68">
        <w:rPr>
          <w:rFonts w:cstheme="minorHAnsi"/>
        </w:rPr>
        <w:t xml:space="preserve"> is supported by the following central services: </w:t>
      </w:r>
    </w:p>
    <w:p w14:paraId="79C20C81" w14:textId="77777777" w:rsidR="003F59C2" w:rsidRDefault="003F59C2" w:rsidP="007F5569">
      <w:pPr>
        <w:pStyle w:val="BodyTextIndent"/>
        <w:numPr>
          <w:ilvl w:val="0"/>
          <w:numId w:val="32"/>
        </w:numPr>
        <w:spacing w:after="0" w:line="280" w:lineRule="exact"/>
      </w:pPr>
      <w:r>
        <w:t>Finance and Post Awards Research Finance (PAFS)</w:t>
      </w:r>
    </w:p>
    <w:p w14:paraId="2466B87C" w14:textId="77777777" w:rsidR="003F59C2" w:rsidRDefault="003F59C2" w:rsidP="007F5569">
      <w:pPr>
        <w:pStyle w:val="BodyTextIndent"/>
        <w:numPr>
          <w:ilvl w:val="0"/>
          <w:numId w:val="32"/>
        </w:numPr>
        <w:spacing w:after="0" w:line="280" w:lineRule="exact"/>
      </w:pPr>
      <w:r>
        <w:t>Research, Innovation and Commercialisation (RIC)</w:t>
      </w:r>
    </w:p>
    <w:p w14:paraId="13C03E32" w14:textId="77777777" w:rsidR="003F59C2" w:rsidRDefault="003F59C2" w:rsidP="007F5569">
      <w:pPr>
        <w:pStyle w:val="BodyTextIndent"/>
        <w:numPr>
          <w:ilvl w:val="0"/>
          <w:numId w:val="32"/>
        </w:numPr>
        <w:spacing w:after="0" w:line="280" w:lineRule="exact"/>
      </w:pPr>
      <w:r>
        <w:t xml:space="preserve">Human Resources (including OHS) </w:t>
      </w:r>
    </w:p>
    <w:p w14:paraId="511ED323" w14:textId="77777777" w:rsidR="003F59C2" w:rsidRDefault="003F59C2" w:rsidP="007F5569">
      <w:pPr>
        <w:pStyle w:val="BodyTextIndent"/>
        <w:numPr>
          <w:ilvl w:val="0"/>
          <w:numId w:val="32"/>
        </w:numPr>
        <w:spacing w:after="0" w:line="280" w:lineRule="exact"/>
      </w:pPr>
      <w:r>
        <w:t>Marketing and Communications</w:t>
      </w:r>
    </w:p>
    <w:p w14:paraId="2696D0CA" w14:textId="77777777" w:rsidR="003F59C2" w:rsidRDefault="003F59C2" w:rsidP="007F5569">
      <w:pPr>
        <w:pStyle w:val="BodyTextIndent"/>
        <w:numPr>
          <w:ilvl w:val="0"/>
          <w:numId w:val="32"/>
        </w:numPr>
        <w:spacing w:after="0" w:line="280" w:lineRule="exact"/>
      </w:pPr>
      <w:r>
        <w:t>Student Recruitment and Admissions</w:t>
      </w:r>
    </w:p>
    <w:p w14:paraId="02D49E84" w14:textId="77777777" w:rsidR="003F59C2" w:rsidRDefault="003F59C2" w:rsidP="007F5569">
      <w:pPr>
        <w:pStyle w:val="BodyTextIndent"/>
        <w:numPr>
          <w:ilvl w:val="0"/>
          <w:numId w:val="32"/>
        </w:numPr>
        <w:spacing w:after="0" w:line="280" w:lineRule="exact"/>
      </w:pPr>
      <w:r>
        <w:t xml:space="preserve">Business Services and Facilities Management </w:t>
      </w:r>
    </w:p>
    <w:p w14:paraId="1BF24E2F" w14:textId="77777777" w:rsidR="001E34C3" w:rsidRDefault="001E34C3" w:rsidP="001E34C3">
      <w:pPr>
        <w:spacing w:after="0"/>
        <w:rPr>
          <w:rFonts w:cstheme="minorHAnsi"/>
        </w:rPr>
      </w:pPr>
    </w:p>
    <w:p w14:paraId="39AE2722" w14:textId="77777777" w:rsidR="001E34C3" w:rsidRPr="00211C68" w:rsidRDefault="001E34C3" w:rsidP="001E34C3">
      <w:pPr>
        <w:spacing w:after="0"/>
        <w:rPr>
          <w:rFonts w:cstheme="minorHAnsi"/>
        </w:rPr>
      </w:pPr>
      <w:r w:rsidRPr="00211C68">
        <w:rPr>
          <w:rFonts w:cstheme="minorHAnsi"/>
        </w:rPr>
        <w:t xml:space="preserve">The </w:t>
      </w:r>
      <w:proofErr w:type="gramStart"/>
      <w:r w:rsidRPr="00211C68">
        <w:rPr>
          <w:rFonts w:cstheme="minorHAnsi"/>
        </w:rPr>
        <w:t>Faculty</w:t>
      </w:r>
      <w:proofErr w:type="gramEnd"/>
      <w:r w:rsidRPr="00211C68">
        <w:rPr>
          <w:rFonts w:cstheme="minorHAnsi"/>
        </w:rPr>
        <w:t xml:space="preserve"> also hosts two University-wide initiatives:</w:t>
      </w:r>
    </w:p>
    <w:p w14:paraId="692016D2" w14:textId="77777777" w:rsidR="001E34C3" w:rsidRPr="00211C68" w:rsidRDefault="001E34C3" w:rsidP="001E34C3">
      <w:pPr>
        <w:pStyle w:val="ListParagraph"/>
        <w:numPr>
          <w:ilvl w:val="0"/>
          <w:numId w:val="33"/>
        </w:numPr>
        <w:spacing w:after="0"/>
        <w:rPr>
          <w:rFonts w:cstheme="minorHAnsi"/>
        </w:rPr>
      </w:pPr>
      <w:r w:rsidRPr="00211C68">
        <w:rPr>
          <w:rFonts w:cstheme="minorHAnsi"/>
        </w:rPr>
        <w:t>The Melbourne School of Professional and Continuing Education (MSPACE) which provides support to all Academic Divisions for their existing professional, continuing and executive education programs, and operates with a specific whole-of-institution mandate to significantly expand the University’s professional, continuing and executive education offerings.</w:t>
      </w:r>
    </w:p>
    <w:p w14:paraId="0F185D78" w14:textId="77777777" w:rsidR="001E34C3" w:rsidRPr="00BB13E6" w:rsidRDefault="001E34C3" w:rsidP="001E34C3">
      <w:pPr>
        <w:pStyle w:val="ListParagraph"/>
        <w:numPr>
          <w:ilvl w:val="0"/>
          <w:numId w:val="33"/>
        </w:numPr>
        <w:spacing w:after="0"/>
        <w:rPr>
          <w:rFonts w:cstheme="minorHAnsi"/>
        </w:rPr>
      </w:pPr>
      <w:r w:rsidRPr="00BB13E6">
        <w:rPr>
          <w:rFonts w:cstheme="minorHAnsi"/>
        </w:rPr>
        <w:t xml:space="preserve">The Melbourne Entrepreneurial Centre (MEC) which brings together </w:t>
      </w:r>
      <w:proofErr w:type="gramStart"/>
      <w:r w:rsidRPr="00BB13E6">
        <w:rPr>
          <w:rFonts w:cstheme="minorHAnsi"/>
        </w:rPr>
        <w:t>a number of</w:t>
      </w:r>
      <w:proofErr w:type="gramEnd"/>
      <w:r w:rsidRPr="00BB13E6">
        <w:rPr>
          <w:rFonts w:cstheme="minorHAnsi"/>
        </w:rPr>
        <w:t xml:space="preserve"> programs to focus a range of activities aimed at developing an entrepreneurial culture at the University of Melbourne.</w:t>
      </w:r>
    </w:p>
    <w:p w14:paraId="5F09333C" w14:textId="34C67CA4" w:rsidR="000D1FDC" w:rsidRDefault="001E34C3" w:rsidP="001E34C3">
      <w:pPr>
        <w:spacing w:line="240" w:lineRule="auto"/>
        <w:rPr>
          <w:rFonts w:cstheme="minorHAnsi"/>
          <w:color w:val="262626" w:themeColor="text1" w:themeTint="D9"/>
        </w:rPr>
      </w:pPr>
      <w:r>
        <w:rPr>
          <w:rFonts w:ascii="Palatino Linotype" w:hAnsi="Palatino Linotype"/>
          <w:b/>
          <w:bCs/>
          <w:color w:val="233E6F"/>
          <w:sz w:val="48"/>
          <w:szCs w:val="48"/>
        </w:rPr>
        <w:br w:type="page"/>
      </w:r>
    </w:p>
    <w:p w14:paraId="7EFF7C4E" w14:textId="77777777" w:rsidR="00F05CBC" w:rsidRDefault="00F05CBC" w:rsidP="009B43AC">
      <w:pPr>
        <w:spacing w:line="240" w:lineRule="auto"/>
        <w:rPr>
          <w:rFonts w:ascii="Palatino Linotype" w:hAnsi="Palatino Linotype"/>
          <w:b/>
          <w:bCs/>
          <w:color w:val="233E6F"/>
          <w:sz w:val="48"/>
          <w:szCs w:val="48"/>
        </w:rPr>
      </w:pPr>
      <w:r>
        <w:rPr>
          <w:rFonts w:ascii="Palatino Linotype" w:hAnsi="Palatino Linotype"/>
          <w:b/>
          <w:bCs/>
          <w:noProof/>
          <w:color w:val="233E6F"/>
          <w:sz w:val="48"/>
          <w:szCs w:val="48"/>
          <w:lang w:eastAsia="zh-CN"/>
        </w:rPr>
        <w:lastRenderedPageBreak/>
        <w:drawing>
          <wp:inline distT="0" distB="0" distL="0" distR="0" wp14:anchorId="236EE51C" wp14:editId="7058166C">
            <wp:extent cx="3098165" cy="2065655"/>
            <wp:effectExtent l="0" t="0" r="6985" b="0"/>
            <wp:docPr id="21" name="Picture 21"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tree, out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inline>
        </w:drawing>
      </w:r>
    </w:p>
    <w:p w14:paraId="2A50B1AD" w14:textId="77777777" w:rsidR="00F156B0" w:rsidRDefault="00F156B0" w:rsidP="009B43AC">
      <w:pPr>
        <w:spacing w:line="240" w:lineRule="auto"/>
        <w:rPr>
          <w:rFonts w:ascii="Palatino Linotype" w:hAnsi="Palatino Linotype"/>
          <w:b/>
          <w:bCs/>
          <w:color w:val="233E6F"/>
          <w:sz w:val="48"/>
          <w:szCs w:val="48"/>
        </w:rPr>
      </w:pPr>
      <w:r>
        <w:rPr>
          <w:rFonts w:ascii="Palatino Linotype" w:hAnsi="Palatino Linotype"/>
          <w:b/>
          <w:bCs/>
          <w:color w:val="233E6F"/>
          <w:sz w:val="48"/>
          <w:szCs w:val="48"/>
        </w:rPr>
        <w:t>Our Culture</w:t>
      </w:r>
    </w:p>
    <w:p w14:paraId="74BCFEB4" w14:textId="68C6CCF8" w:rsidR="00307F44" w:rsidRPr="0051410F" w:rsidRDefault="00307F44" w:rsidP="00307F44">
      <w:pPr>
        <w:rPr>
          <w:rFonts w:ascii="Palatino Linotype" w:hAnsi="Palatino Linotype"/>
          <w:b/>
          <w:bCs/>
          <w:color w:val="233E6F"/>
          <w:sz w:val="28"/>
          <w:szCs w:val="28"/>
        </w:rPr>
      </w:pPr>
      <w:r w:rsidRPr="00307F44">
        <w:rPr>
          <w:rFonts w:ascii="Palatino Linotype" w:hAnsi="Palatino Linotype"/>
          <w:b/>
          <w:bCs/>
          <w:color w:val="233E6F"/>
          <w:sz w:val="28"/>
          <w:szCs w:val="28"/>
        </w:rPr>
        <w:t>As a global university seeking to attract and retain the best employees and students</w:t>
      </w:r>
      <w:r w:rsidR="00686726">
        <w:rPr>
          <w:rFonts w:ascii="Palatino Linotype" w:hAnsi="Palatino Linotype"/>
          <w:b/>
          <w:bCs/>
          <w:color w:val="233E6F"/>
          <w:sz w:val="28"/>
          <w:szCs w:val="28"/>
        </w:rPr>
        <w:t>,</w:t>
      </w:r>
      <w:r w:rsidRPr="00307F44">
        <w:rPr>
          <w:rFonts w:ascii="Palatino Linotype" w:hAnsi="Palatino Linotype"/>
          <w:b/>
          <w:bCs/>
          <w:color w:val="233E6F"/>
          <w:sz w:val="28"/>
          <w:szCs w:val="28"/>
        </w:rPr>
        <w:t xml:space="preserve"> as well as form collaborative partnerships with global </w:t>
      </w:r>
      <w:r w:rsidR="00EF5774">
        <w:rPr>
          <w:rFonts w:ascii="Palatino Linotype" w:hAnsi="Palatino Linotype"/>
          <w:b/>
          <w:bCs/>
          <w:color w:val="233E6F"/>
          <w:sz w:val="28"/>
          <w:szCs w:val="28"/>
        </w:rPr>
        <w:t>institutions and businesses, we a</w:t>
      </w:r>
      <w:r w:rsidRPr="00307F44">
        <w:rPr>
          <w:rFonts w:ascii="Palatino Linotype" w:hAnsi="Palatino Linotype"/>
          <w:b/>
          <w:bCs/>
          <w:color w:val="233E6F"/>
          <w:sz w:val="28"/>
          <w:szCs w:val="28"/>
        </w:rPr>
        <w:t>re committed to fostering an inclusive environment where diversity is celebrated.</w:t>
      </w:r>
    </w:p>
    <w:p w14:paraId="11843CD3" w14:textId="77777777" w:rsidR="00307F44" w:rsidRPr="0051410F" w:rsidRDefault="00307F44" w:rsidP="00307F44">
      <w:pPr>
        <w:rPr>
          <w:rFonts w:ascii="Palatino Linotype" w:hAnsi="Palatino Linotype"/>
          <w:b/>
          <w:bCs/>
          <w:color w:val="233E6F"/>
          <w:sz w:val="28"/>
          <w:szCs w:val="28"/>
        </w:rPr>
      </w:pPr>
      <w:r w:rsidRPr="0051410F">
        <w:rPr>
          <w:rFonts w:ascii="Palatino Linotype" w:hAnsi="Palatino Linotype"/>
          <w:b/>
          <w:bCs/>
          <w:color w:val="233E6F"/>
          <w:sz w:val="28"/>
          <w:szCs w:val="28"/>
        </w:rPr>
        <w:t>__</w:t>
      </w:r>
    </w:p>
    <w:p w14:paraId="191E20D4" w14:textId="6BD3DC47" w:rsidR="00F156B0" w:rsidRDefault="00555770" w:rsidP="009B43AC">
      <w:pPr>
        <w:spacing w:line="240" w:lineRule="auto"/>
      </w:pPr>
      <w:r w:rsidRPr="00555770">
        <w:t xml:space="preserve">The Faculty </w:t>
      </w:r>
      <w:r>
        <w:t>of Business and Economics has</w:t>
      </w:r>
      <w:r w:rsidR="00B051BF">
        <w:t xml:space="preserve"> a</w:t>
      </w:r>
      <w:r>
        <w:t xml:space="preserve"> vision to </w:t>
      </w:r>
      <w:r w:rsidR="003A550C">
        <w:t>“</w:t>
      </w:r>
      <w:r>
        <w:t xml:space="preserve">be among the top-ranked providers of business and economics education within our region… and esteemed </w:t>
      </w:r>
      <w:r w:rsidR="003A550C">
        <w:t xml:space="preserve">globally as a leading supplier of academic and business-relevant research”. Our roles include the </w:t>
      </w:r>
      <w:r w:rsidR="00CC6D47">
        <w:t xml:space="preserve">responsibilities </w:t>
      </w:r>
      <w:r w:rsidR="003A550C">
        <w:t xml:space="preserve">to </w:t>
      </w:r>
      <w:r w:rsidR="008436E1">
        <w:t xml:space="preserve">produce </w:t>
      </w:r>
      <w:r w:rsidR="008436E1" w:rsidRPr="008436E1">
        <w:t>excellen</w:t>
      </w:r>
      <w:r w:rsidR="008436E1">
        <w:t xml:space="preserve">t </w:t>
      </w:r>
      <w:r w:rsidR="008436E1" w:rsidRPr="008436E1">
        <w:t>research, pursu</w:t>
      </w:r>
      <w:r w:rsidR="008436E1">
        <w:t>e</w:t>
      </w:r>
      <w:r w:rsidR="008436E1" w:rsidRPr="008436E1">
        <w:t xml:space="preserve"> important question</w:t>
      </w:r>
      <w:r w:rsidR="00A840C4">
        <w:t>s,</w:t>
      </w:r>
      <w:r w:rsidR="008436E1" w:rsidRPr="008436E1">
        <w:t xml:space="preserve"> make great contributions to society</w:t>
      </w:r>
      <w:r w:rsidR="00F84E06">
        <w:t>,</w:t>
      </w:r>
      <w:r w:rsidR="00A840C4">
        <w:t xml:space="preserve"> and </w:t>
      </w:r>
      <w:r w:rsidR="003A550C">
        <w:t xml:space="preserve">lead by example </w:t>
      </w:r>
      <w:r w:rsidR="00CC6D47">
        <w:t>to</w:t>
      </w:r>
      <w:r w:rsidR="003A550C">
        <w:t xml:space="preserve"> </w:t>
      </w:r>
      <w:r w:rsidR="00CC6D47">
        <w:t xml:space="preserve">create </w:t>
      </w:r>
      <w:r w:rsidR="003A550C">
        <w:t>diverse and inclusive environments</w:t>
      </w:r>
      <w:r w:rsidR="00CE09CB">
        <w:t>.</w:t>
      </w:r>
    </w:p>
    <w:p w14:paraId="33DE2501" w14:textId="39B66DE7" w:rsidR="0089320A" w:rsidRDefault="0089320A" w:rsidP="009B43AC">
      <w:pPr>
        <w:spacing w:line="240" w:lineRule="auto"/>
      </w:pPr>
      <w:r w:rsidRPr="0089320A">
        <w:t>Differences in age, race, gender, cultural heritage, sexual orientation, physical ability</w:t>
      </w:r>
      <w:r w:rsidR="00346A0F">
        <w:t>,</w:t>
      </w:r>
      <w:r w:rsidRPr="0089320A">
        <w:t xml:space="preserve"> and background bring </w:t>
      </w:r>
      <w:r w:rsidR="00CC213F">
        <w:t>valuable experiences</w:t>
      </w:r>
      <w:r w:rsidRPr="0089320A">
        <w:t xml:space="preserve"> to our campus.</w:t>
      </w:r>
      <w:r>
        <w:t xml:space="preserve"> W</w:t>
      </w:r>
      <w:r w:rsidRPr="0089320A">
        <w:t>e embrace the diversity of our staff and students</w:t>
      </w:r>
      <w:r>
        <w:t>.</w:t>
      </w:r>
      <w:r w:rsidR="00E96D5B">
        <w:t xml:space="preserve"> We are committed to cultivating, providing, and supporting a safe, fair, and enriching environment for our staff and students.</w:t>
      </w:r>
    </w:p>
    <w:p w14:paraId="6C3E75D8" w14:textId="5DC7B752" w:rsidR="00BA7CF8" w:rsidRDefault="00B15A12" w:rsidP="009B43AC">
      <w:pPr>
        <w:spacing w:line="240" w:lineRule="auto"/>
      </w:pPr>
      <w:r>
        <w:t xml:space="preserve">We offer the opportunity to be part of a growing list of initiatives across the </w:t>
      </w:r>
      <w:proofErr w:type="gramStart"/>
      <w:r>
        <w:t>Faculty</w:t>
      </w:r>
      <w:proofErr w:type="gramEnd"/>
      <w:r>
        <w:t xml:space="preserve">. </w:t>
      </w:r>
      <w:r w:rsidR="00BA7CF8">
        <w:t>As a member of our University</w:t>
      </w:r>
      <w:r w:rsidR="00BC2361">
        <w:t>/Faculty</w:t>
      </w:r>
      <w:r w:rsidR="00BA7CF8">
        <w:t xml:space="preserve"> community, you will have access to:</w:t>
      </w:r>
    </w:p>
    <w:p w14:paraId="333BE18C" w14:textId="77777777" w:rsidR="00872062" w:rsidRDefault="00872062" w:rsidP="00FB0DF0">
      <w:pPr>
        <w:pStyle w:val="ListParagraph"/>
        <w:numPr>
          <w:ilvl w:val="0"/>
          <w:numId w:val="23"/>
        </w:numPr>
        <w:spacing w:line="240" w:lineRule="auto"/>
      </w:pPr>
      <w:r>
        <w:t xml:space="preserve">Increased flexible work possibilities including flexible hours and work from home </w:t>
      </w:r>
      <w:proofErr w:type="gramStart"/>
      <w:r>
        <w:t>options</w:t>
      </w:r>
      <w:proofErr w:type="gramEnd"/>
    </w:p>
    <w:p w14:paraId="1B4877ED" w14:textId="77777777" w:rsidR="00A71261" w:rsidRDefault="00BA7CF8" w:rsidP="00872062">
      <w:pPr>
        <w:pStyle w:val="ListParagraph"/>
        <w:numPr>
          <w:ilvl w:val="0"/>
          <w:numId w:val="23"/>
        </w:numPr>
        <w:spacing w:line="240" w:lineRule="auto"/>
      </w:pPr>
      <w:r>
        <w:t xml:space="preserve">Paid parental leave and retention </w:t>
      </w:r>
      <w:proofErr w:type="gramStart"/>
      <w:r>
        <w:t>benefits</w:t>
      </w:r>
      <w:proofErr w:type="gramEnd"/>
    </w:p>
    <w:p w14:paraId="462D7E30" w14:textId="77777777" w:rsidR="00BA7CF8" w:rsidRDefault="00BA7CF8" w:rsidP="00BA7CF8">
      <w:pPr>
        <w:pStyle w:val="ListParagraph"/>
        <w:numPr>
          <w:ilvl w:val="0"/>
          <w:numId w:val="23"/>
        </w:numPr>
        <w:spacing w:line="240" w:lineRule="auto"/>
      </w:pPr>
      <w:r>
        <w:t>Salary packaging of childcare</w:t>
      </w:r>
    </w:p>
    <w:p w14:paraId="5A4ECF07" w14:textId="77777777" w:rsidR="00B07569" w:rsidRDefault="00B07569" w:rsidP="00BA7CF8">
      <w:pPr>
        <w:pStyle w:val="ListParagraph"/>
        <w:numPr>
          <w:ilvl w:val="0"/>
          <w:numId w:val="23"/>
        </w:numPr>
        <w:spacing w:line="240" w:lineRule="auto"/>
      </w:pPr>
      <w:r>
        <w:t>Holiday programs for school age children</w:t>
      </w:r>
    </w:p>
    <w:p w14:paraId="1C692659" w14:textId="77777777" w:rsidR="00BA7CF8" w:rsidRDefault="00BA7CF8" w:rsidP="00BA7CF8">
      <w:pPr>
        <w:pStyle w:val="ListParagraph"/>
        <w:numPr>
          <w:ilvl w:val="0"/>
          <w:numId w:val="23"/>
        </w:numPr>
        <w:spacing w:line="240" w:lineRule="auto"/>
      </w:pPr>
      <w:r>
        <w:t>Subsidised onsite sporting facilities</w:t>
      </w:r>
    </w:p>
    <w:p w14:paraId="08F0DFE7" w14:textId="77777777" w:rsidR="00BA7CF8" w:rsidRDefault="00B07569" w:rsidP="00BA7CF8">
      <w:pPr>
        <w:pStyle w:val="ListParagraph"/>
        <w:numPr>
          <w:ilvl w:val="0"/>
          <w:numId w:val="23"/>
        </w:numPr>
        <w:spacing w:line="240" w:lineRule="auto"/>
      </w:pPr>
      <w:r>
        <w:t>Discounted car parking</w:t>
      </w:r>
    </w:p>
    <w:p w14:paraId="1BCA63E8" w14:textId="77777777" w:rsidR="00D32BB0" w:rsidRDefault="00D32BB0" w:rsidP="00BA7CF8">
      <w:pPr>
        <w:pStyle w:val="ListParagraph"/>
        <w:numPr>
          <w:ilvl w:val="0"/>
          <w:numId w:val="23"/>
        </w:numPr>
        <w:spacing w:line="240" w:lineRule="auto"/>
      </w:pPr>
      <w:r>
        <w:t>Discounted dental and eye care</w:t>
      </w:r>
    </w:p>
    <w:p w14:paraId="3E677D98" w14:textId="77777777" w:rsidR="00D32BB0" w:rsidRDefault="00D32BB0" w:rsidP="00BA7CF8">
      <w:pPr>
        <w:pStyle w:val="ListParagraph"/>
        <w:numPr>
          <w:ilvl w:val="0"/>
          <w:numId w:val="23"/>
        </w:numPr>
        <w:spacing w:line="240" w:lineRule="auto"/>
      </w:pPr>
      <w:r>
        <w:t>Employee Assistance Program and access to Counselling and Psychological Services</w:t>
      </w:r>
    </w:p>
    <w:p w14:paraId="234A008B" w14:textId="51D0ADFD" w:rsidR="00D32BB0" w:rsidRDefault="00D32BB0" w:rsidP="00BA7CF8">
      <w:pPr>
        <w:pStyle w:val="ListParagraph"/>
        <w:numPr>
          <w:ilvl w:val="0"/>
          <w:numId w:val="23"/>
        </w:numPr>
        <w:spacing w:line="240" w:lineRule="auto"/>
      </w:pPr>
      <w:r>
        <w:t xml:space="preserve">A tailored transition plan </w:t>
      </w:r>
      <w:r w:rsidR="002E3AB5">
        <w:t>for new hires</w:t>
      </w:r>
      <w:r>
        <w:t xml:space="preserve"> and relocation support (where applicable)</w:t>
      </w:r>
    </w:p>
    <w:p w14:paraId="6903A38B" w14:textId="77777777" w:rsidR="00D32BB0" w:rsidRDefault="00D32BB0" w:rsidP="00BA7CF8">
      <w:pPr>
        <w:pStyle w:val="ListParagraph"/>
        <w:numPr>
          <w:ilvl w:val="0"/>
          <w:numId w:val="23"/>
        </w:numPr>
        <w:spacing w:line="240" w:lineRule="auto"/>
      </w:pPr>
      <w:r>
        <w:t>Professional development oppor</w:t>
      </w:r>
      <w:r w:rsidR="0048334F">
        <w:t xml:space="preserve">tunities including a </w:t>
      </w:r>
      <w:proofErr w:type="gramStart"/>
      <w:r w:rsidR="0048334F">
        <w:t>University</w:t>
      </w:r>
      <w:proofErr w:type="gramEnd"/>
      <w:r w:rsidR="0048334F">
        <w:t>-</w:t>
      </w:r>
      <w:r>
        <w:t>wide Academic Women in Leadershi</w:t>
      </w:r>
      <w:r w:rsidR="0048334F">
        <w:t>p Program and a Faculty-</w:t>
      </w:r>
      <w:r>
        <w:t>wide Academic Women in Leadership Program</w:t>
      </w:r>
    </w:p>
    <w:p w14:paraId="06931E5D" w14:textId="6775997E" w:rsidR="00CA2407" w:rsidRDefault="00CA2407" w:rsidP="00CA2407">
      <w:pPr>
        <w:pStyle w:val="ListParagraph"/>
        <w:numPr>
          <w:ilvl w:val="0"/>
          <w:numId w:val="23"/>
        </w:numPr>
        <w:spacing w:line="240" w:lineRule="auto"/>
      </w:pPr>
      <w:r>
        <w:t xml:space="preserve">Faculty </w:t>
      </w:r>
      <w:r w:rsidRPr="00CA2407">
        <w:t>Car</w:t>
      </w:r>
      <w:r>
        <w:t>er’s Travel Support Scheme</w:t>
      </w:r>
      <w:r w:rsidRPr="00CA2407">
        <w:t xml:space="preserve"> </w:t>
      </w:r>
      <w:r>
        <w:t xml:space="preserve">to </w:t>
      </w:r>
      <w:r w:rsidRPr="00CA2407">
        <w:t xml:space="preserve">support staff with caring responsibilities who wish to undertake research-related travel </w:t>
      </w:r>
      <w:r>
        <w:t>(nationally or internationally)</w:t>
      </w:r>
    </w:p>
    <w:p w14:paraId="39FC5C24" w14:textId="77777777" w:rsidR="00B15A12" w:rsidRDefault="00B15A12" w:rsidP="00BA7CF8">
      <w:pPr>
        <w:pStyle w:val="ListParagraph"/>
        <w:numPr>
          <w:ilvl w:val="0"/>
          <w:numId w:val="23"/>
        </w:numPr>
        <w:spacing w:line="240" w:lineRule="auto"/>
      </w:pPr>
      <w:r>
        <w:t>Strategic awards for excellence in teaching and research</w:t>
      </w:r>
    </w:p>
    <w:p w14:paraId="2167B615" w14:textId="77777777" w:rsidR="00D32BB0" w:rsidRDefault="00F05CBC" w:rsidP="00BA7CF8">
      <w:pPr>
        <w:pStyle w:val="ListParagraph"/>
        <w:numPr>
          <w:ilvl w:val="0"/>
          <w:numId w:val="23"/>
        </w:numPr>
        <w:spacing w:line="240" w:lineRule="auto"/>
      </w:pPr>
      <w:r>
        <w:t>Our campuses with 11 libraries, 12 museums and galleries and 37 cultural collections</w:t>
      </w:r>
    </w:p>
    <w:p w14:paraId="22C117C7" w14:textId="77777777" w:rsidR="00B15A12" w:rsidRDefault="00CE09CB" w:rsidP="00B15A12">
      <w:pPr>
        <w:pStyle w:val="ListParagraph"/>
        <w:numPr>
          <w:ilvl w:val="0"/>
          <w:numId w:val="23"/>
        </w:numPr>
        <w:spacing w:line="240" w:lineRule="auto"/>
      </w:pPr>
      <w:r>
        <w:t>Extra days leave and compensation for public holidays worked (i.e., Queen’s Birthday and Melbourne Cup Day)</w:t>
      </w:r>
    </w:p>
    <w:p w14:paraId="64B9E018" w14:textId="5C4C0741" w:rsidR="00FB6E2C" w:rsidRDefault="0048334F" w:rsidP="00FB6E2C">
      <w:pPr>
        <w:pStyle w:val="ListParagraph"/>
        <w:numPr>
          <w:ilvl w:val="0"/>
          <w:numId w:val="23"/>
        </w:numPr>
        <w:spacing w:line="240" w:lineRule="auto"/>
      </w:pPr>
      <w:r>
        <w:t>F</w:t>
      </w:r>
      <w:r w:rsidR="00FB6E2C" w:rsidRPr="00FB6E2C">
        <w:t>aculty</w:t>
      </w:r>
      <w:r>
        <w:t>-</w:t>
      </w:r>
      <w:r w:rsidR="00FB6E2C" w:rsidRPr="00FB6E2C">
        <w:t>wide schemes under development such as support for academics returning to work from parental leave, strategic awards for women of excellence</w:t>
      </w:r>
      <w:r w:rsidR="00FB6E2C">
        <w:t>, etc.</w:t>
      </w:r>
    </w:p>
    <w:p w14:paraId="49D6D867" w14:textId="2231646E" w:rsidR="00DE6A1B" w:rsidRDefault="00CE09CB" w:rsidP="00CE09CB">
      <w:pPr>
        <w:spacing w:line="240" w:lineRule="auto"/>
      </w:pPr>
      <w:r>
        <w:t xml:space="preserve">We are </w:t>
      </w:r>
      <w:r w:rsidR="00B051BF">
        <w:t xml:space="preserve">dedicated to </w:t>
      </w:r>
      <w:r>
        <w:t>integrating our values and behaviours into the way we work with a strong focus on leadership accountability. Our people’s safety and wellbeing are a top priority. The University is recogni</w:t>
      </w:r>
      <w:r w:rsidR="00B051BF">
        <w:t>s</w:t>
      </w:r>
      <w:r>
        <w:t xml:space="preserve">ed as an employer of choice for women and is one of the 40 </w:t>
      </w:r>
      <w:r w:rsidR="00B051BF">
        <w:t>organisations</w:t>
      </w:r>
      <w:r>
        <w:t xml:space="preserve"> to participate in the Science in Australia Gender Equity (SAGE) pilot program of </w:t>
      </w:r>
      <w:hyperlink r:id="rId32" w:history="1">
        <w:r w:rsidRPr="00307F44">
          <w:rPr>
            <w:rStyle w:val="Hyperlink"/>
          </w:rPr>
          <w:t>the Athena SWAN</w:t>
        </w:r>
      </w:hyperlink>
      <w:r>
        <w:t xml:space="preserve"> in Australia. We have also been awarded Bronze Tier accreditation at </w:t>
      </w:r>
      <w:hyperlink r:id="rId33" w:history="1">
        <w:r w:rsidR="00DE6A1B" w:rsidRPr="00DE6A1B">
          <w:rPr>
            <w:rStyle w:val="Hyperlink"/>
          </w:rPr>
          <w:t>the 2021 Australian LGBTQ Inclusion Awards</w:t>
        </w:r>
      </w:hyperlink>
      <w:r w:rsidR="00DE6A1B">
        <w:t xml:space="preserve">. </w:t>
      </w:r>
    </w:p>
    <w:p w14:paraId="5238BF88" w14:textId="2AAABA1E" w:rsidR="00CE09CB" w:rsidRPr="00555770" w:rsidRDefault="00000000" w:rsidP="00CE09CB">
      <w:pPr>
        <w:spacing w:line="240" w:lineRule="auto"/>
      </w:pPr>
      <w:hyperlink r:id="rId34" w:history="1">
        <w:r w:rsidR="00837293" w:rsidRPr="006832FD">
          <w:rPr>
            <w:rStyle w:val="Hyperlink"/>
          </w:rPr>
          <w:t>Relative-to-</w:t>
        </w:r>
        <w:r w:rsidR="00662A07" w:rsidRPr="006832FD">
          <w:rPr>
            <w:rStyle w:val="Hyperlink"/>
          </w:rPr>
          <w:t>opportunity performance evaluation</w:t>
        </w:r>
      </w:hyperlink>
      <w:r w:rsidR="00662A07">
        <w:t xml:space="preserve"> is another important component of promoting an inclusive environment</w:t>
      </w:r>
      <w:r w:rsidR="006967E9">
        <w:t>. T</w:t>
      </w:r>
      <w:r w:rsidR="00662A07">
        <w:t xml:space="preserve">his </w:t>
      </w:r>
      <w:r w:rsidR="006574E4">
        <w:t>policy</w:t>
      </w:r>
      <w:r w:rsidR="00662A07">
        <w:t xml:space="preserve"> is systematically applied in Performance Development Reviews, confirmation assessments, and promotion assessment</w:t>
      </w:r>
      <w:r w:rsidR="00841071">
        <w:t>s</w:t>
      </w:r>
      <w:r w:rsidR="00662A07">
        <w:t xml:space="preserve">. </w:t>
      </w:r>
    </w:p>
    <w:p w14:paraId="66602008" w14:textId="77777777" w:rsidR="00DE1F04" w:rsidRDefault="00DE1F04" w:rsidP="00FD44FC">
      <w:pPr>
        <w:spacing w:before="240"/>
        <w:rPr>
          <w:rFonts w:ascii="Palatino Linotype" w:hAnsi="Palatino Linotype"/>
          <w:b/>
          <w:bCs/>
          <w:color w:val="233E6F"/>
          <w:sz w:val="28"/>
          <w:szCs w:val="28"/>
        </w:rPr>
      </w:pPr>
    </w:p>
    <w:p w14:paraId="438B8EDA" w14:textId="77777777" w:rsidR="00DE1F04" w:rsidRDefault="00DE1F04" w:rsidP="00FD44FC">
      <w:pPr>
        <w:spacing w:before="240"/>
        <w:rPr>
          <w:rFonts w:ascii="Palatino Linotype" w:hAnsi="Palatino Linotype"/>
          <w:b/>
          <w:bCs/>
          <w:color w:val="233E6F"/>
          <w:sz w:val="28"/>
          <w:szCs w:val="28"/>
        </w:rPr>
      </w:pPr>
    </w:p>
    <w:p w14:paraId="6618B59F" w14:textId="5F882131" w:rsidR="001B66B9" w:rsidRPr="00D63F98" w:rsidRDefault="001B66B9" w:rsidP="00FD44FC">
      <w:pPr>
        <w:spacing w:before="240"/>
        <w:rPr>
          <w:rFonts w:ascii="Palatino Linotype" w:hAnsi="Palatino Linotype"/>
          <w:b/>
          <w:bCs/>
          <w:color w:val="233E6F"/>
          <w:sz w:val="28"/>
          <w:szCs w:val="28"/>
        </w:rPr>
      </w:pPr>
      <w:r>
        <w:rPr>
          <w:rFonts w:ascii="Palatino Linotype" w:hAnsi="Palatino Linotype"/>
          <w:b/>
          <w:bCs/>
          <w:color w:val="233E6F"/>
          <w:sz w:val="28"/>
          <w:szCs w:val="28"/>
        </w:rPr>
        <w:lastRenderedPageBreak/>
        <w:t>Gender Equity</w:t>
      </w:r>
    </w:p>
    <w:p w14:paraId="228D6F26" w14:textId="3AF185BD" w:rsidR="00A65C08" w:rsidRPr="001E34C3" w:rsidRDefault="001B66B9" w:rsidP="001E34C3">
      <w:pPr>
        <w:rPr>
          <w:rFonts w:cstheme="minorHAnsi"/>
          <w:color w:val="233E6F"/>
        </w:rPr>
      </w:pPr>
      <w:r w:rsidRPr="001B66B9">
        <w:rPr>
          <w:rFonts w:cstheme="minorHAnsi"/>
        </w:rPr>
        <w:t>Creating more gender equity by increasing the representation of women in academic positions</w:t>
      </w:r>
      <w:r w:rsidR="00247D3B">
        <w:rPr>
          <w:rFonts w:cstheme="minorHAnsi"/>
        </w:rPr>
        <w:t>,</w:t>
      </w:r>
      <w:r w:rsidRPr="001B66B9">
        <w:rPr>
          <w:rFonts w:cstheme="minorHAnsi"/>
        </w:rPr>
        <w:t xml:space="preserve"> and more broadly across the </w:t>
      </w:r>
      <w:proofErr w:type="gramStart"/>
      <w:r w:rsidRPr="001B66B9">
        <w:rPr>
          <w:rFonts w:cstheme="minorHAnsi"/>
        </w:rPr>
        <w:t>Faculty</w:t>
      </w:r>
      <w:proofErr w:type="gramEnd"/>
      <w:r w:rsidRPr="001B66B9">
        <w:rPr>
          <w:rFonts w:cstheme="minorHAnsi"/>
        </w:rPr>
        <w:t xml:space="preserve"> in senior leadership roles</w:t>
      </w:r>
      <w:r w:rsidR="00247D3B">
        <w:rPr>
          <w:rFonts w:cstheme="minorHAnsi"/>
        </w:rPr>
        <w:t>,</w:t>
      </w:r>
      <w:r w:rsidRPr="001B66B9">
        <w:rPr>
          <w:rFonts w:cstheme="minorHAnsi"/>
        </w:rPr>
        <w:t xml:space="preserve"> is a strategic priority for the Faculty of Business and Economics and is an important part of our diversity agenda</w:t>
      </w:r>
      <w:r w:rsidR="00E1534B">
        <w:rPr>
          <w:rFonts w:cstheme="minorHAnsi"/>
        </w:rPr>
        <w:t>:</w:t>
      </w:r>
    </w:p>
    <w:p w14:paraId="0CA04758" w14:textId="1A258DDF" w:rsidR="00A65C08" w:rsidRPr="00EF196E" w:rsidRDefault="00A65C08" w:rsidP="001E34C3">
      <w:pPr>
        <w:rPr>
          <w:rFonts w:cstheme="minorHAnsi"/>
        </w:rPr>
      </w:pPr>
      <w:r w:rsidRPr="00EF196E">
        <w:rPr>
          <w:rFonts w:cstheme="minorHAnsi"/>
        </w:rPr>
        <w:t>We are committed to:</w:t>
      </w:r>
    </w:p>
    <w:p w14:paraId="5DCF5D39" w14:textId="66EE0EFD" w:rsidR="00E1534B" w:rsidRPr="00E1534B" w:rsidRDefault="00185D9D" w:rsidP="00E1534B">
      <w:pPr>
        <w:pStyle w:val="ListParagraph"/>
        <w:numPr>
          <w:ilvl w:val="0"/>
          <w:numId w:val="27"/>
        </w:numPr>
        <w:rPr>
          <w:rFonts w:cstheme="minorHAnsi"/>
          <w:color w:val="233E6F"/>
        </w:rPr>
      </w:pPr>
      <w:r>
        <w:rPr>
          <w:rFonts w:cstheme="minorHAnsi"/>
        </w:rPr>
        <w:t>C</w:t>
      </w:r>
      <w:r w:rsidR="00E1534B" w:rsidRPr="00E1534B">
        <w:rPr>
          <w:rFonts w:cstheme="minorHAnsi"/>
        </w:rPr>
        <w:t xml:space="preserve">ultivating a culture and environment that is attractive to the best </w:t>
      </w:r>
      <w:r w:rsidR="00B051BF">
        <w:rPr>
          <w:rFonts w:cstheme="minorHAnsi"/>
        </w:rPr>
        <w:t xml:space="preserve">academic </w:t>
      </w:r>
      <w:proofErr w:type="gramStart"/>
      <w:r w:rsidR="00E1534B" w:rsidRPr="00E1534B">
        <w:rPr>
          <w:rFonts w:cstheme="minorHAnsi"/>
        </w:rPr>
        <w:t>talent</w:t>
      </w:r>
      <w:proofErr w:type="gramEnd"/>
    </w:p>
    <w:p w14:paraId="77384A17" w14:textId="0D8595FB" w:rsidR="00E1534B" w:rsidRPr="00E1534B" w:rsidRDefault="00185D9D" w:rsidP="00E1534B">
      <w:pPr>
        <w:pStyle w:val="ListParagraph"/>
        <w:numPr>
          <w:ilvl w:val="0"/>
          <w:numId w:val="27"/>
        </w:numPr>
        <w:rPr>
          <w:rFonts w:cstheme="minorHAnsi"/>
          <w:color w:val="233E6F"/>
        </w:rPr>
      </w:pPr>
      <w:r>
        <w:rPr>
          <w:rFonts w:cstheme="minorHAnsi"/>
        </w:rPr>
        <w:t>S</w:t>
      </w:r>
      <w:r w:rsidR="00E1534B" w:rsidRPr="00E1534B">
        <w:rPr>
          <w:rFonts w:cstheme="minorHAnsi"/>
        </w:rPr>
        <w:t>upporting female candidates throughout their recruitment experience</w:t>
      </w:r>
      <w:r w:rsidR="00B051BF">
        <w:rPr>
          <w:rFonts w:cstheme="minorHAnsi"/>
        </w:rPr>
        <w:t xml:space="preserve"> and beyond</w:t>
      </w:r>
    </w:p>
    <w:p w14:paraId="457F5442" w14:textId="5AD461B7" w:rsidR="00E1534B" w:rsidRPr="00E1534B" w:rsidRDefault="00185D9D" w:rsidP="00E1534B">
      <w:pPr>
        <w:pStyle w:val="ListParagraph"/>
        <w:numPr>
          <w:ilvl w:val="0"/>
          <w:numId w:val="27"/>
        </w:numPr>
        <w:rPr>
          <w:rFonts w:cstheme="minorHAnsi"/>
          <w:color w:val="233E6F"/>
        </w:rPr>
      </w:pPr>
      <w:r>
        <w:rPr>
          <w:rFonts w:cstheme="minorHAnsi"/>
        </w:rPr>
        <w:t>P</w:t>
      </w:r>
      <w:r w:rsidR="00E1534B">
        <w:rPr>
          <w:rFonts w:cstheme="minorHAnsi"/>
        </w:rPr>
        <w:t>rovid</w:t>
      </w:r>
      <w:r w:rsidR="000C1B71">
        <w:rPr>
          <w:rFonts w:cstheme="minorHAnsi"/>
        </w:rPr>
        <w:t>ing</w:t>
      </w:r>
      <w:r w:rsidR="00E1534B">
        <w:rPr>
          <w:rFonts w:cstheme="minorHAnsi"/>
        </w:rPr>
        <w:t xml:space="preserve"> support and development to female academics and creating a platform for further inclusion, fulfilment, and progression</w:t>
      </w:r>
    </w:p>
    <w:p w14:paraId="40D04437" w14:textId="6E67935D" w:rsidR="00E1534B" w:rsidRPr="00E1534B" w:rsidRDefault="00185D9D" w:rsidP="00E1534B">
      <w:pPr>
        <w:pStyle w:val="ListParagraph"/>
        <w:numPr>
          <w:ilvl w:val="0"/>
          <w:numId w:val="27"/>
        </w:numPr>
        <w:rPr>
          <w:rFonts w:cstheme="minorHAnsi"/>
          <w:color w:val="233E6F"/>
        </w:rPr>
      </w:pPr>
      <w:r>
        <w:rPr>
          <w:rFonts w:cstheme="minorHAnsi"/>
        </w:rPr>
        <w:t>E</w:t>
      </w:r>
      <w:r w:rsidR="000C1B71">
        <w:rPr>
          <w:rFonts w:cstheme="minorHAnsi"/>
        </w:rPr>
        <w:t xml:space="preserve">nhancing our </w:t>
      </w:r>
      <w:r w:rsidR="00E1534B">
        <w:rPr>
          <w:rFonts w:cstheme="minorHAnsi"/>
        </w:rPr>
        <w:t xml:space="preserve">understanding </w:t>
      </w:r>
      <w:r w:rsidR="000C1B71">
        <w:rPr>
          <w:rFonts w:cstheme="minorHAnsi"/>
        </w:rPr>
        <w:t xml:space="preserve">of </w:t>
      </w:r>
      <w:proofErr w:type="gramStart"/>
      <w:r w:rsidR="00E1534B">
        <w:rPr>
          <w:rFonts w:cstheme="minorHAnsi"/>
        </w:rPr>
        <w:t>how to</w:t>
      </w:r>
      <w:proofErr w:type="gramEnd"/>
      <w:r w:rsidR="00E1534B">
        <w:rPr>
          <w:rFonts w:cstheme="minorHAnsi"/>
        </w:rPr>
        <w:t xml:space="preserve"> better support women to thrive in their current roles and progress their careers in academia</w:t>
      </w:r>
    </w:p>
    <w:p w14:paraId="10D5BC76" w14:textId="6753BF5A" w:rsidR="00E1534B" w:rsidRPr="00E1534B" w:rsidRDefault="00185D9D" w:rsidP="00E1534B">
      <w:pPr>
        <w:pStyle w:val="ListParagraph"/>
        <w:numPr>
          <w:ilvl w:val="0"/>
          <w:numId w:val="27"/>
        </w:numPr>
        <w:rPr>
          <w:rFonts w:cstheme="minorHAnsi"/>
          <w:color w:val="233E6F"/>
        </w:rPr>
      </w:pPr>
      <w:r>
        <w:rPr>
          <w:rFonts w:cstheme="minorHAnsi"/>
        </w:rPr>
        <w:t>A</w:t>
      </w:r>
      <w:r w:rsidR="004B4B07">
        <w:rPr>
          <w:rFonts w:cstheme="minorHAnsi"/>
        </w:rPr>
        <w:t xml:space="preserve">ssess and </w:t>
      </w:r>
      <w:r w:rsidR="00747D06">
        <w:rPr>
          <w:rFonts w:cstheme="minorHAnsi"/>
        </w:rPr>
        <w:t xml:space="preserve">measure </w:t>
      </w:r>
      <w:r w:rsidR="00D34253">
        <w:rPr>
          <w:rFonts w:cstheme="minorHAnsi"/>
        </w:rPr>
        <w:t>our</w:t>
      </w:r>
      <w:r w:rsidR="00747D06">
        <w:rPr>
          <w:rFonts w:cstheme="minorHAnsi"/>
        </w:rPr>
        <w:t xml:space="preserve"> progress in realising </w:t>
      </w:r>
      <w:r w:rsidR="00D34253">
        <w:rPr>
          <w:rFonts w:cstheme="minorHAnsi"/>
        </w:rPr>
        <w:t>our</w:t>
      </w:r>
      <w:r w:rsidR="00747D06">
        <w:rPr>
          <w:rFonts w:cstheme="minorHAnsi"/>
        </w:rPr>
        <w:t xml:space="preserve"> aims in creating diverse and inclusive environments</w:t>
      </w:r>
      <w:r w:rsidR="0070590E">
        <w:rPr>
          <w:rFonts w:cstheme="minorHAnsi"/>
        </w:rPr>
        <w:t>.</w:t>
      </w:r>
    </w:p>
    <w:p w14:paraId="72ABC378" w14:textId="2E4A5425" w:rsidR="009D26B8" w:rsidRPr="009D26B8" w:rsidRDefault="009D26B8" w:rsidP="00FD44FC">
      <w:pPr>
        <w:spacing w:before="240"/>
        <w:rPr>
          <w:rFonts w:ascii="Palatino Linotype" w:hAnsi="Palatino Linotype"/>
          <w:b/>
          <w:bCs/>
          <w:color w:val="233E6F"/>
          <w:sz w:val="28"/>
          <w:szCs w:val="28"/>
        </w:rPr>
      </w:pPr>
      <w:r>
        <w:rPr>
          <w:rFonts w:ascii="Palatino Linotype" w:hAnsi="Palatino Linotype"/>
          <w:b/>
          <w:bCs/>
          <w:color w:val="233E6F"/>
          <w:sz w:val="28"/>
          <w:szCs w:val="28"/>
        </w:rPr>
        <w:t>Indigenous Cultural Awareness</w:t>
      </w:r>
    </w:p>
    <w:p w14:paraId="4276D32C" w14:textId="77777777" w:rsidR="00190806" w:rsidRPr="00190806" w:rsidRDefault="00190806" w:rsidP="00190806">
      <w:r>
        <w:t>We are</w:t>
      </w:r>
      <w:r w:rsidRPr="00190806">
        <w:t xml:space="preserve"> committed to increasing the recruitment and retention of Aboriginal and Torres Strait Islander people</w:t>
      </w:r>
      <w:r>
        <w:t xml:space="preserve"> </w:t>
      </w:r>
      <w:r w:rsidRPr="00190806">
        <w:t xml:space="preserve">across all academic and professional occupation categories in </w:t>
      </w:r>
      <w:r>
        <w:t>t</w:t>
      </w:r>
      <w:r w:rsidRPr="00555770">
        <w:t xml:space="preserve">he Faculty </w:t>
      </w:r>
      <w:r>
        <w:t>of Business and Economics</w:t>
      </w:r>
      <w:r w:rsidRPr="00190806">
        <w:t>.</w:t>
      </w:r>
      <w:r>
        <w:t xml:space="preserve"> </w:t>
      </w:r>
      <w:hyperlink r:id="rId35" w:history="1">
        <w:r w:rsidRPr="00190806">
          <w:rPr>
            <w:rStyle w:val="Hyperlink"/>
          </w:rPr>
          <w:t>The Indigenous Employment Framework</w:t>
        </w:r>
      </w:hyperlink>
      <w:r w:rsidRPr="00190806">
        <w:t xml:space="preserve"> is the key driver for advancement of Indigenous staff recruitment and retention across the University.</w:t>
      </w:r>
    </w:p>
    <w:p w14:paraId="63900D22" w14:textId="77777777" w:rsidR="00190806" w:rsidRPr="00190806" w:rsidRDefault="00190806" w:rsidP="00190806">
      <w:r w:rsidRPr="00190806">
        <w:t>Our commitment is to provide:</w:t>
      </w:r>
    </w:p>
    <w:p w14:paraId="2854BC80" w14:textId="77777777" w:rsidR="00190806" w:rsidRPr="00190806" w:rsidRDefault="00190806" w:rsidP="00190806">
      <w:pPr>
        <w:pStyle w:val="ListParagraph"/>
        <w:numPr>
          <w:ilvl w:val="0"/>
          <w:numId w:val="27"/>
        </w:numPr>
      </w:pPr>
      <w:r w:rsidRPr="00190806">
        <w:t>A culturally safe workplace for Aboriginal and Torres Strait Islander staff</w:t>
      </w:r>
    </w:p>
    <w:p w14:paraId="55D04A99" w14:textId="77777777" w:rsidR="00190806" w:rsidRPr="00190806" w:rsidRDefault="00190806" w:rsidP="00190806">
      <w:pPr>
        <w:pStyle w:val="ListParagraph"/>
        <w:numPr>
          <w:ilvl w:val="0"/>
          <w:numId w:val="27"/>
        </w:numPr>
      </w:pPr>
      <w:r w:rsidRPr="00190806">
        <w:t>Cultural and Ceremonial Leave available</w:t>
      </w:r>
    </w:p>
    <w:p w14:paraId="32CAB017" w14:textId="77777777" w:rsidR="00190806" w:rsidRPr="00190806" w:rsidRDefault="00190806" w:rsidP="00190806">
      <w:pPr>
        <w:pStyle w:val="ListParagraph"/>
        <w:numPr>
          <w:ilvl w:val="0"/>
          <w:numId w:val="27"/>
        </w:numPr>
      </w:pPr>
      <w:r w:rsidRPr="00190806">
        <w:t xml:space="preserve">Annual cultural events such as the </w:t>
      </w:r>
      <w:proofErr w:type="spellStart"/>
      <w:r w:rsidRPr="00190806">
        <w:t>Wominjeka</w:t>
      </w:r>
      <w:proofErr w:type="spellEnd"/>
      <w:r w:rsidRPr="00190806">
        <w:t xml:space="preserve"> to begin the Academic Year and the Narrm Oration</w:t>
      </w:r>
    </w:p>
    <w:p w14:paraId="24D23A66" w14:textId="77777777" w:rsidR="00190806" w:rsidRPr="00190806" w:rsidRDefault="00190806" w:rsidP="00190806">
      <w:pPr>
        <w:pStyle w:val="ListParagraph"/>
        <w:numPr>
          <w:ilvl w:val="0"/>
          <w:numId w:val="27"/>
        </w:numPr>
      </w:pPr>
      <w:r w:rsidRPr="00190806">
        <w:t xml:space="preserve">Spaces to meet and connect with Aboriginal and Torres Strait Islander colleagues and </w:t>
      </w:r>
      <w:proofErr w:type="gramStart"/>
      <w:r w:rsidRPr="00190806">
        <w:t>students</w:t>
      </w:r>
      <w:proofErr w:type="gramEnd"/>
    </w:p>
    <w:p w14:paraId="30171EF1" w14:textId="77777777" w:rsidR="00190806" w:rsidRPr="00190806" w:rsidRDefault="00190806" w:rsidP="00190806">
      <w:pPr>
        <w:pStyle w:val="ListParagraph"/>
        <w:numPr>
          <w:ilvl w:val="0"/>
          <w:numId w:val="27"/>
        </w:numPr>
      </w:pPr>
      <w:r w:rsidRPr="00190806">
        <w:t>Indigenous Staff Support Network</w:t>
      </w:r>
    </w:p>
    <w:p w14:paraId="020ACCC3" w14:textId="12E0DAA8" w:rsidR="00D5142D" w:rsidRDefault="00FD3507" w:rsidP="00190806">
      <w:pPr>
        <w:pStyle w:val="ListParagraph"/>
        <w:numPr>
          <w:ilvl w:val="0"/>
          <w:numId w:val="27"/>
        </w:numPr>
        <w:rPr>
          <w:rFonts w:cstheme="minorHAnsi"/>
          <w:color w:val="233E6F"/>
        </w:rPr>
      </w:pPr>
      <w:r>
        <w:t>A</w:t>
      </w:r>
      <w:r w:rsidR="00190806" w:rsidRPr="00190806">
        <w:t>n Indigenous Employment Officer</w:t>
      </w:r>
      <w:r w:rsidR="00804443">
        <w:rPr>
          <w:rFonts w:cstheme="minorHAnsi"/>
          <w:color w:val="233E6F"/>
        </w:rPr>
        <w:t>.</w:t>
      </w:r>
    </w:p>
    <w:p w14:paraId="07F28CFA" w14:textId="77777777" w:rsidR="000F7C8F" w:rsidRDefault="00D5142D" w:rsidP="00D5142D">
      <w:pPr>
        <w:rPr>
          <w:rStyle w:val="Hyperlink"/>
        </w:rPr>
      </w:pPr>
      <w:r w:rsidRPr="00D5142D">
        <w:rPr>
          <w:rFonts w:cstheme="minorHAnsi"/>
          <w:color w:val="262626" w:themeColor="text1" w:themeTint="D9"/>
        </w:rPr>
        <w:t>The Dilin Duwa Centre for Indigenous Business Leadership</w:t>
      </w:r>
      <w:r w:rsidR="001F5538">
        <w:rPr>
          <w:rFonts w:cstheme="minorHAnsi"/>
          <w:color w:val="262626" w:themeColor="text1" w:themeTint="D9"/>
        </w:rPr>
        <w:t xml:space="preserve">, </w:t>
      </w:r>
      <w:r w:rsidR="001F5538" w:rsidRPr="00D5142D">
        <w:rPr>
          <w:rFonts w:cstheme="minorHAnsi"/>
          <w:color w:val="262626" w:themeColor="text1" w:themeTint="D9"/>
        </w:rPr>
        <w:t>a collaboration between the University of Melbourne’s Faculty of Business and Economics and Melbourne Business School</w:t>
      </w:r>
      <w:r w:rsidR="001F5538">
        <w:rPr>
          <w:rFonts w:cstheme="minorHAnsi"/>
          <w:color w:val="262626" w:themeColor="text1" w:themeTint="D9"/>
        </w:rPr>
        <w:t>,</w:t>
      </w:r>
      <w:r w:rsidRPr="00D5142D">
        <w:rPr>
          <w:rFonts w:cstheme="minorHAnsi"/>
          <w:color w:val="262626" w:themeColor="text1" w:themeTint="D9"/>
        </w:rPr>
        <w:t xml:space="preserve"> is committed to the pursuit of equity for Australia’s First Nations people in </w:t>
      </w:r>
      <w:r w:rsidRPr="00D5142D">
        <w:rPr>
          <w:rFonts w:cstheme="minorHAnsi"/>
          <w:color w:val="262626" w:themeColor="text1" w:themeTint="D9"/>
        </w:rPr>
        <w:t xml:space="preserve">the economic life of our country. </w:t>
      </w:r>
      <w:r w:rsidRPr="004717E9">
        <w:rPr>
          <w:rFonts w:cstheme="minorHAnsi"/>
          <w:color w:val="262626" w:themeColor="text1" w:themeTint="D9"/>
        </w:rPr>
        <w:t xml:space="preserve">Further information about </w:t>
      </w:r>
      <w:r>
        <w:rPr>
          <w:rFonts w:cstheme="minorHAnsi"/>
          <w:color w:val="262626" w:themeColor="text1" w:themeTint="D9"/>
        </w:rPr>
        <w:t>t</w:t>
      </w:r>
      <w:r w:rsidRPr="00D5142D">
        <w:rPr>
          <w:rFonts w:cstheme="minorHAnsi"/>
          <w:color w:val="262626" w:themeColor="text1" w:themeTint="D9"/>
        </w:rPr>
        <w:t>he Dilin Duwa Centre for Indigenous Business Leadership</w:t>
      </w:r>
      <w:r>
        <w:rPr>
          <w:rFonts w:cstheme="minorHAnsi"/>
          <w:color w:val="262626" w:themeColor="text1" w:themeTint="D9"/>
        </w:rPr>
        <w:t xml:space="preserve"> </w:t>
      </w:r>
      <w:r w:rsidRPr="004717E9">
        <w:rPr>
          <w:rFonts w:cstheme="minorHAnsi"/>
          <w:color w:val="262626" w:themeColor="text1" w:themeTint="D9"/>
        </w:rPr>
        <w:t xml:space="preserve">is available at </w:t>
      </w:r>
      <w:hyperlink r:id="rId36" w:history="1">
        <w:r w:rsidRPr="00D5142D">
          <w:rPr>
            <w:rStyle w:val="Hyperlink"/>
          </w:rPr>
          <w:t>https://fbe.unimelb.edu.au/cibl</w:t>
        </w:r>
      </w:hyperlink>
    </w:p>
    <w:p w14:paraId="15DD670B" w14:textId="77777777" w:rsidR="000F7C8F" w:rsidRDefault="000F7C8F" w:rsidP="000F7C8F">
      <w:pPr>
        <w:pStyle w:val="ListBullet"/>
        <w:numPr>
          <w:ilvl w:val="0"/>
          <w:numId w:val="0"/>
        </w:numPr>
        <w:spacing w:before="0" w:line="240" w:lineRule="auto"/>
        <w:rPr>
          <w:rFonts w:ascii="Palatino Linotype" w:hAnsi="Palatino Linotype"/>
          <w:b/>
          <w:bCs/>
          <w:color w:val="233E6F"/>
          <w:sz w:val="28"/>
          <w:szCs w:val="28"/>
        </w:rPr>
      </w:pPr>
    </w:p>
    <w:p w14:paraId="7F170731" w14:textId="550AAEB6" w:rsidR="000F7C8F" w:rsidRPr="00A857E1" w:rsidRDefault="000F7C8F" w:rsidP="000F7C8F">
      <w:pPr>
        <w:pStyle w:val="ListBullet"/>
        <w:numPr>
          <w:ilvl w:val="0"/>
          <w:numId w:val="0"/>
        </w:numPr>
        <w:spacing w:before="0" w:line="240" w:lineRule="auto"/>
        <w:rPr>
          <w:rFonts w:asciiTheme="minorHAnsi" w:eastAsiaTheme="minorHAnsi" w:hAnsiTheme="minorHAnsi" w:cstheme="minorHAnsi"/>
          <w:color w:val="262626" w:themeColor="text1" w:themeTint="D9"/>
          <w:sz w:val="22"/>
          <w:szCs w:val="22"/>
          <w:lang w:eastAsia="en-US"/>
        </w:rPr>
      </w:pPr>
      <w:r w:rsidRPr="00B603D3">
        <w:rPr>
          <w:rFonts w:ascii="Palatino Linotype" w:hAnsi="Palatino Linotype"/>
          <w:b/>
          <w:bCs/>
          <w:color w:val="233E6F"/>
          <w:sz w:val="28"/>
          <w:szCs w:val="28"/>
        </w:rPr>
        <w:t xml:space="preserve">Equal Opportunity, Diversity &amp; Inclusion </w:t>
      </w:r>
    </w:p>
    <w:p w14:paraId="317BE1BB" w14:textId="77777777" w:rsidR="000F7C8F" w:rsidRPr="00AF67DB" w:rsidRDefault="000F7C8F" w:rsidP="000F7C8F">
      <w:pPr>
        <w:pStyle w:val="BodyTextIndent"/>
        <w:ind w:left="0"/>
        <w:rPr>
          <w:color w:val="262626" w:themeColor="text1" w:themeTint="D9"/>
        </w:rPr>
      </w:pPr>
      <w:r w:rsidRPr="00AF67DB">
        <w:rPr>
          <w:color w:val="262626" w:themeColor="text1" w:themeTint="D9"/>
        </w:rPr>
        <w:t xml:space="preserve">The University is an equal opportunity employer and is committed to providing a workplace free from all forms of unlawful discrimination, harassment, bullying, vilification, and victimisation. The University makes decisions on employment, promotion, and reward </w:t>
      </w:r>
      <w:proofErr w:type="gramStart"/>
      <w:r w:rsidRPr="00AF67DB">
        <w:rPr>
          <w:color w:val="262626" w:themeColor="text1" w:themeTint="D9"/>
        </w:rPr>
        <w:t>on the basis of</w:t>
      </w:r>
      <w:proofErr w:type="gramEnd"/>
      <w:r w:rsidRPr="00AF67DB">
        <w:rPr>
          <w:color w:val="262626" w:themeColor="text1" w:themeTint="D9"/>
        </w:rPr>
        <w:t xml:space="preserve"> merit.</w:t>
      </w:r>
      <w:r>
        <w:rPr>
          <w:color w:val="262626" w:themeColor="text1" w:themeTint="D9"/>
        </w:rPr>
        <w:t xml:space="preserve"> </w:t>
      </w:r>
      <w:r w:rsidRPr="00AF67DB">
        <w:rPr>
          <w:color w:val="262626" w:themeColor="text1" w:themeTint="D9"/>
        </w:rPr>
        <w:t xml:space="preserve">This commitment is set out in the University’s Strategy and policies that address diversity and inclusion, equal employment opportunity, discrimination, sexual harassment, bullying and appropriate workplace behaviour. All staff are required to comply with all University policies. </w:t>
      </w:r>
    </w:p>
    <w:p w14:paraId="788F9161" w14:textId="77777777" w:rsidR="000F7C8F" w:rsidRPr="00AF67DB" w:rsidRDefault="000F7C8F" w:rsidP="000F7C8F">
      <w:pPr>
        <w:pStyle w:val="BodyTextIndent"/>
        <w:ind w:left="0"/>
        <w:rPr>
          <w:color w:val="262626" w:themeColor="text1" w:themeTint="D9"/>
        </w:rPr>
      </w:pPr>
      <w:r w:rsidRPr="00AF67DB">
        <w:rPr>
          <w:color w:val="262626" w:themeColor="text1" w:themeTint="D9"/>
        </w:rPr>
        <w:t xml:space="preserve">The University values diversity because we recognise that the differences in our people’s age, race, ethnicity, culture, gender, nationality, sexual orientation, physical ability and background bring richness to our work environment. Consequently, the </w:t>
      </w:r>
      <w:r>
        <w:rPr>
          <w:color w:val="262626" w:themeColor="text1" w:themeTint="D9"/>
        </w:rPr>
        <w:t>Diversity and Inclusion Strategy 2030</w:t>
      </w:r>
      <w:r w:rsidRPr="00AF67DB">
        <w:rPr>
          <w:color w:val="262626" w:themeColor="text1" w:themeTint="D9"/>
        </w:rPr>
        <w:t xml:space="preserve"> sets out the strategic </w:t>
      </w:r>
      <w:r w:rsidRPr="00916310">
        <w:rPr>
          <w:color w:val="262626" w:themeColor="text1" w:themeTint="D9"/>
        </w:rPr>
        <w:t>aims to advance and embed the principles of diversity and inclusion across all activities at the University to create enduring and widespread cultural change.</w:t>
      </w:r>
    </w:p>
    <w:p w14:paraId="36C93D43" w14:textId="77777777" w:rsidR="000F7C8F" w:rsidRPr="00346BA4" w:rsidRDefault="000F7C8F" w:rsidP="000F7C8F">
      <w:pPr>
        <w:spacing w:before="240"/>
        <w:rPr>
          <w:rFonts w:ascii="Palatino Linotype" w:hAnsi="Palatino Linotype"/>
          <w:b/>
          <w:bCs/>
          <w:color w:val="233E6F"/>
          <w:sz w:val="28"/>
          <w:szCs w:val="28"/>
        </w:rPr>
      </w:pPr>
      <w:r w:rsidRPr="00346BA4">
        <w:rPr>
          <w:rFonts w:ascii="Palatino Linotype" w:hAnsi="Palatino Linotype"/>
          <w:b/>
          <w:bCs/>
          <w:color w:val="233E6F"/>
          <w:sz w:val="28"/>
          <w:szCs w:val="28"/>
        </w:rPr>
        <w:t>Occupational Health &amp; Safety (OHS)</w:t>
      </w:r>
    </w:p>
    <w:p w14:paraId="613FF31A" w14:textId="77777777" w:rsidR="000F7C8F" w:rsidRPr="00C67802" w:rsidRDefault="000F7C8F" w:rsidP="000F7C8F">
      <w:pPr>
        <w:pStyle w:val="BodyTextIndent"/>
        <w:ind w:left="0"/>
        <w:rPr>
          <w:rFonts w:cstheme="minorHAnsi"/>
          <w:spacing w:val="-3"/>
          <w:w w:val="105"/>
        </w:rPr>
      </w:pPr>
      <w:r w:rsidRPr="00C67802">
        <w:rPr>
          <w:rFonts w:cstheme="minorHAnsi"/>
          <w:spacing w:val="-3"/>
          <w:w w:val="105"/>
        </w:rPr>
        <w:t xml:space="preserve">All staff are required to take reasonable care for their own health and safety and that of other personnel who may be affected by their conduct.  </w:t>
      </w:r>
    </w:p>
    <w:p w14:paraId="6D5E1C63" w14:textId="77777777" w:rsidR="000F7C8F" w:rsidRPr="00C67802" w:rsidRDefault="000F7C8F" w:rsidP="000F7C8F">
      <w:pPr>
        <w:pStyle w:val="BodyTextIndent"/>
        <w:ind w:left="0"/>
        <w:rPr>
          <w:rFonts w:cstheme="minorHAnsi"/>
          <w:color w:val="575756"/>
          <w:spacing w:val="-3"/>
          <w:w w:val="105"/>
        </w:rPr>
      </w:pPr>
      <w:r w:rsidRPr="00C67802">
        <w:rPr>
          <w:rFonts w:cstheme="minorHAnsi"/>
          <w:spacing w:val="-3"/>
          <w:w w:val="105"/>
        </w:rPr>
        <w:t xml:space="preserve">OHS responsibilities applicable to positions are published </w:t>
      </w:r>
      <w:hyperlink r:id="rId37" w:history="1">
        <w:r w:rsidRPr="0082051A">
          <w:rPr>
            <w:rStyle w:val="Hyperlink"/>
            <w:rFonts w:cstheme="minorHAnsi"/>
            <w:spacing w:val="-3"/>
            <w:w w:val="105"/>
          </w:rPr>
          <w:t>here</w:t>
        </w:r>
      </w:hyperlink>
      <w:r>
        <w:rPr>
          <w:rFonts w:cstheme="minorHAnsi"/>
          <w:spacing w:val="-3"/>
          <w:w w:val="105"/>
        </w:rPr>
        <w:t>.</w:t>
      </w:r>
      <w:r w:rsidRPr="00C67802">
        <w:rPr>
          <w:rFonts w:cstheme="minorHAnsi"/>
          <w:color w:val="575756"/>
          <w:spacing w:val="-3"/>
          <w:w w:val="105"/>
        </w:rPr>
        <w:t xml:space="preserve"> </w:t>
      </w:r>
    </w:p>
    <w:p w14:paraId="4E73EA0A" w14:textId="77777777" w:rsidR="000F7C8F" w:rsidRDefault="000F7C8F" w:rsidP="000F7C8F">
      <w:pPr>
        <w:pStyle w:val="BodyTextIndent"/>
        <w:ind w:left="0"/>
        <w:rPr>
          <w:rFonts w:cstheme="minorHAnsi"/>
          <w:spacing w:val="-3"/>
          <w:w w:val="105"/>
        </w:rPr>
      </w:pPr>
      <w:r w:rsidRPr="00C67802">
        <w:rPr>
          <w:rFonts w:cstheme="minorHAnsi"/>
          <w:spacing w:val="-3"/>
          <w:w w:val="105"/>
        </w:rPr>
        <w:t>These include general staff responsibilities and those additional responsibilities that apply for Managers and Supervisors and other Personnel.</w:t>
      </w:r>
    </w:p>
    <w:p w14:paraId="735DF3B5" w14:textId="192DAA7F" w:rsidR="00814A82" w:rsidRPr="00D5142D" w:rsidRDefault="00814A82" w:rsidP="00D5142D">
      <w:pPr>
        <w:rPr>
          <w:rFonts w:cstheme="minorHAnsi"/>
          <w:color w:val="233E6F"/>
        </w:rPr>
      </w:pPr>
      <w:r w:rsidRPr="00D5142D">
        <w:rPr>
          <w:rFonts w:cstheme="minorHAnsi"/>
          <w:color w:val="233E6F"/>
        </w:rPr>
        <w:br w:type="page"/>
      </w:r>
    </w:p>
    <w:p w14:paraId="66834C6C" w14:textId="77777777" w:rsidR="0045544D" w:rsidRDefault="0045544D" w:rsidP="006B63E3">
      <w:pPr>
        <w:rPr>
          <w:rFonts w:ascii="Palatino Linotype" w:hAnsi="Palatino Linotype"/>
          <w:b/>
          <w:bCs/>
          <w:color w:val="233E6F"/>
          <w:sz w:val="48"/>
          <w:szCs w:val="48"/>
        </w:rPr>
      </w:pPr>
      <w:r>
        <w:rPr>
          <w:rFonts w:ascii="Palatino Linotype" w:hAnsi="Palatino Linotype"/>
          <w:b/>
          <w:bCs/>
          <w:noProof/>
          <w:color w:val="233E6F"/>
          <w:sz w:val="48"/>
          <w:szCs w:val="48"/>
          <w:lang w:eastAsia="zh-CN"/>
        </w:rPr>
        <w:lastRenderedPageBreak/>
        <w:drawing>
          <wp:inline distT="0" distB="0" distL="0" distR="0" wp14:anchorId="7E61105C" wp14:editId="6CBDA59C">
            <wp:extent cx="2876550" cy="4315120"/>
            <wp:effectExtent l="0" t="0" r="0" b="9525"/>
            <wp:docPr id="22" name="Picture 22" descr="A picture containing building, ceiling, stone,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uilding, ceiling, stone, colonnad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0348" cy="4335818"/>
                    </a:xfrm>
                    <a:prstGeom prst="rect">
                      <a:avLst/>
                    </a:prstGeom>
                  </pic:spPr>
                </pic:pic>
              </a:graphicData>
            </a:graphic>
          </wp:inline>
        </w:drawing>
      </w:r>
    </w:p>
    <w:p w14:paraId="5617AF6A" w14:textId="77777777" w:rsidR="006B63E3" w:rsidRDefault="006B63E3" w:rsidP="006B63E3">
      <w:pPr>
        <w:rPr>
          <w:rFonts w:ascii="Palatino Linotype" w:hAnsi="Palatino Linotype"/>
          <w:b/>
          <w:bCs/>
          <w:color w:val="233E6F"/>
          <w:sz w:val="48"/>
          <w:szCs w:val="48"/>
        </w:rPr>
      </w:pPr>
      <w:r w:rsidRPr="0031009D">
        <w:rPr>
          <w:rFonts w:ascii="Palatino Linotype" w:hAnsi="Palatino Linotype"/>
          <w:b/>
          <w:bCs/>
          <w:color w:val="233E6F"/>
          <w:sz w:val="48"/>
          <w:szCs w:val="48"/>
        </w:rPr>
        <w:t>The University of Melbourne</w:t>
      </w:r>
    </w:p>
    <w:p w14:paraId="65B149BA" w14:textId="77777777" w:rsidR="00485CB9" w:rsidRPr="0051410F" w:rsidRDefault="00485CB9" w:rsidP="00485CB9">
      <w:pPr>
        <w:rPr>
          <w:rFonts w:ascii="Palatino Linotype" w:hAnsi="Palatino Linotype"/>
          <w:b/>
          <w:bCs/>
          <w:color w:val="233E6F"/>
          <w:sz w:val="28"/>
          <w:szCs w:val="28"/>
        </w:rPr>
      </w:pPr>
      <w:r w:rsidRPr="00485CB9">
        <w:rPr>
          <w:rFonts w:ascii="Palatino Linotype" w:hAnsi="Palatino Linotype"/>
          <w:b/>
          <w:bCs/>
          <w:color w:val="233E6F"/>
          <w:sz w:val="28"/>
          <w:szCs w:val="28"/>
        </w:rPr>
        <w:t>Established in 1853, the University of Melbourne is a public-spirited institution with an outstanding reputation for excellence in research, learni</w:t>
      </w:r>
      <w:r>
        <w:rPr>
          <w:rFonts w:ascii="Palatino Linotype" w:hAnsi="Palatino Linotype"/>
          <w:b/>
          <w:bCs/>
          <w:color w:val="233E6F"/>
          <w:sz w:val="28"/>
          <w:szCs w:val="28"/>
        </w:rPr>
        <w:t>ng and teaching, and engagement</w:t>
      </w:r>
      <w:r w:rsidRPr="00307F44">
        <w:rPr>
          <w:rFonts w:ascii="Palatino Linotype" w:hAnsi="Palatino Linotype"/>
          <w:b/>
          <w:bCs/>
          <w:color w:val="233E6F"/>
          <w:sz w:val="28"/>
          <w:szCs w:val="28"/>
        </w:rPr>
        <w:t>.</w:t>
      </w:r>
    </w:p>
    <w:p w14:paraId="5D6644B4" w14:textId="77777777" w:rsidR="00485CB9" w:rsidRPr="0051410F" w:rsidRDefault="00485CB9" w:rsidP="00485CB9">
      <w:pPr>
        <w:rPr>
          <w:rFonts w:ascii="Palatino Linotype" w:hAnsi="Palatino Linotype"/>
          <w:b/>
          <w:bCs/>
          <w:color w:val="233E6F"/>
          <w:sz w:val="28"/>
          <w:szCs w:val="28"/>
        </w:rPr>
      </w:pPr>
      <w:r w:rsidRPr="0051410F">
        <w:rPr>
          <w:rFonts w:ascii="Palatino Linotype" w:hAnsi="Palatino Linotype"/>
          <w:b/>
          <w:bCs/>
          <w:color w:val="233E6F"/>
          <w:sz w:val="28"/>
          <w:szCs w:val="28"/>
        </w:rPr>
        <w:t>__</w:t>
      </w:r>
    </w:p>
    <w:p w14:paraId="376688F4" w14:textId="6030224D" w:rsidR="00152359" w:rsidRPr="00FD0EDA" w:rsidRDefault="00152359" w:rsidP="00152359">
      <w:pPr>
        <w:rPr>
          <w:spacing w:val="-3"/>
          <w:w w:val="105"/>
        </w:rPr>
      </w:pPr>
      <w:r w:rsidRPr="00FD0EDA">
        <w:rPr>
          <w:spacing w:val="-3"/>
          <w:w w:val="105"/>
        </w:rPr>
        <w:t xml:space="preserve">Ranked </w:t>
      </w:r>
      <w:r w:rsidR="00C55DAC">
        <w:rPr>
          <w:spacing w:val="-3"/>
          <w:w w:val="105"/>
        </w:rPr>
        <w:t xml:space="preserve">number 1 in Australia and </w:t>
      </w:r>
      <w:r w:rsidRPr="00FD0EDA">
        <w:rPr>
          <w:spacing w:val="-3"/>
          <w:w w:val="105"/>
        </w:rPr>
        <w:t>number 3</w:t>
      </w:r>
      <w:r w:rsidR="003545D1">
        <w:rPr>
          <w:spacing w:val="-3"/>
          <w:w w:val="105"/>
        </w:rPr>
        <w:t>3</w:t>
      </w:r>
      <w:r w:rsidRPr="00FD0EDA">
        <w:rPr>
          <w:spacing w:val="-3"/>
          <w:w w:val="105"/>
        </w:rPr>
        <w:t xml:space="preserve"> </w:t>
      </w:r>
      <w:r w:rsidR="00C55DAC">
        <w:rPr>
          <w:spacing w:val="-3"/>
          <w:w w:val="105"/>
        </w:rPr>
        <w:t xml:space="preserve">globally </w:t>
      </w:r>
      <w:r w:rsidRPr="00FD0EDA">
        <w:rPr>
          <w:spacing w:val="-3"/>
          <w:w w:val="105"/>
        </w:rPr>
        <w:t>in the latest Times Higher Education World University Rankings*, Melbourne competes on an international stage with the best institutions globally and has an international outlook and reach to match.</w:t>
      </w:r>
    </w:p>
    <w:p w14:paraId="73A0D121" w14:textId="77777777" w:rsidR="00152359" w:rsidRPr="00FD0EDA" w:rsidRDefault="00152359" w:rsidP="00152359">
      <w:pPr>
        <w:rPr>
          <w:spacing w:val="-3"/>
          <w:w w:val="105"/>
        </w:rPr>
      </w:pPr>
      <w:r w:rsidRPr="00FD0EDA">
        <w:rPr>
          <w:spacing w:val="-3"/>
          <w:w w:val="105"/>
        </w:rPr>
        <w:t xml:space="preserve">With a rich history stretching over 160 years, the University of Melbourne also occupies a special place in the heart of the city. Since its founding in 1853, the University has been a public-spirited institution </w:t>
      </w:r>
      <w:r w:rsidRPr="00FD0EDA">
        <w:rPr>
          <w:spacing w:val="-3"/>
          <w:w w:val="105"/>
        </w:rPr>
        <w:t xml:space="preserve">committed to making distinctive contributions to intellectual, cultural, </w:t>
      </w:r>
      <w:r w:rsidR="008E5BCB" w:rsidRPr="00FD0EDA">
        <w:rPr>
          <w:spacing w:val="-3"/>
          <w:w w:val="105"/>
        </w:rPr>
        <w:t>social,</w:t>
      </w:r>
      <w:r w:rsidRPr="00FD0EDA">
        <w:rPr>
          <w:spacing w:val="-3"/>
          <w:w w:val="105"/>
        </w:rPr>
        <w:t xml:space="preserve"> and economic life in the region and beyond. These values underpin the University’s entire academic mission and shape operating practices, preparing engaged </w:t>
      </w:r>
      <w:r w:rsidR="008E5BCB" w:rsidRPr="00FD0EDA">
        <w:rPr>
          <w:spacing w:val="-3"/>
          <w:w w:val="105"/>
        </w:rPr>
        <w:t>graduates,</w:t>
      </w:r>
      <w:r w:rsidRPr="00FD0EDA">
        <w:rPr>
          <w:spacing w:val="-3"/>
          <w:w w:val="105"/>
        </w:rPr>
        <w:t xml:space="preserve"> and steering research that advances the world.</w:t>
      </w:r>
    </w:p>
    <w:p w14:paraId="7B83CCAE" w14:textId="77777777" w:rsidR="008B67D4" w:rsidRPr="00FD0EDA" w:rsidRDefault="008B67D4" w:rsidP="008B67D4">
      <w:pPr>
        <w:rPr>
          <w:w w:val="105"/>
        </w:rPr>
      </w:pPr>
      <w:r w:rsidRPr="00FD0EDA">
        <w:rPr>
          <w:w w:val="105"/>
        </w:rPr>
        <w:t>With</w:t>
      </w:r>
      <w:r w:rsidRPr="00FD0EDA">
        <w:rPr>
          <w:spacing w:val="-22"/>
          <w:w w:val="105"/>
        </w:rPr>
        <w:t xml:space="preserve"> </w:t>
      </w:r>
      <w:r w:rsidRPr="00FD0EDA">
        <w:rPr>
          <w:w w:val="105"/>
        </w:rPr>
        <w:t>a</w:t>
      </w:r>
      <w:r w:rsidRPr="00FD0EDA">
        <w:rPr>
          <w:spacing w:val="-22"/>
          <w:w w:val="105"/>
        </w:rPr>
        <w:t xml:space="preserve"> </w:t>
      </w:r>
      <w:r w:rsidRPr="00FD0EDA">
        <w:rPr>
          <w:w w:val="105"/>
        </w:rPr>
        <w:t>wide</w:t>
      </w:r>
      <w:r w:rsidRPr="00FD0EDA">
        <w:rPr>
          <w:spacing w:val="-22"/>
          <w:w w:val="105"/>
        </w:rPr>
        <w:t xml:space="preserve"> </w:t>
      </w:r>
      <w:r w:rsidRPr="00FD0EDA">
        <w:rPr>
          <w:w w:val="105"/>
        </w:rPr>
        <w:t>range</w:t>
      </w:r>
      <w:r w:rsidRPr="00FD0EDA">
        <w:rPr>
          <w:spacing w:val="-22"/>
          <w:w w:val="105"/>
        </w:rPr>
        <w:t xml:space="preserve"> </w:t>
      </w:r>
      <w:r w:rsidRPr="00FD0EDA">
        <w:rPr>
          <w:w w:val="105"/>
        </w:rPr>
        <w:t>of</w:t>
      </w:r>
      <w:r w:rsidRPr="00FD0EDA">
        <w:rPr>
          <w:spacing w:val="-22"/>
          <w:w w:val="105"/>
        </w:rPr>
        <w:t xml:space="preserve"> </w:t>
      </w:r>
      <w:r w:rsidRPr="00FD0EDA">
        <w:rPr>
          <w:w w:val="105"/>
        </w:rPr>
        <w:t>disciplines,</w:t>
      </w:r>
      <w:r w:rsidRPr="00FD0EDA">
        <w:rPr>
          <w:spacing w:val="-22"/>
          <w:w w:val="105"/>
        </w:rPr>
        <w:t xml:space="preserve"> </w:t>
      </w:r>
      <w:r w:rsidRPr="00FD0EDA">
        <w:rPr>
          <w:w w:val="105"/>
        </w:rPr>
        <w:t>the</w:t>
      </w:r>
      <w:r w:rsidRPr="00FD0EDA">
        <w:rPr>
          <w:spacing w:val="-22"/>
          <w:w w:val="105"/>
        </w:rPr>
        <w:t xml:space="preserve"> </w:t>
      </w:r>
      <w:r w:rsidRPr="00FD0EDA">
        <w:rPr>
          <w:w w:val="105"/>
        </w:rPr>
        <w:t>University</w:t>
      </w:r>
      <w:r w:rsidRPr="00FD0EDA">
        <w:rPr>
          <w:spacing w:val="-22"/>
          <w:w w:val="105"/>
        </w:rPr>
        <w:t xml:space="preserve"> </w:t>
      </w:r>
      <w:r w:rsidRPr="00FD0EDA">
        <w:rPr>
          <w:w w:val="105"/>
        </w:rPr>
        <w:t>of</w:t>
      </w:r>
      <w:r w:rsidRPr="00FD0EDA">
        <w:rPr>
          <w:spacing w:val="-22"/>
          <w:w w:val="105"/>
        </w:rPr>
        <w:t xml:space="preserve"> </w:t>
      </w:r>
      <w:r w:rsidRPr="00FD0EDA">
        <w:rPr>
          <w:w w:val="105"/>
        </w:rPr>
        <w:t>Melbourne currently educates over 50,000+ students from over 130 countries. The University comprises ten Academic Divisions providing learning</w:t>
      </w:r>
      <w:r w:rsidRPr="00FD0EDA">
        <w:rPr>
          <w:spacing w:val="-21"/>
          <w:w w:val="105"/>
        </w:rPr>
        <w:t xml:space="preserve"> </w:t>
      </w:r>
      <w:r w:rsidRPr="00FD0EDA">
        <w:rPr>
          <w:w w:val="105"/>
        </w:rPr>
        <w:t>that</w:t>
      </w:r>
      <w:r w:rsidRPr="00FD0EDA">
        <w:rPr>
          <w:spacing w:val="-21"/>
          <w:w w:val="105"/>
        </w:rPr>
        <w:t xml:space="preserve"> </w:t>
      </w:r>
      <w:r w:rsidRPr="00FD0EDA">
        <w:rPr>
          <w:w w:val="105"/>
        </w:rPr>
        <w:t>stimulates,</w:t>
      </w:r>
      <w:r w:rsidRPr="00FD0EDA">
        <w:rPr>
          <w:spacing w:val="-21"/>
          <w:w w:val="105"/>
        </w:rPr>
        <w:t xml:space="preserve"> </w:t>
      </w:r>
      <w:r w:rsidR="008E5BCB" w:rsidRPr="00FD0EDA">
        <w:rPr>
          <w:w w:val="105"/>
        </w:rPr>
        <w:t>challenges,</w:t>
      </w:r>
      <w:r w:rsidRPr="00FD0EDA">
        <w:rPr>
          <w:spacing w:val="-21"/>
          <w:w w:val="105"/>
        </w:rPr>
        <w:t xml:space="preserve"> </w:t>
      </w:r>
      <w:r w:rsidRPr="00FD0EDA">
        <w:rPr>
          <w:w w:val="105"/>
        </w:rPr>
        <w:t>and</w:t>
      </w:r>
      <w:r w:rsidRPr="00FD0EDA">
        <w:rPr>
          <w:spacing w:val="-21"/>
          <w:w w:val="105"/>
        </w:rPr>
        <w:t xml:space="preserve"> </w:t>
      </w:r>
      <w:r w:rsidRPr="00FD0EDA">
        <w:rPr>
          <w:w w:val="105"/>
        </w:rPr>
        <w:t>fulfils</w:t>
      </w:r>
      <w:r w:rsidRPr="00FD0EDA">
        <w:rPr>
          <w:spacing w:val="-21"/>
          <w:w w:val="105"/>
        </w:rPr>
        <w:t xml:space="preserve"> </w:t>
      </w:r>
      <w:r w:rsidRPr="00FD0EDA">
        <w:rPr>
          <w:w w:val="105"/>
        </w:rPr>
        <w:t>the</w:t>
      </w:r>
      <w:r w:rsidRPr="00FD0EDA">
        <w:rPr>
          <w:spacing w:val="-21"/>
          <w:w w:val="105"/>
        </w:rPr>
        <w:t xml:space="preserve"> </w:t>
      </w:r>
      <w:r w:rsidRPr="00FD0EDA">
        <w:rPr>
          <w:w w:val="105"/>
        </w:rPr>
        <w:t>potential</w:t>
      </w:r>
      <w:r w:rsidRPr="00FD0EDA">
        <w:rPr>
          <w:spacing w:val="-21"/>
          <w:w w:val="105"/>
        </w:rPr>
        <w:t xml:space="preserve"> </w:t>
      </w:r>
      <w:r w:rsidRPr="00FD0EDA">
        <w:rPr>
          <w:w w:val="105"/>
        </w:rPr>
        <w:t>of excellent</w:t>
      </w:r>
      <w:r w:rsidRPr="00FD0EDA">
        <w:rPr>
          <w:spacing w:val="-22"/>
          <w:w w:val="105"/>
        </w:rPr>
        <w:t xml:space="preserve"> </w:t>
      </w:r>
      <w:r w:rsidRPr="00FD0EDA">
        <w:rPr>
          <w:w w:val="105"/>
        </w:rPr>
        <w:t>students</w:t>
      </w:r>
      <w:r w:rsidRPr="00FD0EDA">
        <w:rPr>
          <w:spacing w:val="-22"/>
          <w:w w:val="105"/>
        </w:rPr>
        <w:t xml:space="preserve"> </w:t>
      </w:r>
      <w:r w:rsidRPr="00FD0EDA">
        <w:rPr>
          <w:w w:val="105"/>
        </w:rPr>
        <w:t>from</w:t>
      </w:r>
      <w:r w:rsidRPr="00FD0EDA">
        <w:rPr>
          <w:spacing w:val="-22"/>
          <w:w w:val="105"/>
        </w:rPr>
        <w:t xml:space="preserve"> </w:t>
      </w:r>
      <w:r w:rsidRPr="00FD0EDA">
        <w:rPr>
          <w:w w:val="105"/>
        </w:rPr>
        <w:t>around</w:t>
      </w:r>
      <w:r w:rsidRPr="00FD0EDA">
        <w:rPr>
          <w:spacing w:val="-22"/>
          <w:w w:val="105"/>
        </w:rPr>
        <w:t xml:space="preserve"> </w:t>
      </w:r>
      <w:r w:rsidRPr="00FD0EDA">
        <w:rPr>
          <w:w w:val="105"/>
        </w:rPr>
        <w:t>the</w:t>
      </w:r>
      <w:r w:rsidRPr="00FD0EDA">
        <w:rPr>
          <w:spacing w:val="-22"/>
          <w:w w:val="105"/>
        </w:rPr>
        <w:t xml:space="preserve"> </w:t>
      </w:r>
      <w:r w:rsidRPr="00FD0EDA">
        <w:rPr>
          <w:w w:val="105"/>
        </w:rPr>
        <w:t>world,</w:t>
      </w:r>
      <w:r w:rsidRPr="00FD0EDA">
        <w:rPr>
          <w:spacing w:val="-22"/>
          <w:w w:val="105"/>
        </w:rPr>
        <w:t xml:space="preserve"> </w:t>
      </w:r>
      <w:r w:rsidRPr="00FD0EDA">
        <w:rPr>
          <w:w w:val="105"/>
        </w:rPr>
        <w:t>leading</w:t>
      </w:r>
      <w:r w:rsidRPr="00FD0EDA">
        <w:rPr>
          <w:spacing w:val="-22"/>
          <w:w w:val="105"/>
        </w:rPr>
        <w:t xml:space="preserve"> </w:t>
      </w:r>
      <w:r w:rsidRPr="00FD0EDA">
        <w:rPr>
          <w:w w:val="105"/>
        </w:rPr>
        <w:t>to</w:t>
      </w:r>
      <w:r w:rsidRPr="00FD0EDA">
        <w:rPr>
          <w:spacing w:val="-22"/>
          <w:w w:val="105"/>
        </w:rPr>
        <w:t xml:space="preserve"> </w:t>
      </w:r>
      <w:r w:rsidRPr="00FD0EDA">
        <w:rPr>
          <w:w w:val="105"/>
        </w:rPr>
        <w:t>personal development,</w:t>
      </w:r>
      <w:r w:rsidRPr="00FD0EDA">
        <w:rPr>
          <w:spacing w:val="-28"/>
          <w:w w:val="105"/>
        </w:rPr>
        <w:t xml:space="preserve"> </w:t>
      </w:r>
      <w:r w:rsidRPr="00FD0EDA">
        <w:rPr>
          <w:w w:val="105"/>
        </w:rPr>
        <w:t>meaningful</w:t>
      </w:r>
      <w:r w:rsidRPr="00FD0EDA">
        <w:rPr>
          <w:spacing w:val="-28"/>
          <w:w w:val="105"/>
        </w:rPr>
        <w:t xml:space="preserve"> </w:t>
      </w:r>
      <w:r w:rsidRPr="00FD0EDA">
        <w:rPr>
          <w:w w:val="105"/>
        </w:rPr>
        <w:t>careers</w:t>
      </w:r>
      <w:r w:rsidRPr="00FD0EDA">
        <w:rPr>
          <w:spacing w:val="-28"/>
          <w:w w:val="105"/>
        </w:rPr>
        <w:t xml:space="preserve"> </w:t>
      </w:r>
      <w:r w:rsidRPr="00FD0EDA">
        <w:rPr>
          <w:w w:val="105"/>
        </w:rPr>
        <w:t>and</w:t>
      </w:r>
      <w:r w:rsidRPr="00FD0EDA">
        <w:rPr>
          <w:spacing w:val="-28"/>
          <w:w w:val="105"/>
        </w:rPr>
        <w:t xml:space="preserve"> </w:t>
      </w:r>
      <w:r w:rsidRPr="00FD0EDA">
        <w:rPr>
          <w:w w:val="105"/>
        </w:rPr>
        <w:t>profound</w:t>
      </w:r>
      <w:r w:rsidRPr="00FD0EDA">
        <w:rPr>
          <w:spacing w:val="-28"/>
          <w:w w:val="105"/>
        </w:rPr>
        <w:t xml:space="preserve"> </w:t>
      </w:r>
      <w:r w:rsidRPr="00FD0EDA">
        <w:rPr>
          <w:w w:val="105"/>
        </w:rPr>
        <w:t xml:space="preserve">contributions </w:t>
      </w:r>
      <w:r w:rsidRPr="00FD0EDA">
        <w:t>to</w:t>
      </w:r>
      <w:r w:rsidRPr="00FD0EDA">
        <w:rPr>
          <w:spacing w:val="-1"/>
        </w:rPr>
        <w:t xml:space="preserve"> </w:t>
      </w:r>
      <w:r w:rsidRPr="00FD0EDA">
        <w:t>society.</w:t>
      </w:r>
    </w:p>
    <w:p w14:paraId="0A502C6B" w14:textId="77777777" w:rsidR="008B67D4" w:rsidRPr="00FD0EDA" w:rsidRDefault="008B67D4" w:rsidP="008B67D4">
      <w:pPr>
        <w:rPr>
          <w:spacing w:val="-3"/>
          <w:w w:val="105"/>
        </w:rPr>
      </w:pPr>
      <w:r w:rsidRPr="00FD0EDA">
        <w:rPr>
          <w:w w:val="105"/>
        </w:rPr>
        <w:t xml:space="preserve">The </w:t>
      </w:r>
      <w:r w:rsidRPr="00FD0EDA">
        <w:rPr>
          <w:spacing w:val="-3"/>
          <w:w w:val="105"/>
        </w:rPr>
        <w:t xml:space="preserve">alumni </w:t>
      </w:r>
      <w:r w:rsidRPr="00FD0EDA">
        <w:rPr>
          <w:w w:val="105"/>
        </w:rPr>
        <w:t xml:space="preserve">network is </w:t>
      </w:r>
      <w:r w:rsidRPr="00FD0EDA">
        <w:rPr>
          <w:spacing w:val="-3"/>
          <w:w w:val="105"/>
        </w:rPr>
        <w:t xml:space="preserve">significant </w:t>
      </w:r>
      <w:r w:rsidRPr="00FD0EDA">
        <w:rPr>
          <w:w w:val="105"/>
        </w:rPr>
        <w:t xml:space="preserve">and truly </w:t>
      </w:r>
      <w:r w:rsidRPr="00FD0EDA">
        <w:rPr>
          <w:spacing w:val="-3"/>
          <w:w w:val="105"/>
        </w:rPr>
        <w:t xml:space="preserve">international, </w:t>
      </w:r>
      <w:r w:rsidRPr="00FD0EDA">
        <w:rPr>
          <w:w w:val="105"/>
        </w:rPr>
        <w:t xml:space="preserve">with </w:t>
      </w:r>
      <w:r w:rsidRPr="00FD0EDA">
        <w:rPr>
          <w:spacing w:val="-3"/>
          <w:w w:val="105"/>
        </w:rPr>
        <w:t>representation</w:t>
      </w:r>
      <w:r w:rsidRPr="00FD0EDA">
        <w:rPr>
          <w:spacing w:val="-24"/>
          <w:w w:val="105"/>
        </w:rPr>
        <w:t xml:space="preserve"> </w:t>
      </w:r>
      <w:r w:rsidRPr="00FD0EDA">
        <w:rPr>
          <w:w w:val="105"/>
        </w:rPr>
        <w:t>from</w:t>
      </w:r>
      <w:r w:rsidRPr="00FD0EDA">
        <w:rPr>
          <w:spacing w:val="-24"/>
          <w:w w:val="105"/>
        </w:rPr>
        <w:t xml:space="preserve"> </w:t>
      </w:r>
      <w:r w:rsidRPr="00FD0EDA">
        <w:rPr>
          <w:spacing w:val="-3"/>
          <w:w w:val="105"/>
        </w:rPr>
        <w:t>160</w:t>
      </w:r>
      <w:r w:rsidRPr="00FD0EDA">
        <w:rPr>
          <w:spacing w:val="-24"/>
          <w:w w:val="105"/>
        </w:rPr>
        <w:t xml:space="preserve"> </w:t>
      </w:r>
      <w:r w:rsidRPr="00FD0EDA">
        <w:rPr>
          <w:spacing w:val="-3"/>
          <w:w w:val="105"/>
        </w:rPr>
        <w:t>countries.</w:t>
      </w:r>
      <w:r w:rsidRPr="00FD0EDA">
        <w:rPr>
          <w:spacing w:val="-24"/>
          <w:w w:val="105"/>
        </w:rPr>
        <w:t xml:space="preserve"> </w:t>
      </w:r>
      <w:r w:rsidRPr="00FD0EDA">
        <w:rPr>
          <w:spacing w:val="-3"/>
          <w:w w:val="105"/>
        </w:rPr>
        <w:t>This</w:t>
      </w:r>
      <w:r w:rsidRPr="00FD0EDA">
        <w:rPr>
          <w:spacing w:val="-24"/>
          <w:w w:val="105"/>
        </w:rPr>
        <w:t xml:space="preserve"> </w:t>
      </w:r>
      <w:r w:rsidRPr="00FD0EDA">
        <w:rPr>
          <w:spacing w:val="-3"/>
          <w:w w:val="105"/>
        </w:rPr>
        <w:t>international</w:t>
      </w:r>
      <w:r w:rsidRPr="00FD0EDA">
        <w:rPr>
          <w:spacing w:val="-24"/>
          <w:w w:val="105"/>
        </w:rPr>
        <w:t xml:space="preserve"> </w:t>
      </w:r>
      <w:r w:rsidRPr="00FD0EDA">
        <w:rPr>
          <w:spacing w:val="-3"/>
          <w:w w:val="105"/>
        </w:rPr>
        <w:t>community includes</w:t>
      </w:r>
      <w:r w:rsidRPr="00FD0EDA">
        <w:rPr>
          <w:spacing w:val="-27"/>
          <w:w w:val="105"/>
        </w:rPr>
        <w:t xml:space="preserve"> </w:t>
      </w:r>
      <w:r w:rsidRPr="00FD0EDA">
        <w:rPr>
          <w:w w:val="105"/>
        </w:rPr>
        <w:t>former</w:t>
      </w:r>
      <w:r w:rsidRPr="00FD0EDA">
        <w:rPr>
          <w:spacing w:val="-27"/>
          <w:w w:val="105"/>
        </w:rPr>
        <w:t xml:space="preserve"> </w:t>
      </w:r>
      <w:r w:rsidRPr="00FD0EDA">
        <w:rPr>
          <w:spacing w:val="-3"/>
          <w:w w:val="105"/>
        </w:rPr>
        <w:t>Prime</w:t>
      </w:r>
      <w:r w:rsidRPr="00FD0EDA">
        <w:rPr>
          <w:spacing w:val="-27"/>
          <w:w w:val="105"/>
        </w:rPr>
        <w:t xml:space="preserve"> </w:t>
      </w:r>
      <w:r w:rsidRPr="00FD0EDA">
        <w:rPr>
          <w:spacing w:val="-3"/>
          <w:w w:val="105"/>
        </w:rPr>
        <w:t>Ministers,</w:t>
      </w:r>
      <w:r w:rsidRPr="00FD0EDA">
        <w:rPr>
          <w:spacing w:val="-27"/>
          <w:w w:val="105"/>
        </w:rPr>
        <w:t xml:space="preserve"> </w:t>
      </w:r>
      <w:r w:rsidRPr="00FD0EDA">
        <w:rPr>
          <w:w w:val="105"/>
        </w:rPr>
        <w:t>Governors</w:t>
      </w:r>
      <w:r w:rsidRPr="00FD0EDA">
        <w:rPr>
          <w:spacing w:val="-27"/>
          <w:w w:val="105"/>
        </w:rPr>
        <w:t xml:space="preserve"> </w:t>
      </w:r>
      <w:r w:rsidRPr="00FD0EDA">
        <w:rPr>
          <w:w w:val="105"/>
        </w:rPr>
        <w:t>General,</w:t>
      </w:r>
      <w:r w:rsidRPr="00FD0EDA">
        <w:rPr>
          <w:spacing w:val="-27"/>
          <w:w w:val="105"/>
        </w:rPr>
        <w:t xml:space="preserve"> </w:t>
      </w:r>
      <w:r w:rsidRPr="00FD0EDA">
        <w:rPr>
          <w:w w:val="105"/>
        </w:rPr>
        <w:t>and</w:t>
      </w:r>
      <w:r w:rsidRPr="00FD0EDA">
        <w:rPr>
          <w:spacing w:val="-27"/>
          <w:w w:val="105"/>
        </w:rPr>
        <w:t xml:space="preserve"> </w:t>
      </w:r>
      <w:r w:rsidRPr="00FD0EDA">
        <w:rPr>
          <w:w w:val="105"/>
        </w:rPr>
        <w:t xml:space="preserve">Nobel </w:t>
      </w:r>
      <w:r w:rsidRPr="00FD0EDA">
        <w:rPr>
          <w:spacing w:val="-3"/>
          <w:w w:val="105"/>
        </w:rPr>
        <w:t xml:space="preserve">Laureates, </w:t>
      </w:r>
      <w:r w:rsidRPr="00FD0EDA">
        <w:rPr>
          <w:w w:val="105"/>
        </w:rPr>
        <w:t xml:space="preserve">and is a testament to the world-class </w:t>
      </w:r>
      <w:r w:rsidRPr="00FD0EDA">
        <w:rPr>
          <w:spacing w:val="-3"/>
          <w:w w:val="105"/>
        </w:rPr>
        <w:t xml:space="preserve">education </w:t>
      </w:r>
      <w:r w:rsidRPr="00FD0EDA">
        <w:rPr>
          <w:w w:val="105"/>
        </w:rPr>
        <w:t xml:space="preserve">the </w:t>
      </w:r>
      <w:r w:rsidRPr="00FD0EDA">
        <w:t>University</w:t>
      </w:r>
      <w:r w:rsidRPr="00FD0EDA">
        <w:rPr>
          <w:spacing w:val="-13"/>
        </w:rPr>
        <w:t xml:space="preserve"> </w:t>
      </w:r>
      <w:r w:rsidRPr="00FD0EDA">
        <w:t>of</w:t>
      </w:r>
      <w:r w:rsidRPr="00FD0EDA">
        <w:rPr>
          <w:spacing w:val="-13"/>
        </w:rPr>
        <w:t xml:space="preserve"> </w:t>
      </w:r>
      <w:r w:rsidRPr="00FD0EDA">
        <w:rPr>
          <w:spacing w:val="-3"/>
        </w:rPr>
        <w:t>Melbourne</w:t>
      </w:r>
      <w:r w:rsidRPr="00FD0EDA">
        <w:rPr>
          <w:spacing w:val="-13"/>
        </w:rPr>
        <w:t xml:space="preserve"> </w:t>
      </w:r>
      <w:r w:rsidRPr="00FD0EDA">
        <w:t>delivers.</w:t>
      </w:r>
    </w:p>
    <w:p w14:paraId="40C4CC6E" w14:textId="77777777" w:rsidR="006B63E3" w:rsidRPr="00FD0EDA" w:rsidRDefault="006B63E3" w:rsidP="006B63E3">
      <w:pPr>
        <w:rPr>
          <w:rFonts w:cstheme="minorHAnsi"/>
          <w:b/>
          <w:bCs/>
          <w:sz w:val="16"/>
          <w:szCs w:val="16"/>
        </w:rPr>
      </w:pPr>
      <w:r w:rsidRPr="00FD0EDA">
        <w:rPr>
          <w:rFonts w:cstheme="minorHAnsi"/>
          <w:b/>
          <w:bCs/>
          <w:sz w:val="16"/>
          <w:szCs w:val="16"/>
        </w:rPr>
        <w:t>*Times Higher Educatio</w:t>
      </w:r>
      <w:r w:rsidR="003545D1">
        <w:rPr>
          <w:rFonts w:cstheme="minorHAnsi"/>
          <w:b/>
          <w:bCs/>
          <w:sz w:val="16"/>
          <w:szCs w:val="16"/>
        </w:rPr>
        <w:t>n World University Rankings 2022</w:t>
      </w:r>
    </w:p>
    <w:p w14:paraId="58E35D58" w14:textId="77777777" w:rsidR="007B5FB4" w:rsidRPr="009F613B" w:rsidRDefault="000D1FDC" w:rsidP="00804FFB">
      <w:pPr>
        <w:spacing w:before="240"/>
        <w:rPr>
          <w:rFonts w:ascii="Palatino Linotype" w:hAnsi="Palatino Linotype"/>
          <w:b/>
          <w:bCs/>
          <w:color w:val="233E6F"/>
          <w:sz w:val="28"/>
          <w:szCs w:val="28"/>
        </w:rPr>
      </w:pPr>
      <w:r w:rsidRPr="009F613B">
        <w:rPr>
          <w:rFonts w:ascii="Palatino Linotype" w:hAnsi="Palatino Linotype"/>
          <w:b/>
          <w:bCs/>
          <w:color w:val="233E6F"/>
          <w:sz w:val="28"/>
          <w:szCs w:val="28"/>
        </w:rPr>
        <w:t>T</w:t>
      </w:r>
      <w:r w:rsidR="009F613B">
        <w:rPr>
          <w:rFonts w:ascii="Palatino Linotype" w:hAnsi="Palatino Linotype"/>
          <w:b/>
          <w:bCs/>
          <w:color w:val="233E6F"/>
          <w:sz w:val="28"/>
          <w:szCs w:val="28"/>
        </w:rPr>
        <w:t>he</w:t>
      </w:r>
      <w:r w:rsidRPr="009F613B">
        <w:rPr>
          <w:rFonts w:ascii="Palatino Linotype" w:hAnsi="Palatino Linotype"/>
          <w:b/>
          <w:bCs/>
          <w:color w:val="233E6F"/>
          <w:sz w:val="28"/>
          <w:szCs w:val="28"/>
        </w:rPr>
        <w:t xml:space="preserve"> M</w:t>
      </w:r>
      <w:r w:rsidR="009F613B">
        <w:rPr>
          <w:rFonts w:ascii="Palatino Linotype" w:hAnsi="Palatino Linotype"/>
          <w:b/>
          <w:bCs/>
          <w:color w:val="233E6F"/>
          <w:sz w:val="28"/>
          <w:szCs w:val="28"/>
        </w:rPr>
        <w:t>elbourne</w:t>
      </w:r>
      <w:r w:rsidRPr="009F613B">
        <w:rPr>
          <w:rFonts w:ascii="Palatino Linotype" w:hAnsi="Palatino Linotype"/>
          <w:b/>
          <w:bCs/>
          <w:color w:val="233E6F"/>
          <w:sz w:val="28"/>
          <w:szCs w:val="28"/>
        </w:rPr>
        <w:t xml:space="preserve"> M</w:t>
      </w:r>
      <w:r w:rsidR="009F613B">
        <w:rPr>
          <w:rFonts w:ascii="Palatino Linotype" w:hAnsi="Palatino Linotype"/>
          <w:b/>
          <w:bCs/>
          <w:color w:val="233E6F"/>
          <w:sz w:val="28"/>
          <w:szCs w:val="28"/>
        </w:rPr>
        <w:t>odel</w:t>
      </w:r>
    </w:p>
    <w:p w14:paraId="2580DA74" w14:textId="77777777" w:rsidR="007B5FB4" w:rsidRPr="00FD0EDA" w:rsidRDefault="007B5FB4" w:rsidP="006B63E3">
      <w:pPr>
        <w:rPr>
          <w:spacing w:val="-3"/>
          <w:w w:val="105"/>
        </w:rPr>
      </w:pPr>
      <w:r w:rsidRPr="00FD0EDA">
        <w:rPr>
          <w:spacing w:val="-3"/>
          <w:w w:val="105"/>
        </w:rPr>
        <w:t xml:space="preserve">Building on long-standing traditions of leadership and innovation in teaching and embracing international developments in curriculum design, the University introduced the Melbourne Model in 2008. The distinctive educational model offers degrees in three broad cycles. At Bachelor level, students select from one of six broad degrees (offering a total of 87 major fields of study) and a limited number of specialist offerings. These programs lay the intellectual foundations for future employment or further study. Most professional qualifications are subsequently offered at </w:t>
      </w:r>
      <w:proofErr w:type="gramStart"/>
      <w:r w:rsidRPr="00FD0EDA">
        <w:rPr>
          <w:spacing w:val="-3"/>
          <w:w w:val="105"/>
        </w:rPr>
        <w:t>Masters</w:t>
      </w:r>
      <w:proofErr w:type="gramEnd"/>
      <w:r w:rsidRPr="00FD0EDA">
        <w:rPr>
          <w:spacing w:val="-3"/>
          <w:w w:val="105"/>
        </w:rPr>
        <w:t xml:space="preserve"> level, where students can choose from a variety of professional or specialist graduate programs offering intensive graduate-level experiences that promote deep professional learning. At Doctoral level, students work alongside and are nurtured by international research leaders in a broad range of fields. </w:t>
      </w:r>
    </w:p>
    <w:p w14:paraId="5B4953AE" w14:textId="77777777" w:rsidR="009F613B" w:rsidRDefault="007B5FB4">
      <w:pPr>
        <w:rPr>
          <w:rFonts w:ascii="Palatino Linotype" w:hAnsi="Palatino Linotype"/>
          <w:b/>
          <w:bCs/>
          <w:color w:val="233E6F"/>
          <w:sz w:val="28"/>
          <w:szCs w:val="28"/>
        </w:rPr>
      </w:pPr>
      <w:r w:rsidRPr="00FD0EDA">
        <w:rPr>
          <w:spacing w:val="-3"/>
          <w:w w:val="105"/>
        </w:rPr>
        <w:t xml:space="preserve">The Melbourne Model’s curriculum combines academic breadth with disciplinary depth to strategically reposition the University in an increasingly globalised higher education framework. The University prepares its students to enter a world marked by rapid change where graduates must </w:t>
      </w:r>
      <w:r w:rsidRPr="00FD0EDA">
        <w:rPr>
          <w:spacing w:val="-3"/>
          <w:w w:val="105"/>
        </w:rPr>
        <w:lastRenderedPageBreak/>
        <w:t>possess the applicable knowledge, and flexible and adaptable skills, to succeed.</w:t>
      </w:r>
    </w:p>
    <w:p w14:paraId="271C1540" w14:textId="77777777" w:rsidR="009F613B" w:rsidRPr="009F613B" w:rsidRDefault="009F613B" w:rsidP="00804FFB">
      <w:pPr>
        <w:spacing w:before="240"/>
        <w:rPr>
          <w:rFonts w:ascii="Palatino Linotype" w:hAnsi="Palatino Linotype"/>
          <w:b/>
          <w:bCs/>
          <w:color w:val="233E6F"/>
          <w:sz w:val="28"/>
          <w:szCs w:val="28"/>
        </w:rPr>
      </w:pPr>
      <w:r>
        <w:rPr>
          <w:rFonts w:ascii="Palatino Linotype" w:hAnsi="Palatino Linotype"/>
          <w:b/>
          <w:bCs/>
          <w:color w:val="233E6F"/>
          <w:sz w:val="28"/>
          <w:szCs w:val="28"/>
        </w:rPr>
        <w:t>Governance</w:t>
      </w:r>
    </w:p>
    <w:p w14:paraId="7B680652" w14:textId="77777777" w:rsidR="009F613B" w:rsidRDefault="009F613B" w:rsidP="009F613B">
      <w:pPr>
        <w:rPr>
          <w:spacing w:val="-3"/>
          <w:w w:val="105"/>
        </w:rPr>
      </w:pPr>
      <w:r w:rsidRPr="009F613B">
        <w:rPr>
          <w:spacing w:val="-3"/>
          <w:w w:val="105"/>
        </w:rPr>
        <w:t>The Vice Chancellor is the Chief Executive Officer of the University and responsible to Council for the good management of the University.</w:t>
      </w:r>
    </w:p>
    <w:p w14:paraId="60C78254" w14:textId="77777777" w:rsidR="007B5FB4" w:rsidRDefault="009F613B" w:rsidP="009F613B">
      <w:pPr>
        <w:rPr>
          <w:color w:val="575756"/>
          <w:spacing w:val="-3"/>
          <w:w w:val="105"/>
        </w:rPr>
      </w:pPr>
      <w:r w:rsidRPr="009F613B">
        <w:rPr>
          <w:spacing w:val="-3"/>
          <w:w w:val="105"/>
        </w:rPr>
        <w:t xml:space="preserve">Comprehensive information about the University of Melbourne and its governance structure is available at </w:t>
      </w:r>
      <w:hyperlink r:id="rId39" w:history="1">
        <w:r w:rsidR="00F106FE" w:rsidRPr="00F106FE">
          <w:rPr>
            <w:rStyle w:val="Hyperlink"/>
            <w:spacing w:val="-3"/>
            <w:w w:val="105"/>
          </w:rPr>
          <w:t>h</w:t>
        </w:r>
        <w:r w:rsidRPr="00F106FE">
          <w:rPr>
            <w:rStyle w:val="Hyperlink"/>
            <w:spacing w:val="-3"/>
            <w:w w:val="105"/>
          </w:rPr>
          <w:t>ttps://about.unimelb.edu.au/strategy/governance</w:t>
        </w:r>
      </w:hyperlink>
      <w:r w:rsidR="007B5FB4">
        <w:rPr>
          <w:color w:val="575756"/>
          <w:spacing w:val="-3"/>
          <w:w w:val="105"/>
        </w:rPr>
        <w:br w:type="page"/>
      </w:r>
    </w:p>
    <w:p w14:paraId="60DFCB2C" w14:textId="77777777" w:rsidR="007B5FB4" w:rsidRDefault="00D81F79" w:rsidP="00790E76">
      <w:pPr>
        <w:rPr>
          <w:rFonts w:ascii="Palatino Linotype" w:hAnsi="Palatino Linotype"/>
          <w:b/>
          <w:bCs/>
          <w:color w:val="233E6F"/>
          <w:sz w:val="28"/>
          <w:szCs w:val="28"/>
        </w:rPr>
      </w:pPr>
      <w:r>
        <w:rPr>
          <w:rFonts w:ascii="Palatino Linotype" w:hAnsi="Palatino Linotype"/>
          <w:b/>
          <w:bCs/>
          <w:noProof/>
          <w:color w:val="233E6F"/>
          <w:sz w:val="48"/>
          <w:szCs w:val="48"/>
          <w:lang w:eastAsia="zh-CN"/>
        </w:rPr>
        <w:lastRenderedPageBreak/>
        <w:drawing>
          <wp:inline distT="0" distB="0" distL="0" distR="0" wp14:anchorId="42874C2E" wp14:editId="5B8259F3">
            <wp:extent cx="3048000" cy="45723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0025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389" cy="4577395"/>
                    </a:xfrm>
                    <a:prstGeom prst="rect">
                      <a:avLst/>
                    </a:prstGeom>
                  </pic:spPr>
                </pic:pic>
              </a:graphicData>
            </a:graphic>
          </wp:inline>
        </w:drawing>
      </w:r>
      <w:r w:rsidR="001A2993" w:rsidRPr="007B5FB4">
        <w:rPr>
          <w:rFonts w:ascii="Palatino Linotype" w:hAnsi="Palatino Linotype"/>
          <w:b/>
          <w:bCs/>
          <w:noProof/>
          <w:color w:val="233E6F"/>
          <w:sz w:val="48"/>
          <w:szCs w:val="48"/>
        </w:rPr>
        <w:t xml:space="preserve">The University of Melbourne’s Strategic Plan 2020 – </w:t>
      </w:r>
      <w:r w:rsidR="00074ADF" w:rsidRPr="007B5FB4">
        <w:rPr>
          <w:rFonts w:ascii="Palatino Linotype" w:hAnsi="Palatino Linotype"/>
          <w:b/>
          <w:bCs/>
          <w:noProof/>
          <w:color w:val="233E6F"/>
          <w:sz w:val="48"/>
          <w:szCs w:val="48"/>
        </w:rPr>
        <w:t>20</w:t>
      </w:r>
      <w:r w:rsidR="00074ADF">
        <w:rPr>
          <w:rFonts w:ascii="Palatino Linotype" w:hAnsi="Palatino Linotype"/>
          <w:b/>
          <w:bCs/>
          <w:noProof/>
          <w:color w:val="233E6F"/>
          <w:sz w:val="48"/>
          <w:szCs w:val="48"/>
        </w:rPr>
        <w:t>30</w:t>
      </w:r>
    </w:p>
    <w:p w14:paraId="04823E17"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1394A970" w14:textId="77777777" w:rsidR="00790E76" w:rsidRDefault="001A2993" w:rsidP="00FD44FC">
      <w:pPr>
        <w:spacing w:before="240"/>
        <w:rPr>
          <w:rFonts w:ascii="Palatino Linotype" w:hAnsi="Palatino Linotype"/>
          <w:b/>
          <w:bCs/>
          <w:color w:val="233E6F"/>
          <w:sz w:val="28"/>
          <w:szCs w:val="28"/>
        </w:rPr>
      </w:pPr>
      <w:r>
        <w:rPr>
          <w:rFonts w:ascii="Palatino Linotype" w:hAnsi="Palatino Linotype"/>
          <w:b/>
          <w:bCs/>
          <w:color w:val="233E6F"/>
          <w:sz w:val="28"/>
          <w:szCs w:val="28"/>
        </w:rPr>
        <w:t xml:space="preserve">Advancing Melbourne </w:t>
      </w:r>
    </w:p>
    <w:p w14:paraId="4934E030" w14:textId="77777777" w:rsidR="001A2993" w:rsidRPr="00FD0EDA" w:rsidRDefault="001A2993" w:rsidP="001A2993">
      <w:pPr>
        <w:pStyle w:val="BodyTextIndent"/>
        <w:ind w:left="0"/>
        <w:rPr>
          <w:rFonts w:cstheme="minorHAnsi"/>
          <w:spacing w:val="-3"/>
          <w:w w:val="105"/>
        </w:rPr>
      </w:pPr>
      <w:r w:rsidRPr="00FD0EDA">
        <w:rPr>
          <w:rFonts w:cstheme="minorHAnsi"/>
          <w:spacing w:val="-3"/>
          <w:w w:val="105"/>
        </w:rPr>
        <w:t xml:space="preserve">The University’s strategic direction is grounded in its purpose. While its expression may change, </w:t>
      </w:r>
      <w:r w:rsidRPr="00FD0EDA">
        <w:rPr>
          <w:rFonts w:cstheme="minorHAnsi"/>
          <w:b/>
          <w:bCs/>
          <w:spacing w:val="-3"/>
          <w:w w:val="105"/>
        </w:rPr>
        <w:t>our purpose is enduring: to benefit</w:t>
      </w:r>
      <w:r w:rsidRPr="00FD0EDA">
        <w:rPr>
          <w:rFonts w:cstheme="minorHAnsi"/>
          <w:b/>
          <w:bCs/>
          <w:spacing w:val="-3"/>
          <w:w w:val="105"/>
        </w:rPr>
        <w:tab/>
        <w:t>society</w:t>
      </w:r>
      <w:r w:rsidRPr="00FD0EDA">
        <w:rPr>
          <w:rFonts w:cstheme="minorHAnsi"/>
          <w:b/>
          <w:bCs/>
          <w:spacing w:val="-3"/>
          <w:w w:val="105"/>
        </w:rPr>
        <w:tab/>
        <w:t>through the transformative</w:t>
      </w:r>
      <w:r w:rsidRPr="00FD0EDA">
        <w:rPr>
          <w:rFonts w:cstheme="minorHAnsi"/>
          <w:b/>
          <w:bCs/>
          <w:spacing w:val="-3"/>
          <w:w w:val="105"/>
        </w:rPr>
        <w:tab/>
        <w:t>impact</w:t>
      </w:r>
      <w:r w:rsidRPr="00FD0EDA">
        <w:rPr>
          <w:rFonts w:cstheme="minorHAnsi"/>
          <w:b/>
          <w:bCs/>
          <w:spacing w:val="-3"/>
          <w:w w:val="105"/>
        </w:rPr>
        <w:tab/>
        <w:t>of education and research</w:t>
      </w:r>
      <w:r w:rsidRPr="00FD0EDA">
        <w:rPr>
          <w:rFonts w:cstheme="minorHAnsi"/>
          <w:spacing w:val="-3"/>
          <w:w w:val="105"/>
        </w:rPr>
        <w:t xml:space="preserve">. Together, the vision and purpose inform the focus and scale of our aspirations for the coming decade. </w:t>
      </w:r>
    </w:p>
    <w:p w14:paraId="0C897B9D" w14:textId="77777777" w:rsidR="001A2993" w:rsidRPr="00FD0EDA" w:rsidRDefault="00000000" w:rsidP="001A2993">
      <w:pPr>
        <w:pStyle w:val="BodyTextIndent"/>
        <w:ind w:left="0"/>
        <w:rPr>
          <w:rFonts w:cstheme="minorHAnsi"/>
          <w:spacing w:val="-3"/>
          <w:w w:val="105"/>
        </w:rPr>
      </w:pPr>
      <w:hyperlink r:id="rId41" w:history="1">
        <w:r w:rsidR="001A2993" w:rsidRPr="00EF09CE">
          <w:rPr>
            <w:rStyle w:val="Hyperlink"/>
            <w:rFonts w:cstheme="minorHAnsi"/>
            <w:spacing w:val="-3"/>
            <w:w w:val="105"/>
          </w:rPr>
          <w:t>Advancing Melbourne</w:t>
        </w:r>
      </w:hyperlink>
      <w:r w:rsidR="001A2993" w:rsidRPr="00FD0EDA">
        <w:rPr>
          <w:rFonts w:cstheme="minorHAnsi"/>
          <w:spacing w:val="-3"/>
          <w:w w:val="105"/>
        </w:rPr>
        <w:t xml:space="preserve"> reflects the University’s commitment to</w:t>
      </w:r>
      <w:r w:rsidR="001A2993" w:rsidRPr="00FD0EDA">
        <w:rPr>
          <w:rFonts w:cstheme="minorHAnsi"/>
          <w:spacing w:val="-3"/>
          <w:w w:val="105"/>
        </w:rPr>
        <w:tab/>
        <w:t xml:space="preserve">its people, its place, and its partners. </w:t>
      </w:r>
      <w:r w:rsidR="001A2993" w:rsidRPr="00FD0EDA">
        <w:rPr>
          <w:rFonts w:cstheme="minorHAnsi"/>
          <w:b/>
          <w:bCs/>
          <w:spacing w:val="-3"/>
          <w:w w:val="105"/>
        </w:rPr>
        <w:t>Our aspiration for 2030 is to be known as a world-leading and globally connected Australian university, with our students at the heart of everything we do</w:t>
      </w:r>
      <w:r w:rsidR="001A2993" w:rsidRPr="00FD0EDA">
        <w:rPr>
          <w:rFonts w:cstheme="minorHAnsi"/>
          <w:spacing w:val="-3"/>
          <w:w w:val="105"/>
        </w:rPr>
        <w:t xml:space="preserve">.     </w:t>
      </w:r>
    </w:p>
    <w:p w14:paraId="1157F846" w14:textId="77777777" w:rsidR="001A2993" w:rsidRPr="00FD0EDA" w:rsidRDefault="001A2993" w:rsidP="000643BA">
      <w:pPr>
        <w:pStyle w:val="ListParagraph"/>
        <w:numPr>
          <w:ilvl w:val="0"/>
          <w:numId w:val="2"/>
        </w:numPr>
        <w:rPr>
          <w:rFonts w:cstheme="minorHAnsi"/>
        </w:rPr>
      </w:pPr>
      <w:r w:rsidRPr="00FD0EDA">
        <w:rPr>
          <w:rFonts w:cstheme="minorHAnsi"/>
        </w:rPr>
        <w:t>We will</w:t>
      </w:r>
      <w:r w:rsidR="000643BA" w:rsidRPr="00FD0EDA">
        <w:rPr>
          <w:rFonts w:cstheme="minorHAnsi"/>
        </w:rPr>
        <w:t xml:space="preserve"> </w:t>
      </w:r>
      <w:r w:rsidRPr="00FD0EDA">
        <w:rPr>
          <w:rFonts w:cstheme="minorHAnsi"/>
        </w:rPr>
        <w:t>offer students a</w:t>
      </w:r>
      <w:r w:rsidR="000643BA" w:rsidRPr="00FD0EDA">
        <w:rPr>
          <w:rFonts w:cstheme="minorHAnsi"/>
        </w:rPr>
        <w:t xml:space="preserve"> </w:t>
      </w:r>
      <w:r w:rsidRPr="00FD0EDA">
        <w:rPr>
          <w:rFonts w:cstheme="minorHAnsi"/>
        </w:rPr>
        <w:t xml:space="preserve">distinctive and </w:t>
      </w:r>
      <w:r w:rsidR="000643BA" w:rsidRPr="00FD0EDA">
        <w:rPr>
          <w:rFonts w:cstheme="minorHAnsi"/>
        </w:rPr>
        <w:t>o</w:t>
      </w:r>
      <w:r w:rsidRPr="00FD0EDA">
        <w:rPr>
          <w:rFonts w:cstheme="minorHAnsi"/>
        </w:rPr>
        <w:t>utstanding education and experience, preparing them for success as leaders, change agents and global citizens.</w:t>
      </w:r>
    </w:p>
    <w:p w14:paraId="76DC5EC8" w14:textId="77777777" w:rsidR="001A2993" w:rsidRPr="00FD0EDA" w:rsidRDefault="001A2993" w:rsidP="000643BA">
      <w:pPr>
        <w:pStyle w:val="ListParagraph"/>
        <w:numPr>
          <w:ilvl w:val="0"/>
          <w:numId w:val="2"/>
        </w:numPr>
        <w:rPr>
          <w:rFonts w:cstheme="minorHAnsi"/>
        </w:rPr>
      </w:pPr>
      <w:r w:rsidRPr="00FD0EDA">
        <w:rPr>
          <w:rFonts w:cstheme="minorHAnsi"/>
        </w:rPr>
        <w:t>We will be recognised locally and globally for our leadership on matters of national and global importance, through outstanding research and scholarship and a commitment to collaboration.</w:t>
      </w:r>
    </w:p>
    <w:p w14:paraId="7F2D1830" w14:textId="77777777" w:rsidR="001A2993" w:rsidRPr="00FD0EDA" w:rsidRDefault="001A2993" w:rsidP="000643BA">
      <w:pPr>
        <w:pStyle w:val="ListParagraph"/>
        <w:numPr>
          <w:ilvl w:val="0"/>
          <w:numId w:val="2"/>
        </w:numPr>
        <w:rPr>
          <w:rFonts w:cstheme="minorHAnsi"/>
        </w:rPr>
      </w:pPr>
      <w:r w:rsidRPr="00FD0EDA">
        <w:rPr>
          <w:rFonts w:cstheme="minorHAnsi"/>
        </w:rPr>
        <w:t xml:space="preserve">We will be empowered by our sense of place and connections with communities. We will take opportunities to advance both the University and the City of Melbourne in close collaboration and synergy. </w:t>
      </w:r>
    </w:p>
    <w:p w14:paraId="0005DB42" w14:textId="77777777" w:rsidR="001A2993" w:rsidRPr="00FD0EDA" w:rsidRDefault="001A2993" w:rsidP="000643BA">
      <w:pPr>
        <w:pStyle w:val="ListParagraph"/>
        <w:numPr>
          <w:ilvl w:val="0"/>
          <w:numId w:val="2"/>
        </w:numPr>
        <w:rPr>
          <w:rFonts w:cstheme="minorHAnsi"/>
        </w:rPr>
      </w:pPr>
      <w:r w:rsidRPr="00FD0EDA">
        <w:rPr>
          <w:rFonts w:cstheme="minorHAnsi"/>
        </w:rPr>
        <w:t xml:space="preserve">We will deliver this through building a brilliant, </w:t>
      </w:r>
      <w:r w:rsidR="00C974C4" w:rsidRPr="00FD0EDA">
        <w:rPr>
          <w:rFonts w:cstheme="minorHAnsi"/>
        </w:rPr>
        <w:t>diverse,</w:t>
      </w:r>
      <w:r w:rsidRPr="00FD0EDA">
        <w:rPr>
          <w:rFonts w:cstheme="minorHAnsi"/>
        </w:rPr>
        <w:t xml:space="preserve"> and vibrant University community, with strong connections to those we serve. </w:t>
      </w:r>
    </w:p>
    <w:p w14:paraId="7BB92327" w14:textId="77777777" w:rsidR="001A2993" w:rsidRDefault="001A2993" w:rsidP="00790E76">
      <w:pPr>
        <w:rPr>
          <w:rFonts w:cstheme="minorHAnsi"/>
          <w:spacing w:val="-3"/>
          <w:w w:val="105"/>
        </w:rPr>
      </w:pPr>
      <w:r w:rsidRPr="00FD0EDA">
        <w:rPr>
          <w:rFonts w:cstheme="minorHAnsi"/>
          <w:spacing w:val="-3"/>
          <w:w w:val="105"/>
        </w:rPr>
        <w:t>The means for achieving these goals include the development of the University of Melbourne’s academic and professional staff</w:t>
      </w:r>
      <w:r w:rsidRPr="00FD0EDA">
        <w:rPr>
          <w:rFonts w:cstheme="minorHAnsi"/>
          <w:spacing w:val="-3"/>
          <w:w w:val="105"/>
        </w:rPr>
        <w:tab/>
        <w:t>and the</w:t>
      </w:r>
      <w:r w:rsidRPr="00FD0EDA">
        <w:rPr>
          <w:rFonts w:cstheme="minorHAnsi"/>
          <w:spacing w:val="-3"/>
          <w:w w:val="105"/>
        </w:rPr>
        <w:tab/>
        <w:t>capabilities needed</w:t>
      </w:r>
      <w:r w:rsidRPr="00FD0EDA">
        <w:rPr>
          <w:rFonts w:cstheme="minorHAnsi"/>
          <w:spacing w:val="-3"/>
          <w:w w:val="105"/>
        </w:rPr>
        <w:tab/>
        <w:t>to support a modern, world class university. Those means require a commitment to ongoing financial sustainability and an ambitious</w:t>
      </w:r>
      <w:r w:rsidR="000643BA" w:rsidRPr="00FD0EDA">
        <w:rPr>
          <w:rFonts w:cstheme="minorHAnsi"/>
          <w:spacing w:val="-3"/>
          <w:w w:val="105"/>
        </w:rPr>
        <w:t xml:space="preserve"> </w:t>
      </w:r>
      <w:r w:rsidRPr="00FD0EDA">
        <w:rPr>
          <w:rFonts w:cstheme="minorHAnsi"/>
          <w:spacing w:val="-3"/>
          <w:w w:val="105"/>
        </w:rPr>
        <w:t xml:space="preserve">infrastructure program which will reshape the campus and our contribution to the communities we engage with. This strategy, and the priorities proposed, is centred around five intersecting </w:t>
      </w:r>
      <w:r w:rsidR="008E5BCB" w:rsidRPr="00FD0EDA">
        <w:rPr>
          <w:rFonts w:cstheme="minorHAnsi"/>
          <w:spacing w:val="-3"/>
          <w:w w:val="105"/>
        </w:rPr>
        <w:t>themes:</w:t>
      </w:r>
      <w:r w:rsidRPr="00FD0EDA">
        <w:rPr>
          <w:rFonts w:cstheme="minorHAnsi"/>
          <w:spacing w:val="-3"/>
          <w:w w:val="105"/>
        </w:rPr>
        <w:t xml:space="preserve"> place, community, education, discovery</w:t>
      </w:r>
      <w:r w:rsidR="008E5BCB">
        <w:rPr>
          <w:rFonts w:cstheme="minorHAnsi"/>
          <w:spacing w:val="-3"/>
          <w:w w:val="105"/>
        </w:rPr>
        <w:t>,</w:t>
      </w:r>
      <w:r w:rsidRPr="00FD0EDA">
        <w:rPr>
          <w:rFonts w:cstheme="minorHAnsi"/>
          <w:spacing w:val="-3"/>
          <w:w w:val="105"/>
        </w:rPr>
        <w:t xml:space="preserve"> and global. </w:t>
      </w:r>
    </w:p>
    <w:p w14:paraId="08868782" w14:textId="77777777" w:rsidR="005B7ADB" w:rsidRDefault="005B7ADB">
      <w:pPr>
        <w:rPr>
          <w:rFonts w:cstheme="minorHAnsi"/>
          <w:spacing w:val="-3"/>
          <w:w w:val="105"/>
        </w:rPr>
      </w:pPr>
      <w:r>
        <w:rPr>
          <w:rFonts w:cstheme="minorHAnsi"/>
          <w:spacing w:val="-3"/>
          <w:w w:val="105"/>
        </w:rPr>
        <w:br w:type="page"/>
      </w:r>
    </w:p>
    <w:p w14:paraId="2C093CB3" w14:textId="77777777" w:rsidR="00214937" w:rsidRDefault="00804FFB" w:rsidP="005B7ADB">
      <w:pPr>
        <w:rPr>
          <w:rFonts w:ascii="Palatino Linotype" w:hAnsi="Palatino Linotype"/>
          <w:b/>
          <w:bCs/>
          <w:noProof/>
          <w:color w:val="233E6F"/>
          <w:sz w:val="48"/>
          <w:szCs w:val="48"/>
          <w:lang w:eastAsia="zh-CN"/>
        </w:rPr>
      </w:pPr>
      <w:r>
        <w:rPr>
          <w:rFonts w:ascii="Palatino Linotype" w:hAnsi="Palatino Linotype"/>
          <w:b/>
          <w:bCs/>
          <w:noProof/>
          <w:color w:val="233E6F"/>
          <w:sz w:val="48"/>
          <w:szCs w:val="48"/>
          <w:lang w:eastAsia="zh-CN"/>
        </w:rPr>
        <w:lastRenderedPageBreak/>
        <w:drawing>
          <wp:inline distT="0" distB="0" distL="0" distR="0" wp14:anchorId="32C1A5EE" wp14:editId="4A076F75">
            <wp:extent cx="2995759"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l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8786" cy="3737573"/>
                    </a:xfrm>
                    <a:prstGeom prst="rect">
                      <a:avLst/>
                    </a:prstGeom>
                  </pic:spPr>
                </pic:pic>
              </a:graphicData>
            </a:graphic>
          </wp:inline>
        </w:drawing>
      </w:r>
    </w:p>
    <w:p w14:paraId="796A7AE3" w14:textId="77777777" w:rsidR="005B7ADB" w:rsidRDefault="005B7ADB" w:rsidP="005B7ADB">
      <w:pPr>
        <w:rPr>
          <w:rFonts w:ascii="Palatino Linotype" w:hAnsi="Palatino Linotype"/>
          <w:b/>
          <w:bCs/>
          <w:noProof/>
          <w:color w:val="233E6F"/>
          <w:sz w:val="48"/>
          <w:szCs w:val="48"/>
        </w:rPr>
      </w:pPr>
      <w:r w:rsidRPr="0031009D">
        <w:rPr>
          <w:rFonts w:ascii="Palatino Linotype" w:hAnsi="Palatino Linotype"/>
          <w:b/>
          <w:bCs/>
          <w:noProof/>
          <w:color w:val="233E6F"/>
          <w:sz w:val="48"/>
          <w:szCs w:val="48"/>
        </w:rPr>
        <w:t xml:space="preserve">Living and Working in Melbourne </w:t>
      </w:r>
    </w:p>
    <w:p w14:paraId="04F94AD5"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6AB8844D" w14:textId="77777777" w:rsidR="005B7ADB" w:rsidRPr="00FD0EDA" w:rsidRDefault="005B7ADB" w:rsidP="005B7ADB">
      <w:pPr>
        <w:rPr>
          <w:rFonts w:cstheme="minorHAnsi"/>
          <w:spacing w:val="-3"/>
          <w:w w:val="105"/>
        </w:rPr>
      </w:pPr>
      <w:r w:rsidRPr="00FD0EDA">
        <w:rPr>
          <w:rFonts w:cstheme="minorHAnsi"/>
          <w:spacing w:val="-3"/>
          <w:w w:val="105"/>
        </w:rPr>
        <w:t xml:space="preserve">Melbourne is the capital city of Victoria and the second largest city in Australia. It is set around the shores of Port Phillip Bay and sits beside the Yarra River, around five kilometres from the bay. </w:t>
      </w:r>
    </w:p>
    <w:p w14:paraId="43B85D48" w14:textId="77777777" w:rsidR="005B7ADB" w:rsidRPr="00FD0EDA" w:rsidRDefault="005B7ADB" w:rsidP="005B7ADB">
      <w:pPr>
        <w:rPr>
          <w:rFonts w:cstheme="minorHAnsi"/>
          <w:spacing w:val="-3"/>
          <w:w w:val="105"/>
        </w:rPr>
      </w:pPr>
      <w:r w:rsidRPr="00FD0EDA">
        <w:rPr>
          <w:rFonts w:cstheme="minorHAnsi"/>
          <w:spacing w:val="-3"/>
          <w:w w:val="105"/>
        </w:rPr>
        <w:t xml:space="preserve">Melbourne is home 4.5 million people and a metropolitan area of 9990.5 km2. The Economist Intelligence Unit has rated Melbourne one of the world’s most liveable city for six consecutive years, based on its education, entertainment, health care, research and development, tourism and sport. </w:t>
      </w:r>
    </w:p>
    <w:p w14:paraId="12DF6ECC"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municipality, in which the University’s main Parkville campus is based, covers 37.7 km2 and has a population of more than 143 000 people. It includes the city centre and </w:t>
      </w:r>
      <w:proofErr w:type="gramStart"/>
      <w:r w:rsidRPr="00FD0EDA">
        <w:rPr>
          <w:rFonts w:cstheme="minorHAnsi"/>
          <w:spacing w:val="-3"/>
          <w:w w:val="105"/>
        </w:rPr>
        <w:t>a number of</w:t>
      </w:r>
      <w:proofErr w:type="gramEnd"/>
      <w:r w:rsidRPr="00FD0EDA">
        <w:rPr>
          <w:rFonts w:cstheme="minorHAnsi"/>
          <w:spacing w:val="-3"/>
          <w:w w:val="105"/>
        </w:rPr>
        <w:t xml:space="preserve"> attractive inner suburbs with thriving communities and businesses. </w:t>
      </w:r>
    </w:p>
    <w:p w14:paraId="20AA4135"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is home to residents from 180 countries who speak more than 233 languages and dialects and follow 116 </w:t>
      </w:r>
      <w:proofErr w:type="gramStart"/>
      <w:r w:rsidRPr="00FD0EDA">
        <w:rPr>
          <w:rFonts w:cstheme="minorHAnsi"/>
          <w:spacing w:val="-3"/>
          <w:w w:val="105"/>
        </w:rPr>
        <w:t>religious</w:t>
      </w:r>
      <w:proofErr w:type="gramEnd"/>
      <w:r w:rsidRPr="00FD0EDA">
        <w:rPr>
          <w:rFonts w:cstheme="minorHAnsi"/>
          <w:spacing w:val="-3"/>
          <w:w w:val="105"/>
        </w:rPr>
        <w:t xml:space="preserve"> faiths. The Wurundjeri, Boonwurrung, </w:t>
      </w:r>
      <w:proofErr w:type="spellStart"/>
      <w:r w:rsidRPr="00FD0EDA">
        <w:rPr>
          <w:rFonts w:cstheme="minorHAnsi"/>
          <w:spacing w:val="-3"/>
          <w:w w:val="105"/>
        </w:rPr>
        <w:t>Taungurong</w:t>
      </w:r>
      <w:proofErr w:type="spellEnd"/>
      <w:r w:rsidRPr="00FD0EDA">
        <w:rPr>
          <w:rFonts w:cstheme="minorHAnsi"/>
          <w:spacing w:val="-3"/>
          <w:w w:val="105"/>
        </w:rPr>
        <w:t xml:space="preserve">, Dja </w:t>
      </w:r>
      <w:proofErr w:type="spellStart"/>
      <w:r w:rsidRPr="00FD0EDA">
        <w:rPr>
          <w:rFonts w:cstheme="minorHAnsi"/>
          <w:spacing w:val="-3"/>
          <w:w w:val="105"/>
        </w:rPr>
        <w:t>Dja</w:t>
      </w:r>
      <w:proofErr w:type="spellEnd"/>
      <w:r w:rsidRPr="00FD0EDA">
        <w:rPr>
          <w:rFonts w:cstheme="minorHAnsi"/>
          <w:spacing w:val="-3"/>
          <w:w w:val="105"/>
        </w:rPr>
        <w:t xml:space="preserve"> </w:t>
      </w:r>
      <w:r w:rsidRPr="00FD0EDA">
        <w:rPr>
          <w:rFonts w:cstheme="minorHAnsi"/>
          <w:spacing w:val="-3"/>
          <w:w w:val="105"/>
        </w:rPr>
        <w:t xml:space="preserve">Wurrung and the </w:t>
      </w:r>
      <w:proofErr w:type="spellStart"/>
      <w:r w:rsidRPr="00FD0EDA">
        <w:rPr>
          <w:rFonts w:cstheme="minorHAnsi"/>
          <w:spacing w:val="-3"/>
          <w:w w:val="105"/>
        </w:rPr>
        <w:t>Wathaurung</w:t>
      </w:r>
      <w:proofErr w:type="spellEnd"/>
      <w:r w:rsidRPr="00FD0EDA">
        <w:rPr>
          <w:rFonts w:cstheme="minorHAnsi"/>
          <w:spacing w:val="-3"/>
          <w:w w:val="105"/>
        </w:rPr>
        <w:t xml:space="preserve"> people of the Kulin Nation are the Traditional Owners of the land now known by its European name of Melbourne. </w:t>
      </w:r>
    </w:p>
    <w:p w14:paraId="3E945177" w14:textId="77777777" w:rsidR="005B7ADB" w:rsidRDefault="005B7ADB" w:rsidP="00425873">
      <w:pPr>
        <w:rPr>
          <w:rFonts w:cstheme="minorHAnsi"/>
          <w:spacing w:val="-3"/>
          <w:w w:val="105"/>
        </w:rPr>
      </w:pPr>
      <w:r w:rsidRPr="00FD0EDA">
        <w:rPr>
          <w:rFonts w:cstheme="minorHAnsi"/>
          <w:spacing w:val="-3"/>
          <w:w w:val="105"/>
        </w:rPr>
        <w:t xml:space="preserve">The City of Melbourne is recognised as Australia’s cultural capital with </w:t>
      </w:r>
      <w:proofErr w:type="gramStart"/>
      <w:r w:rsidRPr="00FD0EDA">
        <w:rPr>
          <w:rFonts w:cstheme="minorHAnsi"/>
          <w:spacing w:val="-3"/>
          <w:w w:val="105"/>
        </w:rPr>
        <w:t>a number of</w:t>
      </w:r>
      <w:proofErr w:type="gramEnd"/>
      <w:r w:rsidRPr="00FD0EDA">
        <w:rPr>
          <w:rFonts w:cstheme="minorHAnsi"/>
          <w:spacing w:val="-3"/>
          <w:w w:val="105"/>
        </w:rPr>
        <w:t xml:space="preserve"> world-class galleries and museums, internationally renowned food and wine regions, and an impressive year-round calendar of events catering for all tastes.</w:t>
      </w:r>
    </w:p>
    <w:p w14:paraId="5B061972" w14:textId="77777777" w:rsidR="00804FFB" w:rsidRDefault="00804FFB">
      <w:pPr>
        <w:rPr>
          <w:rFonts w:ascii="Palatino Linotype" w:hAnsi="Palatino Linotype"/>
          <w:b/>
          <w:bCs/>
          <w:noProof/>
          <w:color w:val="233E6F"/>
          <w:sz w:val="52"/>
          <w:szCs w:val="52"/>
        </w:rPr>
      </w:pPr>
      <w:r>
        <w:rPr>
          <w:rFonts w:ascii="Palatino Linotype" w:hAnsi="Palatino Linotype"/>
          <w:b/>
          <w:bCs/>
          <w:noProof/>
          <w:color w:val="233E6F"/>
          <w:sz w:val="52"/>
          <w:szCs w:val="52"/>
        </w:rPr>
        <w:br w:type="page"/>
      </w:r>
    </w:p>
    <w:p w14:paraId="140B14BE" w14:textId="77777777" w:rsidR="00E84BD6" w:rsidRPr="005B7ADB" w:rsidRDefault="00F10A98" w:rsidP="00425873">
      <w:pPr>
        <w:rPr>
          <w:rFonts w:cstheme="minorHAnsi"/>
          <w:spacing w:val="-3"/>
          <w:w w:val="105"/>
        </w:rPr>
      </w:pPr>
      <w:r w:rsidRPr="00F10A98">
        <w:rPr>
          <w:rFonts w:ascii="Palatino Linotype" w:hAnsi="Palatino Linotype"/>
          <w:b/>
          <w:bCs/>
          <w:noProof/>
          <w:color w:val="233E6F"/>
          <w:sz w:val="52"/>
          <w:szCs w:val="52"/>
        </w:rPr>
        <w:lastRenderedPageBreak/>
        <w:t>Further Information</w:t>
      </w:r>
      <w:r w:rsidR="008B67D4">
        <w:rPr>
          <w:rFonts w:ascii="Palatino Linotype" w:hAnsi="Palatino Linotype"/>
          <w:b/>
          <w:bCs/>
          <w:noProof/>
          <w:color w:val="233E6F"/>
          <w:sz w:val="52"/>
          <w:szCs w:val="52"/>
        </w:rPr>
        <w:t xml:space="preserve"> </w:t>
      </w:r>
    </w:p>
    <w:p w14:paraId="082766D6" w14:textId="77777777" w:rsidR="008B67D4" w:rsidRPr="008B67D4" w:rsidRDefault="00297107" w:rsidP="00425873">
      <w:pPr>
        <w:rPr>
          <w:rFonts w:ascii="Palatino Linotype" w:hAnsi="Palatino Linotype"/>
          <w:b/>
          <w:bCs/>
          <w:noProof/>
          <w:color w:val="0563C1" w:themeColor="hyperlink"/>
          <w:sz w:val="28"/>
          <w:szCs w:val="28"/>
          <w:u w:val="single"/>
        </w:rPr>
      </w:pPr>
      <w:r w:rsidRPr="00AE2C63">
        <w:rPr>
          <w:rFonts w:ascii="Palatino Linotype" w:hAnsi="Palatino Linotype"/>
          <w:b/>
          <w:bCs/>
          <w:noProof/>
          <w:color w:val="233E6F"/>
          <w:sz w:val="28"/>
          <w:szCs w:val="28"/>
        </w:rPr>
        <w:t xml:space="preserve">General Information about the University </w:t>
      </w:r>
      <w:r w:rsidR="00AB1DDD" w:rsidRPr="00AE2C63">
        <w:rPr>
          <w:rFonts w:ascii="Palatino Linotype" w:hAnsi="Palatino Linotype"/>
          <w:b/>
          <w:bCs/>
          <w:noProof/>
          <w:color w:val="233E6F"/>
          <w:sz w:val="28"/>
          <w:szCs w:val="28"/>
        </w:rPr>
        <w:t xml:space="preserve">of Melbourne is available at its website </w:t>
      </w:r>
      <w:hyperlink r:id="rId43" w:history="1">
        <w:r w:rsidR="00AE2C63" w:rsidRPr="001D6E3A">
          <w:rPr>
            <w:rStyle w:val="Hyperlink"/>
            <w:rFonts w:ascii="Palatino Linotype" w:hAnsi="Palatino Linotype"/>
            <w:b/>
            <w:bCs/>
            <w:noProof/>
            <w:sz w:val="28"/>
            <w:szCs w:val="28"/>
          </w:rPr>
          <w:t>www.unimelb.edu.au</w:t>
        </w:r>
      </w:hyperlink>
    </w:p>
    <w:p w14:paraId="6AA0E0DA" w14:textId="77777777" w:rsidR="001911A0" w:rsidRPr="00B0121E" w:rsidRDefault="001911A0" w:rsidP="00425873">
      <w:pPr>
        <w:rPr>
          <w:rFonts w:cstheme="minorHAnsi"/>
          <w:color w:val="575756"/>
          <w:spacing w:val="-3"/>
          <w:w w:val="105"/>
          <w:sz w:val="20"/>
          <w:szCs w:val="20"/>
        </w:rPr>
      </w:pPr>
    </w:p>
    <w:p w14:paraId="38DF057B" w14:textId="77777777" w:rsidR="00CC38B3" w:rsidRPr="00B0121E" w:rsidRDefault="00CC38B3"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About the University of Melbourne </w:t>
      </w:r>
    </w:p>
    <w:p w14:paraId="5EE203F1" w14:textId="2C853AE5" w:rsidR="00CC38B3" w:rsidRPr="00B0121E" w:rsidRDefault="00000000" w:rsidP="009B1058">
      <w:pPr>
        <w:spacing w:after="0" w:line="240" w:lineRule="auto"/>
        <w:rPr>
          <w:rFonts w:cstheme="minorHAnsi"/>
          <w:color w:val="575756"/>
          <w:spacing w:val="-3"/>
          <w:w w:val="105"/>
          <w:sz w:val="20"/>
          <w:szCs w:val="20"/>
        </w:rPr>
      </w:pPr>
      <w:hyperlink r:id="rId44" w:history="1">
        <w:r w:rsidR="0054169D" w:rsidRPr="00F106FE">
          <w:rPr>
            <w:rStyle w:val="Hyperlink"/>
            <w:rFonts w:cstheme="minorHAnsi"/>
            <w:spacing w:val="-3"/>
            <w:w w:val="105"/>
            <w:sz w:val="20"/>
            <w:szCs w:val="20"/>
          </w:rPr>
          <w:t>a</w:t>
        </w:r>
        <w:r w:rsidR="0050195E" w:rsidRPr="00F106FE">
          <w:rPr>
            <w:rStyle w:val="Hyperlink"/>
            <w:rFonts w:cstheme="minorHAnsi"/>
            <w:spacing w:val="-3"/>
            <w:w w:val="105"/>
            <w:sz w:val="20"/>
            <w:szCs w:val="20"/>
          </w:rPr>
          <w:t>bout.unimelb.edu</w:t>
        </w:r>
        <w:r w:rsidR="0054169D" w:rsidRPr="00F106FE">
          <w:rPr>
            <w:rStyle w:val="Hyperlink"/>
            <w:rFonts w:cstheme="minorHAnsi"/>
            <w:spacing w:val="-3"/>
            <w:w w:val="105"/>
            <w:sz w:val="20"/>
            <w:szCs w:val="20"/>
          </w:rPr>
          <w:t>.au</w:t>
        </w:r>
      </w:hyperlink>
      <w:r w:rsidR="0054169D" w:rsidRPr="00B0121E">
        <w:rPr>
          <w:rFonts w:cstheme="minorHAnsi"/>
          <w:color w:val="575756"/>
          <w:spacing w:val="-3"/>
          <w:w w:val="105"/>
          <w:sz w:val="20"/>
          <w:szCs w:val="20"/>
        </w:rPr>
        <w:t xml:space="preserve"> </w:t>
      </w:r>
      <w:r w:rsidR="0050195E" w:rsidRPr="00B0121E">
        <w:rPr>
          <w:rFonts w:cstheme="minorHAnsi"/>
          <w:color w:val="575756"/>
          <w:spacing w:val="-3"/>
          <w:w w:val="105"/>
          <w:sz w:val="20"/>
          <w:szCs w:val="20"/>
        </w:rPr>
        <w:t xml:space="preserve"> </w:t>
      </w:r>
    </w:p>
    <w:p w14:paraId="1FBE209A" w14:textId="77777777" w:rsidR="009B1058" w:rsidRPr="00B0121E" w:rsidRDefault="009B1058" w:rsidP="009B1058">
      <w:pPr>
        <w:spacing w:after="0" w:line="240" w:lineRule="auto"/>
        <w:rPr>
          <w:rFonts w:cstheme="minorHAnsi"/>
          <w:color w:val="575756"/>
          <w:spacing w:val="-3"/>
          <w:w w:val="105"/>
          <w:sz w:val="20"/>
          <w:szCs w:val="20"/>
        </w:rPr>
      </w:pPr>
    </w:p>
    <w:p w14:paraId="5BF56493" w14:textId="77777777" w:rsidR="00CC38B3" w:rsidRPr="00B0121E" w:rsidRDefault="001A41CC"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The University of Melbourne’s Strategic Plan </w:t>
      </w:r>
      <w:r w:rsidR="00E60A39" w:rsidRPr="00B0121E">
        <w:rPr>
          <w:rFonts w:ascii="Palatino Linotype" w:hAnsi="Palatino Linotype"/>
          <w:b/>
          <w:bCs/>
          <w:noProof/>
          <w:color w:val="233E6F"/>
          <w:sz w:val="20"/>
          <w:szCs w:val="20"/>
        </w:rPr>
        <w:t>20</w:t>
      </w:r>
      <w:r w:rsidR="001A2993">
        <w:rPr>
          <w:rFonts w:ascii="Palatino Linotype" w:hAnsi="Palatino Linotype"/>
          <w:b/>
          <w:bCs/>
          <w:noProof/>
          <w:color w:val="233E6F"/>
          <w:sz w:val="20"/>
          <w:szCs w:val="20"/>
        </w:rPr>
        <w:t>20-2030: Advancing Melbourne</w:t>
      </w:r>
      <w:r w:rsidR="00C67802">
        <w:rPr>
          <w:rFonts w:ascii="Palatino Linotype" w:hAnsi="Palatino Linotype"/>
          <w:b/>
          <w:bCs/>
          <w:noProof/>
          <w:color w:val="233E6F"/>
          <w:sz w:val="20"/>
          <w:szCs w:val="20"/>
        </w:rPr>
        <w:t xml:space="preserve"> </w:t>
      </w:r>
      <w:r w:rsidR="00E60A39" w:rsidRPr="00B0121E">
        <w:rPr>
          <w:rFonts w:ascii="Palatino Linotype" w:hAnsi="Palatino Linotype"/>
          <w:b/>
          <w:bCs/>
          <w:noProof/>
          <w:color w:val="233E6F"/>
          <w:sz w:val="20"/>
          <w:szCs w:val="20"/>
        </w:rPr>
        <w:t xml:space="preserve"> </w:t>
      </w:r>
    </w:p>
    <w:p w14:paraId="702030D1" w14:textId="77777777" w:rsidR="009B1058" w:rsidRPr="00C67802" w:rsidRDefault="00000000" w:rsidP="009B1058">
      <w:pPr>
        <w:spacing w:after="0" w:line="240" w:lineRule="auto"/>
        <w:rPr>
          <w:rFonts w:cstheme="minorHAnsi"/>
          <w:color w:val="575756"/>
          <w:spacing w:val="-3"/>
          <w:w w:val="105"/>
          <w:sz w:val="20"/>
          <w:szCs w:val="20"/>
        </w:rPr>
      </w:pPr>
      <w:hyperlink r:id="rId45" w:history="1">
        <w:r w:rsidR="00C67802" w:rsidRPr="00F106FE">
          <w:rPr>
            <w:rStyle w:val="Hyperlink"/>
            <w:rFonts w:cstheme="minorHAnsi"/>
            <w:spacing w:val="-3"/>
            <w:w w:val="105"/>
            <w:sz w:val="20"/>
            <w:szCs w:val="20"/>
          </w:rPr>
          <w:t>https://about.unimelb.edu.au/strategy/advancing-melbourne</w:t>
        </w:r>
      </w:hyperlink>
      <w:r w:rsidR="00C67802" w:rsidRPr="00C67802">
        <w:rPr>
          <w:rFonts w:cstheme="minorHAnsi"/>
          <w:color w:val="575756"/>
          <w:spacing w:val="-3"/>
          <w:w w:val="105"/>
          <w:sz w:val="20"/>
          <w:szCs w:val="20"/>
        </w:rPr>
        <w:t xml:space="preserve"> </w:t>
      </w:r>
    </w:p>
    <w:p w14:paraId="1DFDC4D4" w14:textId="77777777" w:rsidR="00C67802" w:rsidRPr="00B0121E" w:rsidRDefault="00C67802" w:rsidP="009B1058">
      <w:pPr>
        <w:spacing w:after="0" w:line="240" w:lineRule="auto"/>
        <w:rPr>
          <w:rFonts w:cstheme="minorHAnsi"/>
          <w:color w:val="575756"/>
          <w:spacing w:val="-3"/>
          <w:w w:val="105"/>
          <w:sz w:val="20"/>
          <w:szCs w:val="20"/>
        </w:rPr>
      </w:pPr>
    </w:p>
    <w:p w14:paraId="2B74B915" w14:textId="77777777" w:rsidR="009B1058" w:rsidRPr="00B0121E" w:rsidRDefault="00851E70"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Annual Report</w:t>
      </w:r>
      <w:r w:rsidR="001A4D6B">
        <w:rPr>
          <w:rFonts w:ascii="Palatino Linotype" w:hAnsi="Palatino Linotype"/>
          <w:b/>
          <w:bCs/>
          <w:noProof/>
          <w:color w:val="233E6F"/>
          <w:sz w:val="20"/>
          <w:szCs w:val="20"/>
        </w:rPr>
        <w:t>s</w:t>
      </w:r>
      <w:r w:rsidRPr="00B0121E">
        <w:rPr>
          <w:rFonts w:ascii="Palatino Linotype" w:hAnsi="Palatino Linotype"/>
          <w:b/>
          <w:bCs/>
          <w:noProof/>
          <w:color w:val="233E6F"/>
          <w:sz w:val="20"/>
          <w:szCs w:val="20"/>
        </w:rPr>
        <w:t xml:space="preserve"> </w:t>
      </w:r>
    </w:p>
    <w:p w14:paraId="37ED19B8" w14:textId="77777777" w:rsidR="009F53DA" w:rsidRPr="00EF09CE" w:rsidRDefault="00000000" w:rsidP="009B1058">
      <w:pPr>
        <w:spacing w:after="0" w:line="240" w:lineRule="auto"/>
        <w:rPr>
          <w:rFonts w:cstheme="minorHAnsi"/>
          <w:color w:val="575756"/>
          <w:spacing w:val="-3"/>
          <w:w w:val="105"/>
          <w:sz w:val="20"/>
          <w:szCs w:val="20"/>
        </w:rPr>
      </w:pPr>
      <w:hyperlink r:id="rId46" w:history="1">
        <w:r w:rsidR="00F106FE" w:rsidRPr="00F106FE">
          <w:rPr>
            <w:rStyle w:val="Hyperlink"/>
            <w:rFonts w:cstheme="minorHAnsi"/>
            <w:spacing w:val="-3"/>
            <w:w w:val="105"/>
            <w:sz w:val="20"/>
            <w:szCs w:val="20"/>
          </w:rPr>
          <w:t>https://about.unimelb.edu.au/strategy/annual-reports</w:t>
        </w:r>
      </w:hyperlink>
    </w:p>
    <w:p w14:paraId="1E007F70" w14:textId="77777777" w:rsidR="00EF09CE" w:rsidRPr="00B0121E" w:rsidRDefault="00EF09CE" w:rsidP="009B1058">
      <w:pPr>
        <w:spacing w:after="0" w:line="240" w:lineRule="auto"/>
        <w:rPr>
          <w:rFonts w:cstheme="minorHAnsi"/>
          <w:color w:val="575756"/>
          <w:spacing w:val="-3"/>
          <w:w w:val="105"/>
          <w:sz w:val="20"/>
          <w:szCs w:val="20"/>
        </w:rPr>
      </w:pPr>
    </w:p>
    <w:p w14:paraId="1425AC21" w14:textId="77777777" w:rsidR="009F53DA" w:rsidRPr="00B0121E" w:rsidRDefault="00E2402A"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Faculty of </w:t>
      </w:r>
      <w:r w:rsidR="001D73D7">
        <w:rPr>
          <w:rFonts w:ascii="Palatino Linotype" w:hAnsi="Palatino Linotype"/>
          <w:b/>
          <w:bCs/>
          <w:noProof/>
          <w:color w:val="233E6F"/>
          <w:sz w:val="20"/>
          <w:szCs w:val="20"/>
        </w:rPr>
        <w:t>Business and Economics</w:t>
      </w:r>
      <w:r w:rsidRPr="00B0121E">
        <w:rPr>
          <w:rFonts w:ascii="Palatino Linotype" w:hAnsi="Palatino Linotype"/>
          <w:b/>
          <w:bCs/>
          <w:noProof/>
          <w:color w:val="233E6F"/>
          <w:sz w:val="20"/>
          <w:szCs w:val="20"/>
        </w:rPr>
        <w:t xml:space="preserve"> </w:t>
      </w:r>
    </w:p>
    <w:p w14:paraId="0449298F" w14:textId="0E313CA9" w:rsidR="00E2402A" w:rsidRPr="00B0121E" w:rsidRDefault="00000000" w:rsidP="009B1058">
      <w:pPr>
        <w:spacing w:after="0" w:line="240" w:lineRule="auto"/>
        <w:rPr>
          <w:rFonts w:cstheme="minorHAnsi"/>
          <w:color w:val="575756"/>
          <w:spacing w:val="-3"/>
          <w:w w:val="105"/>
          <w:sz w:val="20"/>
          <w:szCs w:val="20"/>
        </w:rPr>
      </w:pPr>
      <w:hyperlink r:id="rId47" w:history="1">
        <w:r w:rsidR="001D73D7" w:rsidRPr="00F106FE">
          <w:rPr>
            <w:rStyle w:val="Hyperlink"/>
            <w:rFonts w:cstheme="minorHAnsi"/>
            <w:spacing w:val="-3"/>
            <w:w w:val="105"/>
            <w:sz w:val="20"/>
            <w:szCs w:val="20"/>
          </w:rPr>
          <w:t>fbe</w:t>
        </w:r>
        <w:r w:rsidR="00E2402A" w:rsidRPr="00F106FE">
          <w:rPr>
            <w:rStyle w:val="Hyperlink"/>
            <w:rFonts w:cstheme="minorHAnsi"/>
            <w:spacing w:val="-3"/>
            <w:w w:val="105"/>
            <w:sz w:val="20"/>
            <w:szCs w:val="20"/>
          </w:rPr>
          <w:t>.unimelb.edu.au</w:t>
        </w:r>
      </w:hyperlink>
    </w:p>
    <w:p w14:paraId="05CC15F0" w14:textId="77777777" w:rsidR="009F53DA" w:rsidRPr="00B0121E" w:rsidRDefault="009F53DA" w:rsidP="009B1058">
      <w:pPr>
        <w:spacing w:after="0" w:line="240" w:lineRule="auto"/>
        <w:rPr>
          <w:rFonts w:cstheme="minorHAnsi"/>
          <w:color w:val="575756"/>
          <w:spacing w:val="-3"/>
          <w:w w:val="105"/>
          <w:sz w:val="20"/>
          <w:szCs w:val="20"/>
        </w:rPr>
      </w:pPr>
    </w:p>
    <w:p w14:paraId="01725A81" w14:textId="77777777" w:rsidR="00E2402A" w:rsidRPr="00B0121E" w:rsidRDefault="00E22F95"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Research </w:t>
      </w:r>
    </w:p>
    <w:p w14:paraId="1B06B0D3" w14:textId="77777777"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research strategy and implementation</w:t>
      </w:r>
    </w:p>
    <w:p w14:paraId="6ABA5DB3" w14:textId="11F0CE3A" w:rsidR="00A73497" w:rsidRPr="00B0121E" w:rsidRDefault="00000000" w:rsidP="00A73497">
      <w:pPr>
        <w:spacing w:after="0" w:line="240" w:lineRule="auto"/>
        <w:rPr>
          <w:rFonts w:cstheme="minorHAnsi"/>
          <w:color w:val="575756"/>
          <w:spacing w:val="-3"/>
          <w:w w:val="105"/>
          <w:sz w:val="20"/>
          <w:szCs w:val="20"/>
        </w:rPr>
      </w:pPr>
      <w:hyperlink r:id="rId48" w:history="1">
        <w:r w:rsidR="00A73497" w:rsidRPr="00F106FE">
          <w:rPr>
            <w:rStyle w:val="Hyperlink"/>
            <w:rFonts w:cstheme="minorHAnsi"/>
            <w:spacing w:val="-3"/>
            <w:w w:val="105"/>
            <w:sz w:val="20"/>
            <w:szCs w:val="20"/>
          </w:rPr>
          <w:t>research.unimelb.edu.au</w:t>
        </w:r>
      </w:hyperlink>
    </w:p>
    <w:p w14:paraId="0AA99993" w14:textId="77777777" w:rsidR="00A73497" w:rsidRPr="00B0121E" w:rsidRDefault="00A73497" w:rsidP="00A73497">
      <w:pPr>
        <w:spacing w:after="0" w:line="240" w:lineRule="auto"/>
        <w:rPr>
          <w:rFonts w:cstheme="minorHAnsi"/>
          <w:color w:val="575756"/>
          <w:spacing w:val="-3"/>
          <w:w w:val="105"/>
          <w:sz w:val="20"/>
          <w:szCs w:val="20"/>
        </w:rPr>
      </w:pPr>
    </w:p>
    <w:p w14:paraId="277549A9" w14:textId="77777777" w:rsidR="00A73497" w:rsidRPr="00B0121E" w:rsidRDefault="00A73497"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Teaching </w:t>
      </w:r>
    </w:p>
    <w:p w14:paraId="5997A725"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Teaching and Learning at the University of Melbourne</w:t>
      </w:r>
    </w:p>
    <w:p w14:paraId="29F40C9C" w14:textId="5E244EB3" w:rsidR="00F164ED" w:rsidRPr="00B0121E" w:rsidRDefault="00000000" w:rsidP="0000736C">
      <w:pPr>
        <w:spacing w:after="0" w:line="240" w:lineRule="auto"/>
        <w:rPr>
          <w:rFonts w:cstheme="minorHAnsi"/>
          <w:color w:val="575756"/>
          <w:spacing w:val="-3"/>
          <w:w w:val="105"/>
          <w:sz w:val="20"/>
          <w:szCs w:val="20"/>
        </w:rPr>
      </w:pPr>
      <w:hyperlink r:id="rId49" w:history="1">
        <w:r w:rsidR="00F164ED" w:rsidRPr="00F106FE">
          <w:rPr>
            <w:rStyle w:val="Hyperlink"/>
            <w:rFonts w:cstheme="minorHAnsi"/>
            <w:spacing w:val="-3"/>
            <w:w w:val="105"/>
            <w:sz w:val="20"/>
            <w:szCs w:val="20"/>
          </w:rPr>
          <w:t>provost.unimelb.edu.au</w:t>
        </w:r>
      </w:hyperlink>
    </w:p>
    <w:p w14:paraId="1294922B" w14:textId="77777777" w:rsidR="00A73497" w:rsidRPr="00B0121E" w:rsidRDefault="00A73497" w:rsidP="00A73497">
      <w:pPr>
        <w:spacing w:after="0" w:line="240" w:lineRule="auto"/>
        <w:rPr>
          <w:rFonts w:ascii="Palatino Linotype" w:hAnsi="Palatino Linotype"/>
          <w:b/>
          <w:bCs/>
          <w:noProof/>
          <w:color w:val="233E6F"/>
          <w:sz w:val="20"/>
          <w:szCs w:val="20"/>
        </w:rPr>
      </w:pPr>
    </w:p>
    <w:p w14:paraId="68B838C3" w14:textId="77777777" w:rsidR="00BF4E12" w:rsidRPr="00BF4E12" w:rsidRDefault="00BF4E12" w:rsidP="009B1058">
      <w:pPr>
        <w:spacing w:after="0" w:line="240" w:lineRule="auto"/>
        <w:rPr>
          <w:rFonts w:ascii="Palatino Linotype" w:hAnsi="Palatino Linotype"/>
          <w:b/>
          <w:bCs/>
          <w:noProof/>
          <w:color w:val="233E6F"/>
          <w:sz w:val="20"/>
          <w:szCs w:val="20"/>
        </w:rPr>
      </w:pPr>
      <w:r w:rsidRPr="00BF4E12">
        <w:rPr>
          <w:rFonts w:ascii="Palatino Linotype" w:hAnsi="Palatino Linotype"/>
          <w:b/>
          <w:bCs/>
          <w:noProof/>
          <w:color w:val="233E6F"/>
          <w:sz w:val="20"/>
          <w:szCs w:val="20"/>
        </w:rPr>
        <w:t xml:space="preserve">Careers </w:t>
      </w:r>
    </w:p>
    <w:p w14:paraId="7E667311" w14:textId="77777777" w:rsidR="00BF4E12" w:rsidRPr="00F3338F" w:rsidRDefault="00000000" w:rsidP="009B1058">
      <w:pPr>
        <w:spacing w:after="0" w:line="240" w:lineRule="auto"/>
        <w:rPr>
          <w:rFonts w:cstheme="minorHAnsi"/>
          <w:color w:val="575756"/>
          <w:spacing w:val="-3"/>
          <w:w w:val="105"/>
          <w:sz w:val="20"/>
          <w:szCs w:val="20"/>
        </w:rPr>
      </w:pPr>
      <w:hyperlink r:id="rId50" w:history="1">
        <w:r w:rsidR="008B67D4" w:rsidRPr="00F106FE">
          <w:rPr>
            <w:rStyle w:val="Hyperlink"/>
            <w:sz w:val="20"/>
            <w:szCs w:val="20"/>
          </w:rPr>
          <w:t>https://about.unimelb.edu.au/careers</w:t>
        </w:r>
      </w:hyperlink>
    </w:p>
    <w:p w14:paraId="3B595866" w14:textId="77777777" w:rsidR="008B67D4" w:rsidRDefault="008B67D4" w:rsidP="009B1058">
      <w:pPr>
        <w:spacing w:after="0" w:line="240" w:lineRule="auto"/>
        <w:rPr>
          <w:rFonts w:cstheme="minorHAnsi"/>
          <w:color w:val="575756"/>
          <w:spacing w:val="-3"/>
          <w:w w:val="105"/>
          <w:sz w:val="20"/>
          <w:szCs w:val="20"/>
        </w:rPr>
      </w:pPr>
    </w:p>
    <w:p w14:paraId="6DA11965" w14:textId="77777777" w:rsidR="00D94D4F" w:rsidRDefault="00D94D4F" w:rsidP="008B67D4">
      <w:pPr>
        <w:rPr>
          <w:rFonts w:ascii="Palatino Linotype" w:hAnsi="Palatino Linotype"/>
          <w:b/>
          <w:bCs/>
          <w:color w:val="233E6F"/>
        </w:rPr>
      </w:pPr>
    </w:p>
    <w:p w14:paraId="58581773" w14:textId="77777777" w:rsidR="00D94D4F" w:rsidRDefault="00D94D4F" w:rsidP="008B67D4">
      <w:pPr>
        <w:rPr>
          <w:rFonts w:ascii="Palatino Linotype" w:hAnsi="Palatino Linotype"/>
          <w:b/>
          <w:bCs/>
          <w:color w:val="233E6F"/>
        </w:rPr>
      </w:pPr>
    </w:p>
    <w:p w14:paraId="46887603" w14:textId="77777777" w:rsidR="00D94D4F" w:rsidRDefault="00D94D4F" w:rsidP="008B67D4">
      <w:pPr>
        <w:rPr>
          <w:rFonts w:ascii="Palatino Linotype" w:hAnsi="Palatino Linotype"/>
          <w:b/>
          <w:bCs/>
          <w:color w:val="233E6F"/>
        </w:rPr>
      </w:pPr>
    </w:p>
    <w:p w14:paraId="7C2425C1" w14:textId="77777777" w:rsidR="005A3C19" w:rsidRDefault="005A3C19" w:rsidP="008B67D4">
      <w:pPr>
        <w:rPr>
          <w:rFonts w:ascii="Palatino Linotype" w:hAnsi="Palatino Linotype"/>
          <w:b/>
          <w:bCs/>
          <w:color w:val="233E6F"/>
        </w:rPr>
      </w:pPr>
    </w:p>
    <w:p w14:paraId="11C9670F" w14:textId="77777777" w:rsidR="00D94D4F" w:rsidRDefault="00D94D4F" w:rsidP="008B67D4">
      <w:pPr>
        <w:rPr>
          <w:rFonts w:ascii="Palatino Linotype" w:hAnsi="Palatino Linotype"/>
          <w:b/>
          <w:bCs/>
          <w:color w:val="233E6F"/>
        </w:rPr>
      </w:pPr>
    </w:p>
    <w:p w14:paraId="76836D5B" w14:textId="77777777" w:rsidR="00D94D4F" w:rsidRDefault="00D94D4F" w:rsidP="008B67D4">
      <w:pPr>
        <w:rPr>
          <w:rFonts w:ascii="Palatino Linotype" w:hAnsi="Palatino Linotype"/>
          <w:b/>
          <w:bCs/>
          <w:color w:val="233E6F"/>
        </w:rPr>
      </w:pPr>
    </w:p>
    <w:p w14:paraId="2B074421" w14:textId="77777777" w:rsidR="00D94D4F" w:rsidRDefault="00D94D4F" w:rsidP="008B67D4">
      <w:pPr>
        <w:rPr>
          <w:rFonts w:ascii="Palatino Linotype" w:hAnsi="Palatino Linotype"/>
          <w:b/>
          <w:bCs/>
          <w:color w:val="233E6F"/>
        </w:rPr>
      </w:pPr>
    </w:p>
    <w:p w14:paraId="50CD7A6F" w14:textId="77777777" w:rsidR="00D94D4F" w:rsidRDefault="00D94D4F" w:rsidP="008B67D4">
      <w:pPr>
        <w:rPr>
          <w:rFonts w:ascii="Palatino Linotype" w:hAnsi="Palatino Linotype"/>
          <w:b/>
          <w:bCs/>
          <w:color w:val="233E6F"/>
        </w:rPr>
      </w:pPr>
    </w:p>
    <w:p w14:paraId="75DEC2FF" w14:textId="77777777" w:rsidR="008655A2" w:rsidRDefault="008655A2" w:rsidP="008B67D4">
      <w:pPr>
        <w:rPr>
          <w:rFonts w:ascii="Palatino Linotype" w:hAnsi="Palatino Linotype"/>
          <w:b/>
          <w:bCs/>
          <w:noProof/>
          <w:color w:val="233E6F"/>
          <w:sz w:val="52"/>
          <w:szCs w:val="52"/>
        </w:rPr>
      </w:pPr>
    </w:p>
    <w:p w14:paraId="7DEBA632" w14:textId="77777777" w:rsidR="008B67D4" w:rsidRPr="005B7ADB" w:rsidRDefault="008B67D4" w:rsidP="008B67D4">
      <w:pPr>
        <w:rPr>
          <w:rFonts w:ascii="Palatino Linotype" w:hAnsi="Palatino Linotype"/>
          <w:b/>
          <w:bCs/>
          <w:noProof/>
          <w:color w:val="233E6F"/>
          <w:sz w:val="52"/>
          <w:szCs w:val="52"/>
        </w:rPr>
      </w:pPr>
      <w:r w:rsidRPr="005B7ADB">
        <w:rPr>
          <w:rFonts w:ascii="Palatino Linotype" w:hAnsi="Palatino Linotype"/>
          <w:b/>
          <w:bCs/>
          <w:noProof/>
          <w:color w:val="233E6F"/>
          <w:sz w:val="52"/>
          <w:szCs w:val="52"/>
        </w:rPr>
        <w:t>H</w:t>
      </w:r>
      <w:r w:rsidR="005B7ADB">
        <w:rPr>
          <w:rFonts w:ascii="Palatino Linotype" w:hAnsi="Palatino Linotype"/>
          <w:b/>
          <w:bCs/>
          <w:noProof/>
          <w:color w:val="233E6F"/>
          <w:sz w:val="52"/>
          <w:szCs w:val="52"/>
        </w:rPr>
        <w:t>ow to apply</w:t>
      </w:r>
    </w:p>
    <w:p w14:paraId="5453CC37" w14:textId="7FF502B8" w:rsidR="008B67D4" w:rsidRDefault="008B67D4" w:rsidP="008B67D4">
      <w:pPr>
        <w:rPr>
          <w:rFonts w:cstheme="minorHAnsi"/>
          <w:spacing w:val="-3"/>
          <w:w w:val="105"/>
        </w:rPr>
      </w:pPr>
      <w:r w:rsidRPr="00D94D4F">
        <w:rPr>
          <w:rFonts w:cstheme="minorHAnsi"/>
          <w:spacing w:val="-3"/>
          <w:w w:val="105"/>
        </w:rPr>
        <w:t>Please submit your application via</w:t>
      </w:r>
      <w:r w:rsidR="00236847">
        <w:rPr>
          <w:rFonts w:cstheme="minorHAnsi"/>
          <w:spacing w:val="-3"/>
          <w:w w:val="105"/>
        </w:rPr>
        <w:t>:</w:t>
      </w:r>
    </w:p>
    <w:p w14:paraId="52B63CD6" w14:textId="769E7F50" w:rsidR="00236847" w:rsidRPr="00342035" w:rsidRDefault="00342035" w:rsidP="008B67D4">
      <w:pPr>
        <w:rPr>
          <w:rStyle w:val="Hyperlink"/>
          <w:i/>
          <w:iCs/>
          <w:color w:val="auto"/>
        </w:rPr>
      </w:pPr>
      <w:hyperlink r:id="rId51" w:history="1">
        <w:r w:rsidRPr="00342035">
          <w:rPr>
            <w:rStyle w:val="Hyperlink"/>
            <w:b/>
            <w:bCs/>
            <w:color w:val="auto"/>
          </w:rPr>
          <w:t>https://econjobmarket.org/positions/9870</w:t>
        </w:r>
      </w:hyperlink>
    </w:p>
    <w:p w14:paraId="2DCE4428" w14:textId="77777777" w:rsidR="00C838BB" w:rsidRPr="00B775A4" w:rsidRDefault="00C838BB" w:rsidP="00C838BB">
      <w:pPr>
        <w:pStyle w:val="xmsonormal"/>
      </w:pPr>
      <w:r w:rsidRPr="00B775A4">
        <w:rPr>
          <w:spacing w:val="-3"/>
          <w:lang w:eastAsia="en-US"/>
        </w:rPr>
        <w:t xml:space="preserve">The Faculty of </w:t>
      </w:r>
      <w:r w:rsidR="001D73D7">
        <w:rPr>
          <w:spacing w:val="-3"/>
          <w:lang w:eastAsia="en-US"/>
        </w:rPr>
        <w:t>Business and Economics</w:t>
      </w:r>
      <w:r w:rsidRPr="00B775A4">
        <w:rPr>
          <w:spacing w:val="-3"/>
          <w:lang w:eastAsia="en-US"/>
        </w:rPr>
        <w:t xml:space="preserve"> is committed to equity, diversity and inclusion and strongly encourages people with diverse experiences to apply. </w:t>
      </w:r>
      <w:r w:rsidRPr="00B775A4">
        <w:t>This includes First Nations people, culturally and linguistically diverse people, Deaf and hard of hearing people, people with a disability, LGBTIQ+, and neurodiverse people. If you have any accessibility requirements for the application or interview, please contact us. We are dedicated to ensuring barrier free and inclusive practices to recruit the most talented candidates.</w:t>
      </w:r>
      <w:r w:rsidRPr="00B775A4">
        <w:rPr>
          <w:spacing w:val="-3"/>
          <w:lang w:eastAsia="en-US"/>
        </w:rPr>
        <w:t xml:space="preserve"> A position description is available in alternate formats if required, including USB, Large Print and Plain English.</w:t>
      </w:r>
    </w:p>
    <w:p w14:paraId="5D1974C4" w14:textId="77777777" w:rsidR="002A3390" w:rsidRPr="000643BA" w:rsidRDefault="002A3390" w:rsidP="00F3338F"/>
    <w:p w14:paraId="34A172EC" w14:textId="77777777" w:rsidR="008B67D4" w:rsidRPr="008B67D4" w:rsidRDefault="008B67D4" w:rsidP="008B67D4">
      <w:pPr>
        <w:rPr>
          <w:rFonts w:ascii="Palatino Linotype" w:hAnsi="Palatino Linotype"/>
          <w:b/>
          <w:bCs/>
          <w:color w:val="233E6F"/>
        </w:rPr>
      </w:pPr>
      <w:r w:rsidRPr="008B67D4">
        <w:rPr>
          <w:rFonts w:ascii="Palatino Linotype" w:hAnsi="Palatino Linotype"/>
          <w:b/>
          <w:bCs/>
          <w:color w:val="233E6F"/>
        </w:rPr>
        <w:t xml:space="preserve">ENQUIRIES </w:t>
      </w:r>
    </w:p>
    <w:p w14:paraId="30C29AE8" w14:textId="77777777" w:rsidR="008B67D4" w:rsidRPr="00FD0EDA" w:rsidRDefault="008B67D4" w:rsidP="008B67D4">
      <w:pPr>
        <w:rPr>
          <w:rFonts w:cstheme="minorHAnsi"/>
          <w:spacing w:val="-3"/>
          <w:w w:val="105"/>
        </w:rPr>
      </w:pPr>
      <w:r w:rsidRPr="00FD0EDA">
        <w:rPr>
          <w:rFonts w:cstheme="minorHAnsi"/>
          <w:spacing w:val="-3"/>
          <w:w w:val="105"/>
        </w:rPr>
        <w:t xml:space="preserve">Contact for enquiries only, please do not send </w:t>
      </w:r>
      <w:r w:rsidR="002F532A">
        <w:rPr>
          <w:rFonts w:cstheme="minorHAnsi"/>
          <w:spacing w:val="-3"/>
          <w:w w:val="105"/>
        </w:rPr>
        <w:t>your</w:t>
      </w:r>
      <w:r w:rsidRPr="00FD0EDA">
        <w:rPr>
          <w:rFonts w:cstheme="minorHAnsi"/>
          <w:spacing w:val="-3"/>
          <w:w w:val="105"/>
        </w:rPr>
        <w:t xml:space="preserve"> application to this contact</w:t>
      </w:r>
      <w:r w:rsidR="00335144">
        <w:rPr>
          <w:rFonts w:cstheme="minorHAnsi"/>
          <w:spacing w:val="-3"/>
          <w:w w:val="105"/>
        </w:rPr>
        <w:t>.</w:t>
      </w:r>
      <w:r w:rsidRPr="00FD0EDA">
        <w:rPr>
          <w:rFonts w:cstheme="minorHAnsi"/>
          <w:spacing w:val="-3"/>
          <w:w w:val="105"/>
        </w:rPr>
        <w:t xml:space="preserve"> </w:t>
      </w:r>
    </w:p>
    <w:p w14:paraId="34BD8196" w14:textId="5BDA74CF" w:rsidR="00E70CB0" w:rsidRPr="00CA128E" w:rsidRDefault="008B67D4" w:rsidP="00CB337D">
      <w:pPr>
        <w:pStyle w:val="Contact"/>
        <w:ind w:left="1440" w:hanging="1440"/>
      </w:pPr>
      <w:r w:rsidRPr="00CB337D">
        <w:rPr>
          <w:rFonts w:asciiTheme="minorHAnsi" w:eastAsiaTheme="minorHAnsi" w:hAnsiTheme="minorHAnsi" w:cstheme="minorBidi"/>
          <w:b/>
          <w:bCs/>
          <w:color w:val="262626" w:themeColor="text1" w:themeTint="D9"/>
          <w:szCs w:val="20"/>
          <w:lang w:eastAsia="en-US"/>
        </w:rPr>
        <w:t>NAME</w:t>
      </w:r>
      <w:r w:rsidRPr="00CB337D">
        <w:rPr>
          <w:rFonts w:asciiTheme="minorHAnsi" w:hAnsiTheme="minorHAnsi" w:cstheme="minorHAnsi"/>
          <w:color w:val="262626" w:themeColor="text1" w:themeTint="D9"/>
          <w:sz w:val="22"/>
          <w:szCs w:val="22"/>
        </w:rPr>
        <w:tab/>
      </w:r>
      <w:r w:rsidR="005D49C1">
        <w:rPr>
          <w:rFonts w:asciiTheme="minorHAnsi" w:eastAsiaTheme="minorHAnsi" w:hAnsiTheme="minorHAnsi" w:cstheme="minorHAnsi"/>
          <w:spacing w:val="-3"/>
          <w:w w:val="105"/>
          <w:sz w:val="22"/>
          <w:szCs w:val="22"/>
          <w:lang w:eastAsia="en-US"/>
        </w:rPr>
        <w:t>David Harris</w:t>
      </w:r>
    </w:p>
    <w:p w14:paraId="65212005" w14:textId="2B939BFF" w:rsidR="00F3338F" w:rsidRPr="007C0EB8" w:rsidRDefault="008B67D4">
      <w:pPr>
        <w:rPr>
          <w:color w:val="262626" w:themeColor="text1" w:themeTint="D9"/>
          <w:sz w:val="20"/>
          <w:szCs w:val="20"/>
        </w:rPr>
      </w:pPr>
      <w:r w:rsidRPr="007C0EB8">
        <w:rPr>
          <w:b/>
          <w:bCs/>
          <w:color w:val="262626" w:themeColor="text1" w:themeTint="D9"/>
          <w:sz w:val="20"/>
          <w:szCs w:val="20"/>
        </w:rPr>
        <w:t>EMAIL</w:t>
      </w:r>
      <w:r w:rsidRPr="007C0EB8">
        <w:rPr>
          <w:b/>
          <w:bCs/>
          <w:color w:val="262626" w:themeColor="text1" w:themeTint="D9"/>
          <w:sz w:val="20"/>
          <w:szCs w:val="20"/>
        </w:rPr>
        <w:tab/>
      </w:r>
      <w:r w:rsidRPr="007C0EB8">
        <w:rPr>
          <w:color w:val="262626" w:themeColor="text1" w:themeTint="D9"/>
          <w:sz w:val="20"/>
          <w:szCs w:val="20"/>
        </w:rPr>
        <w:tab/>
      </w:r>
      <w:hyperlink r:id="rId52" w:history="1">
        <w:r w:rsidR="00C9500B" w:rsidRPr="003259E9">
          <w:rPr>
            <w:rStyle w:val="Hyperlink"/>
          </w:rPr>
          <w:t>harris.d@unimelb.edu.au</w:t>
        </w:r>
      </w:hyperlink>
    </w:p>
    <w:p w14:paraId="42D6596D" w14:textId="77777777" w:rsidR="00214937" w:rsidRDefault="00214937">
      <w:pPr>
        <w:rPr>
          <w:color w:val="262626" w:themeColor="text1" w:themeTint="D9"/>
          <w:sz w:val="20"/>
          <w:szCs w:val="20"/>
        </w:rPr>
      </w:pPr>
      <w:r>
        <w:rPr>
          <w:color w:val="262626" w:themeColor="text1" w:themeTint="D9"/>
          <w:sz w:val="20"/>
          <w:szCs w:val="20"/>
        </w:rPr>
        <w:br w:type="page"/>
      </w:r>
    </w:p>
    <w:p w14:paraId="34317CDF" w14:textId="77777777" w:rsidR="00EA0488" w:rsidRDefault="00D10787">
      <w:pPr>
        <w:rPr>
          <w:color w:val="262626" w:themeColor="text1" w:themeTint="D9"/>
          <w:sz w:val="20"/>
          <w:szCs w:val="20"/>
        </w:rPr>
      </w:pPr>
      <w:r>
        <w:rPr>
          <w:noProof/>
          <w:color w:val="262626" w:themeColor="text1" w:themeTint="D9"/>
          <w:sz w:val="20"/>
          <w:szCs w:val="20"/>
          <w:lang w:eastAsia="zh-CN"/>
        </w:rPr>
        <w:lastRenderedPageBreak/>
        <w:drawing>
          <wp:anchor distT="0" distB="0" distL="114300" distR="114300" simplePos="0" relativeHeight="251707392" behindDoc="1" locked="0" layoutInCell="1" allowOverlap="1" wp14:anchorId="1A4BA6BC" wp14:editId="63483BDB">
            <wp:simplePos x="0" y="0"/>
            <wp:positionH relativeFrom="column">
              <wp:posOffset>-713105</wp:posOffset>
            </wp:positionH>
            <wp:positionV relativeFrom="paragraph">
              <wp:posOffset>-629285</wp:posOffset>
            </wp:positionV>
            <wp:extent cx="8009766" cy="12217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188_153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009766" cy="12217400"/>
                    </a:xfrm>
                    <a:prstGeom prst="rect">
                      <a:avLst/>
                    </a:prstGeom>
                  </pic:spPr>
                </pic:pic>
              </a:graphicData>
            </a:graphic>
            <wp14:sizeRelH relativeFrom="margin">
              <wp14:pctWidth>0</wp14:pctWidth>
            </wp14:sizeRelH>
            <wp14:sizeRelV relativeFrom="margin">
              <wp14:pctHeight>0</wp14:pctHeight>
            </wp14:sizeRelV>
          </wp:anchor>
        </w:drawing>
      </w:r>
    </w:p>
    <w:p w14:paraId="69903B6B" w14:textId="77777777" w:rsidR="00F3338F" w:rsidRDefault="00F3338F">
      <w:pPr>
        <w:rPr>
          <w:color w:val="262626" w:themeColor="text1" w:themeTint="D9"/>
          <w:sz w:val="20"/>
          <w:szCs w:val="20"/>
        </w:rPr>
      </w:pPr>
    </w:p>
    <w:sectPr w:rsidR="00F3338F" w:rsidSect="00C432A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E004" w14:textId="77777777" w:rsidR="0042578B" w:rsidRDefault="0042578B" w:rsidP="003A5A01">
      <w:pPr>
        <w:spacing w:after="0" w:line="240" w:lineRule="auto"/>
      </w:pPr>
      <w:r>
        <w:separator/>
      </w:r>
    </w:p>
  </w:endnote>
  <w:endnote w:type="continuationSeparator" w:id="0">
    <w:p w14:paraId="11D708EC" w14:textId="77777777" w:rsidR="0042578B" w:rsidRDefault="0042578B" w:rsidP="003A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9257" w14:textId="77777777" w:rsidR="002C4F54" w:rsidRDefault="002C4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705941"/>
      <w:docPartObj>
        <w:docPartGallery w:val="Page Numbers (Bottom of Page)"/>
        <w:docPartUnique/>
      </w:docPartObj>
    </w:sdtPr>
    <w:sdtEndPr>
      <w:rPr>
        <w:color w:val="7F7F7F" w:themeColor="background1" w:themeShade="7F"/>
        <w:spacing w:val="60"/>
      </w:rPr>
    </w:sdtEndPr>
    <w:sdtContent>
      <w:p w14:paraId="203133E0" w14:textId="5FA9F635" w:rsidR="007C7DBA" w:rsidRDefault="007C7DBA">
        <w:pPr>
          <w:pStyle w:val="Footer"/>
          <w:pBdr>
            <w:top w:val="single" w:sz="4" w:space="1" w:color="D9D9D9" w:themeColor="background1" w:themeShade="D9"/>
          </w:pBdr>
          <w:jc w:val="right"/>
        </w:pPr>
        <w:r>
          <w:fldChar w:fldCharType="begin"/>
        </w:r>
        <w:r>
          <w:instrText xml:space="preserve"> PAGE   \* MERGEFORMAT </w:instrText>
        </w:r>
        <w:r>
          <w:fldChar w:fldCharType="separate"/>
        </w:r>
        <w:r w:rsidR="00A219C9">
          <w:rPr>
            <w:noProof/>
          </w:rPr>
          <w:t>16</w:t>
        </w:r>
        <w:r>
          <w:rPr>
            <w:noProof/>
          </w:rPr>
          <w:fldChar w:fldCharType="end"/>
        </w:r>
        <w:r>
          <w:t xml:space="preserve"> | </w:t>
        </w:r>
        <w:r>
          <w:rPr>
            <w:color w:val="7F7F7F" w:themeColor="background1" w:themeShade="7F"/>
            <w:spacing w:val="60"/>
          </w:rPr>
          <w:t>Page</w:t>
        </w:r>
      </w:p>
    </w:sdtContent>
  </w:sdt>
  <w:p w14:paraId="1A9FDC1D" w14:textId="77777777" w:rsidR="000616EB" w:rsidRDefault="00061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17BE" w14:textId="77777777" w:rsidR="002C4F54" w:rsidRDefault="002C4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822C3" w14:textId="77777777" w:rsidR="0042578B" w:rsidRDefault="0042578B" w:rsidP="003A5A01">
      <w:pPr>
        <w:spacing w:after="0" w:line="240" w:lineRule="auto"/>
      </w:pPr>
      <w:r>
        <w:separator/>
      </w:r>
    </w:p>
  </w:footnote>
  <w:footnote w:type="continuationSeparator" w:id="0">
    <w:p w14:paraId="2906BC4D" w14:textId="77777777" w:rsidR="0042578B" w:rsidRDefault="0042578B" w:rsidP="003A5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CFA9" w14:textId="77777777" w:rsidR="002C4F54" w:rsidRDefault="002C4F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733B" w14:textId="1759424D" w:rsidR="002C4F54" w:rsidRDefault="002C4F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4F51" w14:textId="77777777" w:rsidR="002C4F54" w:rsidRDefault="002C4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736E5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pt;height:11pt" o:bullet="t">
        <v:imagedata r:id="rId1" o:title="arrow"/>
      </v:shape>
    </w:pict>
  </w:numPicBullet>
  <w:numPicBullet w:numPicBulletId="1">
    <w:pict>
      <v:shape id="_x0000_i1033" type="#_x0000_t75" style="width:4.5pt;height:8.25pt;visibility:visible;mso-wrap-style:square" o:bullet="t">
        <v:imagedata r:id="rId2" o:title=""/>
      </v:shape>
    </w:pict>
  </w:numPicBullet>
  <w:abstractNum w:abstractNumId="0" w15:restartNumberingAfterBreak="0">
    <w:nsid w:val="FFFFFF82"/>
    <w:multiLevelType w:val="singleLevel"/>
    <w:tmpl w:val="A306B39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70C19B5"/>
    <w:multiLevelType w:val="hybridMultilevel"/>
    <w:tmpl w:val="F18ACF40"/>
    <w:lvl w:ilvl="0" w:tplc="08090001">
      <w:start w:val="1"/>
      <w:numFmt w:val="bullet"/>
      <w:lvlText w:val=""/>
      <w:lvlJc w:val="left"/>
      <w:pPr>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C25F94"/>
    <w:multiLevelType w:val="hybridMultilevel"/>
    <w:tmpl w:val="F4FE68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FB757C"/>
    <w:multiLevelType w:val="hybridMultilevel"/>
    <w:tmpl w:val="F2205B7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B04089"/>
    <w:multiLevelType w:val="hybridMultilevel"/>
    <w:tmpl w:val="237EF3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341813"/>
    <w:multiLevelType w:val="hybridMultilevel"/>
    <w:tmpl w:val="A81CAE3C"/>
    <w:lvl w:ilvl="0" w:tplc="0C090005">
      <w:start w:val="1"/>
      <w:numFmt w:val="bullet"/>
      <w:lvlText w:val=""/>
      <w:lvlJc w:val="left"/>
      <w:pPr>
        <w:tabs>
          <w:tab w:val="num" w:pos="360"/>
        </w:tabs>
        <w:ind w:left="360" w:hanging="360"/>
      </w:pPr>
      <w:rPr>
        <w:rFonts w:ascii="Wingdings" w:hAnsi="Wingdings" w:hint="default"/>
      </w:rPr>
    </w:lvl>
    <w:lvl w:ilvl="1" w:tplc="02F86792">
      <w:start w:val="1"/>
      <w:numFmt w:val="bullet"/>
      <w:lvlText w:val=""/>
      <w:lvlJc w:val="left"/>
      <w:pPr>
        <w:tabs>
          <w:tab w:val="num" w:pos="1080"/>
        </w:tabs>
        <w:ind w:left="1080" w:hanging="360"/>
      </w:pPr>
      <w:rPr>
        <w:rFonts w:ascii="Symbol" w:hAnsi="Symbol" w:hint="default"/>
      </w:rPr>
    </w:lvl>
    <w:lvl w:ilvl="2" w:tplc="AB346772" w:tentative="1">
      <w:start w:val="1"/>
      <w:numFmt w:val="bullet"/>
      <w:lvlText w:val=""/>
      <w:lvlJc w:val="left"/>
      <w:pPr>
        <w:tabs>
          <w:tab w:val="num" w:pos="1800"/>
        </w:tabs>
        <w:ind w:left="1800" w:hanging="360"/>
      </w:pPr>
      <w:rPr>
        <w:rFonts w:ascii="Symbol" w:hAnsi="Symbol" w:hint="default"/>
      </w:rPr>
    </w:lvl>
    <w:lvl w:ilvl="3" w:tplc="1D9EB1C4" w:tentative="1">
      <w:start w:val="1"/>
      <w:numFmt w:val="bullet"/>
      <w:lvlText w:val=""/>
      <w:lvlJc w:val="left"/>
      <w:pPr>
        <w:tabs>
          <w:tab w:val="num" w:pos="2520"/>
        </w:tabs>
        <w:ind w:left="2520" w:hanging="360"/>
      </w:pPr>
      <w:rPr>
        <w:rFonts w:ascii="Symbol" w:hAnsi="Symbol" w:hint="default"/>
      </w:rPr>
    </w:lvl>
    <w:lvl w:ilvl="4" w:tplc="5308D53C" w:tentative="1">
      <w:start w:val="1"/>
      <w:numFmt w:val="bullet"/>
      <w:lvlText w:val=""/>
      <w:lvlJc w:val="left"/>
      <w:pPr>
        <w:tabs>
          <w:tab w:val="num" w:pos="3240"/>
        </w:tabs>
        <w:ind w:left="3240" w:hanging="360"/>
      </w:pPr>
      <w:rPr>
        <w:rFonts w:ascii="Symbol" w:hAnsi="Symbol" w:hint="default"/>
      </w:rPr>
    </w:lvl>
    <w:lvl w:ilvl="5" w:tplc="1E88B4E8" w:tentative="1">
      <w:start w:val="1"/>
      <w:numFmt w:val="bullet"/>
      <w:lvlText w:val=""/>
      <w:lvlJc w:val="left"/>
      <w:pPr>
        <w:tabs>
          <w:tab w:val="num" w:pos="3960"/>
        </w:tabs>
        <w:ind w:left="3960" w:hanging="360"/>
      </w:pPr>
      <w:rPr>
        <w:rFonts w:ascii="Symbol" w:hAnsi="Symbol" w:hint="default"/>
      </w:rPr>
    </w:lvl>
    <w:lvl w:ilvl="6" w:tplc="C868CF8C" w:tentative="1">
      <w:start w:val="1"/>
      <w:numFmt w:val="bullet"/>
      <w:lvlText w:val=""/>
      <w:lvlJc w:val="left"/>
      <w:pPr>
        <w:tabs>
          <w:tab w:val="num" w:pos="4680"/>
        </w:tabs>
        <w:ind w:left="4680" w:hanging="360"/>
      </w:pPr>
      <w:rPr>
        <w:rFonts w:ascii="Symbol" w:hAnsi="Symbol" w:hint="default"/>
      </w:rPr>
    </w:lvl>
    <w:lvl w:ilvl="7" w:tplc="E5DCC5A2" w:tentative="1">
      <w:start w:val="1"/>
      <w:numFmt w:val="bullet"/>
      <w:lvlText w:val=""/>
      <w:lvlJc w:val="left"/>
      <w:pPr>
        <w:tabs>
          <w:tab w:val="num" w:pos="5400"/>
        </w:tabs>
        <w:ind w:left="5400" w:hanging="360"/>
      </w:pPr>
      <w:rPr>
        <w:rFonts w:ascii="Symbol" w:hAnsi="Symbol" w:hint="default"/>
      </w:rPr>
    </w:lvl>
    <w:lvl w:ilvl="8" w:tplc="85466116"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2EC2DFA"/>
    <w:multiLevelType w:val="hybridMultilevel"/>
    <w:tmpl w:val="3154E434"/>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ED478D"/>
    <w:multiLevelType w:val="hybridMultilevel"/>
    <w:tmpl w:val="C6C86234"/>
    <w:lvl w:ilvl="0" w:tplc="D212AF68">
      <w:start w:val="1"/>
      <w:numFmt w:val="bullet"/>
      <w:pStyle w:val="ListBullet"/>
      <w:lvlText w:val=""/>
      <w:lvlPicBulletId w:val="0"/>
      <w:lvlJc w:val="left"/>
      <w:pPr>
        <w:tabs>
          <w:tab w:val="num" w:pos="-240"/>
        </w:tabs>
        <w:ind w:left="-240" w:hanging="360"/>
      </w:pPr>
      <w:rPr>
        <w:rFonts w:ascii="Symbol" w:hAnsi="Symbol" w:hint="default"/>
        <w:color w:val="auto"/>
      </w:rPr>
    </w:lvl>
    <w:lvl w:ilvl="1" w:tplc="0C090003">
      <w:start w:val="1"/>
      <w:numFmt w:val="bullet"/>
      <w:lvlText w:val="o"/>
      <w:lvlJc w:val="left"/>
      <w:pPr>
        <w:tabs>
          <w:tab w:val="num" w:pos="480"/>
        </w:tabs>
        <w:ind w:left="480" w:hanging="360"/>
      </w:pPr>
      <w:rPr>
        <w:rFonts w:ascii="Courier New" w:hAnsi="Courier New" w:cs="Courier New" w:hint="default"/>
      </w:rPr>
    </w:lvl>
    <w:lvl w:ilvl="2" w:tplc="0C090005" w:tentative="1">
      <w:start w:val="1"/>
      <w:numFmt w:val="bullet"/>
      <w:lvlText w:val=""/>
      <w:lvlJc w:val="left"/>
      <w:pPr>
        <w:tabs>
          <w:tab w:val="num" w:pos="1200"/>
        </w:tabs>
        <w:ind w:left="1200" w:hanging="360"/>
      </w:pPr>
      <w:rPr>
        <w:rFonts w:ascii="Wingdings" w:hAnsi="Wingdings" w:hint="default"/>
      </w:rPr>
    </w:lvl>
    <w:lvl w:ilvl="3" w:tplc="0C090001" w:tentative="1">
      <w:start w:val="1"/>
      <w:numFmt w:val="bullet"/>
      <w:lvlText w:val=""/>
      <w:lvlJc w:val="left"/>
      <w:pPr>
        <w:tabs>
          <w:tab w:val="num" w:pos="1920"/>
        </w:tabs>
        <w:ind w:left="1920" w:hanging="360"/>
      </w:pPr>
      <w:rPr>
        <w:rFonts w:ascii="Symbol" w:hAnsi="Symbol" w:hint="default"/>
      </w:rPr>
    </w:lvl>
    <w:lvl w:ilvl="4" w:tplc="0C090003" w:tentative="1">
      <w:start w:val="1"/>
      <w:numFmt w:val="bullet"/>
      <w:lvlText w:val="o"/>
      <w:lvlJc w:val="left"/>
      <w:pPr>
        <w:tabs>
          <w:tab w:val="num" w:pos="2640"/>
        </w:tabs>
        <w:ind w:left="2640" w:hanging="360"/>
      </w:pPr>
      <w:rPr>
        <w:rFonts w:ascii="Courier New" w:hAnsi="Courier New" w:cs="Courier New" w:hint="default"/>
      </w:rPr>
    </w:lvl>
    <w:lvl w:ilvl="5" w:tplc="0C090005" w:tentative="1">
      <w:start w:val="1"/>
      <w:numFmt w:val="bullet"/>
      <w:lvlText w:val=""/>
      <w:lvlJc w:val="left"/>
      <w:pPr>
        <w:tabs>
          <w:tab w:val="num" w:pos="3360"/>
        </w:tabs>
        <w:ind w:left="3360" w:hanging="360"/>
      </w:pPr>
      <w:rPr>
        <w:rFonts w:ascii="Wingdings" w:hAnsi="Wingdings" w:hint="default"/>
      </w:rPr>
    </w:lvl>
    <w:lvl w:ilvl="6" w:tplc="0C090001" w:tentative="1">
      <w:start w:val="1"/>
      <w:numFmt w:val="bullet"/>
      <w:lvlText w:val=""/>
      <w:lvlJc w:val="left"/>
      <w:pPr>
        <w:tabs>
          <w:tab w:val="num" w:pos="4080"/>
        </w:tabs>
        <w:ind w:left="4080" w:hanging="360"/>
      </w:pPr>
      <w:rPr>
        <w:rFonts w:ascii="Symbol" w:hAnsi="Symbol" w:hint="default"/>
      </w:rPr>
    </w:lvl>
    <w:lvl w:ilvl="7" w:tplc="0C090003" w:tentative="1">
      <w:start w:val="1"/>
      <w:numFmt w:val="bullet"/>
      <w:lvlText w:val="o"/>
      <w:lvlJc w:val="left"/>
      <w:pPr>
        <w:tabs>
          <w:tab w:val="num" w:pos="4800"/>
        </w:tabs>
        <w:ind w:left="4800" w:hanging="360"/>
      </w:pPr>
      <w:rPr>
        <w:rFonts w:ascii="Courier New" w:hAnsi="Courier New" w:cs="Courier New" w:hint="default"/>
      </w:rPr>
    </w:lvl>
    <w:lvl w:ilvl="8" w:tplc="0C090005" w:tentative="1">
      <w:start w:val="1"/>
      <w:numFmt w:val="bullet"/>
      <w:lvlText w:val=""/>
      <w:lvlJc w:val="left"/>
      <w:pPr>
        <w:tabs>
          <w:tab w:val="num" w:pos="5520"/>
        </w:tabs>
        <w:ind w:left="5520" w:hanging="360"/>
      </w:pPr>
      <w:rPr>
        <w:rFonts w:ascii="Wingdings" w:hAnsi="Wingdings" w:hint="default"/>
      </w:rPr>
    </w:lvl>
  </w:abstractNum>
  <w:abstractNum w:abstractNumId="8" w15:restartNumberingAfterBreak="0">
    <w:nsid w:val="138A364E"/>
    <w:multiLevelType w:val="hybridMultilevel"/>
    <w:tmpl w:val="E84A0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302531"/>
    <w:multiLevelType w:val="hybridMultilevel"/>
    <w:tmpl w:val="F9802D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2A3FF5"/>
    <w:multiLevelType w:val="hybridMultilevel"/>
    <w:tmpl w:val="AE16FA1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343F4A"/>
    <w:multiLevelType w:val="hybridMultilevel"/>
    <w:tmpl w:val="931AC284"/>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A00602"/>
    <w:multiLevelType w:val="hybridMultilevel"/>
    <w:tmpl w:val="2AFC887E"/>
    <w:lvl w:ilvl="0" w:tplc="B05A07B6">
      <w:start w:val="1"/>
      <w:numFmt w:val="bullet"/>
      <w:lvlText w:val=""/>
      <w:lvlJc w:val="left"/>
      <w:pPr>
        <w:ind w:left="360" w:hanging="360"/>
      </w:pPr>
      <w:rPr>
        <w:rFonts w:ascii="Wingdings" w:hAnsi="Wingdings" w:hint="default"/>
        <w:color w:val="auto"/>
        <w:u w:color="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6D6851"/>
    <w:multiLevelType w:val="hybridMultilevel"/>
    <w:tmpl w:val="4C70E8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4F2747"/>
    <w:multiLevelType w:val="hybridMultilevel"/>
    <w:tmpl w:val="FB1E31EA"/>
    <w:lvl w:ilvl="0" w:tplc="0C09000F">
      <w:start w:val="1"/>
      <w:numFmt w:val="decimal"/>
      <w:lvlText w:val="%1."/>
      <w:lvlJc w:val="left"/>
      <w:pPr>
        <w:tabs>
          <w:tab w:val="num" w:pos="-240"/>
        </w:tabs>
        <w:ind w:left="-240" w:hanging="360"/>
      </w:pPr>
      <w:rPr>
        <w:rFonts w:hint="default"/>
        <w:color w:val="auto"/>
      </w:rPr>
    </w:lvl>
    <w:lvl w:ilvl="1" w:tplc="0C090003">
      <w:start w:val="1"/>
      <w:numFmt w:val="bullet"/>
      <w:lvlText w:val="o"/>
      <w:lvlJc w:val="left"/>
      <w:pPr>
        <w:tabs>
          <w:tab w:val="num" w:pos="480"/>
        </w:tabs>
        <w:ind w:left="480" w:hanging="360"/>
      </w:pPr>
      <w:rPr>
        <w:rFonts w:ascii="Courier New" w:hAnsi="Courier New" w:cs="Courier New" w:hint="default"/>
      </w:rPr>
    </w:lvl>
    <w:lvl w:ilvl="2" w:tplc="0C090005" w:tentative="1">
      <w:start w:val="1"/>
      <w:numFmt w:val="bullet"/>
      <w:lvlText w:val=""/>
      <w:lvlJc w:val="left"/>
      <w:pPr>
        <w:tabs>
          <w:tab w:val="num" w:pos="1200"/>
        </w:tabs>
        <w:ind w:left="1200" w:hanging="360"/>
      </w:pPr>
      <w:rPr>
        <w:rFonts w:ascii="Wingdings" w:hAnsi="Wingdings" w:hint="default"/>
      </w:rPr>
    </w:lvl>
    <w:lvl w:ilvl="3" w:tplc="0C090001" w:tentative="1">
      <w:start w:val="1"/>
      <w:numFmt w:val="bullet"/>
      <w:lvlText w:val=""/>
      <w:lvlJc w:val="left"/>
      <w:pPr>
        <w:tabs>
          <w:tab w:val="num" w:pos="1920"/>
        </w:tabs>
        <w:ind w:left="1920" w:hanging="360"/>
      </w:pPr>
      <w:rPr>
        <w:rFonts w:ascii="Symbol" w:hAnsi="Symbol" w:hint="default"/>
      </w:rPr>
    </w:lvl>
    <w:lvl w:ilvl="4" w:tplc="0C090003" w:tentative="1">
      <w:start w:val="1"/>
      <w:numFmt w:val="bullet"/>
      <w:lvlText w:val="o"/>
      <w:lvlJc w:val="left"/>
      <w:pPr>
        <w:tabs>
          <w:tab w:val="num" w:pos="2640"/>
        </w:tabs>
        <w:ind w:left="2640" w:hanging="360"/>
      </w:pPr>
      <w:rPr>
        <w:rFonts w:ascii="Courier New" w:hAnsi="Courier New" w:cs="Courier New" w:hint="default"/>
      </w:rPr>
    </w:lvl>
    <w:lvl w:ilvl="5" w:tplc="0C090005" w:tentative="1">
      <w:start w:val="1"/>
      <w:numFmt w:val="bullet"/>
      <w:lvlText w:val=""/>
      <w:lvlJc w:val="left"/>
      <w:pPr>
        <w:tabs>
          <w:tab w:val="num" w:pos="3360"/>
        </w:tabs>
        <w:ind w:left="3360" w:hanging="360"/>
      </w:pPr>
      <w:rPr>
        <w:rFonts w:ascii="Wingdings" w:hAnsi="Wingdings" w:hint="default"/>
      </w:rPr>
    </w:lvl>
    <w:lvl w:ilvl="6" w:tplc="0C090001" w:tentative="1">
      <w:start w:val="1"/>
      <w:numFmt w:val="bullet"/>
      <w:lvlText w:val=""/>
      <w:lvlJc w:val="left"/>
      <w:pPr>
        <w:tabs>
          <w:tab w:val="num" w:pos="4080"/>
        </w:tabs>
        <w:ind w:left="4080" w:hanging="360"/>
      </w:pPr>
      <w:rPr>
        <w:rFonts w:ascii="Symbol" w:hAnsi="Symbol" w:hint="default"/>
      </w:rPr>
    </w:lvl>
    <w:lvl w:ilvl="7" w:tplc="0C090003" w:tentative="1">
      <w:start w:val="1"/>
      <w:numFmt w:val="bullet"/>
      <w:lvlText w:val="o"/>
      <w:lvlJc w:val="left"/>
      <w:pPr>
        <w:tabs>
          <w:tab w:val="num" w:pos="4800"/>
        </w:tabs>
        <w:ind w:left="4800" w:hanging="360"/>
      </w:pPr>
      <w:rPr>
        <w:rFonts w:ascii="Courier New" w:hAnsi="Courier New" w:cs="Courier New" w:hint="default"/>
      </w:rPr>
    </w:lvl>
    <w:lvl w:ilvl="8" w:tplc="0C090005" w:tentative="1">
      <w:start w:val="1"/>
      <w:numFmt w:val="bullet"/>
      <w:lvlText w:val=""/>
      <w:lvlJc w:val="left"/>
      <w:pPr>
        <w:tabs>
          <w:tab w:val="num" w:pos="5520"/>
        </w:tabs>
        <w:ind w:left="5520" w:hanging="360"/>
      </w:pPr>
      <w:rPr>
        <w:rFonts w:ascii="Wingdings" w:hAnsi="Wingdings" w:hint="default"/>
      </w:rPr>
    </w:lvl>
  </w:abstractNum>
  <w:abstractNum w:abstractNumId="15" w15:restartNumberingAfterBreak="0">
    <w:nsid w:val="26787543"/>
    <w:multiLevelType w:val="hybridMultilevel"/>
    <w:tmpl w:val="BAA02C4E"/>
    <w:lvl w:ilvl="0" w:tplc="0778E064">
      <w:start w:val="1"/>
      <w:numFmt w:val="bullet"/>
      <w:lvlText w:val=""/>
      <w:lvlPicBulletId w:val="1"/>
      <w:lvlJc w:val="left"/>
      <w:pPr>
        <w:tabs>
          <w:tab w:val="num" w:pos="720"/>
        </w:tabs>
        <w:ind w:left="720" w:hanging="360"/>
      </w:pPr>
      <w:rPr>
        <w:rFonts w:ascii="Symbol" w:hAnsi="Symbol" w:hint="default"/>
      </w:rPr>
    </w:lvl>
    <w:lvl w:ilvl="1" w:tplc="02F86792">
      <w:start w:val="1"/>
      <w:numFmt w:val="bullet"/>
      <w:lvlText w:val=""/>
      <w:lvlJc w:val="left"/>
      <w:pPr>
        <w:tabs>
          <w:tab w:val="num" w:pos="1440"/>
        </w:tabs>
        <w:ind w:left="1440" w:hanging="360"/>
      </w:pPr>
      <w:rPr>
        <w:rFonts w:ascii="Symbol" w:hAnsi="Symbol" w:hint="default"/>
      </w:rPr>
    </w:lvl>
    <w:lvl w:ilvl="2" w:tplc="AB346772" w:tentative="1">
      <w:start w:val="1"/>
      <w:numFmt w:val="bullet"/>
      <w:lvlText w:val=""/>
      <w:lvlJc w:val="left"/>
      <w:pPr>
        <w:tabs>
          <w:tab w:val="num" w:pos="2160"/>
        </w:tabs>
        <w:ind w:left="2160" w:hanging="360"/>
      </w:pPr>
      <w:rPr>
        <w:rFonts w:ascii="Symbol" w:hAnsi="Symbol" w:hint="default"/>
      </w:rPr>
    </w:lvl>
    <w:lvl w:ilvl="3" w:tplc="1D9EB1C4" w:tentative="1">
      <w:start w:val="1"/>
      <w:numFmt w:val="bullet"/>
      <w:lvlText w:val=""/>
      <w:lvlJc w:val="left"/>
      <w:pPr>
        <w:tabs>
          <w:tab w:val="num" w:pos="2880"/>
        </w:tabs>
        <w:ind w:left="2880" w:hanging="360"/>
      </w:pPr>
      <w:rPr>
        <w:rFonts w:ascii="Symbol" w:hAnsi="Symbol" w:hint="default"/>
      </w:rPr>
    </w:lvl>
    <w:lvl w:ilvl="4" w:tplc="5308D53C" w:tentative="1">
      <w:start w:val="1"/>
      <w:numFmt w:val="bullet"/>
      <w:lvlText w:val=""/>
      <w:lvlJc w:val="left"/>
      <w:pPr>
        <w:tabs>
          <w:tab w:val="num" w:pos="3600"/>
        </w:tabs>
        <w:ind w:left="3600" w:hanging="360"/>
      </w:pPr>
      <w:rPr>
        <w:rFonts w:ascii="Symbol" w:hAnsi="Symbol" w:hint="default"/>
      </w:rPr>
    </w:lvl>
    <w:lvl w:ilvl="5" w:tplc="1E88B4E8" w:tentative="1">
      <w:start w:val="1"/>
      <w:numFmt w:val="bullet"/>
      <w:lvlText w:val=""/>
      <w:lvlJc w:val="left"/>
      <w:pPr>
        <w:tabs>
          <w:tab w:val="num" w:pos="4320"/>
        </w:tabs>
        <w:ind w:left="4320" w:hanging="360"/>
      </w:pPr>
      <w:rPr>
        <w:rFonts w:ascii="Symbol" w:hAnsi="Symbol" w:hint="default"/>
      </w:rPr>
    </w:lvl>
    <w:lvl w:ilvl="6" w:tplc="C868CF8C" w:tentative="1">
      <w:start w:val="1"/>
      <w:numFmt w:val="bullet"/>
      <w:lvlText w:val=""/>
      <w:lvlJc w:val="left"/>
      <w:pPr>
        <w:tabs>
          <w:tab w:val="num" w:pos="5040"/>
        </w:tabs>
        <w:ind w:left="5040" w:hanging="360"/>
      </w:pPr>
      <w:rPr>
        <w:rFonts w:ascii="Symbol" w:hAnsi="Symbol" w:hint="default"/>
      </w:rPr>
    </w:lvl>
    <w:lvl w:ilvl="7" w:tplc="E5DCC5A2" w:tentative="1">
      <w:start w:val="1"/>
      <w:numFmt w:val="bullet"/>
      <w:lvlText w:val=""/>
      <w:lvlJc w:val="left"/>
      <w:pPr>
        <w:tabs>
          <w:tab w:val="num" w:pos="5760"/>
        </w:tabs>
        <w:ind w:left="5760" w:hanging="360"/>
      </w:pPr>
      <w:rPr>
        <w:rFonts w:ascii="Symbol" w:hAnsi="Symbol" w:hint="default"/>
      </w:rPr>
    </w:lvl>
    <w:lvl w:ilvl="8" w:tplc="8546611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89463DC"/>
    <w:multiLevelType w:val="hybridMultilevel"/>
    <w:tmpl w:val="74D2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777D9B"/>
    <w:multiLevelType w:val="hybridMultilevel"/>
    <w:tmpl w:val="EE8C2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155323"/>
    <w:multiLevelType w:val="hybridMultilevel"/>
    <w:tmpl w:val="E4868E98"/>
    <w:lvl w:ilvl="0" w:tplc="C3B450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D4B4C11"/>
    <w:multiLevelType w:val="hybridMultilevel"/>
    <w:tmpl w:val="D9682732"/>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9915A0"/>
    <w:multiLevelType w:val="hybridMultilevel"/>
    <w:tmpl w:val="94EC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8C36D9"/>
    <w:multiLevelType w:val="hybridMultilevel"/>
    <w:tmpl w:val="B5CABE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A4B10B3"/>
    <w:multiLevelType w:val="hybridMultilevel"/>
    <w:tmpl w:val="B318185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693C24"/>
    <w:multiLevelType w:val="hybridMultilevel"/>
    <w:tmpl w:val="C5E0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B815D4"/>
    <w:multiLevelType w:val="hybridMultilevel"/>
    <w:tmpl w:val="1CEE5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A47CDB"/>
    <w:multiLevelType w:val="hybridMultilevel"/>
    <w:tmpl w:val="97DA070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4C46377"/>
    <w:multiLevelType w:val="hybridMultilevel"/>
    <w:tmpl w:val="279279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5396875"/>
    <w:multiLevelType w:val="hybridMultilevel"/>
    <w:tmpl w:val="C1E63E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6D2326A"/>
    <w:multiLevelType w:val="hybridMultilevel"/>
    <w:tmpl w:val="EF1C9DC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D381013"/>
    <w:multiLevelType w:val="hybridMultilevel"/>
    <w:tmpl w:val="4DA40014"/>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B7602E"/>
    <w:multiLevelType w:val="hybridMultilevel"/>
    <w:tmpl w:val="1DC8EF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901FA0"/>
    <w:multiLevelType w:val="hybridMultilevel"/>
    <w:tmpl w:val="E8E2C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FF1B2E"/>
    <w:multiLevelType w:val="hybridMultilevel"/>
    <w:tmpl w:val="D1F67EA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A92638A"/>
    <w:multiLevelType w:val="hybridMultilevel"/>
    <w:tmpl w:val="FAF4F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8428D6"/>
    <w:multiLevelType w:val="hybridMultilevel"/>
    <w:tmpl w:val="AECE8EC8"/>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FBB5049"/>
    <w:multiLevelType w:val="hybridMultilevel"/>
    <w:tmpl w:val="A480500A"/>
    <w:lvl w:ilvl="0" w:tplc="BB124736">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36" w15:restartNumberingAfterBreak="0">
    <w:nsid w:val="617917F2"/>
    <w:multiLevelType w:val="hybridMultilevel"/>
    <w:tmpl w:val="9DC62F92"/>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1AE14ED"/>
    <w:multiLevelType w:val="multilevel"/>
    <w:tmpl w:val="DF5C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C31F2A"/>
    <w:multiLevelType w:val="hybridMultilevel"/>
    <w:tmpl w:val="6DB092AE"/>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5B62BB"/>
    <w:multiLevelType w:val="hybridMultilevel"/>
    <w:tmpl w:val="CE54ECE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9425439"/>
    <w:multiLevelType w:val="multilevel"/>
    <w:tmpl w:val="00BC6424"/>
    <w:lvl w:ilvl="0">
      <w:start w:val="1"/>
      <w:numFmt w:val="bullet"/>
      <w:lvlText w:val=""/>
      <w:lvlJc w:val="left"/>
      <w:pPr>
        <w:tabs>
          <w:tab w:val="num" w:pos="720"/>
        </w:tabs>
        <w:ind w:left="720" w:hanging="360"/>
      </w:pPr>
      <w:rPr>
        <w:rFonts w:ascii="Webdings" w:hAnsi="Webdings" w:hint="default"/>
        <w:color w:val="C0C0C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251194"/>
    <w:multiLevelType w:val="hybridMultilevel"/>
    <w:tmpl w:val="01182CA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46B02D2"/>
    <w:multiLevelType w:val="hybridMultilevel"/>
    <w:tmpl w:val="28F6E4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5022761"/>
    <w:multiLevelType w:val="hybridMultilevel"/>
    <w:tmpl w:val="8DFA49C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757F4F32"/>
    <w:multiLevelType w:val="multilevel"/>
    <w:tmpl w:val="D410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4231C1"/>
    <w:multiLevelType w:val="hybridMultilevel"/>
    <w:tmpl w:val="0D10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595CDA"/>
    <w:multiLevelType w:val="hybridMultilevel"/>
    <w:tmpl w:val="ABA2FA5A"/>
    <w:lvl w:ilvl="0" w:tplc="0C090005">
      <w:start w:val="1"/>
      <w:numFmt w:val="bullet"/>
      <w:lvlText w:val=""/>
      <w:lvlJc w:val="left"/>
      <w:pPr>
        <w:tabs>
          <w:tab w:val="num" w:pos="120"/>
        </w:tabs>
        <w:ind w:left="120" w:hanging="360"/>
      </w:pPr>
      <w:rPr>
        <w:rFonts w:ascii="Wingdings" w:hAnsi="Wingdings" w:hint="default"/>
        <w:color w:val="auto"/>
      </w:rPr>
    </w:lvl>
    <w:lvl w:ilvl="1" w:tplc="0C090003">
      <w:start w:val="1"/>
      <w:numFmt w:val="bullet"/>
      <w:lvlText w:val="o"/>
      <w:lvlJc w:val="left"/>
      <w:pPr>
        <w:tabs>
          <w:tab w:val="num" w:pos="840"/>
        </w:tabs>
        <w:ind w:left="840" w:hanging="360"/>
      </w:pPr>
      <w:rPr>
        <w:rFonts w:ascii="Courier New" w:hAnsi="Courier New" w:cs="Courier New" w:hint="default"/>
      </w:rPr>
    </w:lvl>
    <w:lvl w:ilvl="2" w:tplc="0C090005" w:tentative="1">
      <w:start w:val="1"/>
      <w:numFmt w:val="bullet"/>
      <w:lvlText w:val=""/>
      <w:lvlJc w:val="left"/>
      <w:pPr>
        <w:tabs>
          <w:tab w:val="num" w:pos="1560"/>
        </w:tabs>
        <w:ind w:left="1560" w:hanging="360"/>
      </w:pPr>
      <w:rPr>
        <w:rFonts w:ascii="Wingdings" w:hAnsi="Wingdings" w:hint="default"/>
      </w:rPr>
    </w:lvl>
    <w:lvl w:ilvl="3" w:tplc="0C090001" w:tentative="1">
      <w:start w:val="1"/>
      <w:numFmt w:val="bullet"/>
      <w:lvlText w:val=""/>
      <w:lvlJc w:val="left"/>
      <w:pPr>
        <w:tabs>
          <w:tab w:val="num" w:pos="2280"/>
        </w:tabs>
        <w:ind w:left="2280" w:hanging="360"/>
      </w:pPr>
      <w:rPr>
        <w:rFonts w:ascii="Symbol" w:hAnsi="Symbol" w:hint="default"/>
      </w:rPr>
    </w:lvl>
    <w:lvl w:ilvl="4" w:tplc="0C090003" w:tentative="1">
      <w:start w:val="1"/>
      <w:numFmt w:val="bullet"/>
      <w:lvlText w:val="o"/>
      <w:lvlJc w:val="left"/>
      <w:pPr>
        <w:tabs>
          <w:tab w:val="num" w:pos="3000"/>
        </w:tabs>
        <w:ind w:left="3000" w:hanging="360"/>
      </w:pPr>
      <w:rPr>
        <w:rFonts w:ascii="Courier New" w:hAnsi="Courier New" w:cs="Courier New" w:hint="default"/>
      </w:rPr>
    </w:lvl>
    <w:lvl w:ilvl="5" w:tplc="0C090005" w:tentative="1">
      <w:start w:val="1"/>
      <w:numFmt w:val="bullet"/>
      <w:lvlText w:val=""/>
      <w:lvlJc w:val="left"/>
      <w:pPr>
        <w:tabs>
          <w:tab w:val="num" w:pos="3720"/>
        </w:tabs>
        <w:ind w:left="3720" w:hanging="360"/>
      </w:pPr>
      <w:rPr>
        <w:rFonts w:ascii="Wingdings" w:hAnsi="Wingdings" w:hint="default"/>
      </w:rPr>
    </w:lvl>
    <w:lvl w:ilvl="6" w:tplc="0C090001" w:tentative="1">
      <w:start w:val="1"/>
      <w:numFmt w:val="bullet"/>
      <w:lvlText w:val=""/>
      <w:lvlJc w:val="left"/>
      <w:pPr>
        <w:tabs>
          <w:tab w:val="num" w:pos="4440"/>
        </w:tabs>
        <w:ind w:left="4440" w:hanging="360"/>
      </w:pPr>
      <w:rPr>
        <w:rFonts w:ascii="Symbol" w:hAnsi="Symbol" w:hint="default"/>
      </w:rPr>
    </w:lvl>
    <w:lvl w:ilvl="7" w:tplc="0C090003" w:tentative="1">
      <w:start w:val="1"/>
      <w:numFmt w:val="bullet"/>
      <w:lvlText w:val="o"/>
      <w:lvlJc w:val="left"/>
      <w:pPr>
        <w:tabs>
          <w:tab w:val="num" w:pos="5160"/>
        </w:tabs>
        <w:ind w:left="5160" w:hanging="360"/>
      </w:pPr>
      <w:rPr>
        <w:rFonts w:ascii="Courier New" w:hAnsi="Courier New" w:cs="Courier New" w:hint="default"/>
      </w:rPr>
    </w:lvl>
    <w:lvl w:ilvl="8" w:tplc="0C090005" w:tentative="1">
      <w:start w:val="1"/>
      <w:numFmt w:val="bullet"/>
      <w:lvlText w:val=""/>
      <w:lvlJc w:val="left"/>
      <w:pPr>
        <w:tabs>
          <w:tab w:val="num" w:pos="5880"/>
        </w:tabs>
        <w:ind w:left="5880" w:hanging="360"/>
      </w:pPr>
      <w:rPr>
        <w:rFonts w:ascii="Wingdings" w:hAnsi="Wingdings" w:hint="default"/>
      </w:rPr>
    </w:lvl>
  </w:abstractNum>
  <w:abstractNum w:abstractNumId="47" w15:restartNumberingAfterBreak="0">
    <w:nsid w:val="7DC1250B"/>
    <w:multiLevelType w:val="hybridMultilevel"/>
    <w:tmpl w:val="BE3239CA"/>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DDB7E82"/>
    <w:multiLevelType w:val="hybridMultilevel"/>
    <w:tmpl w:val="2E9C62C0"/>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392921747">
    <w:abstractNumId w:val="24"/>
  </w:num>
  <w:num w:numId="2" w16cid:durableId="560094397">
    <w:abstractNumId w:val="12"/>
  </w:num>
  <w:num w:numId="3" w16cid:durableId="1569226089">
    <w:abstractNumId w:val="17"/>
  </w:num>
  <w:num w:numId="4" w16cid:durableId="271518518">
    <w:abstractNumId w:val="13"/>
  </w:num>
  <w:num w:numId="5" w16cid:durableId="246769824">
    <w:abstractNumId w:val="26"/>
  </w:num>
  <w:num w:numId="6" w16cid:durableId="981154221">
    <w:abstractNumId w:val="9"/>
  </w:num>
  <w:num w:numId="7" w16cid:durableId="1551501919">
    <w:abstractNumId w:val="27"/>
  </w:num>
  <w:num w:numId="8" w16cid:durableId="1633364308">
    <w:abstractNumId w:val="8"/>
  </w:num>
  <w:num w:numId="9" w16cid:durableId="2005819689">
    <w:abstractNumId w:val="7"/>
  </w:num>
  <w:num w:numId="10" w16cid:durableId="1288779524">
    <w:abstractNumId w:val="43"/>
  </w:num>
  <w:num w:numId="11" w16cid:durableId="1032608949">
    <w:abstractNumId w:val="45"/>
  </w:num>
  <w:num w:numId="12" w16cid:durableId="1337076333">
    <w:abstractNumId w:val="23"/>
  </w:num>
  <w:num w:numId="13" w16cid:durableId="1224023977">
    <w:abstractNumId w:val="7"/>
  </w:num>
  <w:num w:numId="14" w16cid:durableId="631595437">
    <w:abstractNumId w:val="29"/>
  </w:num>
  <w:num w:numId="15" w16cid:durableId="1940290276">
    <w:abstractNumId w:val="19"/>
  </w:num>
  <w:num w:numId="16" w16cid:durableId="1619869719">
    <w:abstractNumId w:val="16"/>
  </w:num>
  <w:num w:numId="17" w16cid:durableId="1923176249">
    <w:abstractNumId w:val="31"/>
  </w:num>
  <w:num w:numId="18" w16cid:durableId="856162965">
    <w:abstractNumId w:val="42"/>
  </w:num>
  <w:num w:numId="19" w16cid:durableId="1635717273">
    <w:abstractNumId w:val="20"/>
  </w:num>
  <w:num w:numId="20" w16cid:durableId="469709652">
    <w:abstractNumId w:val="44"/>
  </w:num>
  <w:num w:numId="21" w16cid:durableId="1687443446">
    <w:abstractNumId w:val="33"/>
  </w:num>
  <w:num w:numId="22" w16cid:durableId="1485900700">
    <w:abstractNumId w:val="37"/>
  </w:num>
  <w:num w:numId="23" w16cid:durableId="1425418494">
    <w:abstractNumId w:val="28"/>
  </w:num>
  <w:num w:numId="24" w16cid:durableId="1425690806">
    <w:abstractNumId w:val="39"/>
  </w:num>
  <w:num w:numId="25" w16cid:durableId="1332836583">
    <w:abstractNumId w:val="2"/>
  </w:num>
  <w:num w:numId="26" w16cid:durableId="1614898410">
    <w:abstractNumId w:val="4"/>
  </w:num>
  <w:num w:numId="27" w16cid:durableId="239993841">
    <w:abstractNumId w:val="25"/>
  </w:num>
  <w:num w:numId="28" w16cid:durableId="245849203">
    <w:abstractNumId w:val="30"/>
  </w:num>
  <w:num w:numId="29" w16cid:durableId="1368407080">
    <w:abstractNumId w:val="22"/>
  </w:num>
  <w:num w:numId="30" w16cid:durableId="417604420">
    <w:abstractNumId w:val="34"/>
  </w:num>
  <w:num w:numId="31" w16cid:durableId="361711059">
    <w:abstractNumId w:val="10"/>
  </w:num>
  <w:num w:numId="32" w16cid:durableId="2051150408">
    <w:abstractNumId w:val="3"/>
  </w:num>
  <w:num w:numId="33" w16cid:durableId="1446196946">
    <w:abstractNumId w:val="32"/>
  </w:num>
  <w:num w:numId="34" w16cid:durableId="541405207">
    <w:abstractNumId w:val="15"/>
  </w:num>
  <w:num w:numId="35" w16cid:durableId="40401703">
    <w:abstractNumId w:val="5"/>
  </w:num>
  <w:num w:numId="36" w16cid:durableId="1883320180">
    <w:abstractNumId w:val="21"/>
  </w:num>
  <w:num w:numId="37" w16cid:durableId="1347368381">
    <w:abstractNumId w:val="47"/>
  </w:num>
  <w:num w:numId="38" w16cid:durableId="1246375281">
    <w:abstractNumId w:val="6"/>
  </w:num>
  <w:num w:numId="39" w16cid:durableId="1080910901">
    <w:abstractNumId w:val="7"/>
  </w:num>
  <w:num w:numId="40" w16cid:durableId="907881315">
    <w:abstractNumId w:val="7"/>
  </w:num>
  <w:num w:numId="41" w16cid:durableId="674112516">
    <w:abstractNumId w:val="41"/>
  </w:num>
  <w:num w:numId="42" w16cid:durableId="280495730">
    <w:abstractNumId w:val="36"/>
  </w:num>
  <w:num w:numId="43" w16cid:durableId="907688886">
    <w:abstractNumId w:val="38"/>
  </w:num>
  <w:num w:numId="44" w16cid:durableId="1565795236">
    <w:abstractNumId w:val="35"/>
  </w:num>
  <w:num w:numId="45" w16cid:durableId="1882208292">
    <w:abstractNumId w:val="0"/>
  </w:num>
  <w:num w:numId="46" w16cid:durableId="410466035">
    <w:abstractNumId w:val="40"/>
  </w:num>
  <w:num w:numId="47" w16cid:durableId="900141846">
    <w:abstractNumId w:val="1"/>
  </w:num>
  <w:num w:numId="48" w16cid:durableId="617832489">
    <w:abstractNumId w:val="48"/>
  </w:num>
  <w:num w:numId="49" w16cid:durableId="2078241751">
    <w:abstractNumId w:val="14"/>
  </w:num>
  <w:num w:numId="50" w16cid:durableId="1291279452">
    <w:abstractNumId w:val="11"/>
  </w:num>
  <w:num w:numId="51" w16cid:durableId="1970352338">
    <w:abstractNumId w:val="46"/>
  </w:num>
  <w:num w:numId="52" w16cid:durableId="1335381663">
    <w:abstractNumId w:val="7"/>
  </w:num>
  <w:num w:numId="53" w16cid:durableId="655185308">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869"/>
    <w:rsid w:val="0000419D"/>
    <w:rsid w:val="0000736C"/>
    <w:rsid w:val="00016412"/>
    <w:rsid w:val="00020B31"/>
    <w:rsid w:val="000251AA"/>
    <w:rsid w:val="0003110F"/>
    <w:rsid w:val="00033349"/>
    <w:rsid w:val="000408B7"/>
    <w:rsid w:val="000415AD"/>
    <w:rsid w:val="00042220"/>
    <w:rsid w:val="00052F8C"/>
    <w:rsid w:val="0005353F"/>
    <w:rsid w:val="000616EB"/>
    <w:rsid w:val="000643BA"/>
    <w:rsid w:val="00067A17"/>
    <w:rsid w:val="00070AE3"/>
    <w:rsid w:val="00074ADF"/>
    <w:rsid w:val="00075D15"/>
    <w:rsid w:val="000774C7"/>
    <w:rsid w:val="000804CE"/>
    <w:rsid w:val="00082016"/>
    <w:rsid w:val="00092794"/>
    <w:rsid w:val="00092A16"/>
    <w:rsid w:val="00096618"/>
    <w:rsid w:val="000B2DF7"/>
    <w:rsid w:val="000B560E"/>
    <w:rsid w:val="000B7FE7"/>
    <w:rsid w:val="000C1B71"/>
    <w:rsid w:val="000C3804"/>
    <w:rsid w:val="000C407C"/>
    <w:rsid w:val="000D1FDC"/>
    <w:rsid w:val="000D25EF"/>
    <w:rsid w:val="000D31AD"/>
    <w:rsid w:val="000E1C24"/>
    <w:rsid w:val="000E288D"/>
    <w:rsid w:val="000E74A8"/>
    <w:rsid w:val="000F7C8F"/>
    <w:rsid w:val="0010362A"/>
    <w:rsid w:val="00111BCD"/>
    <w:rsid w:val="00113164"/>
    <w:rsid w:val="00116A80"/>
    <w:rsid w:val="0011722C"/>
    <w:rsid w:val="001202A2"/>
    <w:rsid w:val="001215D4"/>
    <w:rsid w:val="0012176E"/>
    <w:rsid w:val="00122B1B"/>
    <w:rsid w:val="001240F4"/>
    <w:rsid w:val="00125F3A"/>
    <w:rsid w:val="00126089"/>
    <w:rsid w:val="0013279F"/>
    <w:rsid w:val="00137398"/>
    <w:rsid w:val="00140037"/>
    <w:rsid w:val="00152359"/>
    <w:rsid w:val="001527E1"/>
    <w:rsid w:val="00156A3E"/>
    <w:rsid w:val="00170542"/>
    <w:rsid w:val="001708E5"/>
    <w:rsid w:val="001743D6"/>
    <w:rsid w:val="001801F1"/>
    <w:rsid w:val="00184784"/>
    <w:rsid w:val="00185D9D"/>
    <w:rsid w:val="0018703E"/>
    <w:rsid w:val="00187655"/>
    <w:rsid w:val="001876EF"/>
    <w:rsid w:val="00190806"/>
    <w:rsid w:val="001911A0"/>
    <w:rsid w:val="001A192D"/>
    <w:rsid w:val="001A1ECB"/>
    <w:rsid w:val="001A2993"/>
    <w:rsid w:val="001A41CC"/>
    <w:rsid w:val="001A4D6B"/>
    <w:rsid w:val="001A7309"/>
    <w:rsid w:val="001A7435"/>
    <w:rsid w:val="001B66B9"/>
    <w:rsid w:val="001C0D0E"/>
    <w:rsid w:val="001C3749"/>
    <w:rsid w:val="001C7A72"/>
    <w:rsid w:val="001D0089"/>
    <w:rsid w:val="001D3CE4"/>
    <w:rsid w:val="001D4AFA"/>
    <w:rsid w:val="001D73D7"/>
    <w:rsid w:val="001E34C3"/>
    <w:rsid w:val="001E41D3"/>
    <w:rsid w:val="001F02CB"/>
    <w:rsid w:val="001F1340"/>
    <w:rsid w:val="001F46D8"/>
    <w:rsid w:val="001F5538"/>
    <w:rsid w:val="001F6058"/>
    <w:rsid w:val="00203AB9"/>
    <w:rsid w:val="00210C53"/>
    <w:rsid w:val="00211C68"/>
    <w:rsid w:val="00211DC8"/>
    <w:rsid w:val="0021275A"/>
    <w:rsid w:val="00214937"/>
    <w:rsid w:val="002216B3"/>
    <w:rsid w:val="002261AF"/>
    <w:rsid w:val="00226745"/>
    <w:rsid w:val="00227922"/>
    <w:rsid w:val="00231D5C"/>
    <w:rsid w:val="00234B3D"/>
    <w:rsid w:val="00236847"/>
    <w:rsid w:val="00240D81"/>
    <w:rsid w:val="00247D3B"/>
    <w:rsid w:val="0025128E"/>
    <w:rsid w:val="00253A66"/>
    <w:rsid w:val="00261DB0"/>
    <w:rsid w:val="00263258"/>
    <w:rsid w:val="002721D8"/>
    <w:rsid w:val="00275671"/>
    <w:rsid w:val="00275C09"/>
    <w:rsid w:val="00281EE1"/>
    <w:rsid w:val="00282E47"/>
    <w:rsid w:val="002853A1"/>
    <w:rsid w:val="00295D53"/>
    <w:rsid w:val="00297107"/>
    <w:rsid w:val="002A3390"/>
    <w:rsid w:val="002A5A64"/>
    <w:rsid w:val="002B1C21"/>
    <w:rsid w:val="002C321B"/>
    <w:rsid w:val="002C3BDA"/>
    <w:rsid w:val="002C4F54"/>
    <w:rsid w:val="002C67AB"/>
    <w:rsid w:val="002E1988"/>
    <w:rsid w:val="002E27E2"/>
    <w:rsid w:val="002E2A9C"/>
    <w:rsid w:val="002E3AB5"/>
    <w:rsid w:val="002E48A4"/>
    <w:rsid w:val="002F0907"/>
    <w:rsid w:val="002F532A"/>
    <w:rsid w:val="00300D7D"/>
    <w:rsid w:val="00302128"/>
    <w:rsid w:val="003025F7"/>
    <w:rsid w:val="0030558C"/>
    <w:rsid w:val="00307F44"/>
    <w:rsid w:val="0031009D"/>
    <w:rsid w:val="0031047B"/>
    <w:rsid w:val="003121DB"/>
    <w:rsid w:val="00315A72"/>
    <w:rsid w:val="00322F51"/>
    <w:rsid w:val="00327401"/>
    <w:rsid w:val="00330E38"/>
    <w:rsid w:val="00332D4B"/>
    <w:rsid w:val="00333333"/>
    <w:rsid w:val="00333B2B"/>
    <w:rsid w:val="00335144"/>
    <w:rsid w:val="003360AD"/>
    <w:rsid w:val="00336864"/>
    <w:rsid w:val="00342035"/>
    <w:rsid w:val="003420FA"/>
    <w:rsid w:val="003460E2"/>
    <w:rsid w:val="00346648"/>
    <w:rsid w:val="00346A0F"/>
    <w:rsid w:val="00346BA4"/>
    <w:rsid w:val="003545D1"/>
    <w:rsid w:val="0035495D"/>
    <w:rsid w:val="00356EB8"/>
    <w:rsid w:val="00361B72"/>
    <w:rsid w:val="00363B0E"/>
    <w:rsid w:val="00366F27"/>
    <w:rsid w:val="003737CF"/>
    <w:rsid w:val="00384B5C"/>
    <w:rsid w:val="00385475"/>
    <w:rsid w:val="00391CBB"/>
    <w:rsid w:val="003934DB"/>
    <w:rsid w:val="00396EDD"/>
    <w:rsid w:val="00396F8D"/>
    <w:rsid w:val="003A0A39"/>
    <w:rsid w:val="003A3876"/>
    <w:rsid w:val="003A41BE"/>
    <w:rsid w:val="003A4831"/>
    <w:rsid w:val="003A550C"/>
    <w:rsid w:val="003A5A01"/>
    <w:rsid w:val="003A5AC7"/>
    <w:rsid w:val="003B5EBB"/>
    <w:rsid w:val="003C4D72"/>
    <w:rsid w:val="003D6B70"/>
    <w:rsid w:val="003E20DE"/>
    <w:rsid w:val="003E36CF"/>
    <w:rsid w:val="003E41F3"/>
    <w:rsid w:val="003F59C2"/>
    <w:rsid w:val="003F6D66"/>
    <w:rsid w:val="004005DB"/>
    <w:rsid w:val="0040741F"/>
    <w:rsid w:val="00412646"/>
    <w:rsid w:val="00415BE8"/>
    <w:rsid w:val="00417238"/>
    <w:rsid w:val="0042276A"/>
    <w:rsid w:val="00423121"/>
    <w:rsid w:val="0042578B"/>
    <w:rsid w:val="00425873"/>
    <w:rsid w:val="0043278A"/>
    <w:rsid w:val="00435978"/>
    <w:rsid w:val="00436A65"/>
    <w:rsid w:val="004457D1"/>
    <w:rsid w:val="00451683"/>
    <w:rsid w:val="0045544D"/>
    <w:rsid w:val="004561B5"/>
    <w:rsid w:val="004569D6"/>
    <w:rsid w:val="00457654"/>
    <w:rsid w:val="0046122A"/>
    <w:rsid w:val="00470955"/>
    <w:rsid w:val="004717E9"/>
    <w:rsid w:val="0048334F"/>
    <w:rsid w:val="00484C1C"/>
    <w:rsid w:val="00485829"/>
    <w:rsid w:val="00485CB9"/>
    <w:rsid w:val="0049033B"/>
    <w:rsid w:val="0049034E"/>
    <w:rsid w:val="00490783"/>
    <w:rsid w:val="0049093A"/>
    <w:rsid w:val="00493AD2"/>
    <w:rsid w:val="00493F1F"/>
    <w:rsid w:val="00497C67"/>
    <w:rsid w:val="004A5667"/>
    <w:rsid w:val="004B1875"/>
    <w:rsid w:val="004B19AD"/>
    <w:rsid w:val="004B2A60"/>
    <w:rsid w:val="004B4B07"/>
    <w:rsid w:val="004B61A7"/>
    <w:rsid w:val="004D080A"/>
    <w:rsid w:val="004D2C59"/>
    <w:rsid w:val="004E4F77"/>
    <w:rsid w:val="004F696F"/>
    <w:rsid w:val="0050195E"/>
    <w:rsid w:val="00504C44"/>
    <w:rsid w:val="00506F0D"/>
    <w:rsid w:val="005102C4"/>
    <w:rsid w:val="00511493"/>
    <w:rsid w:val="00511A43"/>
    <w:rsid w:val="005123CA"/>
    <w:rsid w:val="0051410F"/>
    <w:rsid w:val="00517E42"/>
    <w:rsid w:val="0052328F"/>
    <w:rsid w:val="00524BB0"/>
    <w:rsid w:val="00532978"/>
    <w:rsid w:val="0054169D"/>
    <w:rsid w:val="00541EC5"/>
    <w:rsid w:val="00542AEE"/>
    <w:rsid w:val="005470CA"/>
    <w:rsid w:val="005477D8"/>
    <w:rsid w:val="00555770"/>
    <w:rsid w:val="00556F56"/>
    <w:rsid w:val="005606FD"/>
    <w:rsid w:val="005652D8"/>
    <w:rsid w:val="00566DA9"/>
    <w:rsid w:val="0056727D"/>
    <w:rsid w:val="005808E5"/>
    <w:rsid w:val="00580C75"/>
    <w:rsid w:val="00586369"/>
    <w:rsid w:val="00591F54"/>
    <w:rsid w:val="00594291"/>
    <w:rsid w:val="00596753"/>
    <w:rsid w:val="005A0A34"/>
    <w:rsid w:val="005A3C19"/>
    <w:rsid w:val="005A6BE5"/>
    <w:rsid w:val="005B40D8"/>
    <w:rsid w:val="005B5571"/>
    <w:rsid w:val="005B7ADB"/>
    <w:rsid w:val="005B7C66"/>
    <w:rsid w:val="005C11AC"/>
    <w:rsid w:val="005C21A7"/>
    <w:rsid w:val="005C78B3"/>
    <w:rsid w:val="005D2CF2"/>
    <w:rsid w:val="005D3C0C"/>
    <w:rsid w:val="005D49C1"/>
    <w:rsid w:val="005F2836"/>
    <w:rsid w:val="005F3979"/>
    <w:rsid w:val="00600C08"/>
    <w:rsid w:val="00602965"/>
    <w:rsid w:val="0060585B"/>
    <w:rsid w:val="00610EC4"/>
    <w:rsid w:val="00612220"/>
    <w:rsid w:val="00613CE8"/>
    <w:rsid w:val="00622B6E"/>
    <w:rsid w:val="00623F01"/>
    <w:rsid w:val="006264EE"/>
    <w:rsid w:val="00630546"/>
    <w:rsid w:val="00633F1E"/>
    <w:rsid w:val="00646CDE"/>
    <w:rsid w:val="00647332"/>
    <w:rsid w:val="006574E4"/>
    <w:rsid w:val="006623F8"/>
    <w:rsid w:val="00662A07"/>
    <w:rsid w:val="00667FCF"/>
    <w:rsid w:val="0067455B"/>
    <w:rsid w:val="00674E00"/>
    <w:rsid w:val="006766D3"/>
    <w:rsid w:val="00676CFE"/>
    <w:rsid w:val="006832FD"/>
    <w:rsid w:val="006841E8"/>
    <w:rsid w:val="00684D18"/>
    <w:rsid w:val="00686726"/>
    <w:rsid w:val="00690695"/>
    <w:rsid w:val="006967E9"/>
    <w:rsid w:val="006A113E"/>
    <w:rsid w:val="006A368A"/>
    <w:rsid w:val="006A53D3"/>
    <w:rsid w:val="006A5DA6"/>
    <w:rsid w:val="006A5FF8"/>
    <w:rsid w:val="006A6D35"/>
    <w:rsid w:val="006A78B5"/>
    <w:rsid w:val="006B3920"/>
    <w:rsid w:val="006B63E3"/>
    <w:rsid w:val="006C50B9"/>
    <w:rsid w:val="006D1755"/>
    <w:rsid w:val="006D4FC2"/>
    <w:rsid w:val="006E67F0"/>
    <w:rsid w:val="006F5531"/>
    <w:rsid w:val="006F6470"/>
    <w:rsid w:val="006F6EB4"/>
    <w:rsid w:val="00700EA0"/>
    <w:rsid w:val="00703F8A"/>
    <w:rsid w:val="0070590E"/>
    <w:rsid w:val="007162D6"/>
    <w:rsid w:val="00721B5C"/>
    <w:rsid w:val="0072418E"/>
    <w:rsid w:val="00727090"/>
    <w:rsid w:val="00732D86"/>
    <w:rsid w:val="007379B7"/>
    <w:rsid w:val="00746D2C"/>
    <w:rsid w:val="00747D06"/>
    <w:rsid w:val="00765FA9"/>
    <w:rsid w:val="007672BA"/>
    <w:rsid w:val="00767CB7"/>
    <w:rsid w:val="00770105"/>
    <w:rsid w:val="007712EA"/>
    <w:rsid w:val="00772015"/>
    <w:rsid w:val="007747F9"/>
    <w:rsid w:val="00775AF8"/>
    <w:rsid w:val="00777F5C"/>
    <w:rsid w:val="007800AA"/>
    <w:rsid w:val="00781843"/>
    <w:rsid w:val="00784F20"/>
    <w:rsid w:val="007900FD"/>
    <w:rsid w:val="00790E76"/>
    <w:rsid w:val="0079325A"/>
    <w:rsid w:val="007950D3"/>
    <w:rsid w:val="007A769A"/>
    <w:rsid w:val="007B3E7B"/>
    <w:rsid w:val="007B3EFE"/>
    <w:rsid w:val="007B4138"/>
    <w:rsid w:val="007B5FB4"/>
    <w:rsid w:val="007B6ADB"/>
    <w:rsid w:val="007C0EB8"/>
    <w:rsid w:val="007C59E1"/>
    <w:rsid w:val="007C6411"/>
    <w:rsid w:val="007C7DBA"/>
    <w:rsid w:val="007D0B53"/>
    <w:rsid w:val="007D0C96"/>
    <w:rsid w:val="007D327E"/>
    <w:rsid w:val="007E471C"/>
    <w:rsid w:val="007E7869"/>
    <w:rsid w:val="007F040B"/>
    <w:rsid w:val="007F3ABA"/>
    <w:rsid w:val="007F5569"/>
    <w:rsid w:val="00801302"/>
    <w:rsid w:val="008027EE"/>
    <w:rsid w:val="00804443"/>
    <w:rsid w:val="00804FFB"/>
    <w:rsid w:val="00806332"/>
    <w:rsid w:val="00810E61"/>
    <w:rsid w:val="00813E0B"/>
    <w:rsid w:val="00814A82"/>
    <w:rsid w:val="00817950"/>
    <w:rsid w:val="0082051A"/>
    <w:rsid w:val="00826EEC"/>
    <w:rsid w:val="008330B8"/>
    <w:rsid w:val="00834765"/>
    <w:rsid w:val="00837293"/>
    <w:rsid w:val="00841071"/>
    <w:rsid w:val="008436E1"/>
    <w:rsid w:val="00847056"/>
    <w:rsid w:val="00850807"/>
    <w:rsid w:val="00851E70"/>
    <w:rsid w:val="00856275"/>
    <w:rsid w:val="00860EAA"/>
    <w:rsid w:val="0086319B"/>
    <w:rsid w:val="008655A2"/>
    <w:rsid w:val="00867522"/>
    <w:rsid w:val="0087163D"/>
    <w:rsid w:val="00872062"/>
    <w:rsid w:val="00875846"/>
    <w:rsid w:val="00880FA0"/>
    <w:rsid w:val="00883015"/>
    <w:rsid w:val="00883B89"/>
    <w:rsid w:val="00885AF1"/>
    <w:rsid w:val="00885F85"/>
    <w:rsid w:val="0089320A"/>
    <w:rsid w:val="00895169"/>
    <w:rsid w:val="00895BEA"/>
    <w:rsid w:val="008A1A2C"/>
    <w:rsid w:val="008A42A2"/>
    <w:rsid w:val="008A4D28"/>
    <w:rsid w:val="008A4FB2"/>
    <w:rsid w:val="008B0012"/>
    <w:rsid w:val="008B67D4"/>
    <w:rsid w:val="008B6D78"/>
    <w:rsid w:val="008D6C05"/>
    <w:rsid w:val="008E179E"/>
    <w:rsid w:val="008E5BCB"/>
    <w:rsid w:val="008F22E8"/>
    <w:rsid w:val="008F2483"/>
    <w:rsid w:val="009001D7"/>
    <w:rsid w:val="00901E30"/>
    <w:rsid w:val="009021B0"/>
    <w:rsid w:val="00902566"/>
    <w:rsid w:val="009044AD"/>
    <w:rsid w:val="0090643A"/>
    <w:rsid w:val="00907FCE"/>
    <w:rsid w:val="00916310"/>
    <w:rsid w:val="00917B06"/>
    <w:rsid w:val="009206B2"/>
    <w:rsid w:val="009261B2"/>
    <w:rsid w:val="00930070"/>
    <w:rsid w:val="00930AD4"/>
    <w:rsid w:val="00932413"/>
    <w:rsid w:val="0094054A"/>
    <w:rsid w:val="0094697B"/>
    <w:rsid w:val="00952031"/>
    <w:rsid w:val="00952AA5"/>
    <w:rsid w:val="00953DCA"/>
    <w:rsid w:val="00971160"/>
    <w:rsid w:val="009716E4"/>
    <w:rsid w:val="00976849"/>
    <w:rsid w:val="00976E8D"/>
    <w:rsid w:val="0098670D"/>
    <w:rsid w:val="009872C9"/>
    <w:rsid w:val="009A5DE2"/>
    <w:rsid w:val="009A7E04"/>
    <w:rsid w:val="009B1058"/>
    <w:rsid w:val="009B43AC"/>
    <w:rsid w:val="009C37D3"/>
    <w:rsid w:val="009C7C30"/>
    <w:rsid w:val="009D26B8"/>
    <w:rsid w:val="009D41E5"/>
    <w:rsid w:val="009D54B0"/>
    <w:rsid w:val="009D6056"/>
    <w:rsid w:val="009D6CD8"/>
    <w:rsid w:val="009D7509"/>
    <w:rsid w:val="009E30FD"/>
    <w:rsid w:val="009F06E6"/>
    <w:rsid w:val="009F502E"/>
    <w:rsid w:val="009F52B6"/>
    <w:rsid w:val="009F53DA"/>
    <w:rsid w:val="009F613B"/>
    <w:rsid w:val="009F69C3"/>
    <w:rsid w:val="009F79B3"/>
    <w:rsid w:val="00A077CB"/>
    <w:rsid w:val="00A13D47"/>
    <w:rsid w:val="00A147C2"/>
    <w:rsid w:val="00A2123A"/>
    <w:rsid w:val="00A219C9"/>
    <w:rsid w:val="00A24BD1"/>
    <w:rsid w:val="00A24DFB"/>
    <w:rsid w:val="00A27163"/>
    <w:rsid w:val="00A33A75"/>
    <w:rsid w:val="00A33BE0"/>
    <w:rsid w:val="00A3617E"/>
    <w:rsid w:val="00A37B4F"/>
    <w:rsid w:val="00A41DE8"/>
    <w:rsid w:val="00A42AC8"/>
    <w:rsid w:val="00A43645"/>
    <w:rsid w:val="00A4682C"/>
    <w:rsid w:val="00A65C08"/>
    <w:rsid w:val="00A70EDC"/>
    <w:rsid w:val="00A71261"/>
    <w:rsid w:val="00A72ADF"/>
    <w:rsid w:val="00A73497"/>
    <w:rsid w:val="00A73EB0"/>
    <w:rsid w:val="00A8371F"/>
    <w:rsid w:val="00A840C4"/>
    <w:rsid w:val="00A857E1"/>
    <w:rsid w:val="00A868A0"/>
    <w:rsid w:val="00A876A8"/>
    <w:rsid w:val="00A91DDB"/>
    <w:rsid w:val="00A91F61"/>
    <w:rsid w:val="00A97338"/>
    <w:rsid w:val="00A97DCA"/>
    <w:rsid w:val="00AA26B3"/>
    <w:rsid w:val="00AA3DB7"/>
    <w:rsid w:val="00AA581E"/>
    <w:rsid w:val="00AA6D1C"/>
    <w:rsid w:val="00AB1DDD"/>
    <w:rsid w:val="00AB4AAE"/>
    <w:rsid w:val="00AC0A4E"/>
    <w:rsid w:val="00AC716D"/>
    <w:rsid w:val="00AD5688"/>
    <w:rsid w:val="00AD7DE6"/>
    <w:rsid w:val="00AE2C63"/>
    <w:rsid w:val="00AE49AF"/>
    <w:rsid w:val="00AF67DB"/>
    <w:rsid w:val="00AF721C"/>
    <w:rsid w:val="00B00D36"/>
    <w:rsid w:val="00B0121E"/>
    <w:rsid w:val="00B051BF"/>
    <w:rsid w:val="00B0671B"/>
    <w:rsid w:val="00B06E85"/>
    <w:rsid w:val="00B07569"/>
    <w:rsid w:val="00B1009F"/>
    <w:rsid w:val="00B1237B"/>
    <w:rsid w:val="00B14A3C"/>
    <w:rsid w:val="00B15A12"/>
    <w:rsid w:val="00B313C5"/>
    <w:rsid w:val="00B362B9"/>
    <w:rsid w:val="00B43D41"/>
    <w:rsid w:val="00B50179"/>
    <w:rsid w:val="00B603D3"/>
    <w:rsid w:val="00B610E3"/>
    <w:rsid w:val="00B639F2"/>
    <w:rsid w:val="00B711AB"/>
    <w:rsid w:val="00B767ED"/>
    <w:rsid w:val="00B82FAB"/>
    <w:rsid w:val="00B85C9C"/>
    <w:rsid w:val="00B96BC5"/>
    <w:rsid w:val="00BA479E"/>
    <w:rsid w:val="00BA5A05"/>
    <w:rsid w:val="00BA7CF8"/>
    <w:rsid w:val="00BB0450"/>
    <w:rsid w:val="00BB13E6"/>
    <w:rsid w:val="00BC03C3"/>
    <w:rsid w:val="00BC1F37"/>
    <w:rsid w:val="00BC2361"/>
    <w:rsid w:val="00BD0AF5"/>
    <w:rsid w:val="00BD4A6A"/>
    <w:rsid w:val="00BE1112"/>
    <w:rsid w:val="00BE1441"/>
    <w:rsid w:val="00BE4C2E"/>
    <w:rsid w:val="00BF2B5C"/>
    <w:rsid w:val="00BF4E12"/>
    <w:rsid w:val="00C01256"/>
    <w:rsid w:val="00C030BB"/>
    <w:rsid w:val="00C0428B"/>
    <w:rsid w:val="00C04C33"/>
    <w:rsid w:val="00C06930"/>
    <w:rsid w:val="00C106B5"/>
    <w:rsid w:val="00C15EF9"/>
    <w:rsid w:val="00C1766D"/>
    <w:rsid w:val="00C21557"/>
    <w:rsid w:val="00C21E80"/>
    <w:rsid w:val="00C26BFE"/>
    <w:rsid w:val="00C32DF1"/>
    <w:rsid w:val="00C36B5C"/>
    <w:rsid w:val="00C41485"/>
    <w:rsid w:val="00C42622"/>
    <w:rsid w:val="00C432A5"/>
    <w:rsid w:val="00C5032D"/>
    <w:rsid w:val="00C53D85"/>
    <w:rsid w:val="00C5436D"/>
    <w:rsid w:val="00C54DF6"/>
    <w:rsid w:val="00C55DAC"/>
    <w:rsid w:val="00C6116A"/>
    <w:rsid w:val="00C64032"/>
    <w:rsid w:val="00C64093"/>
    <w:rsid w:val="00C66EEB"/>
    <w:rsid w:val="00C67802"/>
    <w:rsid w:val="00C70E09"/>
    <w:rsid w:val="00C74FDA"/>
    <w:rsid w:val="00C838BB"/>
    <w:rsid w:val="00C8640D"/>
    <w:rsid w:val="00C8782D"/>
    <w:rsid w:val="00C90DB5"/>
    <w:rsid w:val="00C9273D"/>
    <w:rsid w:val="00C92C36"/>
    <w:rsid w:val="00C9500B"/>
    <w:rsid w:val="00C96153"/>
    <w:rsid w:val="00C96F5A"/>
    <w:rsid w:val="00C974C4"/>
    <w:rsid w:val="00CA2407"/>
    <w:rsid w:val="00CB1884"/>
    <w:rsid w:val="00CB1D27"/>
    <w:rsid w:val="00CB2690"/>
    <w:rsid w:val="00CB337D"/>
    <w:rsid w:val="00CC213F"/>
    <w:rsid w:val="00CC38B3"/>
    <w:rsid w:val="00CC6735"/>
    <w:rsid w:val="00CC6D47"/>
    <w:rsid w:val="00CE09CB"/>
    <w:rsid w:val="00CE26D5"/>
    <w:rsid w:val="00CE766E"/>
    <w:rsid w:val="00D00DC5"/>
    <w:rsid w:val="00D07069"/>
    <w:rsid w:val="00D10787"/>
    <w:rsid w:val="00D11FA0"/>
    <w:rsid w:val="00D22FC5"/>
    <w:rsid w:val="00D26C38"/>
    <w:rsid w:val="00D322A8"/>
    <w:rsid w:val="00D32BB0"/>
    <w:rsid w:val="00D34253"/>
    <w:rsid w:val="00D44E71"/>
    <w:rsid w:val="00D47D59"/>
    <w:rsid w:val="00D5142D"/>
    <w:rsid w:val="00D54968"/>
    <w:rsid w:val="00D55E6B"/>
    <w:rsid w:val="00D63F98"/>
    <w:rsid w:val="00D708A6"/>
    <w:rsid w:val="00D723CD"/>
    <w:rsid w:val="00D81F79"/>
    <w:rsid w:val="00D8450C"/>
    <w:rsid w:val="00D87230"/>
    <w:rsid w:val="00D9264B"/>
    <w:rsid w:val="00D93A0B"/>
    <w:rsid w:val="00D94D4F"/>
    <w:rsid w:val="00DA7443"/>
    <w:rsid w:val="00DB0CB0"/>
    <w:rsid w:val="00DB21B1"/>
    <w:rsid w:val="00DB3FC5"/>
    <w:rsid w:val="00DB5F01"/>
    <w:rsid w:val="00DC3458"/>
    <w:rsid w:val="00DD7BC9"/>
    <w:rsid w:val="00DE1062"/>
    <w:rsid w:val="00DE1F04"/>
    <w:rsid w:val="00DE3B51"/>
    <w:rsid w:val="00DE6A1B"/>
    <w:rsid w:val="00DE7786"/>
    <w:rsid w:val="00DF7160"/>
    <w:rsid w:val="00E009E7"/>
    <w:rsid w:val="00E078EE"/>
    <w:rsid w:val="00E104A7"/>
    <w:rsid w:val="00E13E7D"/>
    <w:rsid w:val="00E1534B"/>
    <w:rsid w:val="00E208C0"/>
    <w:rsid w:val="00E22F95"/>
    <w:rsid w:val="00E2402A"/>
    <w:rsid w:val="00E267A8"/>
    <w:rsid w:val="00E34A20"/>
    <w:rsid w:val="00E42FFB"/>
    <w:rsid w:val="00E433F3"/>
    <w:rsid w:val="00E54D70"/>
    <w:rsid w:val="00E60A39"/>
    <w:rsid w:val="00E61449"/>
    <w:rsid w:val="00E70CB0"/>
    <w:rsid w:val="00E76F60"/>
    <w:rsid w:val="00E77A21"/>
    <w:rsid w:val="00E81532"/>
    <w:rsid w:val="00E84BD6"/>
    <w:rsid w:val="00E91780"/>
    <w:rsid w:val="00E96D5B"/>
    <w:rsid w:val="00EA0488"/>
    <w:rsid w:val="00EB035D"/>
    <w:rsid w:val="00EB0AEE"/>
    <w:rsid w:val="00EB4D58"/>
    <w:rsid w:val="00EC5203"/>
    <w:rsid w:val="00ED1274"/>
    <w:rsid w:val="00ED1374"/>
    <w:rsid w:val="00EE3A7F"/>
    <w:rsid w:val="00EE3DCB"/>
    <w:rsid w:val="00EF09CE"/>
    <w:rsid w:val="00EF196E"/>
    <w:rsid w:val="00EF417A"/>
    <w:rsid w:val="00EF51CF"/>
    <w:rsid w:val="00EF5774"/>
    <w:rsid w:val="00EF7D2E"/>
    <w:rsid w:val="00F00B05"/>
    <w:rsid w:val="00F05CBC"/>
    <w:rsid w:val="00F106FE"/>
    <w:rsid w:val="00F10A98"/>
    <w:rsid w:val="00F11E99"/>
    <w:rsid w:val="00F12624"/>
    <w:rsid w:val="00F127AB"/>
    <w:rsid w:val="00F12845"/>
    <w:rsid w:val="00F13AE0"/>
    <w:rsid w:val="00F13E2C"/>
    <w:rsid w:val="00F156B0"/>
    <w:rsid w:val="00F164ED"/>
    <w:rsid w:val="00F2180D"/>
    <w:rsid w:val="00F249C4"/>
    <w:rsid w:val="00F3055D"/>
    <w:rsid w:val="00F3338F"/>
    <w:rsid w:val="00F33DB9"/>
    <w:rsid w:val="00F34805"/>
    <w:rsid w:val="00F359E8"/>
    <w:rsid w:val="00F36BA2"/>
    <w:rsid w:val="00F55174"/>
    <w:rsid w:val="00F60B0E"/>
    <w:rsid w:val="00F60CD2"/>
    <w:rsid w:val="00F63A1C"/>
    <w:rsid w:val="00F768DF"/>
    <w:rsid w:val="00F81B89"/>
    <w:rsid w:val="00F84E06"/>
    <w:rsid w:val="00F85B89"/>
    <w:rsid w:val="00F87BD8"/>
    <w:rsid w:val="00F9412A"/>
    <w:rsid w:val="00F94169"/>
    <w:rsid w:val="00F94D2F"/>
    <w:rsid w:val="00FA79B9"/>
    <w:rsid w:val="00FB0D71"/>
    <w:rsid w:val="00FB6E2C"/>
    <w:rsid w:val="00FB7689"/>
    <w:rsid w:val="00FC217A"/>
    <w:rsid w:val="00FD0D1A"/>
    <w:rsid w:val="00FD0EDA"/>
    <w:rsid w:val="00FD3507"/>
    <w:rsid w:val="00FD44FC"/>
    <w:rsid w:val="00FD739D"/>
    <w:rsid w:val="00FE2C76"/>
    <w:rsid w:val="00FE3A6A"/>
    <w:rsid w:val="00FE45CC"/>
    <w:rsid w:val="00FE5C26"/>
    <w:rsid w:val="00FE6893"/>
    <w:rsid w:val="00FF0419"/>
    <w:rsid w:val="00FF3923"/>
    <w:rsid w:val="00FF465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A3B79"/>
  <w15:chartTrackingRefBased/>
  <w15:docId w15:val="{40DAF900-19A6-4AD5-A462-D633AB77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59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3A5A01"/>
    <w:pPr>
      <w:widowControl w:val="0"/>
      <w:autoSpaceDE w:val="0"/>
      <w:autoSpaceDN w:val="0"/>
      <w:spacing w:before="64" w:after="0" w:line="240" w:lineRule="auto"/>
      <w:ind w:left="952"/>
      <w:outlineLvl w:val="1"/>
    </w:pPr>
    <w:rPr>
      <w:rFonts w:ascii="Trebuchet MS" w:eastAsia="Trebuchet MS" w:hAnsi="Trebuchet MS" w:cs="Trebuchet MS"/>
      <w:b/>
      <w:bCs/>
      <w:sz w:val="24"/>
      <w:szCs w:val="24"/>
      <w:lang w:val="en-US"/>
    </w:rPr>
  </w:style>
  <w:style w:type="paragraph" w:styleId="Heading4">
    <w:name w:val="heading 4"/>
    <w:basedOn w:val="Normal"/>
    <w:next w:val="Normal"/>
    <w:link w:val="Heading4Char"/>
    <w:uiPriority w:val="9"/>
    <w:semiHidden/>
    <w:unhideWhenUsed/>
    <w:qFormat/>
    <w:rsid w:val="00C864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968"/>
    <w:pPr>
      <w:ind w:left="720"/>
      <w:contextualSpacing/>
    </w:pPr>
  </w:style>
  <w:style w:type="paragraph" w:styleId="BodyText">
    <w:name w:val="Body Text"/>
    <w:basedOn w:val="Normal"/>
    <w:link w:val="BodyTextChar"/>
    <w:uiPriority w:val="1"/>
    <w:qFormat/>
    <w:rsid w:val="001F6058"/>
    <w:pPr>
      <w:widowControl w:val="0"/>
      <w:autoSpaceDE w:val="0"/>
      <w:autoSpaceDN w:val="0"/>
      <w:spacing w:after="0" w:line="240" w:lineRule="auto"/>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F6058"/>
    <w:rPr>
      <w:rFonts w:ascii="Calibri" w:eastAsia="Calibri" w:hAnsi="Calibri" w:cs="Calibri"/>
      <w:sz w:val="18"/>
      <w:szCs w:val="18"/>
      <w:lang w:val="en-US"/>
    </w:rPr>
  </w:style>
  <w:style w:type="character" w:customStyle="1" w:styleId="Heading2Char">
    <w:name w:val="Heading 2 Char"/>
    <w:basedOn w:val="DefaultParagraphFont"/>
    <w:link w:val="Heading2"/>
    <w:uiPriority w:val="9"/>
    <w:rsid w:val="003A5A01"/>
    <w:rPr>
      <w:rFonts w:ascii="Trebuchet MS" w:eastAsia="Trebuchet MS" w:hAnsi="Trebuchet MS" w:cs="Trebuchet MS"/>
      <w:b/>
      <w:bCs/>
      <w:sz w:val="24"/>
      <w:szCs w:val="24"/>
      <w:lang w:val="en-US"/>
    </w:rPr>
  </w:style>
  <w:style w:type="paragraph" w:styleId="Header">
    <w:name w:val="header"/>
    <w:basedOn w:val="Normal"/>
    <w:link w:val="HeaderChar"/>
    <w:uiPriority w:val="99"/>
    <w:unhideWhenUsed/>
    <w:rsid w:val="003A5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A01"/>
  </w:style>
  <w:style w:type="paragraph" w:styleId="Footer">
    <w:name w:val="footer"/>
    <w:basedOn w:val="Normal"/>
    <w:link w:val="FooterChar"/>
    <w:uiPriority w:val="99"/>
    <w:unhideWhenUsed/>
    <w:rsid w:val="003A5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A01"/>
  </w:style>
  <w:style w:type="paragraph" w:styleId="BodyTextIndent">
    <w:name w:val="Body Text Indent"/>
    <w:basedOn w:val="Normal"/>
    <w:link w:val="BodyTextIndentChar"/>
    <w:uiPriority w:val="99"/>
    <w:unhideWhenUsed/>
    <w:rsid w:val="00346BA4"/>
    <w:pPr>
      <w:spacing w:after="120"/>
      <w:ind w:left="283"/>
    </w:pPr>
  </w:style>
  <w:style w:type="character" w:customStyle="1" w:styleId="BodyTextIndentChar">
    <w:name w:val="Body Text Indent Char"/>
    <w:basedOn w:val="DefaultParagraphFont"/>
    <w:link w:val="BodyTextIndent"/>
    <w:uiPriority w:val="99"/>
    <w:rsid w:val="00346BA4"/>
  </w:style>
  <w:style w:type="paragraph" w:customStyle="1" w:styleId="Pa2">
    <w:name w:val="Pa2"/>
    <w:basedOn w:val="Normal"/>
    <w:next w:val="Normal"/>
    <w:uiPriority w:val="99"/>
    <w:rsid w:val="00F12845"/>
    <w:pPr>
      <w:autoSpaceDE w:val="0"/>
      <w:autoSpaceDN w:val="0"/>
      <w:adjustRightInd w:val="0"/>
      <w:spacing w:after="0" w:line="181" w:lineRule="atLeast"/>
    </w:pPr>
    <w:rPr>
      <w:rFonts w:ascii="Source Sans Pro" w:hAnsi="Source Sans Pro"/>
      <w:sz w:val="24"/>
      <w:szCs w:val="24"/>
    </w:rPr>
  </w:style>
  <w:style w:type="character" w:customStyle="1" w:styleId="A9">
    <w:name w:val="A9"/>
    <w:uiPriority w:val="99"/>
    <w:rsid w:val="00F12845"/>
    <w:rPr>
      <w:rFonts w:cs="Source Sans Pro"/>
      <w:color w:val="565555"/>
      <w:sz w:val="10"/>
      <w:szCs w:val="10"/>
    </w:rPr>
  </w:style>
  <w:style w:type="character" w:styleId="Hyperlink">
    <w:name w:val="Hyperlink"/>
    <w:basedOn w:val="DefaultParagraphFont"/>
    <w:uiPriority w:val="99"/>
    <w:unhideWhenUsed/>
    <w:rsid w:val="00AE2C63"/>
    <w:rPr>
      <w:color w:val="0563C1" w:themeColor="hyperlink"/>
      <w:u w:val="single"/>
    </w:rPr>
  </w:style>
  <w:style w:type="character" w:customStyle="1" w:styleId="UnresolvedMention1">
    <w:name w:val="Unresolved Mention1"/>
    <w:basedOn w:val="DefaultParagraphFont"/>
    <w:uiPriority w:val="99"/>
    <w:semiHidden/>
    <w:unhideWhenUsed/>
    <w:rsid w:val="00AE2C63"/>
    <w:rPr>
      <w:color w:val="605E5C"/>
      <w:shd w:val="clear" w:color="auto" w:fill="E1DFDD"/>
    </w:rPr>
  </w:style>
  <w:style w:type="character" w:customStyle="1" w:styleId="Heading4Char">
    <w:name w:val="Heading 4 Char"/>
    <w:basedOn w:val="DefaultParagraphFont"/>
    <w:link w:val="Heading4"/>
    <w:uiPriority w:val="9"/>
    <w:semiHidden/>
    <w:rsid w:val="00C8640D"/>
    <w:rPr>
      <w:rFonts w:asciiTheme="majorHAnsi" w:eastAsiaTheme="majorEastAsia" w:hAnsiTheme="majorHAnsi" w:cstheme="majorBidi"/>
      <w:i/>
      <w:iCs/>
      <w:color w:val="2F5496" w:themeColor="accent1" w:themeShade="BF"/>
    </w:rPr>
  </w:style>
  <w:style w:type="paragraph" w:styleId="ListBullet">
    <w:name w:val="List Bullet"/>
    <w:basedOn w:val="Normal"/>
    <w:rsid w:val="00622B6E"/>
    <w:pPr>
      <w:numPr>
        <w:numId w:val="9"/>
      </w:numPr>
      <w:spacing w:before="120" w:after="60" w:line="260" w:lineRule="exact"/>
    </w:pPr>
    <w:rPr>
      <w:rFonts w:ascii="Arial" w:eastAsia="Times New Roman" w:hAnsi="Arial" w:cs="Times New Roman"/>
      <w:sz w:val="20"/>
      <w:szCs w:val="24"/>
      <w:lang w:eastAsia="en-AU"/>
    </w:rPr>
  </w:style>
  <w:style w:type="paragraph" w:styleId="ListBullet2">
    <w:name w:val="List Bullet 2"/>
    <w:basedOn w:val="ListBullet"/>
    <w:rsid w:val="00622B6E"/>
    <w:pPr>
      <w:tabs>
        <w:tab w:val="num" w:pos="900"/>
      </w:tabs>
    </w:pPr>
  </w:style>
  <w:style w:type="paragraph" w:styleId="BalloonText">
    <w:name w:val="Balloon Text"/>
    <w:basedOn w:val="Normal"/>
    <w:link w:val="BalloonTextChar"/>
    <w:uiPriority w:val="99"/>
    <w:semiHidden/>
    <w:unhideWhenUsed/>
    <w:rsid w:val="00B63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9F2"/>
    <w:rPr>
      <w:rFonts w:ascii="Segoe UI" w:hAnsi="Segoe UI" w:cs="Segoe UI"/>
      <w:sz w:val="18"/>
      <w:szCs w:val="18"/>
    </w:rPr>
  </w:style>
  <w:style w:type="character" w:styleId="CommentReference">
    <w:name w:val="annotation reference"/>
    <w:basedOn w:val="DefaultParagraphFont"/>
    <w:uiPriority w:val="99"/>
    <w:semiHidden/>
    <w:unhideWhenUsed/>
    <w:rsid w:val="00A868A0"/>
    <w:rPr>
      <w:sz w:val="16"/>
      <w:szCs w:val="16"/>
    </w:rPr>
  </w:style>
  <w:style w:type="paragraph" w:styleId="CommentText">
    <w:name w:val="annotation text"/>
    <w:basedOn w:val="Normal"/>
    <w:link w:val="CommentTextChar"/>
    <w:uiPriority w:val="99"/>
    <w:semiHidden/>
    <w:unhideWhenUsed/>
    <w:rsid w:val="00A868A0"/>
    <w:pPr>
      <w:spacing w:line="240" w:lineRule="auto"/>
    </w:pPr>
    <w:rPr>
      <w:sz w:val="20"/>
      <w:szCs w:val="20"/>
    </w:rPr>
  </w:style>
  <w:style w:type="character" w:customStyle="1" w:styleId="CommentTextChar">
    <w:name w:val="Comment Text Char"/>
    <w:basedOn w:val="DefaultParagraphFont"/>
    <w:link w:val="CommentText"/>
    <w:uiPriority w:val="99"/>
    <w:semiHidden/>
    <w:rsid w:val="00A868A0"/>
    <w:rPr>
      <w:sz w:val="20"/>
      <w:szCs w:val="20"/>
    </w:rPr>
  </w:style>
  <w:style w:type="paragraph" w:styleId="CommentSubject">
    <w:name w:val="annotation subject"/>
    <w:basedOn w:val="CommentText"/>
    <w:next w:val="CommentText"/>
    <w:link w:val="CommentSubjectChar"/>
    <w:uiPriority w:val="99"/>
    <w:semiHidden/>
    <w:unhideWhenUsed/>
    <w:rsid w:val="00A868A0"/>
    <w:rPr>
      <w:b/>
      <w:bCs/>
    </w:rPr>
  </w:style>
  <w:style w:type="character" w:customStyle="1" w:styleId="CommentSubjectChar">
    <w:name w:val="Comment Subject Char"/>
    <w:basedOn w:val="CommentTextChar"/>
    <w:link w:val="CommentSubject"/>
    <w:uiPriority w:val="99"/>
    <w:semiHidden/>
    <w:rsid w:val="00A868A0"/>
    <w:rPr>
      <w:b/>
      <w:bCs/>
      <w:sz w:val="20"/>
      <w:szCs w:val="20"/>
    </w:rPr>
  </w:style>
  <w:style w:type="character" w:customStyle="1" w:styleId="UnresolvedMention2">
    <w:name w:val="Unresolved Mention2"/>
    <w:basedOn w:val="DefaultParagraphFont"/>
    <w:uiPriority w:val="99"/>
    <w:semiHidden/>
    <w:unhideWhenUsed/>
    <w:rsid w:val="00C67802"/>
    <w:rPr>
      <w:color w:val="605E5C"/>
      <w:shd w:val="clear" w:color="auto" w:fill="E1DFDD"/>
    </w:rPr>
  </w:style>
  <w:style w:type="character" w:styleId="FollowedHyperlink">
    <w:name w:val="FollowedHyperlink"/>
    <w:basedOn w:val="DefaultParagraphFont"/>
    <w:uiPriority w:val="99"/>
    <w:semiHidden/>
    <w:unhideWhenUsed/>
    <w:rsid w:val="0082051A"/>
    <w:rPr>
      <w:color w:val="954F72" w:themeColor="followedHyperlink"/>
      <w:u w:val="single"/>
    </w:rPr>
  </w:style>
  <w:style w:type="paragraph" w:styleId="NormalWeb">
    <w:name w:val="Normal (Web)"/>
    <w:basedOn w:val="Normal"/>
    <w:uiPriority w:val="99"/>
    <w:semiHidden/>
    <w:unhideWhenUsed/>
    <w:rsid w:val="005A6B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Char">
    <w:name w:val="Body Char"/>
    <w:basedOn w:val="DefaultParagraphFont"/>
    <w:link w:val="Body"/>
    <w:locked/>
    <w:rsid w:val="006A368A"/>
    <w:rPr>
      <w:rFonts w:ascii="Arial" w:eastAsia="Times" w:hAnsi="Arial" w:cs="Arial"/>
      <w:sz w:val="21"/>
    </w:rPr>
  </w:style>
  <w:style w:type="paragraph" w:customStyle="1" w:styleId="Body">
    <w:name w:val="Body"/>
    <w:link w:val="BodyChar"/>
    <w:qFormat/>
    <w:rsid w:val="006A368A"/>
    <w:pPr>
      <w:spacing w:after="120" w:line="280" w:lineRule="atLeast"/>
    </w:pPr>
    <w:rPr>
      <w:rFonts w:ascii="Arial" w:eastAsia="Times" w:hAnsi="Arial" w:cs="Arial"/>
      <w:sz w:val="21"/>
    </w:rPr>
  </w:style>
  <w:style w:type="paragraph" w:customStyle="1" w:styleId="xxmsonormal">
    <w:name w:val="x_xmsonormal"/>
    <w:basedOn w:val="Normal"/>
    <w:rsid w:val="002A3390"/>
    <w:pPr>
      <w:spacing w:after="0" w:line="240" w:lineRule="auto"/>
    </w:pPr>
    <w:rPr>
      <w:rFonts w:ascii="Calibri" w:hAnsi="Calibri" w:cs="Calibri"/>
      <w:lang w:eastAsia="en-AU"/>
    </w:rPr>
  </w:style>
  <w:style w:type="paragraph" w:customStyle="1" w:styleId="xmsonormal">
    <w:name w:val="x_msonormal"/>
    <w:basedOn w:val="Normal"/>
    <w:rsid w:val="00C01256"/>
    <w:pPr>
      <w:spacing w:after="0" w:line="240" w:lineRule="auto"/>
    </w:pPr>
    <w:rPr>
      <w:rFonts w:ascii="Calibri" w:hAnsi="Calibri" w:cs="Calibri"/>
      <w:lang w:eastAsia="en-AU"/>
    </w:rPr>
  </w:style>
  <w:style w:type="paragraph" w:styleId="Revision">
    <w:name w:val="Revision"/>
    <w:hidden/>
    <w:uiPriority w:val="99"/>
    <w:semiHidden/>
    <w:rsid w:val="002E1988"/>
    <w:pPr>
      <w:spacing w:after="0" w:line="240" w:lineRule="auto"/>
    </w:pPr>
  </w:style>
  <w:style w:type="paragraph" w:customStyle="1" w:styleId="Contact">
    <w:name w:val="Contact"/>
    <w:basedOn w:val="BodyText"/>
    <w:rsid w:val="00E70CB0"/>
    <w:pPr>
      <w:widowControl/>
      <w:autoSpaceDE/>
      <w:autoSpaceDN/>
      <w:spacing w:before="180" w:after="40" w:line="240" w:lineRule="exact"/>
      <w:ind w:right="144"/>
    </w:pPr>
    <w:rPr>
      <w:rFonts w:ascii="Arial" w:eastAsia="Times New Roman" w:hAnsi="Arial" w:cs="Times New Roman"/>
      <w:sz w:val="20"/>
      <w:szCs w:val="24"/>
      <w:lang w:val="en-AU" w:eastAsia="en-AU"/>
    </w:rPr>
  </w:style>
  <w:style w:type="character" w:customStyle="1" w:styleId="Heading1Char">
    <w:name w:val="Heading 1 Char"/>
    <w:basedOn w:val="DefaultParagraphFont"/>
    <w:link w:val="Heading1"/>
    <w:uiPriority w:val="9"/>
    <w:rsid w:val="003F59C2"/>
    <w:rPr>
      <w:rFonts w:asciiTheme="majorHAnsi" w:eastAsiaTheme="majorEastAsia" w:hAnsiTheme="majorHAnsi" w:cstheme="majorBidi"/>
      <w:color w:val="2F5496" w:themeColor="accent1" w:themeShade="BF"/>
      <w:sz w:val="32"/>
      <w:szCs w:val="32"/>
    </w:rPr>
  </w:style>
  <w:style w:type="paragraph" w:styleId="ListBullet3">
    <w:name w:val="List Bullet 3"/>
    <w:basedOn w:val="Normal"/>
    <w:uiPriority w:val="99"/>
    <w:semiHidden/>
    <w:unhideWhenUsed/>
    <w:rsid w:val="00DF7160"/>
    <w:pPr>
      <w:numPr>
        <w:numId w:val="45"/>
      </w:numPr>
      <w:contextualSpacing/>
    </w:pPr>
  </w:style>
  <w:style w:type="character" w:styleId="UnresolvedMention">
    <w:name w:val="Unresolved Mention"/>
    <w:basedOn w:val="DefaultParagraphFont"/>
    <w:uiPriority w:val="99"/>
    <w:semiHidden/>
    <w:unhideWhenUsed/>
    <w:rsid w:val="005D49C1"/>
    <w:rPr>
      <w:color w:val="605E5C"/>
      <w:shd w:val="clear" w:color="auto" w:fill="E1DFDD"/>
    </w:rPr>
  </w:style>
  <w:style w:type="character" w:styleId="Strong">
    <w:name w:val="Strong"/>
    <w:basedOn w:val="DefaultParagraphFont"/>
    <w:uiPriority w:val="22"/>
    <w:qFormat/>
    <w:rsid w:val="00156A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031">
      <w:bodyDiv w:val="1"/>
      <w:marLeft w:val="0"/>
      <w:marRight w:val="0"/>
      <w:marTop w:val="0"/>
      <w:marBottom w:val="0"/>
      <w:divBdr>
        <w:top w:val="none" w:sz="0" w:space="0" w:color="auto"/>
        <w:left w:val="none" w:sz="0" w:space="0" w:color="auto"/>
        <w:bottom w:val="none" w:sz="0" w:space="0" w:color="auto"/>
        <w:right w:val="none" w:sz="0" w:space="0" w:color="auto"/>
      </w:divBdr>
    </w:div>
    <w:div w:id="1079713393">
      <w:bodyDiv w:val="1"/>
      <w:marLeft w:val="0"/>
      <w:marRight w:val="0"/>
      <w:marTop w:val="0"/>
      <w:marBottom w:val="0"/>
      <w:divBdr>
        <w:top w:val="none" w:sz="0" w:space="0" w:color="auto"/>
        <w:left w:val="none" w:sz="0" w:space="0" w:color="auto"/>
        <w:bottom w:val="none" w:sz="0" w:space="0" w:color="auto"/>
        <w:right w:val="none" w:sz="0" w:space="0" w:color="auto"/>
      </w:divBdr>
    </w:div>
    <w:div w:id="1085147641">
      <w:bodyDiv w:val="1"/>
      <w:marLeft w:val="0"/>
      <w:marRight w:val="0"/>
      <w:marTop w:val="0"/>
      <w:marBottom w:val="0"/>
      <w:divBdr>
        <w:top w:val="none" w:sz="0" w:space="0" w:color="auto"/>
        <w:left w:val="none" w:sz="0" w:space="0" w:color="auto"/>
        <w:bottom w:val="none" w:sz="0" w:space="0" w:color="auto"/>
        <w:right w:val="none" w:sz="0" w:space="0" w:color="auto"/>
      </w:divBdr>
    </w:div>
    <w:div w:id="1202480613">
      <w:bodyDiv w:val="1"/>
      <w:marLeft w:val="0"/>
      <w:marRight w:val="0"/>
      <w:marTop w:val="0"/>
      <w:marBottom w:val="0"/>
      <w:divBdr>
        <w:top w:val="none" w:sz="0" w:space="0" w:color="auto"/>
        <w:left w:val="none" w:sz="0" w:space="0" w:color="auto"/>
        <w:bottom w:val="none" w:sz="0" w:space="0" w:color="auto"/>
        <w:right w:val="none" w:sz="0" w:space="0" w:color="auto"/>
      </w:divBdr>
    </w:div>
    <w:div w:id="1490168649">
      <w:bodyDiv w:val="1"/>
      <w:marLeft w:val="0"/>
      <w:marRight w:val="0"/>
      <w:marTop w:val="0"/>
      <w:marBottom w:val="0"/>
      <w:divBdr>
        <w:top w:val="none" w:sz="0" w:space="0" w:color="auto"/>
        <w:left w:val="none" w:sz="0" w:space="0" w:color="auto"/>
        <w:bottom w:val="none" w:sz="0" w:space="0" w:color="auto"/>
        <w:right w:val="none" w:sz="0" w:space="0" w:color="auto"/>
      </w:divBdr>
    </w:div>
    <w:div w:id="1567572220">
      <w:bodyDiv w:val="1"/>
      <w:marLeft w:val="0"/>
      <w:marRight w:val="0"/>
      <w:marTop w:val="0"/>
      <w:marBottom w:val="0"/>
      <w:divBdr>
        <w:top w:val="none" w:sz="0" w:space="0" w:color="auto"/>
        <w:left w:val="none" w:sz="0" w:space="0" w:color="auto"/>
        <w:bottom w:val="none" w:sz="0" w:space="0" w:color="auto"/>
        <w:right w:val="none" w:sz="0" w:space="0" w:color="auto"/>
      </w:divBdr>
    </w:div>
    <w:div w:id="1632205417">
      <w:bodyDiv w:val="1"/>
      <w:marLeft w:val="0"/>
      <w:marRight w:val="0"/>
      <w:marTop w:val="0"/>
      <w:marBottom w:val="0"/>
      <w:divBdr>
        <w:top w:val="none" w:sz="0" w:space="0" w:color="auto"/>
        <w:left w:val="none" w:sz="0" w:space="0" w:color="auto"/>
        <w:bottom w:val="none" w:sz="0" w:space="0" w:color="auto"/>
        <w:right w:val="none" w:sz="0" w:space="0" w:color="auto"/>
      </w:divBdr>
    </w:div>
    <w:div w:id="181780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3.xml"/><Relationship Id="rId39" Type="http://schemas.openxmlformats.org/officeDocument/2006/relationships/hyperlink" Target="https://about.unimelb.edu.au/strategy/governance" TargetMode="External"/><Relationship Id="rId21" Type="http://schemas.openxmlformats.org/officeDocument/2006/relationships/header" Target="header1.xml"/><Relationship Id="rId34" Type="http://schemas.openxmlformats.org/officeDocument/2006/relationships/hyperlink" Target="https://policy.unimelb.edu.au/MPF1299" TargetMode="External"/><Relationship Id="rId42" Type="http://schemas.openxmlformats.org/officeDocument/2006/relationships/image" Target="media/image13.jpeg"/><Relationship Id="rId47" Type="http://schemas.openxmlformats.org/officeDocument/2006/relationships/hyperlink" Target="file:///C:\Users\gcurtain\AppData\Local\Microsoft\Windows\INetCache\Content.Outlook\1YWBQJTQ\fbe.unimelb.edu.au" TargetMode="External"/><Relationship Id="rId50" Type="http://schemas.openxmlformats.org/officeDocument/2006/relationships/hyperlink" Target="https://about.unimelb.edu.au/careers"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hyperlink" Target="https://about.unimelb.edu.au/news-resources/awards-and-achievements/announcements2/bronze-accreditation-for-the-university-at-lgbtq-awards" TargetMode="External"/><Relationship Id="rId38" Type="http://schemas.openxmlformats.org/officeDocument/2006/relationships/image" Target="media/image11.jpeg"/><Relationship Id="rId46" Type="http://schemas.openxmlformats.org/officeDocument/2006/relationships/hyperlink" Target="https://about.unimelb.edu.au/strategy/annual-report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hyperlink" Target="file:///C:\Users\gcurtain\AppData\Local\Microsoft\Windows\INetCache\Content.Outlook\1YWBQJTQ\www.fbe.unimelb.edu.au" TargetMode="External"/><Relationship Id="rId41" Type="http://schemas.openxmlformats.org/officeDocument/2006/relationships/hyperlink" Target="https://about.unimelb.edu.au/strategy/advancing-melbourn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s://about.unimelb.edu.au/careers/diversity-and-inclusion/athena-swan" TargetMode="External"/><Relationship Id="rId37" Type="http://schemas.openxmlformats.org/officeDocument/2006/relationships/hyperlink" Target="http://safety.unimelb.edu.au/people/community/responsibilities-of-personnel" TargetMode="External"/><Relationship Id="rId40" Type="http://schemas.openxmlformats.org/officeDocument/2006/relationships/image" Target="media/image12.jpeg"/><Relationship Id="rId45" Type="http://schemas.openxmlformats.org/officeDocument/2006/relationships/hyperlink" Target="https://about.unimelb.edu.au/strategy/advancing-melbourne" TargetMode="External"/><Relationship Id="rId53"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hyperlink" Target="https://fbe.unimelb.edu.au/cibl" TargetMode="External"/><Relationship Id="rId49" Type="http://schemas.openxmlformats.org/officeDocument/2006/relationships/hyperlink" Target="file:///C:\Users\gcurtain\AppData\Local\Microsoft\Windows\INetCache\Content.Outlook\1YWBQJTQ\provost.unimelb.edu.au" TargetMode="External"/><Relationship Id="rId10" Type="http://schemas.openxmlformats.org/officeDocument/2006/relationships/footnotes" Target="footnotes.xml"/><Relationship Id="rId19" Type="http://schemas.openxmlformats.org/officeDocument/2006/relationships/image" Target="media/image10.png"/><Relationship Id="rId31" Type="http://schemas.openxmlformats.org/officeDocument/2006/relationships/image" Target="media/image10.jpeg"/><Relationship Id="rId44" Type="http://schemas.openxmlformats.org/officeDocument/2006/relationships/hyperlink" Target="file:///C:\Users\gcurtain\AppData\Local\Microsoft\Windows\INetCache\Content.Outlook\1YWBQJTQ\about.unimelb.edu.au" TargetMode="External"/><Relationship Id="rId52" Type="http://schemas.openxmlformats.org/officeDocument/2006/relationships/hyperlink" Target="mailto:harris.d@unimelb.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hyperlink" Target="http://about.unimelb.edu.au/careers/working/benefits" TargetMode="External"/><Relationship Id="rId30" Type="http://schemas.openxmlformats.org/officeDocument/2006/relationships/hyperlink" Target="https://fbe.unimelb.edu.au/about/join-fbe" TargetMode="External"/><Relationship Id="rId35" Type="http://schemas.openxmlformats.org/officeDocument/2006/relationships/hyperlink" Target="https://murrupbarak.unimelb.edu.au/employment/employment-resources" TargetMode="External"/><Relationship Id="rId43" Type="http://schemas.openxmlformats.org/officeDocument/2006/relationships/hyperlink" Target="http://www.unimelb.edu.au" TargetMode="External"/><Relationship Id="rId48" Type="http://schemas.openxmlformats.org/officeDocument/2006/relationships/hyperlink" Target="file:///C:\Users\gcurtain\AppData\Local\Microsoft\Windows\INetCache\Content.Outlook\1YWBQJTQ\research.unimelb.edu.au" TargetMode="External"/><Relationship Id="rId8" Type="http://schemas.openxmlformats.org/officeDocument/2006/relationships/settings" Target="settings.xml"/><Relationship Id="rId51" Type="http://schemas.openxmlformats.org/officeDocument/2006/relationships/hyperlink" Target="https://econjobmarket.org/positions/9870"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E5095A57D6AD347B9520743CB35F227" ma:contentTypeVersion="12" ma:contentTypeDescription="Create a new document." ma:contentTypeScope="" ma:versionID="fbf87a175fb1da63415bea32e092ba47">
  <xsd:schema xmlns:xsd="http://www.w3.org/2001/XMLSchema" xmlns:xs="http://www.w3.org/2001/XMLSchema" xmlns:p="http://schemas.microsoft.com/office/2006/metadata/properties" xmlns:ns3="9f3bff31-9fd4-4699-90cf-c0cd11766f12" xmlns:ns4="78ea2596-d6df-44c7-886e-5f2efe51ad18" targetNamespace="http://schemas.microsoft.com/office/2006/metadata/properties" ma:root="true" ma:fieldsID="5a3ad4a63084c90d3880dc05fd720c82" ns3:_="" ns4:_="">
    <xsd:import namespace="9f3bff31-9fd4-4699-90cf-c0cd11766f12"/>
    <xsd:import namespace="78ea2596-d6df-44c7-886e-5f2efe51ad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bff31-9fd4-4699-90cf-c0cd11766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ea2596-d6df-44c7-886e-5f2efe51ad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B9B735-2E25-4AF3-B537-3ADA8E1F9E41}">
  <ds:schemaRefs>
    <ds:schemaRef ds:uri="http://schemas.openxmlformats.org/officeDocument/2006/bibliography"/>
  </ds:schemaRefs>
</ds:datastoreItem>
</file>

<file path=customXml/itemProps2.xml><?xml version="1.0" encoding="utf-8"?>
<ds:datastoreItem xmlns:ds="http://schemas.openxmlformats.org/officeDocument/2006/customXml" ds:itemID="{49A8C0A5-D739-49BE-992C-B50270F0E68E}">
  <ds:schemaRefs>
    <ds:schemaRef ds:uri="http://www.w3.org/2001/XMLSchema"/>
  </ds:schemaRefs>
</ds:datastoreItem>
</file>

<file path=customXml/itemProps3.xml><?xml version="1.0" encoding="utf-8"?>
<ds:datastoreItem xmlns:ds="http://schemas.openxmlformats.org/officeDocument/2006/customXml" ds:itemID="{F69CF117-72EE-477B-A73F-763A2B26EC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CB8F77-DE5F-4A25-A1EE-07936122E975}">
  <ds:schemaRefs>
    <ds:schemaRef ds:uri="http://schemas.microsoft.com/sharepoint/v3/contenttype/forms"/>
  </ds:schemaRefs>
</ds:datastoreItem>
</file>

<file path=customXml/itemProps5.xml><?xml version="1.0" encoding="utf-8"?>
<ds:datastoreItem xmlns:ds="http://schemas.openxmlformats.org/officeDocument/2006/customXml" ds:itemID="{8423979E-8B0F-4535-8429-DEF7D749F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bff31-9fd4-4699-90cf-c0cd11766f12"/>
    <ds:schemaRef ds:uri="78ea2596-d6df-44c7-886e-5f2efe51a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5209</Words>
  <Characters>29697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Vivian</dc:creator>
  <cp:keywords/>
  <dc:description/>
  <cp:lastModifiedBy>Nick Petersen</cp:lastModifiedBy>
  <cp:revision>7</cp:revision>
  <cp:lastPrinted>2022-04-05T12:01:00Z</cp:lastPrinted>
  <dcterms:created xsi:type="dcterms:W3CDTF">2023-09-25T08:40:00Z</dcterms:created>
  <dcterms:modified xsi:type="dcterms:W3CDTF">2023-10-06T05:51:00Z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0x0101003E5095A57D6AD347B9520743CB35F227</vt:lpwstr>
  </property>
</Properties>
</file>