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67C0" w14:textId="77777777" w:rsidR="003951E9" w:rsidRPr="00C96242" w:rsidRDefault="003951E9" w:rsidP="00C96242">
      <w:pPr>
        <w:pStyle w:val="Heading1"/>
      </w:pPr>
      <w:r w:rsidRPr="00C96242">
        <w:t>Statement of Duties</w:t>
      </w:r>
    </w:p>
    <w:p w14:paraId="7D08F9F4" w14:textId="77777777" w:rsidR="00E96058" w:rsidRPr="003951E9" w:rsidRDefault="00E96058" w:rsidP="00C96242">
      <w:pPr>
        <w:pStyle w:val="Heading2"/>
        <w:spacing w:before="0"/>
      </w:pPr>
      <w:r w:rsidRPr="003951E9">
        <w:t xml:space="preserve">Department of </w:t>
      </w:r>
      <w:r w:rsidR="00FB41DC">
        <w:t>Premier and Cabinet</w:t>
      </w:r>
    </w:p>
    <w:p w14:paraId="5C69F13C" w14:textId="5FC94FA5" w:rsidR="00C96242" w:rsidRDefault="009A3D43" w:rsidP="00485EA6">
      <w:pPr>
        <w:pStyle w:val="Heading1"/>
        <w:tabs>
          <w:tab w:val="center" w:pos="4513"/>
          <w:tab w:val="left" w:pos="5445"/>
        </w:tabs>
        <w:spacing w:after="240"/>
      </w:pPr>
      <w:r>
        <w:t xml:space="preserve">As at </w:t>
      </w:r>
      <w:r w:rsidR="00823DAE">
        <w:t xml:space="preserve">9 June </w:t>
      </w:r>
      <w:r w:rsidR="00CE76B2">
        <w:t>202</w:t>
      </w:r>
      <w:r w:rsidR="00823DAE">
        <w:t>1</w:t>
      </w:r>
      <w:r w:rsidR="00485EA6">
        <w:tab/>
      </w:r>
      <w:r w:rsidR="00485EA6">
        <w:tab/>
      </w:r>
    </w:p>
    <w:p w14:paraId="675884B4" w14:textId="77777777" w:rsidR="007F73E6" w:rsidRPr="007F73E6" w:rsidRDefault="007F73E6" w:rsidP="007F73E6">
      <w:pPr>
        <w:pBdr>
          <w:bottom w:val="single" w:sz="4" w:space="1" w:color="auto"/>
        </w:pBdr>
      </w:pPr>
    </w:p>
    <w:p w14:paraId="49E7DB89" w14:textId="77777777" w:rsidR="009D522C" w:rsidRPr="00E96058" w:rsidRDefault="009D522C" w:rsidP="00067D1E">
      <w:pPr>
        <w:tabs>
          <w:tab w:val="clear" w:pos="2835"/>
          <w:tab w:val="left" w:pos="3119"/>
        </w:tabs>
        <w:ind w:left="3261" w:hanging="3261"/>
      </w:pPr>
      <w:r w:rsidRPr="003951E9">
        <w:rPr>
          <w:rStyle w:val="Heading3Char"/>
        </w:rPr>
        <w:t>Position title:</w:t>
      </w:r>
      <w:r w:rsidRPr="00E96058">
        <w:tab/>
      </w:r>
      <w:r w:rsidR="00067D1E">
        <w:tab/>
      </w:r>
      <w:r w:rsidR="00811E52">
        <w:t>Senior Policy Analyst</w:t>
      </w:r>
      <w:r w:rsidR="00067D1E">
        <w:t xml:space="preserve"> </w:t>
      </w:r>
    </w:p>
    <w:p w14:paraId="5EDDF10E" w14:textId="465816B7" w:rsidR="009D522C" w:rsidRPr="00E96058" w:rsidRDefault="009D522C" w:rsidP="00C96242">
      <w:pPr>
        <w:tabs>
          <w:tab w:val="clear" w:pos="2835"/>
          <w:tab w:val="left" w:pos="3261"/>
        </w:tabs>
      </w:pPr>
      <w:r w:rsidRPr="003951E9">
        <w:rPr>
          <w:rStyle w:val="Heading3Char"/>
        </w:rPr>
        <w:t>Position number:</w:t>
      </w:r>
      <w:r w:rsidRPr="00E96058">
        <w:tab/>
      </w:r>
      <w:r w:rsidR="00CA09D7">
        <w:t>003005</w:t>
      </w:r>
    </w:p>
    <w:p w14:paraId="0375A192" w14:textId="77777777" w:rsidR="009D522C" w:rsidRPr="00E96058" w:rsidRDefault="009D522C" w:rsidP="00C96242">
      <w:pPr>
        <w:tabs>
          <w:tab w:val="clear" w:pos="2835"/>
          <w:tab w:val="left" w:pos="3261"/>
        </w:tabs>
      </w:pPr>
      <w:r w:rsidRPr="003951E9">
        <w:rPr>
          <w:rStyle w:val="Heading3Char"/>
        </w:rPr>
        <w:t>Award/Agreement:</w:t>
      </w:r>
      <w:r w:rsidRPr="00E96058">
        <w:tab/>
      </w:r>
      <w:r w:rsidR="00D5570C">
        <w:t>Tasmanian State Service</w:t>
      </w:r>
      <w:r w:rsidR="00485EA6">
        <w:t xml:space="preserve"> Award</w:t>
      </w:r>
    </w:p>
    <w:p w14:paraId="52C41EB4" w14:textId="77777777" w:rsidR="009D522C" w:rsidRPr="00E96058" w:rsidRDefault="009D522C" w:rsidP="00C96242">
      <w:pPr>
        <w:tabs>
          <w:tab w:val="clear" w:pos="2835"/>
          <w:tab w:val="left" w:pos="3261"/>
        </w:tabs>
      </w:pPr>
      <w:r w:rsidRPr="003951E9">
        <w:rPr>
          <w:rStyle w:val="Heading3Char"/>
        </w:rPr>
        <w:t>Classification level:</w:t>
      </w:r>
      <w:r w:rsidRPr="00E96058">
        <w:tab/>
      </w:r>
      <w:r w:rsidR="00811E52">
        <w:t>General Stream Band 7</w:t>
      </w:r>
    </w:p>
    <w:p w14:paraId="48DAAFDD" w14:textId="77777777" w:rsidR="009D522C" w:rsidRPr="00E96058" w:rsidRDefault="009D522C" w:rsidP="00C96242">
      <w:pPr>
        <w:tabs>
          <w:tab w:val="clear" w:pos="2835"/>
          <w:tab w:val="left" w:pos="3261"/>
        </w:tabs>
      </w:pPr>
      <w:r w:rsidRPr="003951E9">
        <w:rPr>
          <w:rStyle w:val="Heading3Char"/>
        </w:rPr>
        <w:t>Division/branch/section:</w:t>
      </w:r>
      <w:r w:rsidRPr="003951E9">
        <w:rPr>
          <w:rStyle w:val="Heading3Char"/>
        </w:rPr>
        <w:tab/>
      </w:r>
      <w:r w:rsidR="00D5570C">
        <w:t xml:space="preserve">Policy </w:t>
      </w:r>
      <w:r w:rsidR="001B0B40">
        <w:t xml:space="preserve">and Intergovernmental Relations </w:t>
      </w:r>
      <w:r w:rsidR="00D5570C">
        <w:t>Division</w:t>
      </w:r>
    </w:p>
    <w:p w14:paraId="08998E46" w14:textId="77777777" w:rsidR="009168BC" w:rsidRDefault="009D522C" w:rsidP="00C96242">
      <w:pPr>
        <w:tabs>
          <w:tab w:val="clear" w:pos="2835"/>
          <w:tab w:val="left" w:pos="3261"/>
        </w:tabs>
      </w:pPr>
      <w:r w:rsidRPr="003951E9">
        <w:rPr>
          <w:rStyle w:val="Heading3Char"/>
        </w:rPr>
        <w:t>Full Time Equivalent (FTE):</w:t>
      </w:r>
      <w:r w:rsidRPr="00E96058">
        <w:tab/>
      </w:r>
      <w:r w:rsidR="00D5570C">
        <w:t>1.0</w:t>
      </w:r>
      <w:r w:rsidR="009168BC">
        <w:t xml:space="preserve"> FTE</w:t>
      </w:r>
    </w:p>
    <w:p w14:paraId="05F3D6DE" w14:textId="77777777" w:rsidR="009D522C" w:rsidRPr="00E96058" w:rsidRDefault="009D522C" w:rsidP="00C96242">
      <w:pPr>
        <w:tabs>
          <w:tab w:val="clear" w:pos="2835"/>
          <w:tab w:val="left" w:pos="3261"/>
        </w:tabs>
      </w:pPr>
      <w:r w:rsidRPr="003951E9">
        <w:rPr>
          <w:rStyle w:val="Heading3Char"/>
        </w:rPr>
        <w:t>Location:</w:t>
      </w:r>
      <w:r w:rsidRPr="00E96058">
        <w:tab/>
      </w:r>
      <w:r w:rsidR="00D5570C">
        <w:t>Hobart</w:t>
      </w:r>
    </w:p>
    <w:p w14:paraId="7686C867" w14:textId="005A5196" w:rsidR="009D522C" w:rsidRPr="00E96058" w:rsidRDefault="009D522C" w:rsidP="00C96242">
      <w:pPr>
        <w:tabs>
          <w:tab w:val="clear" w:pos="2835"/>
          <w:tab w:val="left" w:pos="3261"/>
        </w:tabs>
      </w:pPr>
      <w:r w:rsidRPr="003951E9">
        <w:rPr>
          <w:rStyle w:val="Heading3Char"/>
        </w:rPr>
        <w:t>Employment status:</w:t>
      </w:r>
      <w:r w:rsidRPr="00E96058">
        <w:tab/>
      </w:r>
      <w:r w:rsidR="00823DAE">
        <w:t>Fixed Term</w:t>
      </w:r>
    </w:p>
    <w:p w14:paraId="2BC31BBE" w14:textId="77777777" w:rsidR="00D5570C" w:rsidRPr="00E96058" w:rsidRDefault="009D522C" w:rsidP="009168BC">
      <w:pPr>
        <w:tabs>
          <w:tab w:val="clear" w:pos="2835"/>
          <w:tab w:val="left" w:pos="3261"/>
        </w:tabs>
      </w:pPr>
      <w:r w:rsidRPr="003951E9">
        <w:rPr>
          <w:rStyle w:val="Heading3Char"/>
        </w:rPr>
        <w:t>Ordinary hours per week:</w:t>
      </w:r>
      <w:r w:rsidR="003951E9">
        <w:rPr>
          <w:rStyle w:val="Heading3Char"/>
        </w:rPr>
        <w:tab/>
      </w:r>
      <w:r w:rsidR="00D5570C">
        <w:t>36.75</w:t>
      </w:r>
    </w:p>
    <w:p w14:paraId="770C1978" w14:textId="4DEAD874" w:rsidR="00A27736" w:rsidRDefault="009D522C" w:rsidP="009168BC">
      <w:pPr>
        <w:pBdr>
          <w:bottom w:val="single" w:sz="6" w:space="1" w:color="auto"/>
        </w:pBdr>
        <w:tabs>
          <w:tab w:val="clear" w:pos="2835"/>
          <w:tab w:val="left" w:pos="3261"/>
        </w:tabs>
        <w:spacing w:before="0"/>
      </w:pPr>
      <w:r w:rsidRPr="003951E9">
        <w:rPr>
          <w:rStyle w:val="Heading3Char"/>
        </w:rPr>
        <w:t>Supervisor:</w:t>
      </w:r>
      <w:r w:rsidRPr="00E96058">
        <w:tab/>
      </w:r>
      <w:r w:rsidR="00081DFC">
        <w:t xml:space="preserve">Assistant Director, </w:t>
      </w:r>
      <w:r w:rsidR="00823DAE">
        <w:t>Social</w:t>
      </w:r>
      <w:r w:rsidR="00081DFC">
        <w:t xml:space="preserve"> Policy</w:t>
      </w:r>
    </w:p>
    <w:p w14:paraId="2639FB72" w14:textId="77777777" w:rsidR="009168BC" w:rsidRDefault="009168BC" w:rsidP="009168BC">
      <w:pPr>
        <w:pBdr>
          <w:bottom w:val="single" w:sz="6" w:space="1" w:color="auto"/>
        </w:pBdr>
        <w:tabs>
          <w:tab w:val="clear" w:pos="2835"/>
          <w:tab w:val="left" w:pos="3261"/>
        </w:tabs>
        <w:spacing w:after="360"/>
      </w:pPr>
    </w:p>
    <w:p w14:paraId="196FF8CB" w14:textId="77777777" w:rsidR="0040087E" w:rsidRPr="0040087E" w:rsidRDefault="0040087E" w:rsidP="0040087E">
      <w:pPr>
        <w:pStyle w:val="Heading3"/>
      </w:pPr>
      <w:r w:rsidRPr="0040087E">
        <w:t>Agency/Department values:</w:t>
      </w:r>
    </w:p>
    <w:p w14:paraId="77A835F2" w14:textId="77777777" w:rsidR="0040087E" w:rsidRPr="00485EA6" w:rsidRDefault="0040087E" w:rsidP="009168BC">
      <w:pPr>
        <w:rPr>
          <w:b/>
          <w:lang w:val="en-GB"/>
        </w:rPr>
      </w:pPr>
      <w:r w:rsidRPr="00485EA6">
        <w:rPr>
          <w:lang w:val="en-GB"/>
        </w:rPr>
        <w:t>DPAC values underpin our culture and guide our decision making and behaviour. Our values are:</w:t>
      </w:r>
    </w:p>
    <w:p w14:paraId="0B2A7995" w14:textId="77777777" w:rsidR="0040087E" w:rsidRPr="009168BC" w:rsidRDefault="0040087E" w:rsidP="009168BC">
      <w:pPr>
        <w:rPr>
          <w:b/>
        </w:rPr>
      </w:pPr>
      <w:r w:rsidRPr="009168BC">
        <w:rPr>
          <w:b/>
        </w:rPr>
        <w:t>Excellence</w:t>
      </w:r>
    </w:p>
    <w:p w14:paraId="7786F58F" w14:textId="77777777" w:rsidR="0040087E" w:rsidRPr="00485EA6" w:rsidRDefault="0040087E" w:rsidP="009168BC">
      <w:pPr>
        <w:rPr>
          <w:b/>
        </w:rPr>
      </w:pPr>
      <w:r w:rsidRPr="00485EA6">
        <w:t xml:space="preserve">We strive for excellence at all times.  </w:t>
      </w:r>
    </w:p>
    <w:p w14:paraId="0F876424" w14:textId="77777777" w:rsidR="0040087E" w:rsidRPr="009168BC" w:rsidRDefault="0040087E" w:rsidP="009168BC">
      <w:pPr>
        <w:rPr>
          <w:b/>
        </w:rPr>
      </w:pPr>
      <w:r w:rsidRPr="009168BC">
        <w:rPr>
          <w:b/>
        </w:rPr>
        <w:t>Customer-focus</w:t>
      </w:r>
    </w:p>
    <w:p w14:paraId="58196FD9" w14:textId="77777777" w:rsidR="0040087E" w:rsidRPr="00485EA6" w:rsidRDefault="0040087E" w:rsidP="009168BC">
      <w:pPr>
        <w:rPr>
          <w:b/>
        </w:rPr>
      </w:pPr>
      <w:r w:rsidRPr="00485EA6">
        <w:t>Our customers are at the centre of what we do and how we do it.</w:t>
      </w:r>
    </w:p>
    <w:p w14:paraId="62E4CF91" w14:textId="77777777" w:rsidR="0040087E" w:rsidRPr="009168BC" w:rsidRDefault="0040087E" w:rsidP="009168BC">
      <w:pPr>
        <w:rPr>
          <w:b/>
        </w:rPr>
      </w:pPr>
      <w:r w:rsidRPr="009168BC">
        <w:rPr>
          <w:b/>
        </w:rPr>
        <w:t>Working together</w:t>
      </w:r>
    </w:p>
    <w:p w14:paraId="7EFBD18D" w14:textId="77777777" w:rsidR="0040087E" w:rsidRPr="00485EA6" w:rsidRDefault="0040087E" w:rsidP="009168BC">
      <w:pPr>
        <w:rPr>
          <w:b/>
        </w:rPr>
      </w:pPr>
      <w:r w:rsidRPr="00485EA6">
        <w:t>We support and respect one another and work with others to achieve results.</w:t>
      </w:r>
    </w:p>
    <w:p w14:paraId="1DA3134C" w14:textId="77777777" w:rsidR="0040087E" w:rsidRPr="009168BC" w:rsidRDefault="0040087E" w:rsidP="009168BC">
      <w:pPr>
        <w:rPr>
          <w:b/>
        </w:rPr>
      </w:pPr>
      <w:r w:rsidRPr="009168BC">
        <w:rPr>
          <w:b/>
        </w:rPr>
        <w:t>Being professional</w:t>
      </w:r>
    </w:p>
    <w:p w14:paraId="142814DE" w14:textId="77777777" w:rsidR="0040087E" w:rsidRPr="00485EA6" w:rsidRDefault="0040087E" w:rsidP="009168BC">
      <w:pPr>
        <w:rPr>
          <w:b/>
        </w:rPr>
      </w:pPr>
      <w:r w:rsidRPr="00485EA6">
        <w:t>We act with integrity and are accountable and transparent</w:t>
      </w:r>
    </w:p>
    <w:p w14:paraId="60B53C59" w14:textId="77777777" w:rsidR="00525EF9" w:rsidRDefault="00525EF9" w:rsidP="00525EF9">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14:paraId="23D908E9" w14:textId="77777777" w:rsidR="009168BC" w:rsidRDefault="009168BC" w:rsidP="00525EF9">
      <w:pPr>
        <w:spacing w:after="240"/>
        <w:jc w:val="both"/>
        <w:rPr>
          <w:rStyle w:val="Hyperlink"/>
          <w:szCs w:val="24"/>
        </w:rPr>
      </w:pPr>
    </w:p>
    <w:p w14:paraId="45EFD751" w14:textId="77777777" w:rsidR="00823DAE" w:rsidRDefault="00823DAE" w:rsidP="00823DAE">
      <w:pPr>
        <w:pStyle w:val="Heading3"/>
        <w:jc w:val="both"/>
      </w:pPr>
      <w:r>
        <w:lastRenderedPageBreak/>
        <w:t>Division profile:</w:t>
      </w:r>
    </w:p>
    <w:p w14:paraId="1D24277A" w14:textId="77777777" w:rsidR="00823DAE" w:rsidRDefault="00823DAE" w:rsidP="00823DAE">
      <w:pPr>
        <w:jc w:val="both"/>
        <w:rPr>
          <w:szCs w:val="24"/>
        </w:rPr>
      </w:pPr>
      <w:r>
        <w:rPr>
          <w:szCs w:val="24"/>
        </w:rPr>
        <w:t>The position is located within the Policy and Intergovernmental Relations Division, made up of the following areas: Policy Branch, Tasmanian Climate Change Office, Local Government and the Office of Security and Emergency Management.</w:t>
      </w:r>
    </w:p>
    <w:p w14:paraId="0F0B4020" w14:textId="77777777" w:rsidR="00823DAE" w:rsidRDefault="00823DAE" w:rsidP="00823DAE">
      <w:pPr>
        <w:pStyle w:val="Heading3"/>
        <w:jc w:val="both"/>
      </w:pPr>
      <w:r>
        <w:t>Policy Branch profile:</w:t>
      </w:r>
    </w:p>
    <w:p w14:paraId="3DA7C612" w14:textId="77777777" w:rsidR="00823DAE" w:rsidRDefault="00823DAE" w:rsidP="00823DAE">
      <w:pPr>
        <w:jc w:val="both"/>
        <w:rPr>
          <w:szCs w:val="24"/>
        </w:rPr>
      </w:pPr>
      <w:r>
        <w:rPr>
          <w:szCs w:val="24"/>
        </w:rPr>
        <w:t xml:space="preserve">The key role of the Branch is to assist the Premier and Cabinet to reach a balance between the social, economic, financial and political aims of the Government through high quality policy support including research, co-ordination, analysis and strategic advice. </w:t>
      </w:r>
    </w:p>
    <w:p w14:paraId="68666E16" w14:textId="77777777" w:rsidR="00823DAE" w:rsidRDefault="00823DAE" w:rsidP="00823DAE">
      <w:pPr>
        <w:jc w:val="both"/>
        <w:rPr>
          <w:b/>
          <w:color w:val="000000" w:themeColor="text1"/>
        </w:rPr>
      </w:pPr>
      <w:r>
        <w:rPr>
          <w:b/>
          <w:color w:val="000000" w:themeColor="text1"/>
        </w:rPr>
        <w:t>Office of Security and Emergency Management profile:</w:t>
      </w:r>
    </w:p>
    <w:p w14:paraId="3C9A421F" w14:textId="77777777" w:rsidR="00823DAE" w:rsidRDefault="00823DAE" w:rsidP="00823DAE">
      <w:pPr>
        <w:jc w:val="both"/>
      </w:pPr>
      <w:r>
        <w:t>The Office of Security and Emergency Management is responsible for providing policy advice on security and emergency management issues from a whole-of-government perspective.</w:t>
      </w:r>
    </w:p>
    <w:p w14:paraId="04E769F8" w14:textId="77777777" w:rsidR="00823DAE" w:rsidRDefault="00823DAE" w:rsidP="00823DAE">
      <w:pPr>
        <w:jc w:val="both"/>
      </w:pPr>
      <w:r>
        <w:t>The Office works in partnership with emergency services, local government, non-government organisations (NGOs) and the community.</w:t>
      </w:r>
    </w:p>
    <w:p w14:paraId="3CD9063E" w14:textId="77777777" w:rsidR="00823DAE" w:rsidRDefault="00823DAE" w:rsidP="00823DAE">
      <w:pPr>
        <w:jc w:val="both"/>
        <w:rPr>
          <w:b/>
          <w:color w:val="000000" w:themeColor="text1"/>
        </w:rPr>
      </w:pPr>
      <w:r>
        <w:rPr>
          <w:b/>
          <w:color w:val="000000" w:themeColor="text1"/>
        </w:rPr>
        <w:t>Tasmanian Climate Change Office profile:</w:t>
      </w:r>
    </w:p>
    <w:p w14:paraId="6CD1465F" w14:textId="77777777" w:rsidR="00823DAE" w:rsidRDefault="00823DAE" w:rsidP="00823DAE">
      <w:r>
        <w:t xml:space="preserve">The Tasmanian Climate Change Office provides climate change policy advice to the Premier, Ministers and the Government and works closely with all State Government Agencies, the Australian Government, Local Government, industry and the broader community. </w:t>
      </w:r>
    </w:p>
    <w:p w14:paraId="3385A026" w14:textId="77777777" w:rsidR="00823DAE" w:rsidRDefault="00823DAE" w:rsidP="00823DAE">
      <w:pPr>
        <w:jc w:val="both"/>
        <w:rPr>
          <w:b/>
          <w:color w:val="000000" w:themeColor="text1"/>
        </w:rPr>
      </w:pPr>
      <w:r>
        <w:rPr>
          <w:b/>
          <w:color w:val="000000" w:themeColor="text1"/>
        </w:rPr>
        <w:t>Local Government profile:</w:t>
      </w:r>
    </w:p>
    <w:p w14:paraId="285DB28A" w14:textId="77777777" w:rsidR="00823DAE" w:rsidRDefault="00823DAE" w:rsidP="00823DAE">
      <w:pPr>
        <w:jc w:val="both"/>
        <w:rPr>
          <w:rFonts w:ascii="GillSans" w:hAnsi="GillSans"/>
        </w:rPr>
      </w:pPr>
      <w:r>
        <w:t xml:space="preserve">This area is responsible for providing the Government with policy and advice on Local </w:t>
      </w:r>
      <w:proofErr w:type="gramStart"/>
      <w:r>
        <w:t>Government, and</w:t>
      </w:r>
      <w:proofErr w:type="gramEnd"/>
      <w:r>
        <w:t xml:space="preserve"> supporting the statutory functions of the Director of Local Government. </w:t>
      </w:r>
    </w:p>
    <w:p w14:paraId="2D971EB7" w14:textId="77777777" w:rsidR="00823DAE" w:rsidRDefault="00823DAE" w:rsidP="00823DAE">
      <w:pPr>
        <w:jc w:val="both"/>
      </w:pPr>
      <w:r>
        <w:t>All four divisions deal with broad based, often complex and confidential information and issues that can be politically sensitive. They operate in time critical environments with significant pressures arising from tight deadlines and periods of high demand. Accurate assessment of the sensitivity of matters is crucial.</w:t>
      </w:r>
    </w:p>
    <w:p w14:paraId="63A6AEED" w14:textId="77777777" w:rsidR="009B4518" w:rsidRPr="00E96058" w:rsidRDefault="009B4518" w:rsidP="00525EF9">
      <w:pPr>
        <w:pStyle w:val="Heading3"/>
      </w:pPr>
      <w:r w:rsidRPr="00E96058">
        <w:t>Position objective:</w:t>
      </w:r>
    </w:p>
    <w:p w14:paraId="0C91B582" w14:textId="77777777" w:rsidR="00811E52" w:rsidRPr="001B0B40" w:rsidRDefault="001B0B40" w:rsidP="001B0B40">
      <w:pPr>
        <w:tabs>
          <w:tab w:val="clear" w:pos="2835"/>
        </w:tabs>
        <w:jc w:val="both"/>
        <w:rPr>
          <w:rFonts w:eastAsia="Times New Roman" w:cs="Times New Roman"/>
          <w:color w:val="000000"/>
          <w:szCs w:val="24"/>
          <w:lang w:eastAsia="en-AU"/>
        </w:rPr>
      </w:pPr>
      <w:r w:rsidRPr="000A477A">
        <w:rPr>
          <w:rFonts w:eastAsia="Times New Roman" w:cs="Times New Roman"/>
          <w:color w:val="000000"/>
          <w:szCs w:val="24"/>
          <w:lang w:eastAsia="en-AU"/>
        </w:rPr>
        <w:t xml:space="preserve">Undertake </w:t>
      </w:r>
      <w:r w:rsidRPr="00C14405">
        <w:rPr>
          <w:rFonts w:eastAsia="Times New Roman" w:cs="Times New Roman"/>
          <w:color w:val="000000"/>
          <w:szCs w:val="24"/>
          <w:lang w:eastAsia="en-AU"/>
        </w:rPr>
        <w:t>major policy research, analysis, development, implementation and review in relation to policies</w:t>
      </w:r>
      <w:r>
        <w:rPr>
          <w:rFonts w:eastAsia="Times New Roman" w:cs="Times New Roman"/>
          <w:color w:val="000000"/>
          <w:szCs w:val="24"/>
          <w:lang w:eastAsia="en-AU"/>
        </w:rPr>
        <w:t xml:space="preserve"> and programs</w:t>
      </w:r>
      <w:r w:rsidRPr="00C14405">
        <w:rPr>
          <w:rFonts w:eastAsia="Times New Roman" w:cs="Times New Roman"/>
          <w:color w:val="000000"/>
          <w:szCs w:val="24"/>
          <w:lang w:eastAsia="en-AU"/>
        </w:rPr>
        <w:t xml:space="preserve"> at a strategic level.  To provide the Premier and Cabinet with broad based authoritative policy advice and comment </w:t>
      </w:r>
      <w:r w:rsidRPr="000A477A">
        <w:rPr>
          <w:rFonts w:eastAsia="Times New Roman" w:cs="Times New Roman"/>
          <w:color w:val="000000"/>
          <w:szCs w:val="24"/>
          <w:lang w:eastAsia="en-AU"/>
        </w:rPr>
        <w:t>from a Government-wide perspective.</w:t>
      </w:r>
    </w:p>
    <w:p w14:paraId="4CECF5EC" w14:textId="77777777" w:rsidR="00CF7686" w:rsidRPr="00FC755C" w:rsidRDefault="009B4518" w:rsidP="00DB6478">
      <w:pPr>
        <w:pStyle w:val="Heading3"/>
      </w:pPr>
      <w:r w:rsidRPr="00E96058">
        <w:t>Duties:</w:t>
      </w:r>
      <w:r w:rsidR="00CF7686" w:rsidRPr="00FC755C">
        <w:t xml:space="preserve"> </w:t>
      </w:r>
    </w:p>
    <w:p w14:paraId="39A33354" w14:textId="77777777" w:rsidR="001B0B40" w:rsidRPr="00C14405" w:rsidRDefault="001B0B40" w:rsidP="001B0B40">
      <w:pPr>
        <w:numPr>
          <w:ilvl w:val="0"/>
          <w:numId w:val="19"/>
        </w:numPr>
        <w:tabs>
          <w:tab w:val="clear" w:pos="2835"/>
        </w:tabs>
        <w:jc w:val="both"/>
        <w:rPr>
          <w:rFonts w:eastAsia="Calibri" w:cs="Times New Roman"/>
          <w:szCs w:val="24"/>
        </w:rPr>
      </w:pPr>
      <w:r w:rsidRPr="00C14405">
        <w:rPr>
          <w:rFonts w:eastAsia="Calibri" w:cs="Times New Roman"/>
          <w:szCs w:val="24"/>
        </w:rPr>
        <w:t xml:space="preserve">Research, analyse and assess </w:t>
      </w:r>
      <w:r>
        <w:rPr>
          <w:rFonts w:eastAsia="Calibri" w:cs="Times New Roman"/>
          <w:szCs w:val="24"/>
        </w:rPr>
        <w:t>critical whole-of-government initiatives</w:t>
      </w:r>
      <w:r w:rsidRPr="00C14405">
        <w:rPr>
          <w:rFonts w:eastAsia="Calibri" w:cs="Times New Roman"/>
          <w:szCs w:val="24"/>
        </w:rPr>
        <w:t xml:space="preserve"> from the perspective of the Government's strategic directions and priorities, and provide solutions, proposals and recommendations.</w:t>
      </w:r>
    </w:p>
    <w:p w14:paraId="44F4FA21" w14:textId="77777777" w:rsidR="001B0B40" w:rsidRPr="00C14405" w:rsidRDefault="001B0B40" w:rsidP="001B0B40">
      <w:pPr>
        <w:numPr>
          <w:ilvl w:val="0"/>
          <w:numId w:val="19"/>
        </w:numPr>
        <w:tabs>
          <w:tab w:val="clear" w:pos="2835"/>
        </w:tabs>
        <w:jc w:val="both"/>
        <w:rPr>
          <w:rFonts w:eastAsia="Calibri" w:cs="Times New Roman"/>
          <w:szCs w:val="24"/>
        </w:rPr>
      </w:pPr>
      <w:r w:rsidRPr="00C14405">
        <w:rPr>
          <w:rFonts w:eastAsia="MS Mincho" w:cs="Times New Roman"/>
          <w:szCs w:val="24"/>
        </w:rPr>
        <w:t xml:space="preserve">Develop and implement </w:t>
      </w:r>
      <w:r>
        <w:rPr>
          <w:rFonts w:eastAsia="MS Mincho" w:cs="Times New Roman"/>
          <w:szCs w:val="24"/>
        </w:rPr>
        <w:t>initiatives</w:t>
      </w:r>
      <w:r w:rsidRPr="00C14405">
        <w:rPr>
          <w:rFonts w:eastAsia="MS Mincho" w:cs="Times New Roman"/>
          <w:szCs w:val="24"/>
        </w:rPr>
        <w:t xml:space="preserve"> that progress the Government's strategic directions and priorities - i</w:t>
      </w:r>
      <w:r w:rsidRPr="00C14405">
        <w:rPr>
          <w:rFonts w:eastAsia="Calibri" w:cs="Times New Roman"/>
          <w:szCs w:val="24"/>
        </w:rPr>
        <w:t xml:space="preserve">n collaboration with </w:t>
      </w:r>
      <w:r>
        <w:rPr>
          <w:rFonts w:eastAsia="Calibri" w:cs="Times New Roman"/>
          <w:szCs w:val="24"/>
        </w:rPr>
        <w:t xml:space="preserve">key </w:t>
      </w:r>
      <w:r w:rsidRPr="00C14405">
        <w:rPr>
          <w:rFonts w:eastAsia="Calibri" w:cs="Times New Roman"/>
          <w:szCs w:val="24"/>
        </w:rPr>
        <w:t>stakeholders</w:t>
      </w:r>
      <w:r>
        <w:rPr>
          <w:rFonts w:eastAsia="Calibri" w:cs="Times New Roman"/>
          <w:szCs w:val="24"/>
        </w:rPr>
        <w:t>, both internal and external</w:t>
      </w:r>
      <w:r w:rsidRPr="00C14405">
        <w:rPr>
          <w:rFonts w:eastAsia="MS Mincho" w:cs="Times New Roman"/>
          <w:szCs w:val="24"/>
        </w:rPr>
        <w:t xml:space="preserve">. </w:t>
      </w:r>
      <w:r w:rsidRPr="00C14405">
        <w:rPr>
          <w:rFonts w:eastAsia="Calibri" w:cs="Times New Roman"/>
          <w:szCs w:val="24"/>
        </w:rPr>
        <w:t xml:space="preserve">This </w:t>
      </w:r>
      <w:r w:rsidRPr="00C14405">
        <w:rPr>
          <w:rFonts w:eastAsia="Calibri" w:cs="Times New Roman"/>
          <w:szCs w:val="24"/>
        </w:rPr>
        <w:lastRenderedPageBreak/>
        <w:t xml:space="preserve">may require </w:t>
      </w:r>
      <w:r w:rsidRPr="00C14405">
        <w:rPr>
          <w:rFonts w:eastAsia="Calibri" w:cs="Times New Roman"/>
          <w:szCs w:val="24"/>
          <w:lang w:val="en-US"/>
        </w:rPr>
        <w:t>facilitation and leadership including negotiation of agreed positions within defined parameters</w:t>
      </w:r>
      <w:r w:rsidRPr="00C14405">
        <w:rPr>
          <w:rFonts w:eastAsia="Calibri" w:cs="Times New Roman"/>
          <w:szCs w:val="24"/>
        </w:rPr>
        <w:t>.</w:t>
      </w:r>
    </w:p>
    <w:p w14:paraId="052C8AF3" w14:textId="77777777" w:rsidR="001B0B40" w:rsidRPr="00C14405" w:rsidRDefault="001B0B40" w:rsidP="001B0B40">
      <w:pPr>
        <w:numPr>
          <w:ilvl w:val="0"/>
          <w:numId w:val="19"/>
        </w:numPr>
        <w:tabs>
          <w:tab w:val="clear" w:pos="2835"/>
        </w:tabs>
        <w:jc w:val="both"/>
        <w:rPr>
          <w:rFonts w:eastAsia="Calibri" w:cs="Times New Roman"/>
          <w:szCs w:val="24"/>
        </w:rPr>
      </w:pPr>
      <w:r w:rsidRPr="00C14405">
        <w:rPr>
          <w:rFonts w:eastAsia="Calibri" w:cs="Times New Roman"/>
          <w:szCs w:val="24"/>
        </w:rPr>
        <w:t>Monitor the implementation and impact of strategic or whole of government policies.</w:t>
      </w:r>
    </w:p>
    <w:p w14:paraId="18DB4048" w14:textId="77777777" w:rsidR="001B0B40" w:rsidRPr="00C14405" w:rsidRDefault="001B0B40" w:rsidP="001B0B40">
      <w:pPr>
        <w:numPr>
          <w:ilvl w:val="0"/>
          <w:numId w:val="19"/>
        </w:numPr>
        <w:tabs>
          <w:tab w:val="clear" w:pos="2835"/>
        </w:tabs>
        <w:jc w:val="both"/>
        <w:rPr>
          <w:rFonts w:eastAsia="Calibri" w:cs="Times New Roman"/>
          <w:szCs w:val="24"/>
        </w:rPr>
      </w:pPr>
      <w:r w:rsidRPr="00C14405">
        <w:rPr>
          <w:rFonts w:eastAsia="MS Mincho" w:cs="Times New Roman"/>
          <w:szCs w:val="24"/>
        </w:rPr>
        <w:t xml:space="preserve">Liaise, consult and negotiate at </w:t>
      </w:r>
      <w:r w:rsidRPr="00C14405">
        <w:rPr>
          <w:rFonts w:eastAsia="Calibri" w:cs="Times New Roman"/>
          <w:szCs w:val="24"/>
        </w:rPr>
        <w:t>senior management level with other spheres of government (Commonwealth State, and Local), private enterprise and community organisations.</w:t>
      </w:r>
    </w:p>
    <w:p w14:paraId="2E3DBFE2" w14:textId="77777777" w:rsidR="001B0B40" w:rsidRPr="00C14405" w:rsidRDefault="001B0B40" w:rsidP="001B0B40">
      <w:pPr>
        <w:numPr>
          <w:ilvl w:val="0"/>
          <w:numId w:val="19"/>
        </w:numPr>
        <w:tabs>
          <w:tab w:val="clear" w:pos="2835"/>
        </w:tabs>
        <w:jc w:val="both"/>
        <w:rPr>
          <w:rFonts w:eastAsia="Calibri" w:cs="Times New Roman"/>
          <w:szCs w:val="24"/>
        </w:rPr>
      </w:pPr>
      <w:r w:rsidRPr="00C14405">
        <w:rPr>
          <w:rFonts w:eastAsia="MS Mincho" w:cs="Times New Roman"/>
          <w:szCs w:val="24"/>
        </w:rPr>
        <w:t xml:space="preserve">Prepare complex </w:t>
      </w:r>
      <w:r w:rsidRPr="00C14405">
        <w:rPr>
          <w:rFonts w:eastAsia="Calibri" w:cs="Times New Roman"/>
          <w:szCs w:val="24"/>
        </w:rPr>
        <w:t>submissions, briefings, correspondence and reports on whole-of-government issues.</w:t>
      </w:r>
    </w:p>
    <w:p w14:paraId="11F6FDA6" w14:textId="77777777" w:rsidR="001B0B40" w:rsidRPr="00C14405" w:rsidRDefault="001B0B40" w:rsidP="001B0B40">
      <w:pPr>
        <w:numPr>
          <w:ilvl w:val="0"/>
          <w:numId w:val="19"/>
        </w:numPr>
        <w:tabs>
          <w:tab w:val="clear" w:pos="2835"/>
        </w:tabs>
        <w:jc w:val="both"/>
        <w:rPr>
          <w:rFonts w:eastAsia="Calibri" w:cs="Times New Roman"/>
          <w:szCs w:val="24"/>
        </w:rPr>
      </w:pPr>
      <w:r w:rsidRPr="00C14405">
        <w:rPr>
          <w:rFonts w:eastAsia="Calibri" w:cs="Times New Roman"/>
          <w:szCs w:val="24"/>
        </w:rPr>
        <w:t xml:space="preserve">Act as </w:t>
      </w:r>
      <w:r w:rsidRPr="00C14405">
        <w:rPr>
          <w:rFonts w:eastAsia="MS Mincho" w:cs="Times New Roman"/>
          <w:szCs w:val="24"/>
        </w:rPr>
        <w:t>team leader for designated projects</w:t>
      </w:r>
      <w:r w:rsidRPr="00C14405">
        <w:rPr>
          <w:rFonts w:eastAsia="Calibri" w:cs="Times New Roman"/>
          <w:szCs w:val="24"/>
        </w:rPr>
        <w:t>, programs and initiatives of significance.</w:t>
      </w:r>
    </w:p>
    <w:p w14:paraId="4B6D73CA" w14:textId="77777777" w:rsidR="00CF7686" w:rsidRDefault="001B0B40" w:rsidP="001B0B40">
      <w:pPr>
        <w:numPr>
          <w:ilvl w:val="0"/>
          <w:numId w:val="19"/>
        </w:numPr>
        <w:tabs>
          <w:tab w:val="clear" w:pos="2835"/>
        </w:tabs>
      </w:pPr>
      <w:r w:rsidRPr="00C14405">
        <w:rPr>
          <w:rFonts w:eastAsia="Calibri" w:cs="Times New Roman"/>
          <w:szCs w:val="24"/>
        </w:rPr>
        <w:t xml:space="preserve">Represent the </w:t>
      </w:r>
      <w:r>
        <w:rPr>
          <w:rFonts w:eastAsia="Calibri" w:cs="Times New Roman"/>
          <w:szCs w:val="24"/>
        </w:rPr>
        <w:t>team</w:t>
      </w:r>
      <w:r w:rsidRPr="00C14405">
        <w:rPr>
          <w:rFonts w:eastAsia="Calibri" w:cs="Times New Roman"/>
          <w:szCs w:val="24"/>
        </w:rPr>
        <w:t>/Department in a range of relevant forums.</w:t>
      </w:r>
    </w:p>
    <w:p w14:paraId="40FFE5D9" w14:textId="77777777" w:rsidR="00CE76B2" w:rsidRPr="00CE76B2" w:rsidRDefault="00CE76B2" w:rsidP="00CE76B2">
      <w:pPr>
        <w:numPr>
          <w:ilvl w:val="0"/>
          <w:numId w:val="19"/>
        </w:numPr>
        <w:tabs>
          <w:tab w:val="clear" w:pos="2835"/>
        </w:tabs>
      </w:pPr>
      <w:r w:rsidRPr="00CE76B2">
        <w:rPr>
          <w:rFonts w:eastAsia="Calibri" w:cs="Times New Roman"/>
          <w:szCs w:val="24"/>
        </w:rPr>
        <w:t>The incumbent can expect to be allocated duties, not specifically mentioned in this document, that are within the capacity, qualifications and experience normally expected from persons occupying positions at this classification level</w:t>
      </w:r>
      <w:r w:rsidRPr="00CE76B2">
        <w:t>.</w:t>
      </w:r>
    </w:p>
    <w:p w14:paraId="34218B07" w14:textId="77777777" w:rsidR="009B4518" w:rsidRPr="00E96058" w:rsidRDefault="009B4518" w:rsidP="00525EF9">
      <w:pPr>
        <w:pStyle w:val="Heading3"/>
      </w:pPr>
      <w:r w:rsidRPr="00E96058">
        <w:t>Level of responsibility:</w:t>
      </w:r>
    </w:p>
    <w:p w14:paraId="05DF532E" w14:textId="77777777" w:rsidR="00C778D5" w:rsidRPr="000A301D" w:rsidRDefault="00C778D5" w:rsidP="00C778D5">
      <w:pPr>
        <w:rPr>
          <w:sz w:val="22"/>
        </w:rPr>
      </w:pPr>
      <w:r w:rsidRPr="000A301D">
        <w:t xml:space="preserve">Responsible for providing </w:t>
      </w:r>
      <w:r w:rsidRPr="000A301D">
        <w:rPr>
          <w:rFonts w:eastAsia="MS Mincho"/>
        </w:rPr>
        <w:t>authoritative advice</w:t>
      </w:r>
      <w:r w:rsidRPr="000A301D">
        <w:t xml:space="preserve"> about issues with a significant impact on policies adopted by the Government and which may affect all agencies.</w:t>
      </w:r>
    </w:p>
    <w:p w14:paraId="6386B1B3" w14:textId="77777777" w:rsidR="00C778D5" w:rsidRPr="000A301D" w:rsidRDefault="00C778D5" w:rsidP="00C778D5">
      <w:r w:rsidRPr="000A301D">
        <w:t xml:space="preserve">Decisions taken as a result of advice given </w:t>
      </w:r>
      <w:r w:rsidRPr="000A301D">
        <w:rPr>
          <w:rFonts w:eastAsia="MS Mincho"/>
        </w:rPr>
        <w:t>will have significant impact on the State</w:t>
      </w:r>
      <w:r w:rsidRPr="000A301D">
        <w:t xml:space="preserve"> and have direct consequences for achieving the policy objectives of the Government.</w:t>
      </w:r>
    </w:p>
    <w:p w14:paraId="415BFD63" w14:textId="77777777" w:rsidR="00C778D5" w:rsidRPr="000A301D" w:rsidRDefault="00C778D5" w:rsidP="00C778D5">
      <w:r w:rsidRPr="000A301D">
        <w:t>Liaison, consultation and negotiation may be conducted at senior management level with other agencies</w:t>
      </w:r>
      <w:r w:rsidR="00484D33" w:rsidRPr="000A301D">
        <w:t>,</w:t>
      </w:r>
      <w:r w:rsidRPr="000A301D">
        <w:t xml:space="preserve"> organisations</w:t>
      </w:r>
      <w:r w:rsidR="00484D33" w:rsidRPr="000A301D">
        <w:t xml:space="preserve"> and jurisdictions</w:t>
      </w:r>
      <w:r w:rsidRPr="000A301D">
        <w:t>.</w:t>
      </w:r>
    </w:p>
    <w:p w14:paraId="0114A53F" w14:textId="77777777" w:rsidR="00C778D5" w:rsidRPr="000A301D" w:rsidRDefault="00C778D5" w:rsidP="00C778D5">
      <w:r w:rsidRPr="000A301D">
        <w:t xml:space="preserve">Team leadership role </w:t>
      </w:r>
      <w:r w:rsidRPr="000A301D">
        <w:rPr>
          <w:rFonts w:eastAsia="MS Mincho"/>
        </w:rPr>
        <w:t>for designated projects</w:t>
      </w:r>
      <w:r w:rsidRPr="000A301D">
        <w:t>.</w:t>
      </w:r>
    </w:p>
    <w:p w14:paraId="1014130B" w14:textId="77777777" w:rsidR="00417933" w:rsidRDefault="00D5570C" w:rsidP="00525EF9">
      <w:pPr>
        <w:pStyle w:val="Heading3"/>
      </w:pPr>
      <w:r>
        <w:t>Reporting Structure</w:t>
      </w:r>
      <w:r w:rsidR="00417933">
        <w:t>:</w:t>
      </w:r>
    </w:p>
    <w:p w14:paraId="6D2B4677" w14:textId="77777777" w:rsidR="00C778D5" w:rsidRPr="000A301D" w:rsidRDefault="00C778D5" w:rsidP="00C778D5">
      <w:pPr>
        <w:rPr>
          <w:sz w:val="22"/>
        </w:rPr>
      </w:pPr>
      <w:r w:rsidRPr="000A301D">
        <w:t>There is minimal supervision and tasks will be undertaken with only broad policy direction</w:t>
      </w:r>
      <w:r w:rsidR="00B01766" w:rsidRPr="000A301D">
        <w:t>.</w:t>
      </w:r>
      <w:r w:rsidRPr="000A301D">
        <w:t xml:space="preserve">  </w:t>
      </w:r>
    </w:p>
    <w:p w14:paraId="303B34C9" w14:textId="77777777" w:rsidR="00C778D5" w:rsidRDefault="00C778D5" w:rsidP="00C778D5">
      <w:r w:rsidRPr="000A301D">
        <w:t>Broad objectives and priorities for policy development and analysis will be developed in consultation with</w:t>
      </w:r>
      <w:r w:rsidR="00B01766" w:rsidRPr="000A301D">
        <w:t xml:space="preserve"> the Assistant Director</w:t>
      </w:r>
      <w:r w:rsidRPr="000A301D">
        <w:t>.</w:t>
      </w:r>
    </w:p>
    <w:p w14:paraId="6A64D451" w14:textId="77777777" w:rsidR="000A301D" w:rsidRPr="00C14405" w:rsidRDefault="000A301D" w:rsidP="000A301D">
      <w:pPr>
        <w:tabs>
          <w:tab w:val="clear" w:pos="2835"/>
        </w:tabs>
        <w:jc w:val="both"/>
        <w:rPr>
          <w:rFonts w:eastAsia="Calibri" w:cs="Times New Roman"/>
          <w:szCs w:val="24"/>
        </w:rPr>
      </w:pPr>
      <w:r w:rsidRPr="00C14405">
        <w:rPr>
          <w:rFonts w:eastAsia="Calibri" w:cs="Times New Roman"/>
          <w:szCs w:val="24"/>
        </w:rPr>
        <w:t>Management of complex technical issues is only subject to detailed scrutiny on an exception basis, although the occupant has the flexibility and freedom to seek advice and direction when required from colleagues and management.</w:t>
      </w:r>
    </w:p>
    <w:p w14:paraId="39320456" w14:textId="77777777" w:rsidR="009168BC" w:rsidRPr="00D5570C" w:rsidRDefault="000A301D" w:rsidP="00DB6478">
      <w:pPr>
        <w:tabs>
          <w:tab w:val="clear" w:pos="2835"/>
        </w:tabs>
        <w:jc w:val="both"/>
      </w:pPr>
      <w:r w:rsidRPr="00C14405">
        <w:rPr>
          <w:rFonts w:eastAsia="Calibri" w:cs="Times New Roman"/>
          <w:szCs w:val="24"/>
        </w:rPr>
        <w:t>Important correspondence, briefing papers and submissions are subject to policy checks by senior management.</w:t>
      </w:r>
    </w:p>
    <w:p w14:paraId="4EDD3A12" w14:textId="77777777" w:rsidR="009B4518" w:rsidRPr="00E96058" w:rsidRDefault="009B4518" w:rsidP="00525EF9">
      <w:pPr>
        <w:pStyle w:val="Heading3"/>
      </w:pPr>
      <w:r w:rsidRPr="00E96058">
        <w:t>Selection criteria:</w:t>
      </w:r>
    </w:p>
    <w:p w14:paraId="5238EC2B" w14:textId="77777777" w:rsidR="00823DAE" w:rsidRPr="00950E89" w:rsidRDefault="00823DAE" w:rsidP="00823DAE">
      <w:pPr>
        <w:numPr>
          <w:ilvl w:val="0"/>
          <w:numId w:val="23"/>
        </w:numPr>
        <w:tabs>
          <w:tab w:val="clear" w:pos="2835"/>
        </w:tabs>
        <w:ind w:left="440" w:hanging="425"/>
        <w:rPr>
          <w:rFonts w:eastAsia="Calibri" w:cs="Times New Roman"/>
          <w:szCs w:val="24"/>
        </w:rPr>
      </w:pPr>
      <w:r w:rsidRPr="00950E89">
        <w:rPr>
          <w:rFonts w:eastAsia="Calibri" w:cs="Times New Roman"/>
          <w:szCs w:val="24"/>
        </w:rPr>
        <w:t xml:space="preserve">Comprehensive understanding and practical experience of policy development, the machinery of government and political processes including current government policies and initiatives. </w:t>
      </w:r>
    </w:p>
    <w:p w14:paraId="6CC92162" w14:textId="77777777" w:rsidR="00823DAE" w:rsidRPr="00950E89" w:rsidRDefault="00823DAE" w:rsidP="00823DAE">
      <w:pPr>
        <w:numPr>
          <w:ilvl w:val="0"/>
          <w:numId w:val="23"/>
        </w:numPr>
        <w:tabs>
          <w:tab w:val="clear" w:pos="2835"/>
        </w:tabs>
        <w:ind w:left="440" w:hanging="425"/>
        <w:rPr>
          <w:rFonts w:eastAsia="Calibri" w:cs="Times New Roman"/>
          <w:szCs w:val="24"/>
        </w:rPr>
      </w:pPr>
      <w:r w:rsidRPr="00950E89">
        <w:rPr>
          <w:rFonts w:cstheme="minorHAnsi"/>
          <w:szCs w:val="24"/>
        </w:rPr>
        <w:lastRenderedPageBreak/>
        <w:t>High level understanding of, and ability to work within, the political, social and organisational environment in which the Division operates</w:t>
      </w:r>
      <w:r w:rsidRPr="00950E89">
        <w:rPr>
          <w:rFonts w:eastAsia="Calibri" w:cs="Times New Roman"/>
          <w:szCs w:val="24"/>
        </w:rPr>
        <w:t xml:space="preserve">, including an understanding of the short, </w:t>
      </w:r>
      <w:proofErr w:type="gramStart"/>
      <w:r w:rsidRPr="00950E89">
        <w:rPr>
          <w:rFonts w:eastAsia="Calibri" w:cs="Times New Roman"/>
          <w:szCs w:val="24"/>
        </w:rPr>
        <w:t>medium and long term</w:t>
      </w:r>
      <w:proofErr w:type="gramEnd"/>
      <w:r w:rsidRPr="00950E89">
        <w:rPr>
          <w:rFonts w:eastAsia="Calibri" w:cs="Times New Roman"/>
          <w:szCs w:val="24"/>
        </w:rPr>
        <w:t xml:space="preserve"> issues facing Tasmania.</w:t>
      </w:r>
    </w:p>
    <w:p w14:paraId="7B129ECA" w14:textId="77777777" w:rsidR="00823DAE" w:rsidRPr="00950E89" w:rsidRDefault="00823DAE" w:rsidP="00823DAE">
      <w:pPr>
        <w:numPr>
          <w:ilvl w:val="0"/>
          <w:numId w:val="23"/>
        </w:numPr>
        <w:tabs>
          <w:tab w:val="clear" w:pos="2835"/>
        </w:tabs>
        <w:ind w:left="440" w:hanging="425"/>
        <w:rPr>
          <w:rFonts w:eastAsia="Calibri" w:cs="Times New Roman"/>
          <w:szCs w:val="24"/>
        </w:rPr>
      </w:pPr>
      <w:r w:rsidRPr="00950E89">
        <w:rPr>
          <w:rFonts w:eastAsia="Calibri" w:cs="Times New Roman"/>
          <w:szCs w:val="24"/>
        </w:rPr>
        <w:t>Well-developed self-management skills with the ability to plan, organise and prioritise workload and demonstrate commitment to task completion.</w:t>
      </w:r>
    </w:p>
    <w:p w14:paraId="1462A4B2" w14:textId="77777777" w:rsidR="00823DAE" w:rsidRPr="00950E89" w:rsidRDefault="00823DAE" w:rsidP="00823DAE">
      <w:pPr>
        <w:numPr>
          <w:ilvl w:val="0"/>
          <w:numId w:val="23"/>
        </w:numPr>
        <w:tabs>
          <w:tab w:val="clear" w:pos="2835"/>
        </w:tabs>
        <w:ind w:left="440" w:hanging="425"/>
        <w:rPr>
          <w:rFonts w:eastAsia="Calibri" w:cs="Times New Roman"/>
          <w:szCs w:val="24"/>
        </w:rPr>
      </w:pPr>
      <w:r w:rsidRPr="00950E89">
        <w:rPr>
          <w:rFonts w:cstheme="minorHAnsi"/>
          <w:szCs w:val="24"/>
        </w:rPr>
        <w:t xml:space="preserve">Demonstrated high-level knowledge, experience and understanding of the principles and practices of contemporary strategic planning, project management and policy implementation processes. </w:t>
      </w:r>
    </w:p>
    <w:p w14:paraId="2754F724" w14:textId="77777777" w:rsidR="00823DAE" w:rsidRPr="00950E89" w:rsidRDefault="00823DAE" w:rsidP="00823DAE">
      <w:pPr>
        <w:numPr>
          <w:ilvl w:val="0"/>
          <w:numId w:val="23"/>
        </w:numPr>
        <w:tabs>
          <w:tab w:val="clear" w:pos="2835"/>
        </w:tabs>
        <w:ind w:left="440" w:hanging="425"/>
        <w:rPr>
          <w:rFonts w:eastAsia="Calibri" w:cs="Times New Roman"/>
          <w:szCs w:val="24"/>
        </w:rPr>
      </w:pPr>
      <w:r w:rsidRPr="00950E89">
        <w:rPr>
          <w:rFonts w:eastAsia="Calibri" w:cs="Times New Roman"/>
          <w:szCs w:val="24"/>
        </w:rPr>
        <w:t>Ability to communicate and provide authoritative advice on complex matters to non-specialists, including high level liaison, consultation and conflict resolution skills, with the ability to persuade others to adopt a particular course of action where there may be conflicting interests; and capacity to represent the department/government in public forums.</w:t>
      </w:r>
    </w:p>
    <w:p w14:paraId="0199D595" w14:textId="77777777" w:rsidR="00823DAE" w:rsidRPr="00950E89" w:rsidRDefault="00823DAE" w:rsidP="00823DAE">
      <w:pPr>
        <w:numPr>
          <w:ilvl w:val="0"/>
          <w:numId w:val="23"/>
        </w:numPr>
        <w:tabs>
          <w:tab w:val="clear" w:pos="2835"/>
        </w:tabs>
        <w:ind w:left="440" w:hanging="425"/>
        <w:rPr>
          <w:rFonts w:eastAsia="Calibri" w:cs="Times New Roman"/>
          <w:szCs w:val="24"/>
        </w:rPr>
      </w:pPr>
      <w:r w:rsidRPr="00950E89">
        <w:rPr>
          <w:rFonts w:eastAsia="Calibri" w:cs="Times New Roman"/>
          <w:szCs w:val="24"/>
        </w:rPr>
        <w:t>Extensive analytical and research skills and the capacity to think strategically in circumstances where information may be unclear or is not readily accessible, a wide variety of outcomes are possible, and recommendations may result in the adoption of new policies, programs and practices.</w:t>
      </w:r>
    </w:p>
    <w:p w14:paraId="05A35CC5" w14:textId="77777777" w:rsidR="00823DAE" w:rsidRPr="00950E89" w:rsidRDefault="00823DAE" w:rsidP="00823DAE">
      <w:pPr>
        <w:numPr>
          <w:ilvl w:val="0"/>
          <w:numId w:val="23"/>
        </w:numPr>
        <w:tabs>
          <w:tab w:val="clear" w:pos="2835"/>
        </w:tabs>
        <w:ind w:left="440" w:hanging="425"/>
        <w:rPr>
          <w:rFonts w:eastAsia="Calibri" w:cs="Times New Roman"/>
          <w:szCs w:val="24"/>
        </w:rPr>
      </w:pPr>
      <w:r w:rsidRPr="00950E89">
        <w:rPr>
          <w:rFonts w:eastAsia="Calibri" w:cs="Times New Roman"/>
          <w:szCs w:val="24"/>
        </w:rPr>
        <w:t>Highly developed written communication skills enabling the production of documents that are concise, understandable to non-specialists and which develop persuasive, clear, accurate and logical arguments.</w:t>
      </w:r>
    </w:p>
    <w:p w14:paraId="2F6BF23E" w14:textId="77777777" w:rsidR="00EB220A" w:rsidRPr="00E96058" w:rsidRDefault="00D5570C" w:rsidP="00525EF9">
      <w:pPr>
        <w:pStyle w:val="Heading3"/>
      </w:pPr>
      <w:r>
        <w:t>Desirable</w:t>
      </w:r>
      <w:r w:rsidR="00EB220A" w:rsidRPr="00E96058">
        <w:t xml:space="preserve"> requirements:</w:t>
      </w:r>
    </w:p>
    <w:p w14:paraId="5B3906DE" w14:textId="77777777" w:rsidR="00D5570C" w:rsidRDefault="00D92B6B" w:rsidP="008F0D94">
      <w:pPr>
        <w:jc w:val="both"/>
        <w:rPr>
          <w:b/>
        </w:rPr>
      </w:pPr>
      <w:r>
        <w:t>Formal tertiary qualifications.</w:t>
      </w:r>
    </w:p>
    <w:p w14:paraId="35C96464" w14:textId="77777777" w:rsidR="00CE76B2" w:rsidRPr="00E96058" w:rsidRDefault="00CE76B2" w:rsidP="00CE76B2">
      <w:pPr>
        <w:pStyle w:val="Heading3"/>
      </w:pPr>
      <w:r w:rsidRPr="00E96058">
        <w:t>State Service Principles</w:t>
      </w:r>
      <w:r>
        <w:t xml:space="preserve"> and Code of Conduct</w:t>
      </w:r>
    </w:p>
    <w:p w14:paraId="0A1D1FD5" w14:textId="77777777" w:rsidR="00CE76B2" w:rsidRDefault="00CE76B2" w:rsidP="00CE76B2">
      <w:pPr>
        <w:jc w:val="both"/>
      </w:pPr>
      <w:r w:rsidRPr="00185BDA">
        <w:t>Employees should familiarise themselves with the State Service Principles (</w:t>
      </w:r>
      <w:r>
        <w:t xml:space="preserve">view at </w:t>
      </w:r>
      <w:hyperlink r:id="rId9" w:history="1">
        <w:r>
          <w:rPr>
            <w:rStyle w:val="Hyperlink"/>
          </w:rPr>
          <w:t>thelaw.tas.gov.au</w:t>
        </w:r>
      </w:hyperlink>
      <w:r>
        <w:t xml:space="preserve"> website</w:t>
      </w:r>
      <w:r w:rsidRPr="00185BDA">
        <w:t>) and must work to ensure the Principles are embedded into the culture of the Agency and that the Principles are applied to all Agency decision making and activities.</w:t>
      </w:r>
      <w:r>
        <w:t xml:space="preserve"> </w:t>
      </w:r>
    </w:p>
    <w:p w14:paraId="1A5AD724" w14:textId="77777777" w:rsidR="00CE76B2" w:rsidRDefault="00CE76B2" w:rsidP="00CE76B2">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w:t>
      </w:r>
      <w:r>
        <w:t xml:space="preserve">. It outlines the behaviours and performance expected of State Service employees, including </w:t>
      </w:r>
      <w:r w:rsidRPr="00185BDA">
        <w:t>acting appropriately in the course of their duties and maintain</w:t>
      </w:r>
      <w:r>
        <w:t>ing</w:t>
      </w:r>
      <w:r w:rsidRPr="00185BDA">
        <w:t xml:space="preserve"> the confidence of the community in the activities of the State Service.</w:t>
      </w:r>
      <w:r>
        <w:t xml:space="preserve"> </w:t>
      </w:r>
    </w:p>
    <w:p w14:paraId="29FC52BA" w14:textId="77777777" w:rsidR="00CE76B2" w:rsidRDefault="00CE76B2" w:rsidP="00CE76B2">
      <w:pPr>
        <w:pStyle w:val="Heading3"/>
      </w:pPr>
      <w:r>
        <w:t>Working Environment</w:t>
      </w:r>
    </w:p>
    <w:p w14:paraId="4FFE6A75" w14:textId="77777777" w:rsidR="00CE76B2" w:rsidRPr="00CE76B2" w:rsidRDefault="00CE76B2" w:rsidP="00CE76B2">
      <w:pPr>
        <w:jc w:val="both"/>
      </w:pPr>
      <w:r w:rsidRPr="00CE76B2">
        <w:t>DPAC does not tolerate discrimination, harassment or bullying in the workplace. We have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6E46EFE1" w14:textId="77777777" w:rsidR="00CE76B2" w:rsidRPr="004E5DD0" w:rsidRDefault="00CE76B2" w:rsidP="00CE76B2">
      <w:pPr>
        <w:jc w:val="both"/>
      </w:pPr>
      <w:r w:rsidRPr="004E5DD0">
        <w:lastRenderedPageBreak/>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r>
        <w:t>.</w:t>
      </w:r>
    </w:p>
    <w:p w14:paraId="326D81BA" w14:textId="77777777" w:rsidR="00CE76B2" w:rsidRDefault="00CE76B2" w:rsidP="00CE76B2">
      <w:pPr>
        <w:jc w:val="both"/>
      </w:pPr>
      <w:r w:rsidRPr="004E5DD0">
        <w:t xml:space="preserve">There are a range of flexible work options available to support employees to achieve work/life balance, and workplace adjustments are available to accommodate individuals’ needs in the workplace.  </w:t>
      </w:r>
    </w:p>
    <w:p w14:paraId="2E168122" w14:textId="77777777" w:rsidR="00CE76B2" w:rsidRPr="00E96058" w:rsidRDefault="00CE76B2" w:rsidP="00CE76B2">
      <w:pPr>
        <w:pStyle w:val="Heading3"/>
        <w:jc w:val="both"/>
      </w:pPr>
      <w:r w:rsidRPr="00E96058">
        <w:t>Workplace health and safety:</w:t>
      </w:r>
    </w:p>
    <w:p w14:paraId="3064B08C" w14:textId="77777777" w:rsidR="00CE76B2" w:rsidRPr="00DE2C09" w:rsidRDefault="00CE76B2" w:rsidP="00CE76B2">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14:paraId="21D5B15E" w14:textId="77777777" w:rsidR="00CE76B2" w:rsidRPr="00DE2C09" w:rsidRDefault="00CE76B2" w:rsidP="00CE76B2">
      <w:r w:rsidRPr="00DE2C09">
        <w:t>Our goal is to be recognised as an exemplar with regard to work health, safet</w:t>
      </w:r>
      <w:r>
        <w:t>y and wellbeing throughout the S</w:t>
      </w:r>
      <w:r w:rsidRPr="00DE2C09">
        <w:t>tate Service.</w:t>
      </w:r>
    </w:p>
    <w:p w14:paraId="1E023A11" w14:textId="77777777" w:rsidR="00CE76B2" w:rsidRPr="00DE2C09" w:rsidRDefault="00CE76B2" w:rsidP="00CE76B2">
      <w:r w:rsidRPr="00DE2C09">
        <w:t>Every employee at DPAC has an obligation to:</w:t>
      </w:r>
    </w:p>
    <w:p w14:paraId="567A6CA0" w14:textId="77777777" w:rsidR="00CE76B2" w:rsidRPr="00DE2C09" w:rsidRDefault="00CE76B2" w:rsidP="00CE76B2">
      <w:pPr>
        <w:pStyle w:val="Bullets"/>
        <w:numPr>
          <w:ilvl w:val="0"/>
          <w:numId w:val="21"/>
        </w:numPr>
        <w:rPr>
          <w:rFonts w:ascii="Gill Sans MT" w:hAnsi="Gill Sans MT"/>
          <w:sz w:val="24"/>
          <w:szCs w:val="24"/>
        </w:rPr>
      </w:pPr>
      <w:r w:rsidRPr="00DE2C09">
        <w:rPr>
          <w:rFonts w:ascii="Gill Sans MT" w:hAnsi="Gill Sans MT"/>
          <w:sz w:val="24"/>
          <w:szCs w:val="24"/>
        </w:rPr>
        <w:t xml:space="preserve">Comply with safe work </w:t>
      </w:r>
      <w:proofErr w:type="gramStart"/>
      <w:r w:rsidRPr="00DE2C09">
        <w:rPr>
          <w:rFonts w:ascii="Gill Sans MT" w:hAnsi="Gill Sans MT"/>
          <w:sz w:val="24"/>
          <w:szCs w:val="24"/>
        </w:rPr>
        <w:t>practices;</w:t>
      </w:r>
      <w:proofErr w:type="gramEnd"/>
    </w:p>
    <w:p w14:paraId="31A616C9" w14:textId="77777777" w:rsidR="00CE76B2" w:rsidRPr="00DE2C09" w:rsidRDefault="00CE76B2" w:rsidP="00CE76B2">
      <w:pPr>
        <w:pStyle w:val="Bullets"/>
        <w:numPr>
          <w:ilvl w:val="0"/>
          <w:numId w:val="21"/>
        </w:numPr>
        <w:rPr>
          <w:rFonts w:ascii="Gill Sans MT" w:hAnsi="Gill Sans MT"/>
          <w:sz w:val="24"/>
          <w:szCs w:val="24"/>
        </w:rPr>
      </w:pPr>
      <w:r w:rsidRPr="00DE2C09">
        <w:rPr>
          <w:rFonts w:ascii="Gill Sans MT" w:hAnsi="Gill Sans MT"/>
          <w:sz w:val="24"/>
          <w:szCs w:val="24"/>
        </w:rPr>
        <w:t xml:space="preserve">Take reasonable care of the health and safety of themselves and </w:t>
      </w:r>
      <w:proofErr w:type="gramStart"/>
      <w:r w:rsidRPr="00DE2C09">
        <w:rPr>
          <w:rFonts w:ascii="Gill Sans MT" w:hAnsi="Gill Sans MT"/>
          <w:sz w:val="24"/>
          <w:szCs w:val="24"/>
        </w:rPr>
        <w:t>others;</w:t>
      </w:r>
      <w:proofErr w:type="gramEnd"/>
    </w:p>
    <w:p w14:paraId="4BC4DCA2" w14:textId="77777777" w:rsidR="00CE76B2" w:rsidRPr="00DE2C09" w:rsidRDefault="00CE76B2" w:rsidP="00CE76B2">
      <w:pPr>
        <w:pStyle w:val="Bullets"/>
        <w:numPr>
          <w:ilvl w:val="0"/>
          <w:numId w:val="21"/>
        </w:numPr>
        <w:rPr>
          <w:rFonts w:ascii="Gill Sans MT" w:hAnsi="Gill Sans MT"/>
          <w:sz w:val="24"/>
          <w:szCs w:val="24"/>
        </w:rPr>
      </w:pPr>
      <w:r w:rsidRPr="00DE2C09">
        <w:rPr>
          <w:rFonts w:ascii="Gill Sans MT" w:hAnsi="Gill Sans MT"/>
          <w:sz w:val="24"/>
          <w:szCs w:val="24"/>
        </w:rPr>
        <w:t xml:space="preserve">Comply with any direction given by management for health and </w:t>
      </w:r>
      <w:proofErr w:type="gramStart"/>
      <w:r w:rsidRPr="00DE2C09">
        <w:rPr>
          <w:rFonts w:ascii="Gill Sans MT" w:hAnsi="Gill Sans MT"/>
          <w:sz w:val="24"/>
          <w:szCs w:val="24"/>
        </w:rPr>
        <w:t>safety;</w:t>
      </w:r>
      <w:proofErr w:type="gramEnd"/>
    </w:p>
    <w:p w14:paraId="5A5114DB" w14:textId="77777777" w:rsidR="00CE76B2" w:rsidRPr="00DE2C09" w:rsidRDefault="00CE76B2" w:rsidP="00CE76B2">
      <w:pPr>
        <w:pStyle w:val="Bullets"/>
        <w:numPr>
          <w:ilvl w:val="0"/>
          <w:numId w:val="21"/>
        </w:numPr>
        <w:rPr>
          <w:rFonts w:ascii="Gill Sans MT" w:hAnsi="Gill Sans MT"/>
          <w:sz w:val="24"/>
          <w:szCs w:val="24"/>
        </w:rPr>
      </w:pPr>
      <w:r w:rsidRPr="00DE2C09">
        <w:rPr>
          <w:rFonts w:ascii="Gill Sans MT" w:hAnsi="Gill Sans MT"/>
          <w:sz w:val="24"/>
          <w:szCs w:val="24"/>
        </w:rPr>
        <w:t>Report all accidents and incidents in a timely manner; and</w:t>
      </w:r>
    </w:p>
    <w:p w14:paraId="739A05E0" w14:textId="77777777" w:rsidR="00CE76B2" w:rsidRPr="00DE2C09" w:rsidRDefault="00CE76B2" w:rsidP="00CE76B2">
      <w:pPr>
        <w:pStyle w:val="Bullets"/>
        <w:numPr>
          <w:ilvl w:val="0"/>
          <w:numId w:val="21"/>
        </w:numPr>
        <w:rPr>
          <w:rFonts w:ascii="Gill Sans MT" w:hAnsi="Gill Sans MT"/>
          <w:sz w:val="24"/>
          <w:szCs w:val="24"/>
        </w:rPr>
      </w:pPr>
      <w:r w:rsidRPr="00DE2C09">
        <w:rPr>
          <w:rFonts w:ascii="Gill Sans MT" w:hAnsi="Gill Sans MT"/>
          <w:sz w:val="24"/>
          <w:szCs w:val="24"/>
        </w:rPr>
        <w:t>Report all known or observed hazards.</w:t>
      </w:r>
    </w:p>
    <w:p w14:paraId="76E046ED" w14:textId="77777777" w:rsidR="00CE76B2" w:rsidRPr="00DE2C09" w:rsidRDefault="00CE76B2" w:rsidP="00CE76B2">
      <w:pPr>
        <w:rPr>
          <w:szCs w:val="24"/>
        </w:rPr>
      </w:pPr>
      <w:r w:rsidRPr="00DE2C09">
        <w:rPr>
          <w:szCs w:val="24"/>
        </w:rPr>
        <w:t>If this position has supervisory responsibilities, additional responsibilities are to provide and maintain as far as possible:</w:t>
      </w:r>
    </w:p>
    <w:p w14:paraId="150DE950" w14:textId="77777777" w:rsidR="00CE76B2" w:rsidRPr="00DE2C09" w:rsidRDefault="00CE76B2" w:rsidP="00CE76B2">
      <w:pPr>
        <w:pStyle w:val="Bullets"/>
        <w:numPr>
          <w:ilvl w:val="0"/>
          <w:numId w:val="21"/>
        </w:numPr>
        <w:rPr>
          <w:rFonts w:ascii="Gill Sans MT" w:hAnsi="Gill Sans MT"/>
          <w:sz w:val="24"/>
          <w:szCs w:val="24"/>
        </w:rPr>
      </w:pPr>
      <w:r w:rsidRPr="00DE2C09">
        <w:rPr>
          <w:rFonts w:ascii="Gill Sans MT" w:hAnsi="Gill Sans MT"/>
          <w:sz w:val="24"/>
          <w:szCs w:val="24"/>
        </w:rPr>
        <w:t xml:space="preserve">A safe working </w:t>
      </w:r>
      <w:proofErr w:type="gramStart"/>
      <w:r w:rsidRPr="00DE2C09">
        <w:rPr>
          <w:rFonts w:ascii="Gill Sans MT" w:hAnsi="Gill Sans MT"/>
          <w:sz w:val="24"/>
          <w:szCs w:val="24"/>
        </w:rPr>
        <w:t>environment;</w:t>
      </w:r>
      <w:proofErr w:type="gramEnd"/>
    </w:p>
    <w:p w14:paraId="51BC553D" w14:textId="77777777" w:rsidR="00CE76B2" w:rsidRPr="00DE2C09" w:rsidRDefault="00CE76B2" w:rsidP="00CE76B2">
      <w:pPr>
        <w:pStyle w:val="Bullets"/>
        <w:numPr>
          <w:ilvl w:val="0"/>
          <w:numId w:val="21"/>
        </w:numPr>
        <w:rPr>
          <w:rFonts w:ascii="Gill Sans MT" w:hAnsi="Gill Sans MT"/>
          <w:sz w:val="24"/>
          <w:szCs w:val="24"/>
        </w:rPr>
      </w:pPr>
      <w:r w:rsidRPr="00DE2C09">
        <w:rPr>
          <w:rFonts w:ascii="Gill Sans MT" w:hAnsi="Gill Sans MT"/>
          <w:sz w:val="24"/>
          <w:szCs w:val="24"/>
        </w:rPr>
        <w:t xml:space="preserve">Safe systems of </w:t>
      </w:r>
      <w:proofErr w:type="gramStart"/>
      <w:r w:rsidRPr="00DE2C09">
        <w:rPr>
          <w:rFonts w:ascii="Gill Sans MT" w:hAnsi="Gill Sans MT"/>
          <w:sz w:val="24"/>
          <w:szCs w:val="24"/>
        </w:rPr>
        <w:t>work;</w:t>
      </w:r>
      <w:proofErr w:type="gramEnd"/>
    </w:p>
    <w:p w14:paraId="411EE152" w14:textId="77777777" w:rsidR="00CE76B2" w:rsidRPr="00DE2C09" w:rsidRDefault="00CE76B2" w:rsidP="00CE76B2">
      <w:pPr>
        <w:pStyle w:val="Bullets"/>
        <w:numPr>
          <w:ilvl w:val="0"/>
          <w:numId w:val="21"/>
        </w:numPr>
        <w:rPr>
          <w:rFonts w:ascii="Gill Sans MT" w:hAnsi="Gill Sans MT"/>
          <w:sz w:val="24"/>
          <w:szCs w:val="24"/>
        </w:rPr>
      </w:pPr>
      <w:r w:rsidRPr="00DE2C09">
        <w:rPr>
          <w:rFonts w:ascii="Gill Sans MT" w:hAnsi="Gill Sans MT"/>
          <w:sz w:val="24"/>
          <w:szCs w:val="24"/>
        </w:rPr>
        <w:t>Information, instruction, training and supervision that is reasonably necessary to ensure employees are safe from injury and risks to health; and</w:t>
      </w:r>
    </w:p>
    <w:p w14:paraId="58B6F0A9" w14:textId="77777777" w:rsidR="00CE76B2" w:rsidRPr="00DE2C09" w:rsidRDefault="00CE76B2" w:rsidP="00CE76B2">
      <w:pPr>
        <w:pStyle w:val="Bullets"/>
        <w:numPr>
          <w:ilvl w:val="0"/>
          <w:numId w:val="21"/>
        </w:numPr>
        <w:rPr>
          <w:rFonts w:ascii="Gill Sans MT" w:hAnsi="Gill Sans MT"/>
          <w:sz w:val="24"/>
          <w:szCs w:val="24"/>
        </w:rPr>
      </w:pPr>
      <w:r w:rsidRPr="00DE2C09">
        <w:rPr>
          <w:rFonts w:ascii="Gill Sans MT" w:hAnsi="Gill Sans MT"/>
          <w:sz w:val="24"/>
          <w:szCs w:val="24"/>
        </w:rPr>
        <w:t>A commitment to continually improve our performance through effective safety management.</w:t>
      </w:r>
    </w:p>
    <w:p w14:paraId="7D3B767B" w14:textId="77777777" w:rsidR="00D5570C" w:rsidRPr="00CE76B2" w:rsidRDefault="00D5570C" w:rsidP="00CE76B2">
      <w:pPr>
        <w:pStyle w:val="Heading3"/>
        <w:rPr>
          <w:color w:val="auto"/>
          <w:szCs w:val="24"/>
        </w:rPr>
      </w:pPr>
    </w:p>
    <w:sectPr w:rsidR="00D5570C" w:rsidRPr="00CE76B2" w:rsidSect="00C37D32">
      <w:headerReference w:type="default" r:id="rId11"/>
      <w:footerReference w:type="default" r:id="rId12"/>
      <w:footerReference w:type="first" r:id="rId13"/>
      <w:pgSz w:w="11906" w:h="16838"/>
      <w:pgMar w:top="1440" w:right="1440" w:bottom="200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18745" w14:textId="77777777" w:rsidR="00215BFD" w:rsidRDefault="00215BFD" w:rsidP="00BC49A5">
      <w:r>
        <w:separator/>
      </w:r>
    </w:p>
  </w:endnote>
  <w:endnote w:type="continuationSeparator" w:id="0">
    <w:p w14:paraId="067BE5FE" w14:textId="77777777" w:rsidR="00215BFD" w:rsidRDefault="00215BFD"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GillSans Light"/>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
    <w:panose1 w:val="020B0602020204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06104F6C"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B845" w14:textId="77777777" w:rsidR="002B5F16" w:rsidRDefault="002B5F16" w:rsidP="002B5F16">
    <w:pPr>
      <w:pStyle w:val="Footer"/>
    </w:pPr>
  </w:p>
  <w:p w14:paraId="58D01E55" w14:textId="77777777" w:rsidR="002B5F16" w:rsidRDefault="00215BFD"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6DF2AC03" wp14:editId="11BDD7D8">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17852675"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7B961" w14:textId="77777777" w:rsidR="00215BFD" w:rsidRDefault="00215BFD" w:rsidP="00BC49A5">
      <w:r>
        <w:separator/>
      </w:r>
    </w:p>
  </w:footnote>
  <w:footnote w:type="continuationSeparator" w:id="0">
    <w:p w14:paraId="6724BB2C" w14:textId="77777777" w:rsidR="00215BFD" w:rsidRDefault="00215BFD"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F422" w14:textId="77777777" w:rsidR="00EB220A" w:rsidRPr="00EB220A" w:rsidRDefault="00EB220A" w:rsidP="000436F6">
    <w:pPr>
      <w:pStyle w:val="Header"/>
      <w:spacing w:after="240"/>
    </w:pPr>
    <w:r>
      <w:t xml:space="preserve">Statement of Duties: </w:t>
    </w:r>
    <w:r w:rsidR="001B0B40">
      <w:t>Senior Policy Analyst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B2F"/>
    <w:multiLevelType w:val="hybridMultilevel"/>
    <w:tmpl w:val="80189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E1993"/>
    <w:multiLevelType w:val="hybridMultilevel"/>
    <w:tmpl w:val="9A24D99A"/>
    <w:lvl w:ilvl="0" w:tplc="185CDE84">
      <w:start w:val="1"/>
      <w:numFmt w:val="decimal"/>
      <w:lvlText w:val="%1."/>
      <w:lvlJc w:val="left"/>
      <w:pPr>
        <w:ind w:left="568" w:hanging="284"/>
      </w:pPr>
      <w:rPr>
        <w:rFonts w:hint="default"/>
        <w:b w:val="0"/>
        <w:i w:val="0"/>
        <w:color w:val="auto"/>
        <w:position w:val="-2"/>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4B6938"/>
    <w:multiLevelType w:val="hybridMultilevel"/>
    <w:tmpl w:val="9CB8A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E135F"/>
    <w:multiLevelType w:val="hybridMultilevel"/>
    <w:tmpl w:val="2CE6FC34"/>
    <w:lvl w:ilvl="0" w:tplc="E778929A">
      <w:start w:val="1"/>
      <w:numFmt w:val="bullet"/>
      <w:lvlText w:val=""/>
      <w:lvlJc w:val="left"/>
      <w:pPr>
        <w:ind w:left="644" w:hanging="360"/>
      </w:pPr>
      <w:rPr>
        <w:rFonts w:ascii="Symbol" w:hAnsi="Symbol" w:hint="default"/>
        <w:b/>
        <w:i w:val="0"/>
        <w:color w:val="94A545"/>
        <w:position w:val="-2"/>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15:restartNumberingAfterBreak="0">
    <w:nsid w:val="27CF764E"/>
    <w:multiLevelType w:val="hybridMultilevel"/>
    <w:tmpl w:val="B4AC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C3110"/>
    <w:multiLevelType w:val="hybridMultilevel"/>
    <w:tmpl w:val="0586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21681"/>
    <w:multiLevelType w:val="hybridMultilevel"/>
    <w:tmpl w:val="298C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697BA6"/>
    <w:multiLevelType w:val="hybridMultilevel"/>
    <w:tmpl w:val="75BC2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9472631"/>
    <w:multiLevelType w:val="hybridMultilevel"/>
    <w:tmpl w:val="A822C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3B0063"/>
    <w:multiLevelType w:val="hybridMultilevel"/>
    <w:tmpl w:val="5B6215C6"/>
    <w:lvl w:ilvl="0" w:tplc="9766BB4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4CB7362"/>
    <w:multiLevelType w:val="hybridMultilevel"/>
    <w:tmpl w:val="A184E8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17E25"/>
    <w:multiLevelType w:val="hybridMultilevel"/>
    <w:tmpl w:val="4B046E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944545A"/>
    <w:multiLevelType w:val="hybridMultilevel"/>
    <w:tmpl w:val="A184E8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8" w15:restartNumberingAfterBreak="0">
    <w:nsid w:val="64184691"/>
    <w:multiLevelType w:val="hybridMultilevel"/>
    <w:tmpl w:val="E55EF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5C231B"/>
    <w:multiLevelType w:val="hybridMultilevel"/>
    <w:tmpl w:val="0B16A2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5"/>
  </w:num>
  <w:num w:numId="4">
    <w:abstractNumId w:val="19"/>
  </w:num>
  <w:num w:numId="5">
    <w:abstractNumId w:val="18"/>
  </w:num>
  <w:num w:numId="6">
    <w:abstractNumId w:val="9"/>
  </w:num>
  <w:num w:numId="7">
    <w:abstractNumId w:val="20"/>
  </w:num>
  <w:num w:numId="8">
    <w:abstractNumId w:val="14"/>
  </w:num>
  <w:num w:numId="9">
    <w:abstractNumId w:val="4"/>
  </w:num>
  <w:num w:numId="10">
    <w:abstractNumId w:val="1"/>
  </w:num>
  <w:num w:numId="11">
    <w:abstractNumId w:val="8"/>
  </w:num>
  <w:num w:numId="12">
    <w:abstractNumId w:val="17"/>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16"/>
  </w:num>
  <w:num w:numId="18">
    <w:abstractNumId w:val="0"/>
  </w:num>
  <w:num w:numId="19">
    <w:abstractNumId w:val="13"/>
  </w:num>
  <w:num w:numId="20">
    <w:abstractNumId w:val="3"/>
  </w:num>
  <w:num w:numId="21">
    <w:abstractNumId w:val="10"/>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90C286-EF59-41F9-BD6D-75D160A4CBA3}"/>
    <w:docVar w:name="dgnword-eventsink" w:val="690845272"/>
    <w:docVar w:name="dgnword-lastRevisionsView" w:val="0"/>
  </w:docVars>
  <w:rsids>
    <w:rsidRoot w:val="009D522C"/>
    <w:rsid w:val="000019F4"/>
    <w:rsid w:val="00001EB0"/>
    <w:rsid w:val="00010471"/>
    <w:rsid w:val="000371BA"/>
    <w:rsid w:val="000436F6"/>
    <w:rsid w:val="00060BF8"/>
    <w:rsid w:val="00063D0C"/>
    <w:rsid w:val="00067D1E"/>
    <w:rsid w:val="00081DFC"/>
    <w:rsid w:val="000A301D"/>
    <w:rsid w:val="000B2C54"/>
    <w:rsid w:val="000F6700"/>
    <w:rsid w:val="00156103"/>
    <w:rsid w:val="00163B6F"/>
    <w:rsid w:val="0017116D"/>
    <w:rsid w:val="00185BDA"/>
    <w:rsid w:val="001947A1"/>
    <w:rsid w:val="001B0B40"/>
    <w:rsid w:val="001C2DD3"/>
    <w:rsid w:val="001E7B7E"/>
    <w:rsid w:val="001F02E1"/>
    <w:rsid w:val="0021462D"/>
    <w:rsid w:val="00215BFD"/>
    <w:rsid w:val="0027456E"/>
    <w:rsid w:val="002B5F16"/>
    <w:rsid w:val="002E78BA"/>
    <w:rsid w:val="0032396D"/>
    <w:rsid w:val="003420FF"/>
    <w:rsid w:val="00362E10"/>
    <w:rsid w:val="003951E9"/>
    <w:rsid w:val="003C081A"/>
    <w:rsid w:val="003C5DE2"/>
    <w:rsid w:val="003D44B1"/>
    <w:rsid w:val="003D730B"/>
    <w:rsid w:val="003F442E"/>
    <w:rsid w:val="0040087E"/>
    <w:rsid w:val="00417933"/>
    <w:rsid w:val="004579C2"/>
    <w:rsid w:val="0048059C"/>
    <w:rsid w:val="00484D33"/>
    <w:rsid w:val="00485EA6"/>
    <w:rsid w:val="004B3055"/>
    <w:rsid w:val="00500C79"/>
    <w:rsid w:val="005138CD"/>
    <w:rsid w:val="00525EF9"/>
    <w:rsid w:val="00547824"/>
    <w:rsid w:val="00560FB1"/>
    <w:rsid w:val="0058470E"/>
    <w:rsid w:val="005C1871"/>
    <w:rsid w:val="0062386B"/>
    <w:rsid w:val="00652E7E"/>
    <w:rsid w:val="00673B5A"/>
    <w:rsid w:val="006824FD"/>
    <w:rsid w:val="006D4D41"/>
    <w:rsid w:val="00743BBD"/>
    <w:rsid w:val="00772D04"/>
    <w:rsid w:val="007730AF"/>
    <w:rsid w:val="007851E5"/>
    <w:rsid w:val="007C2B83"/>
    <w:rsid w:val="007F73E6"/>
    <w:rsid w:val="00811E52"/>
    <w:rsid w:val="00823DAE"/>
    <w:rsid w:val="00850CAC"/>
    <w:rsid w:val="008977F2"/>
    <w:rsid w:val="008A245D"/>
    <w:rsid w:val="008B7094"/>
    <w:rsid w:val="008F0D94"/>
    <w:rsid w:val="009035FF"/>
    <w:rsid w:val="00913618"/>
    <w:rsid w:val="009168BC"/>
    <w:rsid w:val="00950E89"/>
    <w:rsid w:val="00974490"/>
    <w:rsid w:val="009A3D43"/>
    <w:rsid w:val="009B4518"/>
    <w:rsid w:val="009D522C"/>
    <w:rsid w:val="009E52BD"/>
    <w:rsid w:val="00A27736"/>
    <w:rsid w:val="00A54D13"/>
    <w:rsid w:val="00A61C5D"/>
    <w:rsid w:val="00A651B6"/>
    <w:rsid w:val="00B01766"/>
    <w:rsid w:val="00B55051"/>
    <w:rsid w:val="00B6253B"/>
    <w:rsid w:val="00B918E5"/>
    <w:rsid w:val="00BC49A5"/>
    <w:rsid w:val="00BD591D"/>
    <w:rsid w:val="00BF28DD"/>
    <w:rsid w:val="00BF599B"/>
    <w:rsid w:val="00C37D32"/>
    <w:rsid w:val="00C778D5"/>
    <w:rsid w:val="00C96242"/>
    <w:rsid w:val="00CA09D7"/>
    <w:rsid w:val="00CD0654"/>
    <w:rsid w:val="00CD5E61"/>
    <w:rsid w:val="00CE76B2"/>
    <w:rsid w:val="00CF7686"/>
    <w:rsid w:val="00D0096D"/>
    <w:rsid w:val="00D13C00"/>
    <w:rsid w:val="00D215C1"/>
    <w:rsid w:val="00D5443A"/>
    <w:rsid w:val="00D5570C"/>
    <w:rsid w:val="00D81AD2"/>
    <w:rsid w:val="00D85E44"/>
    <w:rsid w:val="00D92B6B"/>
    <w:rsid w:val="00DB5211"/>
    <w:rsid w:val="00DB6478"/>
    <w:rsid w:val="00DC5702"/>
    <w:rsid w:val="00E022AF"/>
    <w:rsid w:val="00E254CD"/>
    <w:rsid w:val="00E537CB"/>
    <w:rsid w:val="00E9260A"/>
    <w:rsid w:val="00E96058"/>
    <w:rsid w:val="00E976FB"/>
    <w:rsid w:val="00EB220A"/>
    <w:rsid w:val="00ED0EA5"/>
    <w:rsid w:val="00ED53DE"/>
    <w:rsid w:val="00F10AAA"/>
    <w:rsid w:val="00F2463C"/>
    <w:rsid w:val="00F30C8D"/>
    <w:rsid w:val="00F416F8"/>
    <w:rsid w:val="00F44243"/>
    <w:rsid w:val="00F60C28"/>
    <w:rsid w:val="00F60C8C"/>
    <w:rsid w:val="00F93BDF"/>
    <w:rsid w:val="00FB41DC"/>
    <w:rsid w:val="00FB63E7"/>
    <w:rsid w:val="00FC7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15BA"/>
  <w15:docId w15:val="{68AF86A3-0DC0-48C3-BD3B-8E779ADC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D5570C"/>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D5570C"/>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character" w:styleId="PageNumber">
    <w:name w:val="page number"/>
    <w:basedOn w:val="DefaultParagraphFont"/>
    <w:uiPriority w:val="99"/>
    <w:semiHidden/>
    <w:unhideWhenUsed/>
    <w:rsid w:val="00D5570C"/>
  </w:style>
  <w:style w:type="character" w:styleId="IntenseEmphasis">
    <w:name w:val="Intense Emphasis"/>
    <w:qFormat/>
    <w:rsid w:val="00D5570C"/>
    <w:rPr>
      <w:b/>
      <w:bCs/>
      <w:i/>
      <w:iCs/>
      <w:color w:val="4F81BD"/>
    </w:rPr>
  </w:style>
  <w:style w:type="paragraph" w:styleId="NormalWeb">
    <w:name w:val="Normal (Web)"/>
    <w:basedOn w:val="Normal"/>
    <w:uiPriority w:val="99"/>
    <w:semiHidden/>
    <w:unhideWhenUsed/>
    <w:rsid w:val="00525EF9"/>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525EF9"/>
    <w:rPr>
      <w:b/>
      <w:bCs/>
    </w:rPr>
  </w:style>
  <w:style w:type="paragraph" w:styleId="BalloonText">
    <w:name w:val="Balloon Text"/>
    <w:basedOn w:val="Normal"/>
    <w:link w:val="BalloonTextChar"/>
    <w:uiPriority w:val="99"/>
    <w:semiHidden/>
    <w:unhideWhenUsed/>
    <w:rsid w:val="00163B6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6F"/>
    <w:rPr>
      <w:rFonts w:ascii="Segoe UI" w:hAnsi="Segoe UI" w:cs="Segoe UI"/>
      <w:sz w:val="18"/>
      <w:szCs w:val="18"/>
    </w:rPr>
  </w:style>
  <w:style w:type="character" w:styleId="CommentReference">
    <w:name w:val="annotation reference"/>
    <w:basedOn w:val="DefaultParagraphFont"/>
    <w:uiPriority w:val="99"/>
    <w:semiHidden/>
    <w:unhideWhenUsed/>
    <w:rsid w:val="00560FB1"/>
    <w:rPr>
      <w:sz w:val="16"/>
      <w:szCs w:val="16"/>
    </w:rPr>
  </w:style>
  <w:style w:type="paragraph" w:styleId="CommentText">
    <w:name w:val="annotation text"/>
    <w:basedOn w:val="Normal"/>
    <w:link w:val="CommentTextChar"/>
    <w:uiPriority w:val="99"/>
    <w:semiHidden/>
    <w:unhideWhenUsed/>
    <w:rsid w:val="00560FB1"/>
    <w:pPr>
      <w:spacing w:line="240" w:lineRule="auto"/>
    </w:pPr>
    <w:rPr>
      <w:sz w:val="20"/>
      <w:szCs w:val="20"/>
    </w:rPr>
  </w:style>
  <w:style w:type="character" w:customStyle="1" w:styleId="CommentTextChar">
    <w:name w:val="Comment Text Char"/>
    <w:basedOn w:val="DefaultParagraphFont"/>
    <w:link w:val="CommentText"/>
    <w:uiPriority w:val="99"/>
    <w:semiHidden/>
    <w:rsid w:val="00560FB1"/>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560FB1"/>
    <w:rPr>
      <w:b/>
      <w:bCs/>
    </w:rPr>
  </w:style>
  <w:style w:type="character" w:customStyle="1" w:styleId="CommentSubjectChar">
    <w:name w:val="Comment Subject Char"/>
    <w:basedOn w:val="CommentTextChar"/>
    <w:link w:val="CommentSubject"/>
    <w:uiPriority w:val="99"/>
    <w:semiHidden/>
    <w:rsid w:val="00560FB1"/>
    <w:rPr>
      <w:rFonts w:ascii="Gill Sans MT" w:hAnsi="Gill Sans MT"/>
      <w:b/>
      <w:bCs/>
      <w:sz w:val="20"/>
      <w:szCs w:val="20"/>
    </w:rPr>
  </w:style>
  <w:style w:type="table" w:styleId="TableGrid">
    <w:name w:val="Table Grid"/>
    <w:basedOn w:val="TableNormal"/>
    <w:uiPriority w:val="39"/>
    <w:rsid w:val="00950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132">
      <w:bodyDiv w:val="1"/>
      <w:marLeft w:val="0"/>
      <w:marRight w:val="0"/>
      <w:marTop w:val="0"/>
      <w:marBottom w:val="0"/>
      <w:divBdr>
        <w:top w:val="none" w:sz="0" w:space="0" w:color="auto"/>
        <w:left w:val="none" w:sz="0" w:space="0" w:color="auto"/>
        <w:bottom w:val="none" w:sz="0" w:space="0" w:color="auto"/>
        <w:right w:val="none" w:sz="0" w:space="0" w:color="auto"/>
      </w:divBdr>
    </w:div>
    <w:div w:id="898437172">
      <w:bodyDiv w:val="1"/>
      <w:marLeft w:val="0"/>
      <w:marRight w:val="0"/>
      <w:marTop w:val="0"/>
      <w:marBottom w:val="0"/>
      <w:divBdr>
        <w:top w:val="none" w:sz="0" w:space="0" w:color="auto"/>
        <w:left w:val="none" w:sz="0" w:space="0" w:color="auto"/>
        <w:bottom w:val="none" w:sz="0" w:space="0" w:color="auto"/>
        <w:right w:val="none" w:sz="0" w:space="0" w:color="auto"/>
      </w:divBdr>
    </w:div>
    <w:div w:id="1056394669">
      <w:bodyDiv w:val="1"/>
      <w:marLeft w:val="0"/>
      <w:marRight w:val="0"/>
      <w:marTop w:val="0"/>
      <w:marBottom w:val="0"/>
      <w:divBdr>
        <w:top w:val="none" w:sz="0" w:space="0" w:color="auto"/>
        <w:left w:val="none" w:sz="0" w:space="0" w:color="auto"/>
        <w:bottom w:val="none" w:sz="0" w:space="0" w:color="auto"/>
        <w:right w:val="none" w:sz="0" w:space="0" w:color="auto"/>
      </w:divBdr>
    </w:div>
    <w:div w:id="1267075300">
      <w:bodyDiv w:val="1"/>
      <w:marLeft w:val="0"/>
      <w:marRight w:val="0"/>
      <w:marTop w:val="0"/>
      <w:marBottom w:val="0"/>
      <w:divBdr>
        <w:top w:val="none" w:sz="0" w:space="0" w:color="auto"/>
        <w:left w:val="none" w:sz="0" w:space="0" w:color="auto"/>
        <w:bottom w:val="none" w:sz="0" w:space="0" w:color="auto"/>
        <w:right w:val="none" w:sz="0" w:space="0" w:color="auto"/>
      </w:divBdr>
    </w:div>
    <w:div w:id="1426340489">
      <w:bodyDiv w:val="1"/>
      <w:marLeft w:val="0"/>
      <w:marRight w:val="0"/>
      <w:marTop w:val="0"/>
      <w:marBottom w:val="0"/>
      <w:divBdr>
        <w:top w:val="none" w:sz="0" w:space="0" w:color="auto"/>
        <w:left w:val="none" w:sz="0" w:space="0" w:color="auto"/>
        <w:bottom w:val="none" w:sz="0" w:space="0" w:color="auto"/>
        <w:right w:val="none" w:sz="0" w:space="0" w:color="auto"/>
      </w:divBdr>
    </w:div>
    <w:div w:id="20573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C832-DB0F-4D7C-8C3A-4299DFAC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Allen, Sandra</cp:lastModifiedBy>
  <cp:revision>2</cp:revision>
  <cp:lastPrinted>2018-09-03T05:31:00Z</cp:lastPrinted>
  <dcterms:created xsi:type="dcterms:W3CDTF">2021-06-15T04:23:00Z</dcterms:created>
  <dcterms:modified xsi:type="dcterms:W3CDTF">2021-06-15T04:23:00Z</dcterms:modified>
</cp:coreProperties>
</file>