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CD4C4" w14:textId="77777777" w:rsidR="00DE3D8C" w:rsidRPr="0066420F" w:rsidRDefault="00797003" w:rsidP="00B82270">
      <w:pPr>
        <w:spacing w:line="276" w:lineRule="auto"/>
        <w:jc w:val="center"/>
        <w:rPr>
          <w:rFonts w:ascii="Arial" w:hAnsi="Arial" w:cs="Arial"/>
          <w:b/>
          <w:sz w:val="32"/>
          <w:szCs w:val="32"/>
        </w:rPr>
      </w:pPr>
      <w:r w:rsidRPr="0066420F">
        <w:rPr>
          <w:rFonts w:ascii="Arial" w:hAnsi="Arial" w:cs="Arial"/>
          <w:b/>
          <w:sz w:val="32"/>
          <w:szCs w:val="32"/>
        </w:rPr>
        <w:t>Position Description</w:t>
      </w:r>
    </w:p>
    <w:tbl>
      <w:tblPr>
        <w:tblW w:w="9089" w:type="dxa"/>
        <w:shd w:val="clear" w:color="auto" w:fill="000000"/>
        <w:tblLook w:val="04A0" w:firstRow="1" w:lastRow="0" w:firstColumn="1" w:lastColumn="0" w:noHBand="0" w:noVBand="1"/>
      </w:tblPr>
      <w:tblGrid>
        <w:gridCol w:w="2820"/>
        <w:gridCol w:w="6269"/>
      </w:tblGrid>
      <w:tr w:rsidR="00585916" w:rsidRPr="0066420F" w14:paraId="7DCC3C45" w14:textId="77777777" w:rsidTr="0066420F">
        <w:trPr>
          <w:trHeight w:val="425"/>
        </w:trPr>
        <w:tc>
          <w:tcPr>
            <w:tcW w:w="2820" w:type="dxa"/>
            <w:shd w:val="clear" w:color="auto" w:fill="FFFFFF"/>
            <w:vAlign w:val="center"/>
          </w:tcPr>
          <w:p w14:paraId="6DB61215" w14:textId="14E20C09" w:rsidR="00585916" w:rsidRPr="0066420F" w:rsidRDefault="00585916" w:rsidP="00552695">
            <w:pPr>
              <w:spacing w:after="0" w:line="276" w:lineRule="auto"/>
              <w:rPr>
                <w:rFonts w:ascii="Arial" w:hAnsi="Arial" w:cs="Arial"/>
                <w:b/>
                <w:sz w:val="24"/>
                <w:szCs w:val="24"/>
              </w:rPr>
            </w:pPr>
            <w:r w:rsidRPr="0066420F">
              <w:rPr>
                <w:rFonts w:ascii="Arial" w:hAnsi="Arial" w:cs="Arial"/>
                <w:b/>
                <w:sz w:val="24"/>
                <w:szCs w:val="24"/>
              </w:rPr>
              <w:t>Date of Creation:</w:t>
            </w:r>
          </w:p>
        </w:tc>
        <w:tc>
          <w:tcPr>
            <w:tcW w:w="6269" w:type="dxa"/>
            <w:shd w:val="clear" w:color="auto" w:fill="FFFFFF"/>
            <w:vAlign w:val="center"/>
          </w:tcPr>
          <w:p w14:paraId="0B3B522D" w14:textId="6FE494F4" w:rsidR="00585916" w:rsidRPr="0066420F" w:rsidRDefault="00A62607" w:rsidP="00552695">
            <w:pPr>
              <w:spacing w:after="0" w:line="276" w:lineRule="auto"/>
              <w:rPr>
                <w:rFonts w:ascii="Arial" w:hAnsi="Arial" w:cs="Arial"/>
                <w:b/>
                <w:sz w:val="24"/>
                <w:szCs w:val="24"/>
              </w:rPr>
            </w:pPr>
            <w:r>
              <w:rPr>
                <w:rFonts w:ascii="Arial" w:hAnsi="Arial" w:cs="Arial"/>
                <w:b/>
                <w:sz w:val="24"/>
                <w:szCs w:val="24"/>
              </w:rPr>
              <w:t>October</w:t>
            </w:r>
            <w:r w:rsidR="009B3048">
              <w:rPr>
                <w:rFonts w:ascii="Arial" w:hAnsi="Arial" w:cs="Arial"/>
                <w:b/>
                <w:sz w:val="24"/>
                <w:szCs w:val="24"/>
              </w:rPr>
              <w:t xml:space="preserve"> 20</w:t>
            </w:r>
            <w:r>
              <w:rPr>
                <w:rFonts w:ascii="Arial" w:hAnsi="Arial" w:cs="Arial"/>
                <w:b/>
                <w:sz w:val="24"/>
                <w:szCs w:val="24"/>
              </w:rPr>
              <w:t>2</w:t>
            </w:r>
            <w:r w:rsidR="00CD7BC6">
              <w:rPr>
                <w:rFonts w:ascii="Arial" w:hAnsi="Arial" w:cs="Arial"/>
                <w:b/>
                <w:sz w:val="24"/>
                <w:szCs w:val="24"/>
              </w:rPr>
              <w:t>1</w:t>
            </w:r>
          </w:p>
        </w:tc>
      </w:tr>
      <w:tr w:rsidR="00585916" w:rsidRPr="0066420F" w14:paraId="3A6DC7E3" w14:textId="77777777" w:rsidTr="0066420F">
        <w:trPr>
          <w:trHeight w:val="425"/>
        </w:trPr>
        <w:tc>
          <w:tcPr>
            <w:tcW w:w="2820" w:type="dxa"/>
            <w:shd w:val="clear" w:color="auto" w:fill="FFFFFF"/>
            <w:vAlign w:val="center"/>
          </w:tcPr>
          <w:p w14:paraId="560C8FF7" w14:textId="3EF47ABA" w:rsidR="00585916" w:rsidRPr="0066420F" w:rsidRDefault="00585916" w:rsidP="00552695">
            <w:pPr>
              <w:spacing w:after="0" w:line="276" w:lineRule="auto"/>
              <w:rPr>
                <w:rFonts w:ascii="Arial" w:hAnsi="Arial" w:cs="Arial"/>
                <w:b/>
                <w:sz w:val="24"/>
                <w:szCs w:val="24"/>
              </w:rPr>
            </w:pPr>
            <w:r w:rsidRPr="0066420F">
              <w:rPr>
                <w:rFonts w:ascii="Arial" w:hAnsi="Arial" w:cs="Arial"/>
                <w:b/>
                <w:sz w:val="24"/>
                <w:szCs w:val="24"/>
              </w:rPr>
              <w:t xml:space="preserve">Position Title: </w:t>
            </w:r>
          </w:p>
        </w:tc>
        <w:tc>
          <w:tcPr>
            <w:tcW w:w="6269" w:type="dxa"/>
            <w:shd w:val="clear" w:color="auto" w:fill="FFFFFF"/>
            <w:vAlign w:val="center"/>
          </w:tcPr>
          <w:p w14:paraId="1F311E8D" w14:textId="53BF9AC5" w:rsidR="00585916" w:rsidRPr="0066420F" w:rsidRDefault="00CD7BC6" w:rsidP="00552695">
            <w:pPr>
              <w:spacing w:after="0" w:line="276" w:lineRule="auto"/>
              <w:rPr>
                <w:rFonts w:ascii="Arial" w:hAnsi="Arial" w:cs="Arial"/>
                <w:b/>
                <w:sz w:val="24"/>
                <w:szCs w:val="24"/>
              </w:rPr>
            </w:pPr>
            <w:r>
              <w:rPr>
                <w:rFonts w:ascii="Arial" w:hAnsi="Arial" w:cs="Arial"/>
                <w:b/>
                <w:sz w:val="24"/>
                <w:szCs w:val="24"/>
              </w:rPr>
              <w:t>Senior Associate</w:t>
            </w:r>
            <w:r w:rsidR="00A62607">
              <w:rPr>
                <w:rFonts w:ascii="Arial" w:hAnsi="Arial" w:cs="Arial"/>
                <w:b/>
                <w:sz w:val="24"/>
                <w:szCs w:val="24"/>
              </w:rPr>
              <w:t>, Sales</w:t>
            </w:r>
          </w:p>
        </w:tc>
      </w:tr>
      <w:tr w:rsidR="00585916" w:rsidRPr="0066420F" w14:paraId="53C8172C" w14:textId="77777777" w:rsidTr="0066420F">
        <w:trPr>
          <w:trHeight w:val="425"/>
        </w:trPr>
        <w:tc>
          <w:tcPr>
            <w:tcW w:w="2820" w:type="dxa"/>
            <w:shd w:val="clear" w:color="auto" w:fill="FFFFFF"/>
            <w:vAlign w:val="center"/>
          </w:tcPr>
          <w:p w14:paraId="0527161F" w14:textId="44151A05" w:rsidR="00585916" w:rsidRPr="0066420F" w:rsidRDefault="00585916" w:rsidP="00DE1CAE">
            <w:pPr>
              <w:spacing w:after="0" w:line="276" w:lineRule="auto"/>
              <w:rPr>
                <w:rFonts w:ascii="Arial" w:hAnsi="Arial" w:cs="Arial"/>
                <w:b/>
                <w:sz w:val="24"/>
                <w:szCs w:val="24"/>
              </w:rPr>
            </w:pPr>
            <w:r w:rsidRPr="0066420F">
              <w:rPr>
                <w:rFonts w:ascii="Arial" w:hAnsi="Arial" w:cs="Arial"/>
                <w:b/>
                <w:sz w:val="24"/>
                <w:szCs w:val="24"/>
              </w:rPr>
              <w:t xml:space="preserve">Division: </w:t>
            </w:r>
          </w:p>
        </w:tc>
        <w:tc>
          <w:tcPr>
            <w:tcW w:w="6269" w:type="dxa"/>
            <w:shd w:val="clear" w:color="auto" w:fill="FFFFFF"/>
            <w:vAlign w:val="center"/>
          </w:tcPr>
          <w:p w14:paraId="209A1FF1" w14:textId="6E92BDAC" w:rsidR="00585916" w:rsidRPr="0066420F" w:rsidRDefault="00585916" w:rsidP="00DE1CAE">
            <w:pPr>
              <w:spacing w:after="0" w:line="276" w:lineRule="auto"/>
              <w:rPr>
                <w:rFonts w:ascii="Arial" w:hAnsi="Arial" w:cs="Arial"/>
                <w:b/>
                <w:sz w:val="24"/>
                <w:szCs w:val="24"/>
              </w:rPr>
            </w:pPr>
            <w:r w:rsidRPr="0066420F">
              <w:rPr>
                <w:rFonts w:ascii="Arial" w:hAnsi="Arial" w:cs="Arial"/>
                <w:b/>
                <w:sz w:val="24"/>
                <w:szCs w:val="24"/>
              </w:rPr>
              <w:t>Business</w:t>
            </w:r>
          </w:p>
        </w:tc>
      </w:tr>
      <w:tr w:rsidR="00585916" w:rsidRPr="0066420F" w14:paraId="007BD0C8" w14:textId="77777777" w:rsidTr="0066420F">
        <w:trPr>
          <w:trHeight w:val="425"/>
        </w:trPr>
        <w:tc>
          <w:tcPr>
            <w:tcW w:w="2820" w:type="dxa"/>
            <w:shd w:val="clear" w:color="auto" w:fill="FFFFFF"/>
            <w:vAlign w:val="center"/>
          </w:tcPr>
          <w:p w14:paraId="6253247A" w14:textId="78941398" w:rsidR="00585916" w:rsidRPr="0066420F" w:rsidRDefault="00585916" w:rsidP="00DE1CAE">
            <w:pPr>
              <w:spacing w:after="0" w:line="276" w:lineRule="auto"/>
              <w:rPr>
                <w:rFonts w:ascii="Arial" w:hAnsi="Arial" w:cs="Arial"/>
                <w:b/>
                <w:sz w:val="24"/>
                <w:szCs w:val="24"/>
              </w:rPr>
            </w:pPr>
            <w:r w:rsidRPr="0066420F">
              <w:rPr>
                <w:rFonts w:ascii="Arial" w:hAnsi="Arial" w:cs="Arial"/>
                <w:b/>
                <w:sz w:val="24"/>
                <w:szCs w:val="24"/>
              </w:rPr>
              <w:t xml:space="preserve">Team: </w:t>
            </w:r>
          </w:p>
        </w:tc>
        <w:tc>
          <w:tcPr>
            <w:tcW w:w="6269" w:type="dxa"/>
            <w:shd w:val="clear" w:color="auto" w:fill="FFFFFF"/>
            <w:vAlign w:val="center"/>
          </w:tcPr>
          <w:p w14:paraId="3E2DDCC9" w14:textId="1D9FBA54" w:rsidR="00585916" w:rsidRPr="0066420F" w:rsidRDefault="00585916" w:rsidP="00DE1CAE">
            <w:pPr>
              <w:spacing w:after="0" w:line="276" w:lineRule="auto"/>
              <w:rPr>
                <w:rFonts w:ascii="Arial" w:hAnsi="Arial" w:cs="Arial"/>
                <w:b/>
                <w:sz w:val="24"/>
                <w:szCs w:val="24"/>
              </w:rPr>
            </w:pPr>
            <w:r w:rsidRPr="0066420F">
              <w:rPr>
                <w:rFonts w:ascii="Arial" w:hAnsi="Arial" w:cs="Arial"/>
                <w:b/>
                <w:sz w:val="24"/>
                <w:szCs w:val="24"/>
              </w:rPr>
              <w:t>Financial Markets</w:t>
            </w:r>
            <w:r w:rsidR="00A62607">
              <w:rPr>
                <w:rFonts w:ascii="Arial" w:hAnsi="Arial" w:cs="Arial"/>
                <w:b/>
                <w:sz w:val="24"/>
                <w:szCs w:val="24"/>
              </w:rPr>
              <w:t xml:space="preserve"> </w:t>
            </w:r>
          </w:p>
        </w:tc>
      </w:tr>
      <w:tr w:rsidR="00585916" w:rsidRPr="0066420F" w14:paraId="497ECEE9" w14:textId="77777777" w:rsidTr="0066420F">
        <w:trPr>
          <w:trHeight w:val="425"/>
        </w:trPr>
        <w:tc>
          <w:tcPr>
            <w:tcW w:w="2820" w:type="dxa"/>
            <w:shd w:val="clear" w:color="auto" w:fill="FFFFFF"/>
            <w:vAlign w:val="center"/>
          </w:tcPr>
          <w:p w14:paraId="001112C8" w14:textId="63C0AFFE" w:rsidR="00585916" w:rsidRPr="0066420F" w:rsidRDefault="00585916" w:rsidP="00DE1CAE">
            <w:pPr>
              <w:spacing w:after="0" w:line="276" w:lineRule="auto"/>
              <w:rPr>
                <w:rFonts w:ascii="Arial" w:hAnsi="Arial" w:cs="Arial"/>
                <w:b/>
                <w:sz w:val="24"/>
                <w:szCs w:val="24"/>
              </w:rPr>
            </w:pPr>
            <w:r w:rsidRPr="0066420F">
              <w:rPr>
                <w:rFonts w:ascii="Arial" w:hAnsi="Arial" w:cs="Arial"/>
                <w:b/>
                <w:sz w:val="24"/>
                <w:szCs w:val="24"/>
              </w:rPr>
              <w:t xml:space="preserve">Location: </w:t>
            </w:r>
          </w:p>
        </w:tc>
        <w:tc>
          <w:tcPr>
            <w:tcW w:w="6269" w:type="dxa"/>
            <w:shd w:val="clear" w:color="auto" w:fill="FFFFFF"/>
            <w:vAlign w:val="center"/>
          </w:tcPr>
          <w:p w14:paraId="29054041" w14:textId="2B03EA73" w:rsidR="00585916" w:rsidRPr="0066420F" w:rsidRDefault="00585916" w:rsidP="00DE1CAE">
            <w:pPr>
              <w:spacing w:after="0" w:line="276" w:lineRule="auto"/>
              <w:rPr>
                <w:rFonts w:ascii="Arial" w:hAnsi="Arial" w:cs="Arial"/>
                <w:b/>
                <w:sz w:val="24"/>
                <w:szCs w:val="24"/>
              </w:rPr>
            </w:pPr>
            <w:r w:rsidRPr="0066420F">
              <w:rPr>
                <w:rFonts w:ascii="Arial" w:hAnsi="Arial" w:cs="Arial"/>
                <w:b/>
                <w:sz w:val="24"/>
                <w:szCs w:val="24"/>
              </w:rPr>
              <w:t>Melbourne</w:t>
            </w:r>
          </w:p>
        </w:tc>
      </w:tr>
      <w:tr w:rsidR="00585916" w:rsidRPr="0066420F" w14:paraId="19666F88" w14:textId="77777777" w:rsidTr="0066420F">
        <w:trPr>
          <w:trHeight w:val="425"/>
        </w:trPr>
        <w:tc>
          <w:tcPr>
            <w:tcW w:w="2820" w:type="dxa"/>
            <w:shd w:val="clear" w:color="auto" w:fill="FFFFFF"/>
            <w:vAlign w:val="center"/>
          </w:tcPr>
          <w:p w14:paraId="3B3B532A" w14:textId="4587935C" w:rsidR="00585916" w:rsidRPr="0066420F" w:rsidRDefault="00585916" w:rsidP="00DE1CAE">
            <w:pPr>
              <w:spacing w:after="0" w:line="276" w:lineRule="auto"/>
              <w:rPr>
                <w:rFonts w:ascii="Arial" w:hAnsi="Arial" w:cs="Arial"/>
                <w:b/>
                <w:sz w:val="24"/>
                <w:szCs w:val="24"/>
              </w:rPr>
            </w:pPr>
            <w:r w:rsidRPr="0066420F">
              <w:rPr>
                <w:rFonts w:ascii="Arial" w:hAnsi="Arial" w:cs="Arial"/>
                <w:b/>
                <w:sz w:val="24"/>
                <w:szCs w:val="24"/>
              </w:rPr>
              <w:t xml:space="preserve">Reports To Position: </w:t>
            </w:r>
          </w:p>
        </w:tc>
        <w:tc>
          <w:tcPr>
            <w:tcW w:w="6269" w:type="dxa"/>
            <w:shd w:val="clear" w:color="auto" w:fill="FFFFFF"/>
            <w:vAlign w:val="center"/>
          </w:tcPr>
          <w:p w14:paraId="20D4A90F" w14:textId="25EFC7B2" w:rsidR="00585916" w:rsidRPr="0066420F" w:rsidRDefault="00585916" w:rsidP="00DE1CAE">
            <w:pPr>
              <w:spacing w:after="0" w:line="276" w:lineRule="auto"/>
              <w:rPr>
                <w:rFonts w:ascii="Arial" w:hAnsi="Arial" w:cs="Arial"/>
                <w:b/>
                <w:sz w:val="24"/>
                <w:szCs w:val="24"/>
              </w:rPr>
            </w:pPr>
            <w:r w:rsidRPr="0066420F">
              <w:rPr>
                <w:rFonts w:ascii="Arial" w:hAnsi="Arial" w:cs="Arial"/>
                <w:b/>
                <w:sz w:val="24"/>
                <w:szCs w:val="24"/>
              </w:rPr>
              <w:t>Head of Financial Markets</w:t>
            </w:r>
            <w:r w:rsidR="002C27CA">
              <w:rPr>
                <w:rFonts w:ascii="Arial" w:hAnsi="Arial" w:cs="Arial"/>
                <w:b/>
                <w:sz w:val="24"/>
                <w:szCs w:val="24"/>
              </w:rPr>
              <w:t xml:space="preserve"> Sales</w:t>
            </w:r>
          </w:p>
        </w:tc>
      </w:tr>
      <w:tr w:rsidR="00585916" w:rsidRPr="0066420F" w14:paraId="4190DA84" w14:textId="77777777" w:rsidTr="0066420F">
        <w:trPr>
          <w:trHeight w:val="425"/>
        </w:trPr>
        <w:tc>
          <w:tcPr>
            <w:tcW w:w="2820" w:type="dxa"/>
            <w:shd w:val="clear" w:color="auto" w:fill="FFFFFF"/>
            <w:vAlign w:val="center"/>
          </w:tcPr>
          <w:p w14:paraId="17D621C8" w14:textId="697B981E" w:rsidR="00585916" w:rsidRPr="0066420F" w:rsidRDefault="00585916" w:rsidP="00552695">
            <w:pPr>
              <w:spacing w:after="0" w:line="276" w:lineRule="auto"/>
              <w:rPr>
                <w:rFonts w:ascii="Arial" w:hAnsi="Arial" w:cs="Arial"/>
                <w:b/>
                <w:sz w:val="24"/>
                <w:szCs w:val="24"/>
              </w:rPr>
            </w:pPr>
            <w:r w:rsidRPr="0066420F">
              <w:rPr>
                <w:rFonts w:ascii="Arial" w:hAnsi="Arial" w:cs="Arial"/>
                <w:b/>
                <w:sz w:val="24"/>
                <w:szCs w:val="24"/>
              </w:rPr>
              <w:t xml:space="preserve">Direct Reports: </w:t>
            </w:r>
          </w:p>
        </w:tc>
        <w:tc>
          <w:tcPr>
            <w:tcW w:w="6269" w:type="dxa"/>
            <w:shd w:val="clear" w:color="auto" w:fill="FFFFFF"/>
            <w:vAlign w:val="center"/>
          </w:tcPr>
          <w:p w14:paraId="09D16809" w14:textId="36C7E093" w:rsidR="00585916" w:rsidRPr="0066420F" w:rsidRDefault="0085395F" w:rsidP="00552695">
            <w:pPr>
              <w:spacing w:after="0" w:line="276" w:lineRule="auto"/>
              <w:rPr>
                <w:rFonts w:ascii="Arial" w:hAnsi="Arial" w:cs="Arial"/>
                <w:b/>
                <w:sz w:val="24"/>
                <w:szCs w:val="24"/>
              </w:rPr>
            </w:pPr>
            <w:r>
              <w:rPr>
                <w:rFonts w:ascii="Arial" w:hAnsi="Arial" w:cs="Arial"/>
                <w:b/>
                <w:sz w:val="24"/>
                <w:szCs w:val="24"/>
              </w:rPr>
              <w:t>0</w:t>
            </w:r>
          </w:p>
        </w:tc>
      </w:tr>
    </w:tbl>
    <w:p w14:paraId="5E4B736B" w14:textId="77777777" w:rsidR="008151E3" w:rsidRPr="0066420F" w:rsidRDefault="008151E3" w:rsidP="009945C3">
      <w:pPr>
        <w:pStyle w:val="Heading1"/>
        <w:pBdr>
          <w:top w:val="single" w:sz="4" w:space="1" w:color="auto"/>
          <w:bottom w:val="single" w:sz="4" w:space="1" w:color="auto"/>
        </w:pBdr>
        <w:shd w:val="pct25" w:color="auto" w:fill="auto"/>
        <w:tabs>
          <w:tab w:val="left" w:pos="9639"/>
        </w:tabs>
        <w:spacing w:after="200" w:line="276" w:lineRule="auto"/>
        <w:ind w:left="-851" w:right="261"/>
        <w:rPr>
          <w:rFonts w:ascii="Arial" w:hAnsi="Arial" w:cs="Arial"/>
          <w:b/>
          <w:color w:val="auto"/>
          <w:sz w:val="24"/>
          <w:szCs w:val="24"/>
        </w:rPr>
      </w:pPr>
      <w:r w:rsidRPr="0066420F">
        <w:rPr>
          <w:rFonts w:ascii="Arial" w:hAnsi="Arial" w:cs="Arial"/>
          <w:b/>
          <w:color w:val="auto"/>
          <w:sz w:val="24"/>
          <w:szCs w:val="24"/>
        </w:rPr>
        <w:t>Organisational and Position Overview</w:t>
      </w:r>
    </w:p>
    <w:p w14:paraId="0F97BB19" w14:textId="77777777" w:rsidR="00F32F62" w:rsidRPr="0066420F" w:rsidRDefault="00F32F62" w:rsidP="00F32F62">
      <w:pPr>
        <w:pBdr>
          <w:top w:val="nil"/>
          <w:left w:val="nil"/>
          <w:bottom w:val="nil"/>
          <w:right w:val="nil"/>
          <w:between w:val="nil"/>
          <w:bar w:val="nil"/>
        </w:pBdr>
        <w:spacing w:line="276" w:lineRule="auto"/>
        <w:rPr>
          <w:rFonts w:ascii="Arial" w:eastAsia="Calibri" w:hAnsi="Arial" w:cs="Arial"/>
          <w:b/>
          <w:bCs/>
          <w:color w:val="000000"/>
          <w:sz w:val="22"/>
          <w:szCs w:val="22"/>
          <w:u w:val="single" w:color="000000"/>
          <w:bdr w:val="nil"/>
          <w:lang w:val="en-US"/>
        </w:rPr>
      </w:pPr>
      <w:r w:rsidRPr="0066420F">
        <w:rPr>
          <w:rFonts w:ascii="Arial" w:eastAsia="Calibri" w:hAnsi="Arial" w:cs="Arial"/>
          <w:b/>
          <w:bCs/>
          <w:color w:val="000000"/>
          <w:sz w:val="22"/>
          <w:szCs w:val="22"/>
          <w:u w:val="single" w:color="000000"/>
          <w:bdr w:val="nil"/>
          <w:lang w:val="en-US"/>
        </w:rPr>
        <w:t xml:space="preserve">Financial Markets </w:t>
      </w:r>
    </w:p>
    <w:tbl>
      <w:tblPr>
        <w:tblW w:w="0" w:type="auto"/>
        <w:tblInd w:w="-851" w:type="dxa"/>
        <w:tblLook w:val="04A0" w:firstRow="1" w:lastRow="0" w:firstColumn="1" w:lastColumn="0" w:noHBand="0" w:noVBand="1"/>
      </w:tblPr>
      <w:tblGrid>
        <w:gridCol w:w="10490"/>
      </w:tblGrid>
      <w:tr w:rsidR="00403D01" w:rsidRPr="0066420F" w14:paraId="0F3CA93A" w14:textId="77777777" w:rsidTr="00DE1CAE">
        <w:trPr>
          <w:trHeight w:val="425"/>
        </w:trPr>
        <w:tc>
          <w:tcPr>
            <w:tcW w:w="10490" w:type="dxa"/>
            <w:tcBorders>
              <w:top w:val="single" w:sz="12" w:space="0" w:color="auto"/>
              <w:bottom w:val="single" w:sz="12" w:space="0" w:color="auto"/>
            </w:tcBorders>
            <w:shd w:val="clear" w:color="auto" w:fill="auto"/>
            <w:vAlign w:val="center"/>
          </w:tcPr>
          <w:p w14:paraId="2301984E" w14:textId="77777777" w:rsidR="00403D01" w:rsidRPr="0066420F" w:rsidRDefault="00403D01" w:rsidP="00DE1CAE">
            <w:pPr>
              <w:spacing w:after="0" w:line="276" w:lineRule="auto"/>
              <w:jc w:val="center"/>
              <w:rPr>
                <w:rFonts w:ascii="Arial" w:hAnsi="Arial" w:cs="Arial"/>
                <w:b/>
                <w:sz w:val="24"/>
                <w:szCs w:val="24"/>
              </w:rPr>
            </w:pPr>
            <w:r w:rsidRPr="0066420F">
              <w:rPr>
                <w:rFonts w:ascii="Arial" w:hAnsi="Arial" w:cs="Arial"/>
                <w:b/>
                <w:sz w:val="24"/>
                <w:szCs w:val="24"/>
              </w:rPr>
              <w:t>Part A: Job Specification</w:t>
            </w:r>
          </w:p>
        </w:tc>
      </w:tr>
    </w:tbl>
    <w:p w14:paraId="4D994FAC" w14:textId="77777777" w:rsidR="00BB7CAF" w:rsidRDefault="00BB7CAF" w:rsidP="00BB7CAF">
      <w:pPr>
        <w:spacing w:before="30" w:after="150" w:line="240" w:lineRule="auto"/>
        <w:ind w:right="241"/>
        <w:contextualSpacing/>
        <w:rPr>
          <w:rFonts w:ascii="Arial" w:eastAsia="Times New Roman" w:hAnsi="Arial" w:cs="Arial"/>
          <w:color w:val="000000"/>
          <w:sz w:val="18"/>
          <w:szCs w:val="18"/>
          <w:u w:color="000000"/>
        </w:rPr>
      </w:pPr>
    </w:p>
    <w:p w14:paraId="28AF0956" w14:textId="75DA7E05" w:rsidR="00BB7CAF" w:rsidRPr="0066420F" w:rsidRDefault="00BB7CAF" w:rsidP="00BB7CAF">
      <w:pPr>
        <w:spacing w:before="30" w:after="150" w:line="240" w:lineRule="auto"/>
        <w:ind w:right="241"/>
        <w:contextualSpacing/>
        <w:rPr>
          <w:rFonts w:ascii="Arial" w:eastAsia="Times New Roman" w:hAnsi="Arial" w:cs="Arial"/>
          <w:color w:val="000000"/>
          <w:sz w:val="18"/>
          <w:szCs w:val="18"/>
          <w:u w:color="000000"/>
        </w:rPr>
      </w:pPr>
      <w:r w:rsidRPr="0066420F">
        <w:rPr>
          <w:rFonts w:ascii="Arial" w:eastAsia="Times New Roman" w:hAnsi="Arial" w:cs="Arial"/>
          <w:color w:val="000000"/>
          <w:sz w:val="18"/>
          <w:szCs w:val="18"/>
          <w:u w:color="000000"/>
        </w:rPr>
        <w:t xml:space="preserve">Financial Markets is </w:t>
      </w:r>
      <w:r w:rsidR="000F240B">
        <w:rPr>
          <w:rFonts w:ascii="Arial" w:eastAsia="Times New Roman" w:hAnsi="Arial" w:cs="Arial"/>
          <w:color w:val="000000"/>
          <w:sz w:val="18"/>
          <w:szCs w:val="18"/>
          <w:u w:color="000000"/>
        </w:rPr>
        <w:t>the</w:t>
      </w:r>
      <w:r w:rsidRPr="0066420F">
        <w:rPr>
          <w:rFonts w:ascii="Arial" w:eastAsia="Times New Roman" w:hAnsi="Arial" w:cs="Arial"/>
          <w:color w:val="000000"/>
          <w:sz w:val="18"/>
          <w:szCs w:val="18"/>
          <w:u w:color="000000"/>
        </w:rPr>
        <w:t xml:space="preserve"> specialised area that delivers foreign exchange and interest rate risk management solutions and money market investments to the bank’s customer base.</w:t>
      </w:r>
      <w:r w:rsidR="00284735">
        <w:rPr>
          <w:rFonts w:ascii="Arial" w:eastAsia="Times New Roman" w:hAnsi="Arial" w:cs="Arial"/>
          <w:color w:val="000000"/>
          <w:sz w:val="18"/>
          <w:szCs w:val="18"/>
          <w:u w:color="000000"/>
        </w:rPr>
        <w:t xml:space="preserve">  </w:t>
      </w:r>
      <w:r w:rsidR="00DB42D4">
        <w:rPr>
          <w:rFonts w:ascii="Arial" w:eastAsia="Times New Roman" w:hAnsi="Arial" w:cs="Arial"/>
          <w:color w:val="000000"/>
          <w:sz w:val="18"/>
          <w:szCs w:val="18"/>
          <w:u w:color="000000"/>
        </w:rPr>
        <w:t>Senior Associate</w:t>
      </w:r>
      <w:r w:rsidR="0085395F">
        <w:rPr>
          <w:rFonts w:ascii="Arial" w:eastAsia="Times New Roman" w:hAnsi="Arial" w:cs="Arial"/>
          <w:color w:val="000000"/>
          <w:sz w:val="18"/>
          <w:szCs w:val="18"/>
          <w:u w:color="000000"/>
        </w:rPr>
        <w:t xml:space="preserve"> </w:t>
      </w:r>
      <w:r w:rsidR="00284735" w:rsidRPr="00284735">
        <w:rPr>
          <w:rFonts w:ascii="Arial" w:eastAsia="Times New Roman" w:hAnsi="Arial" w:cs="Arial"/>
          <w:color w:val="000000"/>
          <w:sz w:val="18"/>
          <w:szCs w:val="18"/>
          <w:u w:color="000000"/>
        </w:rPr>
        <w:t xml:space="preserve">Sales, Financial Markets is a </w:t>
      </w:r>
      <w:r w:rsidR="00273B93">
        <w:rPr>
          <w:rFonts w:ascii="Arial" w:eastAsia="Times New Roman" w:hAnsi="Arial" w:cs="Arial"/>
          <w:color w:val="000000"/>
          <w:sz w:val="18"/>
          <w:szCs w:val="18"/>
          <w:u w:color="000000"/>
        </w:rPr>
        <w:t xml:space="preserve">highly </w:t>
      </w:r>
      <w:r w:rsidR="00284735" w:rsidRPr="00284735">
        <w:rPr>
          <w:rFonts w:ascii="Arial" w:eastAsia="Times New Roman" w:hAnsi="Arial" w:cs="Arial"/>
          <w:color w:val="000000"/>
          <w:sz w:val="18"/>
          <w:szCs w:val="18"/>
          <w:u w:color="000000"/>
        </w:rPr>
        <w:t>specialis</w:t>
      </w:r>
      <w:r w:rsidR="006325C9">
        <w:rPr>
          <w:rFonts w:ascii="Arial" w:eastAsia="Times New Roman" w:hAnsi="Arial" w:cs="Arial"/>
          <w:color w:val="000000"/>
          <w:sz w:val="18"/>
          <w:szCs w:val="18"/>
          <w:u w:color="000000"/>
        </w:rPr>
        <w:t>ed</w:t>
      </w:r>
      <w:r w:rsidR="00284735" w:rsidRPr="00284735">
        <w:rPr>
          <w:rFonts w:ascii="Arial" w:eastAsia="Times New Roman" w:hAnsi="Arial" w:cs="Arial"/>
          <w:color w:val="000000"/>
          <w:sz w:val="18"/>
          <w:szCs w:val="18"/>
          <w:u w:color="000000"/>
        </w:rPr>
        <w:t xml:space="preserve"> position</w:t>
      </w:r>
      <w:r w:rsidR="00284735">
        <w:rPr>
          <w:rFonts w:ascii="Arial" w:eastAsia="Times New Roman" w:hAnsi="Arial" w:cs="Arial"/>
          <w:color w:val="000000"/>
          <w:sz w:val="18"/>
          <w:szCs w:val="18"/>
          <w:u w:color="000000"/>
        </w:rPr>
        <w:t>.</w:t>
      </w:r>
    </w:p>
    <w:p w14:paraId="5E05FDA9" w14:textId="77777777" w:rsidR="00BB7CAF" w:rsidRPr="0066420F" w:rsidRDefault="00BB7CAF" w:rsidP="00BB7CAF">
      <w:pPr>
        <w:spacing w:before="30" w:after="150" w:line="240" w:lineRule="auto"/>
        <w:contextualSpacing/>
        <w:rPr>
          <w:rFonts w:ascii="Arial" w:eastAsia="Times New Roman" w:hAnsi="Arial" w:cs="Arial"/>
          <w:color w:val="000000"/>
          <w:sz w:val="18"/>
          <w:szCs w:val="18"/>
          <w:u w:color="000000"/>
        </w:rPr>
      </w:pPr>
    </w:p>
    <w:p w14:paraId="26E118EF" w14:textId="77777777" w:rsidR="00BB7CAF" w:rsidRPr="0066420F" w:rsidRDefault="00BB7CAF" w:rsidP="00BB7CAF">
      <w:pPr>
        <w:spacing w:before="30" w:after="150" w:line="240" w:lineRule="auto"/>
        <w:contextualSpacing/>
        <w:rPr>
          <w:rFonts w:ascii="Arial" w:eastAsia="Times New Roman" w:hAnsi="Arial" w:cs="Arial"/>
          <w:color w:val="000000"/>
          <w:sz w:val="18"/>
          <w:szCs w:val="18"/>
          <w:u w:color="000000"/>
        </w:rPr>
      </w:pPr>
      <w:r w:rsidRPr="0066420F">
        <w:rPr>
          <w:rFonts w:ascii="Arial" w:eastAsia="Times New Roman" w:hAnsi="Arial" w:cs="Arial"/>
          <w:color w:val="000000"/>
          <w:sz w:val="18"/>
          <w:szCs w:val="18"/>
          <w:u w:color="000000"/>
        </w:rPr>
        <w:t xml:space="preserve">Financial Markets assists our consumer and business customers navigate the significant volatility of changes in financial markets asset prices and the impact that volatility has on </w:t>
      </w:r>
      <w:r>
        <w:rPr>
          <w:rFonts w:ascii="Arial" w:eastAsia="Times New Roman" w:hAnsi="Arial" w:cs="Arial"/>
          <w:color w:val="000000"/>
          <w:sz w:val="18"/>
          <w:szCs w:val="18"/>
          <w:u w:color="000000"/>
        </w:rPr>
        <w:t>customer financial goals.</w:t>
      </w:r>
    </w:p>
    <w:p w14:paraId="248648D1" w14:textId="77777777" w:rsidR="00BB7CAF" w:rsidRPr="0066420F" w:rsidRDefault="00BB7CAF" w:rsidP="00BB7CAF">
      <w:pPr>
        <w:pBdr>
          <w:top w:val="nil"/>
          <w:left w:val="nil"/>
          <w:bottom w:val="nil"/>
          <w:right w:val="nil"/>
          <w:between w:val="nil"/>
          <w:bar w:val="nil"/>
        </w:pBdr>
        <w:spacing w:before="30" w:after="150" w:line="240" w:lineRule="auto"/>
        <w:ind w:left="720"/>
        <w:contextualSpacing/>
        <w:rPr>
          <w:rFonts w:ascii="Arial" w:eastAsia="Times New Roman" w:hAnsi="Arial" w:cs="Arial"/>
          <w:color w:val="000000"/>
          <w:sz w:val="18"/>
          <w:szCs w:val="18"/>
          <w:u w:color="000000"/>
          <w:bdr w:val="nil"/>
          <w:lang w:val="en-US"/>
        </w:rPr>
      </w:pPr>
    </w:p>
    <w:p w14:paraId="4EA4320C" w14:textId="49F7585C" w:rsidR="00BB7CAF" w:rsidRPr="0066420F" w:rsidRDefault="00BB7CAF" w:rsidP="00BB7CAF">
      <w:pPr>
        <w:spacing w:before="30" w:after="150" w:line="240" w:lineRule="auto"/>
        <w:contextualSpacing/>
        <w:rPr>
          <w:rFonts w:ascii="Arial" w:eastAsia="Times New Roman" w:hAnsi="Arial" w:cs="Arial"/>
          <w:color w:val="000000"/>
          <w:sz w:val="18"/>
          <w:szCs w:val="18"/>
          <w:u w:color="000000"/>
        </w:rPr>
      </w:pPr>
      <w:r w:rsidRPr="0066420F">
        <w:rPr>
          <w:rFonts w:ascii="Arial" w:eastAsia="Times New Roman" w:hAnsi="Arial" w:cs="Arial"/>
          <w:color w:val="000000"/>
          <w:sz w:val="18"/>
          <w:szCs w:val="18"/>
          <w:u w:color="000000"/>
        </w:rPr>
        <w:t xml:space="preserve">Financial Markets </w:t>
      </w:r>
      <w:r>
        <w:rPr>
          <w:rFonts w:ascii="Arial" w:eastAsia="Times New Roman" w:hAnsi="Arial" w:cs="Arial"/>
          <w:color w:val="000000"/>
          <w:sz w:val="18"/>
          <w:szCs w:val="18"/>
          <w:u w:color="000000"/>
        </w:rPr>
        <w:t xml:space="preserve">supports the </w:t>
      </w:r>
      <w:r w:rsidRPr="0066420F">
        <w:rPr>
          <w:rFonts w:ascii="Arial" w:eastAsia="Times New Roman" w:hAnsi="Arial" w:cs="Arial"/>
          <w:color w:val="000000"/>
          <w:sz w:val="18"/>
          <w:szCs w:val="18"/>
          <w:u w:color="000000"/>
        </w:rPr>
        <w:t xml:space="preserve">funding </w:t>
      </w:r>
      <w:r>
        <w:rPr>
          <w:rFonts w:ascii="Arial" w:eastAsia="Times New Roman" w:hAnsi="Arial" w:cs="Arial"/>
          <w:color w:val="000000"/>
          <w:sz w:val="18"/>
          <w:szCs w:val="18"/>
          <w:u w:color="000000"/>
        </w:rPr>
        <w:t xml:space="preserve">of </w:t>
      </w:r>
      <w:r w:rsidRPr="0066420F">
        <w:rPr>
          <w:rFonts w:ascii="Arial" w:eastAsia="Times New Roman" w:hAnsi="Arial" w:cs="Arial"/>
          <w:color w:val="000000"/>
          <w:sz w:val="18"/>
          <w:szCs w:val="18"/>
          <w:u w:color="000000"/>
        </w:rPr>
        <w:t xml:space="preserve">the group’s balance sheet growth and net interest margin performance on its liabilities through directly managing and growing the group’s portfolio of money market customers which includes entities such as listed corporates, fund managers, federal and state government authorities, councils, high net worth individuals and universities.  Further, Financial Markets prices and manages any large deposits sourced via </w:t>
      </w:r>
      <w:r w:rsidR="0046313C">
        <w:rPr>
          <w:rFonts w:ascii="Arial" w:eastAsia="Times New Roman" w:hAnsi="Arial" w:cs="Arial"/>
          <w:color w:val="000000"/>
          <w:sz w:val="18"/>
          <w:szCs w:val="18"/>
          <w:u w:color="000000"/>
        </w:rPr>
        <w:t>the network.</w:t>
      </w:r>
      <w:r w:rsidRPr="0066420F">
        <w:rPr>
          <w:rFonts w:ascii="Arial" w:eastAsia="Times New Roman" w:hAnsi="Arial" w:cs="Arial"/>
          <w:color w:val="000000"/>
          <w:sz w:val="18"/>
          <w:szCs w:val="18"/>
          <w:u w:color="000000"/>
        </w:rPr>
        <w:t xml:space="preserve"> </w:t>
      </w:r>
    </w:p>
    <w:p w14:paraId="0C20D213" w14:textId="77777777" w:rsidR="00BB7CAF" w:rsidRPr="0066420F" w:rsidRDefault="00BB7CAF" w:rsidP="00BB7CAF">
      <w:pPr>
        <w:spacing w:before="30" w:after="150" w:line="240" w:lineRule="auto"/>
        <w:contextualSpacing/>
        <w:rPr>
          <w:rFonts w:ascii="Arial" w:eastAsia="Times New Roman" w:hAnsi="Arial" w:cs="Arial"/>
          <w:color w:val="000000"/>
          <w:sz w:val="18"/>
          <w:szCs w:val="18"/>
          <w:u w:color="000000"/>
        </w:rPr>
      </w:pPr>
    </w:p>
    <w:p w14:paraId="6227E2F7" w14:textId="77777777" w:rsidR="00BB7CAF" w:rsidRDefault="00BB7CAF" w:rsidP="00BB7CAF">
      <w:pPr>
        <w:spacing w:before="30" w:after="150" w:line="240" w:lineRule="auto"/>
        <w:ind w:right="261"/>
        <w:contextualSpacing/>
        <w:rPr>
          <w:rFonts w:ascii="Arial" w:eastAsia="Times New Roman" w:hAnsi="Arial" w:cs="Arial"/>
          <w:color w:val="000000"/>
          <w:sz w:val="18"/>
          <w:szCs w:val="18"/>
          <w:u w:color="000000"/>
        </w:rPr>
      </w:pPr>
      <w:r w:rsidRPr="0066420F">
        <w:rPr>
          <w:rFonts w:ascii="Arial" w:eastAsia="Times New Roman" w:hAnsi="Arial" w:cs="Arial"/>
          <w:color w:val="000000"/>
          <w:sz w:val="18"/>
          <w:szCs w:val="18"/>
          <w:u w:color="000000"/>
        </w:rPr>
        <w:t xml:space="preserve">Financial Markets provides </w:t>
      </w:r>
      <w:r>
        <w:rPr>
          <w:rFonts w:ascii="Arial" w:eastAsia="Times New Roman" w:hAnsi="Arial" w:cs="Arial"/>
          <w:color w:val="000000"/>
          <w:sz w:val="18"/>
          <w:szCs w:val="18"/>
          <w:u w:color="000000"/>
        </w:rPr>
        <w:t>a range of specialist services to the Bank’s customers:</w:t>
      </w:r>
    </w:p>
    <w:p w14:paraId="2F3B032F" w14:textId="77777777" w:rsidR="00BB7CAF" w:rsidRDefault="00BB7CAF" w:rsidP="00BB7CAF">
      <w:pPr>
        <w:pStyle w:val="ListParagraph"/>
        <w:numPr>
          <w:ilvl w:val="0"/>
          <w:numId w:val="19"/>
        </w:numPr>
        <w:spacing w:before="30" w:after="150" w:line="240" w:lineRule="auto"/>
        <w:ind w:right="261"/>
        <w:rPr>
          <w:rFonts w:ascii="Arial" w:eastAsia="Times New Roman" w:hAnsi="Arial" w:cs="Arial"/>
          <w:color w:val="000000"/>
          <w:sz w:val="18"/>
          <w:szCs w:val="18"/>
          <w:u w:color="000000"/>
        </w:rPr>
      </w:pPr>
      <w:r w:rsidRPr="00DC2CE3">
        <w:rPr>
          <w:rFonts w:ascii="Arial" w:eastAsia="Times New Roman" w:hAnsi="Arial" w:cs="Arial"/>
          <w:color w:val="000000"/>
          <w:sz w:val="18"/>
          <w:szCs w:val="18"/>
          <w:u w:color="000000"/>
        </w:rPr>
        <w:t xml:space="preserve">FX services for the consumers and travellers of today who will be the homeowners of tomorrow. </w:t>
      </w:r>
    </w:p>
    <w:p w14:paraId="05F5F9AB" w14:textId="5AD81DD0" w:rsidR="00BB7CAF" w:rsidRPr="00DC2CE3" w:rsidRDefault="00BB7CAF" w:rsidP="00BB7CAF">
      <w:pPr>
        <w:pStyle w:val="ListParagraph"/>
        <w:numPr>
          <w:ilvl w:val="0"/>
          <w:numId w:val="19"/>
        </w:numPr>
        <w:spacing w:before="30" w:after="150" w:line="240" w:lineRule="auto"/>
        <w:ind w:right="261"/>
        <w:rPr>
          <w:rFonts w:ascii="Arial" w:eastAsia="Times New Roman" w:hAnsi="Arial" w:cs="Arial"/>
          <w:color w:val="000000"/>
          <w:sz w:val="18"/>
          <w:szCs w:val="18"/>
          <w:u w:color="000000"/>
        </w:rPr>
      </w:pPr>
      <w:r>
        <w:rPr>
          <w:rFonts w:ascii="Arial" w:eastAsia="Times New Roman" w:hAnsi="Arial" w:cs="Arial"/>
          <w:color w:val="000000"/>
          <w:sz w:val="18"/>
          <w:szCs w:val="18"/>
          <w:u w:color="000000"/>
        </w:rPr>
        <w:t>E</w:t>
      </w:r>
      <w:r w:rsidRPr="00DC2CE3">
        <w:rPr>
          <w:rFonts w:ascii="Arial" w:eastAsia="Times New Roman" w:hAnsi="Arial" w:cs="Arial"/>
          <w:color w:val="000000"/>
          <w:sz w:val="18"/>
          <w:szCs w:val="18"/>
          <w:u w:color="000000"/>
        </w:rPr>
        <w:t xml:space="preserve">ssential solutions for our commercial customers to enable our business banking team to grow </w:t>
      </w:r>
      <w:r w:rsidR="00CA26E4">
        <w:rPr>
          <w:rFonts w:ascii="Arial" w:eastAsia="Times New Roman" w:hAnsi="Arial" w:cs="Arial"/>
          <w:color w:val="000000"/>
          <w:sz w:val="18"/>
          <w:szCs w:val="18"/>
          <w:u w:color="000000"/>
        </w:rPr>
        <w:t>the group’s</w:t>
      </w:r>
      <w:r w:rsidRPr="00DC2CE3">
        <w:rPr>
          <w:rFonts w:ascii="Arial" w:eastAsia="Times New Roman" w:hAnsi="Arial" w:cs="Arial"/>
          <w:color w:val="000000"/>
          <w:sz w:val="18"/>
          <w:szCs w:val="18"/>
          <w:u w:color="000000"/>
        </w:rPr>
        <w:t xml:space="preserve"> portfolio of trading business and broaden our commercial lending portfolio through attracting and retaining non-property commercial clients.  </w:t>
      </w:r>
    </w:p>
    <w:p w14:paraId="3848B0E2" w14:textId="7D6C7872" w:rsidR="00BB7CAF" w:rsidRPr="0066420F" w:rsidRDefault="00BB7CAF" w:rsidP="0046313C">
      <w:pPr>
        <w:spacing w:before="30" w:after="150" w:line="240" w:lineRule="auto"/>
        <w:ind w:right="261"/>
        <w:rPr>
          <w:rFonts w:ascii="Arial" w:eastAsia="Times New Roman" w:hAnsi="Arial" w:cs="Arial"/>
          <w:color w:val="000000"/>
          <w:sz w:val="18"/>
          <w:szCs w:val="18"/>
          <w:u w:color="000000"/>
        </w:rPr>
      </w:pPr>
      <w:r w:rsidRPr="00DC2CE3">
        <w:rPr>
          <w:rFonts w:ascii="Arial" w:eastAsia="Times New Roman" w:hAnsi="Arial" w:cs="Arial"/>
          <w:color w:val="000000"/>
          <w:sz w:val="18"/>
          <w:szCs w:val="18"/>
          <w:u w:color="000000"/>
        </w:rPr>
        <w:t xml:space="preserve">Financial Markets works </w:t>
      </w:r>
      <w:r w:rsidR="0046313C">
        <w:rPr>
          <w:rFonts w:ascii="Arial" w:eastAsia="Times New Roman" w:hAnsi="Arial" w:cs="Arial"/>
          <w:color w:val="000000"/>
          <w:sz w:val="18"/>
          <w:szCs w:val="18"/>
          <w:u w:color="000000"/>
        </w:rPr>
        <w:t>closely with other parts of the</w:t>
      </w:r>
      <w:r w:rsidRPr="00DC2CE3">
        <w:rPr>
          <w:rFonts w:ascii="Arial" w:eastAsia="Times New Roman" w:hAnsi="Arial" w:cs="Arial"/>
          <w:color w:val="000000"/>
          <w:sz w:val="18"/>
          <w:szCs w:val="18"/>
          <w:u w:color="000000"/>
        </w:rPr>
        <w:t xml:space="preserve"> Business </w:t>
      </w:r>
      <w:r w:rsidR="0046313C">
        <w:rPr>
          <w:rFonts w:ascii="Arial" w:eastAsia="Times New Roman" w:hAnsi="Arial" w:cs="Arial"/>
          <w:color w:val="000000"/>
          <w:sz w:val="18"/>
          <w:szCs w:val="18"/>
          <w:u w:color="000000"/>
        </w:rPr>
        <w:t xml:space="preserve">Division as well as </w:t>
      </w:r>
      <w:r w:rsidRPr="00DC2CE3">
        <w:rPr>
          <w:rFonts w:ascii="Arial" w:eastAsia="Times New Roman" w:hAnsi="Arial" w:cs="Arial"/>
          <w:color w:val="000000"/>
          <w:sz w:val="18"/>
          <w:szCs w:val="18"/>
          <w:u w:color="000000"/>
        </w:rPr>
        <w:t>Consumer banking, Third Party</w:t>
      </w:r>
      <w:r w:rsidR="0046313C">
        <w:rPr>
          <w:rFonts w:ascii="Arial" w:eastAsia="Times New Roman" w:hAnsi="Arial" w:cs="Arial"/>
          <w:color w:val="000000"/>
          <w:sz w:val="18"/>
          <w:szCs w:val="18"/>
          <w:u w:color="000000"/>
        </w:rPr>
        <w:t xml:space="preserve">, Wealth, Rural </w:t>
      </w:r>
      <w:r w:rsidRPr="00DC2CE3">
        <w:rPr>
          <w:rFonts w:ascii="Arial" w:eastAsia="Times New Roman" w:hAnsi="Arial" w:cs="Arial"/>
          <w:color w:val="000000"/>
          <w:sz w:val="18"/>
          <w:szCs w:val="18"/>
          <w:u w:color="000000"/>
        </w:rPr>
        <w:t>and other internal and external networks to achieve shared outcomes.</w:t>
      </w:r>
    </w:p>
    <w:p w14:paraId="3BCE7F89" w14:textId="449C1A0A" w:rsidR="0046313C" w:rsidRDefault="00BB7CAF" w:rsidP="00BB7CAF">
      <w:pPr>
        <w:spacing w:before="30" w:after="150" w:line="240" w:lineRule="auto"/>
        <w:contextualSpacing/>
        <w:rPr>
          <w:rFonts w:ascii="Arial" w:eastAsia="Times New Roman" w:hAnsi="Arial" w:cs="Arial"/>
          <w:color w:val="000000"/>
          <w:sz w:val="18"/>
          <w:szCs w:val="18"/>
          <w:u w:color="000000"/>
        </w:rPr>
      </w:pPr>
      <w:r w:rsidRPr="0066420F">
        <w:rPr>
          <w:rFonts w:ascii="Arial" w:eastAsia="Times New Roman" w:hAnsi="Arial" w:cs="Arial"/>
          <w:color w:val="000000"/>
          <w:sz w:val="18"/>
          <w:szCs w:val="18"/>
          <w:u w:color="000000"/>
        </w:rPr>
        <w:t>The Financial Markets business has a revenue focus with its three core products measured via profit and loss</w:t>
      </w:r>
      <w:r w:rsidR="0046313C">
        <w:rPr>
          <w:rFonts w:ascii="Arial" w:eastAsia="Times New Roman" w:hAnsi="Arial" w:cs="Arial"/>
          <w:color w:val="000000"/>
          <w:sz w:val="18"/>
          <w:szCs w:val="18"/>
          <w:u w:color="000000"/>
        </w:rPr>
        <w:t xml:space="preserve"> and customer satisfaction and engagement measures.</w:t>
      </w:r>
    </w:p>
    <w:p w14:paraId="1648975E" w14:textId="77777777" w:rsidR="0046313C" w:rsidRPr="0066420F" w:rsidRDefault="0046313C" w:rsidP="00BB7CAF">
      <w:pPr>
        <w:spacing w:before="30" w:after="150" w:line="240" w:lineRule="auto"/>
        <w:contextualSpacing/>
        <w:rPr>
          <w:rFonts w:ascii="Arial" w:eastAsia="Times New Roman" w:hAnsi="Arial" w:cs="Arial"/>
          <w:color w:val="000000"/>
          <w:sz w:val="18"/>
          <w:szCs w:val="18"/>
          <w:u w:color="000000"/>
        </w:rPr>
      </w:pPr>
    </w:p>
    <w:p w14:paraId="2E262D72" w14:textId="04F7F555" w:rsidR="00BB7CAF" w:rsidRPr="0066420F" w:rsidRDefault="00BB7CAF" w:rsidP="00BB7CAF">
      <w:pPr>
        <w:spacing w:before="30" w:after="150" w:line="240" w:lineRule="auto"/>
        <w:contextualSpacing/>
        <w:rPr>
          <w:rFonts w:ascii="Arial" w:eastAsia="Times New Roman" w:hAnsi="Arial" w:cs="Arial"/>
          <w:color w:val="000000"/>
          <w:sz w:val="18"/>
          <w:szCs w:val="18"/>
          <w:u w:color="000000"/>
        </w:rPr>
      </w:pPr>
      <w:r w:rsidRPr="0066420F">
        <w:rPr>
          <w:rFonts w:ascii="Arial" w:eastAsia="Times New Roman" w:hAnsi="Arial" w:cs="Arial"/>
          <w:color w:val="000000"/>
          <w:sz w:val="18"/>
          <w:szCs w:val="18"/>
          <w:u w:color="000000"/>
        </w:rPr>
        <w:t xml:space="preserve">Financial Markets manages </w:t>
      </w:r>
      <w:r w:rsidR="00CA26E4">
        <w:rPr>
          <w:rFonts w:ascii="Arial" w:eastAsia="Times New Roman" w:hAnsi="Arial" w:cs="Arial"/>
          <w:color w:val="000000"/>
          <w:sz w:val="18"/>
          <w:szCs w:val="18"/>
          <w:u w:color="000000"/>
        </w:rPr>
        <w:t xml:space="preserve">all </w:t>
      </w:r>
      <w:r w:rsidRPr="0066420F">
        <w:rPr>
          <w:rFonts w:ascii="Arial" w:eastAsia="Times New Roman" w:hAnsi="Arial" w:cs="Arial"/>
          <w:color w:val="000000"/>
          <w:sz w:val="18"/>
          <w:szCs w:val="18"/>
          <w:u w:color="000000"/>
        </w:rPr>
        <w:t>FX exposures on behalf of the organisation</w:t>
      </w:r>
      <w:r w:rsidR="0046313C">
        <w:rPr>
          <w:rFonts w:ascii="Arial" w:eastAsia="Times New Roman" w:hAnsi="Arial" w:cs="Arial"/>
          <w:color w:val="000000"/>
          <w:sz w:val="18"/>
          <w:szCs w:val="18"/>
          <w:u w:color="000000"/>
        </w:rPr>
        <w:t>.</w:t>
      </w:r>
    </w:p>
    <w:p w14:paraId="09AA3D78" w14:textId="77777777" w:rsidR="00BB7CAF" w:rsidRPr="0066420F" w:rsidRDefault="00BB7CAF" w:rsidP="00BB7CAF">
      <w:pPr>
        <w:spacing w:before="30" w:after="150" w:line="240" w:lineRule="auto"/>
        <w:contextualSpacing/>
        <w:rPr>
          <w:rFonts w:ascii="Arial" w:eastAsia="Times New Roman" w:hAnsi="Arial" w:cs="Arial"/>
          <w:color w:val="000000"/>
          <w:sz w:val="18"/>
          <w:szCs w:val="18"/>
          <w:u w:color="000000"/>
        </w:rPr>
      </w:pPr>
    </w:p>
    <w:p w14:paraId="6304C9E8" w14:textId="77777777" w:rsidR="00BB7CAF" w:rsidRPr="0066420F" w:rsidRDefault="00BB7CAF" w:rsidP="00BB7CAF">
      <w:pPr>
        <w:spacing w:before="30" w:after="150" w:line="240" w:lineRule="auto"/>
        <w:contextualSpacing/>
        <w:rPr>
          <w:rFonts w:ascii="Arial" w:eastAsia="Times New Roman" w:hAnsi="Arial" w:cs="Arial"/>
          <w:color w:val="000000"/>
          <w:sz w:val="18"/>
          <w:szCs w:val="18"/>
          <w:u w:color="000000"/>
        </w:rPr>
      </w:pPr>
      <w:r w:rsidRPr="0066420F">
        <w:rPr>
          <w:rFonts w:ascii="Arial" w:eastAsia="Times New Roman" w:hAnsi="Arial" w:cs="Arial"/>
          <w:color w:val="000000"/>
          <w:sz w:val="18"/>
          <w:szCs w:val="18"/>
          <w:u w:color="000000"/>
        </w:rPr>
        <w:t>Financial Markets uses complex financial instruments including derivatives to deliver positive outcomes for our customers and also to manage the risks that result from those customer driven flows directly with professional interbank counterparts.</w:t>
      </w:r>
    </w:p>
    <w:p w14:paraId="40B8F2A7" w14:textId="1241D05B" w:rsidR="008151E3" w:rsidRPr="0066420F" w:rsidRDefault="00BB7CAF" w:rsidP="00BB7CAF">
      <w:pPr>
        <w:rPr>
          <w:rFonts w:ascii="Arial" w:hAnsi="Arial" w:cs="Arial"/>
          <w:bCs/>
          <w:iCs/>
        </w:rPr>
      </w:pPr>
      <w:r>
        <w:rPr>
          <w:rFonts w:ascii="Arial" w:hAnsi="Arial" w:cs="Arial"/>
          <w:bCs/>
          <w:iCs/>
        </w:rPr>
        <w:br w:type="page"/>
      </w:r>
    </w:p>
    <w:p w14:paraId="76DF7D9D" w14:textId="77777777" w:rsidR="00826CE7" w:rsidRPr="0066420F" w:rsidRDefault="00826CE7" w:rsidP="009945C3">
      <w:pPr>
        <w:pStyle w:val="Heading1"/>
        <w:pBdr>
          <w:top w:val="single" w:sz="4" w:space="1" w:color="auto"/>
          <w:bottom w:val="single" w:sz="4" w:space="1" w:color="auto"/>
        </w:pBdr>
        <w:shd w:val="pct25" w:color="auto" w:fill="auto"/>
        <w:tabs>
          <w:tab w:val="left" w:pos="-567"/>
        </w:tabs>
        <w:spacing w:after="200" w:line="276" w:lineRule="auto"/>
        <w:ind w:left="-851" w:right="261"/>
        <w:rPr>
          <w:rFonts w:ascii="Arial" w:hAnsi="Arial" w:cs="Arial"/>
          <w:b/>
          <w:color w:val="auto"/>
          <w:sz w:val="24"/>
          <w:szCs w:val="24"/>
        </w:rPr>
      </w:pPr>
      <w:r w:rsidRPr="0066420F">
        <w:rPr>
          <w:rFonts w:ascii="Arial" w:hAnsi="Arial" w:cs="Arial"/>
          <w:b/>
          <w:color w:val="auto"/>
          <w:sz w:val="24"/>
          <w:szCs w:val="24"/>
        </w:rPr>
        <w:lastRenderedPageBreak/>
        <w:t>Job Purpose</w:t>
      </w:r>
    </w:p>
    <w:p w14:paraId="1FDD2C5F" w14:textId="7866BE6B" w:rsidR="002636D8" w:rsidRPr="0066420F" w:rsidRDefault="00727A40" w:rsidP="008157A5">
      <w:pPr>
        <w:pBdr>
          <w:top w:val="nil"/>
          <w:left w:val="nil"/>
          <w:bottom w:val="nil"/>
          <w:right w:val="nil"/>
          <w:between w:val="nil"/>
          <w:bar w:val="nil"/>
        </w:pBdr>
        <w:spacing w:before="100" w:after="100" w:line="240" w:lineRule="auto"/>
        <w:rPr>
          <w:rFonts w:ascii="Arial" w:eastAsia="Times New Roman" w:hAnsi="Arial" w:cs="Arial"/>
          <w:color w:val="000000"/>
          <w:sz w:val="18"/>
          <w:szCs w:val="18"/>
          <w:u w:color="000000"/>
        </w:rPr>
      </w:pPr>
      <w:r w:rsidRPr="0066420F">
        <w:rPr>
          <w:rFonts w:ascii="Arial" w:eastAsia="Times New Roman" w:hAnsi="Arial" w:cs="Arial"/>
          <w:color w:val="000000"/>
          <w:sz w:val="18"/>
          <w:szCs w:val="18"/>
          <w:u w:color="000000"/>
        </w:rPr>
        <w:t xml:space="preserve">The </w:t>
      </w:r>
      <w:r w:rsidR="00DB42D4">
        <w:rPr>
          <w:rFonts w:ascii="Arial" w:eastAsia="Times New Roman" w:hAnsi="Arial" w:cs="Arial"/>
          <w:color w:val="000000"/>
          <w:sz w:val="18"/>
          <w:szCs w:val="18"/>
          <w:u w:color="000000"/>
        </w:rPr>
        <w:t>Senior Associate,</w:t>
      </w:r>
      <w:r w:rsidR="0085395F">
        <w:rPr>
          <w:rFonts w:ascii="Arial" w:eastAsia="Times New Roman" w:hAnsi="Arial" w:cs="Arial"/>
          <w:color w:val="000000"/>
          <w:sz w:val="18"/>
          <w:szCs w:val="18"/>
          <w:u w:color="000000"/>
        </w:rPr>
        <w:t xml:space="preserve"> </w:t>
      </w:r>
      <w:r w:rsidR="0046313C">
        <w:rPr>
          <w:rFonts w:ascii="Arial" w:eastAsia="Times New Roman" w:hAnsi="Arial" w:cs="Arial"/>
          <w:color w:val="000000"/>
          <w:sz w:val="18"/>
          <w:szCs w:val="18"/>
          <w:u w:color="000000"/>
        </w:rPr>
        <w:t>Sales</w:t>
      </w:r>
      <w:r w:rsidRPr="0066420F">
        <w:rPr>
          <w:rFonts w:ascii="Arial" w:eastAsia="Times New Roman" w:hAnsi="Arial" w:cs="Arial"/>
          <w:color w:val="000000"/>
          <w:sz w:val="18"/>
          <w:szCs w:val="18"/>
          <w:u w:color="000000"/>
        </w:rPr>
        <w:t xml:space="preserve"> </w:t>
      </w:r>
      <w:r w:rsidR="003E1FB5" w:rsidRPr="0066420F">
        <w:rPr>
          <w:rFonts w:ascii="Arial" w:eastAsia="Times New Roman" w:hAnsi="Arial" w:cs="Arial"/>
          <w:color w:val="000000"/>
          <w:sz w:val="18"/>
          <w:szCs w:val="18"/>
          <w:u w:color="000000"/>
        </w:rPr>
        <w:t>supports</w:t>
      </w:r>
      <w:r w:rsidRPr="0066420F">
        <w:rPr>
          <w:rFonts w:ascii="Arial" w:eastAsia="Times New Roman" w:hAnsi="Arial" w:cs="Arial"/>
          <w:color w:val="000000"/>
          <w:sz w:val="18"/>
          <w:szCs w:val="18"/>
          <w:u w:color="000000"/>
        </w:rPr>
        <w:t xml:space="preserve"> the Financial Markets business unit </w:t>
      </w:r>
      <w:r w:rsidR="003E1FB5" w:rsidRPr="0066420F">
        <w:rPr>
          <w:rFonts w:ascii="Arial" w:eastAsia="Times New Roman" w:hAnsi="Arial" w:cs="Arial"/>
          <w:color w:val="000000"/>
          <w:sz w:val="18"/>
          <w:szCs w:val="18"/>
          <w:u w:color="000000"/>
        </w:rPr>
        <w:t>in delivering</w:t>
      </w:r>
      <w:r w:rsidRPr="0066420F">
        <w:rPr>
          <w:rFonts w:ascii="Arial" w:eastAsia="Times New Roman" w:hAnsi="Arial" w:cs="Arial"/>
          <w:color w:val="000000"/>
          <w:sz w:val="18"/>
          <w:szCs w:val="18"/>
          <w:u w:color="000000"/>
        </w:rPr>
        <w:t xml:space="preserve"> on its </w:t>
      </w:r>
      <w:r w:rsidR="008157A5" w:rsidRPr="0066420F">
        <w:rPr>
          <w:rFonts w:ascii="Arial" w:eastAsia="Times New Roman" w:hAnsi="Arial" w:cs="Arial"/>
          <w:color w:val="000000"/>
          <w:sz w:val="18"/>
          <w:szCs w:val="18"/>
          <w:u w:color="000000"/>
        </w:rPr>
        <w:t>purpose of</w:t>
      </w:r>
      <w:r w:rsidR="008574F9" w:rsidRPr="0066420F">
        <w:rPr>
          <w:rFonts w:ascii="Arial" w:eastAsia="Times New Roman" w:hAnsi="Arial" w:cs="Arial"/>
          <w:color w:val="000000"/>
          <w:sz w:val="18"/>
          <w:szCs w:val="18"/>
          <w:u w:color="000000"/>
        </w:rPr>
        <w:t>:</w:t>
      </w:r>
      <w:r w:rsidR="008157A5" w:rsidRPr="0066420F">
        <w:rPr>
          <w:rFonts w:ascii="Arial" w:eastAsia="Times New Roman" w:hAnsi="Arial" w:cs="Arial"/>
          <w:color w:val="000000"/>
          <w:sz w:val="18"/>
          <w:szCs w:val="18"/>
          <w:u w:color="000000"/>
        </w:rPr>
        <w:t xml:space="preserve"> </w:t>
      </w:r>
    </w:p>
    <w:p w14:paraId="76E2DAF4" w14:textId="2CA60A9B" w:rsidR="00727A40" w:rsidRPr="0066420F" w:rsidRDefault="00CD7BC6" w:rsidP="00751D00">
      <w:pPr>
        <w:pStyle w:val="ListParagraph"/>
        <w:numPr>
          <w:ilvl w:val="0"/>
          <w:numId w:val="16"/>
        </w:numPr>
        <w:pBdr>
          <w:top w:val="nil"/>
          <w:left w:val="nil"/>
          <w:bottom w:val="nil"/>
          <w:right w:val="nil"/>
          <w:between w:val="nil"/>
          <w:bar w:val="nil"/>
        </w:pBdr>
        <w:spacing w:before="100" w:after="100" w:line="240" w:lineRule="auto"/>
        <w:rPr>
          <w:rFonts w:ascii="Arial" w:eastAsia="Times New Roman" w:hAnsi="Arial" w:cs="Arial"/>
          <w:color w:val="000000"/>
          <w:sz w:val="18"/>
          <w:szCs w:val="18"/>
          <w:u w:color="000000"/>
        </w:rPr>
      </w:pPr>
      <w:r>
        <w:rPr>
          <w:rFonts w:ascii="Arial" w:eastAsia="Times New Roman" w:hAnsi="Arial" w:cs="Arial"/>
          <w:color w:val="000000"/>
          <w:sz w:val="18"/>
          <w:szCs w:val="18"/>
          <w:u w:color="000000"/>
        </w:rPr>
        <w:t>E</w:t>
      </w:r>
      <w:r w:rsidR="008157A5" w:rsidRPr="0066420F">
        <w:rPr>
          <w:rFonts w:ascii="Arial" w:eastAsia="Times New Roman" w:hAnsi="Arial" w:cs="Arial"/>
          <w:color w:val="000000"/>
          <w:sz w:val="18"/>
          <w:szCs w:val="18"/>
          <w:u w:color="000000"/>
        </w:rPr>
        <w:t xml:space="preserve">nabling </w:t>
      </w:r>
      <w:r w:rsidR="00751D00" w:rsidRPr="0066420F">
        <w:rPr>
          <w:rFonts w:ascii="Arial" w:eastAsia="Times New Roman" w:hAnsi="Arial" w:cs="Arial"/>
          <w:color w:val="000000"/>
          <w:sz w:val="18"/>
          <w:szCs w:val="18"/>
          <w:u w:color="000000"/>
        </w:rPr>
        <w:t>the group’s</w:t>
      </w:r>
      <w:r w:rsidR="008157A5" w:rsidRPr="0066420F">
        <w:rPr>
          <w:rFonts w:ascii="Arial" w:eastAsia="Times New Roman" w:hAnsi="Arial" w:cs="Arial"/>
          <w:color w:val="000000"/>
          <w:sz w:val="18"/>
          <w:szCs w:val="18"/>
          <w:u w:color="000000"/>
        </w:rPr>
        <w:t xml:space="preserve"> customers to manage their interest rate and currency risk, </w:t>
      </w:r>
      <w:r w:rsidR="00284735">
        <w:rPr>
          <w:rFonts w:ascii="Arial" w:eastAsia="Times New Roman" w:hAnsi="Arial" w:cs="Arial"/>
          <w:color w:val="000000"/>
          <w:sz w:val="18"/>
          <w:szCs w:val="18"/>
          <w:u w:color="000000"/>
        </w:rPr>
        <w:t>hedge payment and funding needs</w:t>
      </w:r>
      <w:r w:rsidR="00A62607">
        <w:rPr>
          <w:rFonts w:ascii="Arial" w:eastAsia="Times New Roman" w:hAnsi="Arial" w:cs="Arial"/>
          <w:color w:val="000000"/>
          <w:sz w:val="18"/>
          <w:szCs w:val="18"/>
          <w:u w:color="000000"/>
        </w:rPr>
        <w:t xml:space="preserve"> and</w:t>
      </w:r>
      <w:r w:rsidR="008157A5" w:rsidRPr="0066420F">
        <w:rPr>
          <w:rFonts w:ascii="Arial" w:eastAsia="Times New Roman" w:hAnsi="Arial" w:cs="Arial"/>
          <w:color w:val="000000"/>
          <w:sz w:val="18"/>
          <w:szCs w:val="18"/>
          <w:u w:color="000000"/>
        </w:rPr>
        <w:t xml:space="preserve"> </w:t>
      </w:r>
      <w:r w:rsidR="00EC6501">
        <w:rPr>
          <w:rFonts w:ascii="Arial" w:eastAsia="Times New Roman" w:hAnsi="Arial" w:cs="Arial"/>
          <w:color w:val="000000"/>
          <w:sz w:val="18"/>
          <w:szCs w:val="18"/>
          <w:u w:color="000000"/>
        </w:rPr>
        <w:t>buy and sell</w:t>
      </w:r>
      <w:r w:rsidR="008157A5" w:rsidRPr="0066420F">
        <w:rPr>
          <w:rFonts w:ascii="Arial" w:eastAsia="Times New Roman" w:hAnsi="Arial" w:cs="Arial"/>
          <w:color w:val="000000"/>
          <w:sz w:val="18"/>
          <w:szCs w:val="18"/>
          <w:u w:color="000000"/>
        </w:rPr>
        <w:t xml:space="preserve"> foreign currency</w:t>
      </w:r>
      <w:r w:rsidR="00A62607">
        <w:rPr>
          <w:rFonts w:ascii="Arial" w:eastAsia="Times New Roman" w:hAnsi="Arial" w:cs="Arial"/>
          <w:color w:val="000000"/>
          <w:sz w:val="18"/>
          <w:szCs w:val="18"/>
          <w:u w:color="000000"/>
        </w:rPr>
        <w:t>.</w:t>
      </w:r>
    </w:p>
    <w:p w14:paraId="3EFE20DB" w14:textId="69E8D85D" w:rsidR="002636D8" w:rsidRPr="0066420F" w:rsidRDefault="00CD7BC6" w:rsidP="00751D00">
      <w:pPr>
        <w:pStyle w:val="ListParagraph"/>
        <w:numPr>
          <w:ilvl w:val="0"/>
          <w:numId w:val="16"/>
        </w:numPr>
        <w:pBdr>
          <w:top w:val="nil"/>
          <w:left w:val="nil"/>
          <w:bottom w:val="nil"/>
          <w:right w:val="nil"/>
          <w:between w:val="nil"/>
          <w:bar w:val="nil"/>
        </w:pBdr>
        <w:spacing w:before="100" w:after="100" w:line="240" w:lineRule="auto"/>
        <w:rPr>
          <w:rFonts w:ascii="Arial" w:eastAsia="Times New Roman" w:hAnsi="Arial" w:cs="Arial"/>
          <w:color w:val="000000"/>
          <w:sz w:val="18"/>
          <w:szCs w:val="18"/>
          <w:u w:color="000000"/>
        </w:rPr>
      </w:pPr>
      <w:r>
        <w:rPr>
          <w:rFonts w:ascii="Arial" w:eastAsia="Times New Roman" w:hAnsi="Arial" w:cs="Arial"/>
          <w:color w:val="000000"/>
          <w:sz w:val="18"/>
          <w:szCs w:val="18"/>
          <w:u w:color="000000"/>
        </w:rPr>
        <w:t>F</w:t>
      </w:r>
      <w:r w:rsidR="002636D8" w:rsidRPr="0066420F">
        <w:rPr>
          <w:rFonts w:ascii="Arial" w:eastAsia="Times New Roman" w:hAnsi="Arial" w:cs="Arial"/>
          <w:color w:val="000000"/>
          <w:sz w:val="18"/>
          <w:szCs w:val="18"/>
          <w:u w:color="000000"/>
        </w:rPr>
        <w:t>ulfilling group obligations in respect to funding balance sheet growth and managing net interest income</w:t>
      </w:r>
    </w:p>
    <w:p w14:paraId="20188D0F" w14:textId="2AC4E653" w:rsidR="00DA5F2F" w:rsidRPr="0066420F" w:rsidRDefault="00CD7BC6" w:rsidP="00DA5F2F">
      <w:pPr>
        <w:pStyle w:val="ListParagraph"/>
        <w:numPr>
          <w:ilvl w:val="0"/>
          <w:numId w:val="16"/>
        </w:numPr>
        <w:pBdr>
          <w:top w:val="nil"/>
          <w:left w:val="nil"/>
          <w:bottom w:val="nil"/>
          <w:right w:val="nil"/>
          <w:between w:val="nil"/>
          <w:bar w:val="nil"/>
        </w:pBdr>
        <w:spacing w:before="100" w:after="100" w:line="240" w:lineRule="auto"/>
        <w:rPr>
          <w:rFonts w:ascii="Arial" w:eastAsia="Times New Roman" w:hAnsi="Arial" w:cs="Arial"/>
          <w:color w:val="000000"/>
          <w:sz w:val="18"/>
          <w:szCs w:val="18"/>
          <w:u w:color="000000"/>
        </w:rPr>
      </w:pPr>
      <w:r>
        <w:rPr>
          <w:rFonts w:ascii="Arial" w:eastAsia="Times New Roman" w:hAnsi="Arial" w:cs="Arial"/>
          <w:color w:val="000000"/>
          <w:sz w:val="18"/>
          <w:szCs w:val="18"/>
          <w:u w:color="000000"/>
        </w:rPr>
        <w:t>G</w:t>
      </w:r>
      <w:r w:rsidR="00DA5F2F">
        <w:rPr>
          <w:rFonts w:ascii="Arial" w:eastAsia="Times New Roman" w:hAnsi="Arial" w:cs="Arial"/>
          <w:color w:val="000000"/>
          <w:sz w:val="18"/>
          <w:szCs w:val="18"/>
          <w:u w:color="000000"/>
        </w:rPr>
        <w:t xml:space="preserve">enerating strong returns with a relatively small amount of supporting capital, </w:t>
      </w:r>
      <w:proofErr w:type="spellStart"/>
      <w:proofErr w:type="gramStart"/>
      <w:r w:rsidR="00DA5F2F">
        <w:rPr>
          <w:rFonts w:ascii="Arial" w:eastAsia="Times New Roman" w:hAnsi="Arial" w:cs="Arial"/>
          <w:color w:val="000000"/>
          <w:sz w:val="18"/>
          <w:szCs w:val="18"/>
          <w:u w:color="000000"/>
        </w:rPr>
        <w:t>ie</w:t>
      </w:r>
      <w:proofErr w:type="spellEnd"/>
      <w:proofErr w:type="gramEnd"/>
      <w:r w:rsidR="00DA5F2F">
        <w:rPr>
          <w:rFonts w:ascii="Arial" w:eastAsia="Times New Roman" w:hAnsi="Arial" w:cs="Arial"/>
          <w:color w:val="000000"/>
          <w:sz w:val="18"/>
          <w:szCs w:val="18"/>
          <w:u w:color="000000"/>
        </w:rPr>
        <w:t xml:space="preserve"> high </w:t>
      </w:r>
      <w:proofErr w:type="spellStart"/>
      <w:r w:rsidR="00DA5F2F">
        <w:rPr>
          <w:rFonts w:ascii="Arial" w:eastAsia="Times New Roman" w:hAnsi="Arial" w:cs="Arial"/>
          <w:color w:val="000000"/>
          <w:sz w:val="18"/>
          <w:szCs w:val="18"/>
          <w:u w:color="000000"/>
        </w:rPr>
        <w:t>raroc</w:t>
      </w:r>
      <w:proofErr w:type="spellEnd"/>
    </w:p>
    <w:p w14:paraId="16556AC8" w14:textId="3F518BF3" w:rsidR="002636D8" w:rsidRPr="0066420F" w:rsidRDefault="00CD7BC6" w:rsidP="00751D00">
      <w:pPr>
        <w:pStyle w:val="ListParagraph"/>
        <w:numPr>
          <w:ilvl w:val="0"/>
          <w:numId w:val="16"/>
        </w:numPr>
        <w:pBdr>
          <w:top w:val="nil"/>
          <w:left w:val="nil"/>
          <w:bottom w:val="nil"/>
          <w:right w:val="nil"/>
          <w:between w:val="nil"/>
          <w:bar w:val="nil"/>
        </w:pBdr>
        <w:spacing w:before="100" w:after="100" w:line="240" w:lineRule="auto"/>
        <w:rPr>
          <w:rFonts w:ascii="Arial" w:eastAsia="Times New Roman" w:hAnsi="Arial" w:cs="Arial"/>
          <w:color w:val="000000"/>
          <w:sz w:val="18"/>
          <w:szCs w:val="18"/>
          <w:u w:color="000000"/>
        </w:rPr>
      </w:pPr>
      <w:r>
        <w:rPr>
          <w:rFonts w:ascii="Arial" w:eastAsia="Times New Roman" w:hAnsi="Arial" w:cs="Arial"/>
          <w:color w:val="000000"/>
          <w:sz w:val="18"/>
          <w:szCs w:val="18"/>
          <w:u w:color="000000"/>
        </w:rPr>
        <w:t>A</w:t>
      </w:r>
      <w:r w:rsidR="002636D8" w:rsidRPr="0066420F">
        <w:rPr>
          <w:rFonts w:ascii="Arial" w:eastAsia="Times New Roman" w:hAnsi="Arial" w:cs="Arial"/>
          <w:color w:val="000000"/>
          <w:sz w:val="18"/>
          <w:szCs w:val="18"/>
          <w:u w:color="000000"/>
        </w:rPr>
        <w:t>ct</w:t>
      </w:r>
      <w:r w:rsidR="00751D00" w:rsidRPr="0066420F">
        <w:rPr>
          <w:rFonts w:ascii="Arial" w:eastAsia="Times New Roman" w:hAnsi="Arial" w:cs="Arial"/>
          <w:color w:val="000000"/>
          <w:sz w:val="18"/>
          <w:szCs w:val="18"/>
          <w:u w:color="000000"/>
        </w:rPr>
        <w:t>ing</w:t>
      </w:r>
      <w:r w:rsidR="002636D8" w:rsidRPr="0066420F">
        <w:rPr>
          <w:rFonts w:ascii="Arial" w:eastAsia="Times New Roman" w:hAnsi="Arial" w:cs="Arial"/>
          <w:color w:val="000000"/>
          <w:sz w:val="18"/>
          <w:szCs w:val="18"/>
          <w:u w:color="000000"/>
        </w:rPr>
        <w:t xml:space="preserve"> as a business enabler for other parts of </w:t>
      </w:r>
      <w:r w:rsidR="0046313C">
        <w:rPr>
          <w:rFonts w:ascii="Arial" w:eastAsia="Times New Roman" w:hAnsi="Arial" w:cs="Arial"/>
          <w:color w:val="000000"/>
          <w:sz w:val="18"/>
          <w:szCs w:val="18"/>
          <w:u w:color="000000"/>
        </w:rPr>
        <w:t>the</w:t>
      </w:r>
      <w:r w:rsidR="002636D8" w:rsidRPr="0066420F">
        <w:rPr>
          <w:rFonts w:ascii="Arial" w:eastAsia="Times New Roman" w:hAnsi="Arial" w:cs="Arial"/>
          <w:color w:val="000000"/>
          <w:sz w:val="18"/>
          <w:szCs w:val="18"/>
          <w:u w:color="000000"/>
        </w:rPr>
        <w:t xml:space="preserve"> group</w:t>
      </w:r>
    </w:p>
    <w:p w14:paraId="3CE1B66E" w14:textId="68898C0A" w:rsidR="00751D00" w:rsidRPr="0066420F" w:rsidRDefault="00CD7BC6" w:rsidP="00751D00">
      <w:pPr>
        <w:pStyle w:val="ListParagraph"/>
        <w:numPr>
          <w:ilvl w:val="0"/>
          <w:numId w:val="16"/>
        </w:numPr>
        <w:pBdr>
          <w:top w:val="nil"/>
          <w:left w:val="nil"/>
          <w:bottom w:val="nil"/>
          <w:right w:val="nil"/>
          <w:between w:val="nil"/>
          <w:bar w:val="nil"/>
        </w:pBdr>
        <w:spacing w:before="100" w:after="100" w:line="240" w:lineRule="auto"/>
        <w:rPr>
          <w:rFonts w:ascii="Arial" w:eastAsia="Times New Roman" w:hAnsi="Arial" w:cs="Arial"/>
          <w:color w:val="000000"/>
          <w:sz w:val="18"/>
          <w:szCs w:val="18"/>
          <w:u w:color="000000"/>
        </w:rPr>
      </w:pPr>
      <w:r>
        <w:rPr>
          <w:rFonts w:ascii="Arial" w:eastAsia="Times New Roman" w:hAnsi="Arial" w:cs="Arial"/>
          <w:color w:val="000000"/>
          <w:sz w:val="18"/>
          <w:szCs w:val="18"/>
          <w:u w:color="000000"/>
        </w:rPr>
        <w:t>T</w:t>
      </w:r>
      <w:r w:rsidR="00751D00" w:rsidRPr="0066420F">
        <w:rPr>
          <w:rFonts w:ascii="Arial" w:eastAsia="Times New Roman" w:hAnsi="Arial" w:cs="Arial"/>
          <w:color w:val="000000"/>
          <w:sz w:val="18"/>
          <w:szCs w:val="18"/>
          <w:u w:color="000000"/>
        </w:rPr>
        <w:t xml:space="preserve">aking a lead role in customer acquisition, </w:t>
      </w:r>
      <w:proofErr w:type="gramStart"/>
      <w:r w:rsidR="00751D00" w:rsidRPr="0066420F">
        <w:rPr>
          <w:rFonts w:ascii="Arial" w:eastAsia="Times New Roman" w:hAnsi="Arial" w:cs="Arial"/>
          <w:color w:val="000000"/>
          <w:sz w:val="18"/>
          <w:szCs w:val="18"/>
          <w:u w:color="000000"/>
        </w:rPr>
        <w:t>retention</w:t>
      </w:r>
      <w:proofErr w:type="gramEnd"/>
      <w:r w:rsidR="00751D00" w:rsidRPr="0066420F">
        <w:rPr>
          <w:rFonts w:ascii="Arial" w:eastAsia="Times New Roman" w:hAnsi="Arial" w:cs="Arial"/>
          <w:color w:val="000000"/>
          <w:sz w:val="18"/>
          <w:szCs w:val="18"/>
          <w:u w:color="000000"/>
        </w:rPr>
        <w:t xml:space="preserve"> and satisfaction strategies</w:t>
      </w:r>
    </w:p>
    <w:p w14:paraId="0F094368" w14:textId="26842202" w:rsidR="00751D00" w:rsidRPr="0066420F" w:rsidRDefault="00CD7BC6" w:rsidP="00727A40">
      <w:pPr>
        <w:pStyle w:val="ListParagraph"/>
        <w:numPr>
          <w:ilvl w:val="0"/>
          <w:numId w:val="16"/>
        </w:numPr>
        <w:pBdr>
          <w:top w:val="nil"/>
          <w:left w:val="nil"/>
          <w:bottom w:val="nil"/>
          <w:right w:val="nil"/>
          <w:between w:val="nil"/>
          <w:bar w:val="nil"/>
        </w:pBdr>
        <w:spacing w:before="100" w:after="100" w:line="240" w:lineRule="auto"/>
        <w:rPr>
          <w:rFonts w:ascii="Arial" w:eastAsia="Times New Roman" w:hAnsi="Arial" w:cs="Arial"/>
          <w:color w:val="000000"/>
          <w:sz w:val="18"/>
          <w:szCs w:val="18"/>
          <w:u w:color="000000"/>
        </w:rPr>
      </w:pPr>
      <w:r>
        <w:rPr>
          <w:rFonts w:ascii="Arial" w:eastAsia="Times New Roman" w:hAnsi="Arial" w:cs="Arial"/>
          <w:color w:val="000000"/>
          <w:sz w:val="18"/>
          <w:szCs w:val="18"/>
          <w:u w:color="000000"/>
        </w:rPr>
        <w:t>M</w:t>
      </w:r>
      <w:r w:rsidR="00BE33EC" w:rsidRPr="0066420F">
        <w:rPr>
          <w:rFonts w:ascii="Arial" w:eastAsia="Times New Roman" w:hAnsi="Arial" w:cs="Arial"/>
          <w:color w:val="000000"/>
          <w:sz w:val="18"/>
          <w:szCs w:val="18"/>
          <w:u w:color="000000"/>
        </w:rPr>
        <w:t>anag</w:t>
      </w:r>
      <w:r w:rsidR="008574F9" w:rsidRPr="0066420F">
        <w:rPr>
          <w:rFonts w:ascii="Arial" w:eastAsia="Times New Roman" w:hAnsi="Arial" w:cs="Arial"/>
          <w:color w:val="000000"/>
          <w:sz w:val="18"/>
          <w:szCs w:val="18"/>
          <w:u w:color="000000"/>
        </w:rPr>
        <w:t>ing</w:t>
      </w:r>
      <w:r w:rsidR="00BE33EC" w:rsidRPr="0066420F">
        <w:rPr>
          <w:rFonts w:ascii="Arial" w:eastAsia="Times New Roman" w:hAnsi="Arial" w:cs="Arial"/>
          <w:color w:val="000000"/>
          <w:sz w:val="18"/>
          <w:szCs w:val="18"/>
          <w:u w:color="000000"/>
        </w:rPr>
        <w:t xml:space="preserve"> complex financial risks in accordance with group policy and reputational requirements</w:t>
      </w:r>
    </w:p>
    <w:p w14:paraId="3ECC42A7" w14:textId="08A8ABE8" w:rsidR="00B54585" w:rsidRPr="0066420F" w:rsidRDefault="00727A40" w:rsidP="0025221A">
      <w:pPr>
        <w:pBdr>
          <w:top w:val="nil"/>
          <w:left w:val="nil"/>
          <w:bottom w:val="nil"/>
          <w:right w:val="nil"/>
          <w:between w:val="nil"/>
          <w:bar w:val="nil"/>
        </w:pBdr>
        <w:spacing w:before="100" w:after="100" w:line="240" w:lineRule="auto"/>
        <w:rPr>
          <w:rFonts w:ascii="Arial" w:eastAsia="Times New Roman" w:hAnsi="Arial" w:cs="Arial"/>
          <w:color w:val="000000"/>
          <w:sz w:val="18"/>
          <w:szCs w:val="18"/>
          <w:u w:color="000000"/>
        </w:rPr>
      </w:pPr>
      <w:r w:rsidRPr="0066420F">
        <w:rPr>
          <w:rFonts w:ascii="Arial" w:eastAsia="Times New Roman" w:hAnsi="Arial" w:cs="Arial"/>
          <w:color w:val="000000"/>
          <w:sz w:val="18"/>
          <w:szCs w:val="18"/>
          <w:u w:color="000000"/>
        </w:rPr>
        <w:t xml:space="preserve">The </w:t>
      </w:r>
      <w:r w:rsidR="00DB42D4">
        <w:rPr>
          <w:rFonts w:ascii="Arial" w:eastAsia="Times New Roman" w:hAnsi="Arial" w:cs="Arial"/>
          <w:color w:val="000000"/>
          <w:sz w:val="18"/>
          <w:szCs w:val="18"/>
          <w:u w:color="000000"/>
        </w:rPr>
        <w:t>Senior Associate</w:t>
      </w:r>
      <w:r w:rsidR="00CD7BC6">
        <w:rPr>
          <w:rFonts w:ascii="Arial" w:eastAsia="Times New Roman" w:hAnsi="Arial" w:cs="Arial"/>
          <w:color w:val="000000"/>
          <w:sz w:val="18"/>
          <w:szCs w:val="18"/>
          <w:u w:color="000000"/>
        </w:rPr>
        <w:t>,</w:t>
      </w:r>
      <w:r w:rsidR="0046313C">
        <w:rPr>
          <w:rFonts w:ascii="Arial" w:eastAsia="Times New Roman" w:hAnsi="Arial" w:cs="Arial"/>
          <w:color w:val="000000"/>
          <w:sz w:val="18"/>
          <w:szCs w:val="18"/>
          <w:u w:color="000000"/>
        </w:rPr>
        <w:t xml:space="preserve"> Sales</w:t>
      </w:r>
      <w:r w:rsidR="003E1FB5" w:rsidRPr="0066420F">
        <w:rPr>
          <w:rFonts w:ascii="Arial" w:eastAsia="Times New Roman" w:hAnsi="Arial" w:cs="Arial"/>
          <w:color w:val="000000"/>
          <w:sz w:val="18"/>
          <w:szCs w:val="18"/>
          <w:u w:color="000000"/>
        </w:rPr>
        <w:t xml:space="preserve"> </w:t>
      </w:r>
      <w:r w:rsidR="00751D00" w:rsidRPr="0066420F">
        <w:rPr>
          <w:rFonts w:ascii="Arial" w:eastAsia="Times New Roman" w:hAnsi="Arial" w:cs="Arial"/>
          <w:color w:val="000000"/>
          <w:sz w:val="18"/>
          <w:szCs w:val="18"/>
          <w:u w:color="000000"/>
        </w:rPr>
        <w:t>is</w:t>
      </w:r>
      <w:r w:rsidR="0025221A" w:rsidRPr="0066420F">
        <w:rPr>
          <w:rFonts w:ascii="Arial" w:eastAsia="Times New Roman" w:hAnsi="Arial" w:cs="Arial"/>
          <w:color w:val="000000"/>
          <w:sz w:val="18"/>
          <w:szCs w:val="18"/>
          <w:u w:color="000000"/>
        </w:rPr>
        <w:t xml:space="preserve"> responsible for</w:t>
      </w:r>
      <w:r w:rsidR="00C209FA" w:rsidRPr="0066420F">
        <w:rPr>
          <w:rFonts w:ascii="Arial" w:eastAsia="Times New Roman" w:hAnsi="Arial" w:cs="Arial"/>
          <w:color w:val="000000"/>
          <w:sz w:val="18"/>
          <w:szCs w:val="18"/>
          <w:u w:color="000000"/>
        </w:rPr>
        <w:t>:</w:t>
      </w:r>
    </w:p>
    <w:p w14:paraId="2D4F52CC" w14:textId="45035DFE" w:rsidR="0085395F" w:rsidRDefault="00DB42D4" w:rsidP="006325C9">
      <w:pPr>
        <w:pStyle w:val="ListParagraph"/>
        <w:numPr>
          <w:ilvl w:val="0"/>
          <w:numId w:val="17"/>
        </w:numPr>
        <w:pBdr>
          <w:top w:val="nil"/>
          <w:left w:val="nil"/>
          <w:bottom w:val="nil"/>
          <w:right w:val="nil"/>
          <w:between w:val="nil"/>
          <w:bar w:val="nil"/>
        </w:pBdr>
        <w:spacing w:before="100" w:after="100" w:line="240" w:lineRule="auto"/>
        <w:rPr>
          <w:rFonts w:ascii="Arial" w:eastAsia="Times New Roman" w:hAnsi="Arial" w:cs="Arial"/>
          <w:color w:val="000000"/>
          <w:sz w:val="18"/>
          <w:szCs w:val="18"/>
          <w:u w:color="000000"/>
        </w:rPr>
      </w:pPr>
      <w:r>
        <w:rPr>
          <w:rFonts w:ascii="Arial" w:eastAsia="Times New Roman" w:hAnsi="Arial" w:cs="Arial"/>
          <w:color w:val="000000"/>
          <w:sz w:val="18"/>
          <w:szCs w:val="18"/>
          <w:u w:color="000000"/>
        </w:rPr>
        <w:t>S</w:t>
      </w:r>
      <w:r w:rsidR="0085395F">
        <w:rPr>
          <w:rFonts w:ascii="Arial" w:eastAsia="Times New Roman" w:hAnsi="Arial" w:cs="Arial"/>
          <w:color w:val="000000"/>
          <w:sz w:val="18"/>
          <w:szCs w:val="18"/>
          <w:u w:color="000000"/>
        </w:rPr>
        <w:t xml:space="preserve">ales specialist for </w:t>
      </w:r>
      <w:r>
        <w:rPr>
          <w:rFonts w:ascii="Arial" w:eastAsia="Times New Roman" w:hAnsi="Arial" w:cs="Arial"/>
          <w:color w:val="000000"/>
          <w:sz w:val="18"/>
          <w:szCs w:val="18"/>
          <w:u w:color="000000"/>
        </w:rPr>
        <w:t xml:space="preserve">FX </w:t>
      </w:r>
      <w:r w:rsidR="0085395F">
        <w:rPr>
          <w:rFonts w:ascii="Arial" w:eastAsia="Times New Roman" w:hAnsi="Arial" w:cs="Arial"/>
          <w:color w:val="000000"/>
          <w:sz w:val="18"/>
          <w:szCs w:val="18"/>
          <w:u w:color="000000"/>
        </w:rPr>
        <w:t>business customers</w:t>
      </w:r>
    </w:p>
    <w:p w14:paraId="4439914E" w14:textId="1D563F9A" w:rsidR="0025094B" w:rsidRPr="006325C9" w:rsidRDefault="0025094B" w:rsidP="006325C9">
      <w:pPr>
        <w:pStyle w:val="ListParagraph"/>
        <w:numPr>
          <w:ilvl w:val="0"/>
          <w:numId w:val="17"/>
        </w:numPr>
        <w:pBdr>
          <w:top w:val="nil"/>
          <w:left w:val="nil"/>
          <w:bottom w:val="nil"/>
          <w:right w:val="nil"/>
          <w:between w:val="nil"/>
          <w:bar w:val="nil"/>
        </w:pBdr>
        <w:spacing w:before="100" w:after="100" w:line="240" w:lineRule="auto"/>
        <w:rPr>
          <w:rFonts w:ascii="Arial" w:eastAsia="Times New Roman" w:hAnsi="Arial" w:cs="Arial"/>
          <w:color w:val="000000"/>
          <w:sz w:val="18"/>
          <w:szCs w:val="18"/>
          <w:u w:color="000000"/>
        </w:rPr>
      </w:pPr>
      <w:r>
        <w:rPr>
          <w:rFonts w:ascii="Arial" w:eastAsia="Times New Roman" w:hAnsi="Arial" w:cs="Arial"/>
          <w:color w:val="000000"/>
          <w:sz w:val="18"/>
          <w:szCs w:val="18"/>
          <w:u w:color="000000"/>
        </w:rPr>
        <w:t xml:space="preserve">Maintaining and </w:t>
      </w:r>
      <w:r w:rsidR="00CA26E4">
        <w:rPr>
          <w:rFonts w:ascii="Arial" w:eastAsia="Times New Roman" w:hAnsi="Arial" w:cs="Arial"/>
          <w:color w:val="000000"/>
          <w:sz w:val="18"/>
          <w:szCs w:val="18"/>
          <w:u w:color="000000"/>
        </w:rPr>
        <w:t>growing</w:t>
      </w:r>
      <w:r>
        <w:rPr>
          <w:rFonts w:ascii="Arial" w:eastAsia="Times New Roman" w:hAnsi="Arial" w:cs="Arial"/>
          <w:color w:val="000000"/>
          <w:sz w:val="18"/>
          <w:szCs w:val="18"/>
          <w:u w:color="000000"/>
        </w:rPr>
        <w:t xml:space="preserve"> </w:t>
      </w:r>
      <w:r w:rsidR="00CD7BC6">
        <w:rPr>
          <w:rFonts w:ascii="Arial" w:eastAsia="Times New Roman" w:hAnsi="Arial" w:cs="Arial"/>
          <w:color w:val="000000"/>
          <w:sz w:val="18"/>
          <w:szCs w:val="18"/>
          <w:u w:color="000000"/>
        </w:rPr>
        <w:t>a</w:t>
      </w:r>
      <w:r>
        <w:rPr>
          <w:rFonts w:ascii="Arial" w:eastAsia="Times New Roman" w:hAnsi="Arial" w:cs="Arial"/>
          <w:color w:val="000000"/>
          <w:sz w:val="18"/>
          <w:szCs w:val="18"/>
          <w:u w:color="000000"/>
        </w:rPr>
        <w:t xml:space="preserve"> portfolio</w:t>
      </w:r>
      <w:r w:rsidR="006325C9">
        <w:rPr>
          <w:rFonts w:ascii="Arial" w:eastAsia="Times New Roman" w:hAnsi="Arial" w:cs="Arial"/>
          <w:color w:val="000000"/>
          <w:sz w:val="18"/>
          <w:szCs w:val="18"/>
          <w:u w:color="000000"/>
        </w:rPr>
        <w:t xml:space="preserve"> </w:t>
      </w:r>
      <w:r w:rsidR="00CD7BC6">
        <w:rPr>
          <w:rFonts w:ascii="Arial" w:eastAsia="Times New Roman" w:hAnsi="Arial" w:cs="Arial"/>
          <w:color w:val="000000"/>
          <w:sz w:val="18"/>
          <w:szCs w:val="18"/>
          <w:u w:color="000000"/>
        </w:rPr>
        <w:t xml:space="preserve">of Business FX customers </w:t>
      </w:r>
      <w:r w:rsidRPr="006325C9">
        <w:rPr>
          <w:rFonts w:ascii="Arial" w:eastAsia="Times New Roman" w:hAnsi="Arial" w:cs="Arial"/>
          <w:color w:val="000000"/>
          <w:sz w:val="18"/>
          <w:szCs w:val="18"/>
          <w:u w:color="000000"/>
        </w:rPr>
        <w:t xml:space="preserve">and resultant revenue including portfolio breadth, depth, number of customers, types of transactions etc </w:t>
      </w:r>
    </w:p>
    <w:p w14:paraId="5261C3CD" w14:textId="325CA93A" w:rsidR="00751D00" w:rsidRDefault="00EC6501" w:rsidP="00B54585">
      <w:pPr>
        <w:pStyle w:val="ListParagraph"/>
        <w:numPr>
          <w:ilvl w:val="0"/>
          <w:numId w:val="17"/>
        </w:numPr>
        <w:pBdr>
          <w:top w:val="nil"/>
          <w:left w:val="nil"/>
          <w:bottom w:val="nil"/>
          <w:right w:val="nil"/>
          <w:between w:val="nil"/>
          <w:bar w:val="nil"/>
        </w:pBdr>
        <w:spacing w:before="100" w:after="100" w:line="240" w:lineRule="auto"/>
        <w:rPr>
          <w:rFonts w:ascii="Arial" w:eastAsia="Times New Roman" w:hAnsi="Arial" w:cs="Arial"/>
          <w:color w:val="000000"/>
          <w:sz w:val="18"/>
          <w:szCs w:val="18"/>
          <w:u w:color="000000"/>
        </w:rPr>
      </w:pPr>
      <w:r>
        <w:rPr>
          <w:rFonts w:ascii="Arial" w:eastAsia="Times New Roman" w:hAnsi="Arial" w:cs="Arial"/>
          <w:color w:val="000000"/>
          <w:sz w:val="18"/>
          <w:szCs w:val="18"/>
          <w:u w:color="000000"/>
        </w:rPr>
        <w:t>D</w:t>
      </w:r>
      <w:r w:rsidR="00C209FA" w:rsidRPr="0066420F">
        <w:rPr>
          <w:rFonts w:ascii="Arial" w:eastAsia="Times New Roman" w:hAnsi="Arial" w:cs="Arial"/>
          <w:color w:val="000000"/>
          <w:sz w:val="18"/>
          <w:szCs w:val="18"/>
          <w:u w:color="000000"/>
        </w:rPr>
        <w:t>eliver</w:t>
      </w:r>
      <w:r w:rsidR="006325C9">
        <w:rPr>
          <w:rFonts w:ascii="Arial" w:eastAsia="Times New Roman" w:hAnsi="Arial" w:cs="Arial"/>
          <w:color w:val="000000"/>
          <w:sz w:val="18"/>
          <w:szCs w:val="18"/>
          <w:u w:color="000000"/>
        </w:rPr>
        <w:t>ing</w:t>
      </w:r>
      <w:r w:rsidR="00C209FA" w:rsidRPr="0066420F">
        <w:rPr>
          <w:rFonts w:ascii="Arial" w:eastAsia="Times New Roman" w:hAnsi="Arial" w:cs="Arial"/>
          <w:color w:val="000000"/>
          <w:sz w:val="18"/>
          <w:szCs w:val="18"/>
          <w:u w:color="000000"/>
        </w:rPr>
        <w:t xml:space="preserve"> </w:t>
      </w:r>
      <w:r w:rsidR="00284735">
        <w:rPr>
          <w:rFonts w:ascii="Arial" w:eastAsia="Times New Roman" w:hAnsi="Arial" w:cs="Arial"/>
          <w:color w:val="000000"/>
          <w:sz w:val="18"/>
          <w:szCs w:val="18"/>
          <w:u w:color="000000"/>
        </w:rPr>
        <w:t>risk management and hedging</w:t>
      </w:r>
      <w:r w:rsidR="00C209FA" w:rsidRPr="0066420F">
        <w:rPr>
          <w:rFonts w:ascii="Arial" w:eastAsia="Times New Roman" w:hAnsi="Arial" w:cs="Arial"/>
          <w:color w:val="000000"/>
          <w:sz w:val="18"/>
          <w:szCs w:val="18"/>
          <w:u w:color="000000"/>
        </w:rPr>
        <w:t xml:space="preserve"> solutions</w:t>
      </w:r>
      <w:r w:rsidR="00CD7BC6">
        <w:rPr>
          <w:rFonts w:ascii="Arial" w:eastAsia="Times New Roman" w:hAnsi="Arial" w:cs="Arial"/>
          <w:color w:val="000000"/>
          <w:sz w:val="18"/>
          <w:szCs w:val="18"/>
          <w:u w:color="000000"/>
        </w:rPr>
        <w:t xml:space="preserve"> aligned to customer needs, as well as</w:t>
      </w:r>
      <w:r w:rsidR="009B3048">
        <w:rPr>
          <w:rFonts w:ascii="Arial" w:eastAsia="Times New Roman" w:hAnsi="Arial" w:cs="Arial"/>
          <w:color w:val="000000"/>
          <w:sz w:val="18"/>
          <w:szCs w:val="18"/>
          <w:u w:color="000000"/>
        </w:rPr>
        <w:t xml:space="preserve"> execut</w:t>
      </w:r>
      <w:r w:rsidR="006325C9">
        <w:rPr>
          <w:rFonts w:ascii="Arial" w:eastAsia="Times New Roman" w:hAnsi="Arial" w:cs="Arial"/>
          <w:color w:val="000000"/>
          <w:sz w:val="18"/>
          <w:szCs w:val="18"/>
          <w:u w:color="000000"/>
        </w:rPr>
        <w:t>ing</w:t>
      </w:r>
      <w:r w:rsidR="009B3048">
        <w:rPr>
          <w:rFonts w:ascii="Arial" w:eastAsia="Times New Roman" w:hAnsi="Arial" w:cs="Arial"/>
          <w:color w:val="000000"/>
          <w:sz w:val="18"/>
          <w:szCs w:val="18"/>
          <w:u w:color="000000"/>
        </w:rPr>
        <w:t xml:space="preserve"> transactions over the phone or electronically with </w:t>
      </w:r>
      <w:r w:rsidR="00CD7BC6">
        <w:rPr>
          <w:rFonts w:ascii="Arial" w:eastAsia="Times New Roman" w:hAnsi="Arial" w:cs="Arial"/>
          <w:color w:val="000000"/>
          <w:sz w:val="18"/>
          <w:szCs w:val="18"/>
          <w:u w:color="000000"/>
        </w:rPr>
        <w:t>Business FX customers</w:t>
      </w:r>
      <w:r w:rsidR="00DB42D4">
        <w:rPr>
          <w:rFonts w:ascii="Arial" w:eastAsia="Times New Roman" w:hAnsi="Arial" w:cs="Arial"/>
          <w:color w:val="000000"/>
          <w:sz w:val="18"/>
          <w:szCs w:val="18"/>
          <w:u w:color="000000"/>
        </w:rPr>
        <w:t>.</w:t>
      </w:r>
    </w:p>
    <w:p w14:paraId="6BA41714" w14:textId="17FC3747" w:rsidR="00B00823" w:rsidRPr="0066420F" w:rsidRDefault="00B00823" w:rsidP="00B54585">
      <w:pPr>
        <w:pStyle w:val="ListParagraph"/>
        <w:numPr>
          <w:ilvl w:val="0"/>
          <w:numId w:val="17"/>
        </w:numPr>
        <w:pBdr>
          <w:top w:val="nil"/>
          <w:left w:val="nil"/>
          <w:bottom w:val="nil"/>
          <w:right w:val="nil"/>
          <w:between w:val="nil"/>
          <w:bar w:val="nil"/>
        </w:pBdr>
        <w:spacing w:before="100" w:after="100" w:line="240" w:lineRule="auto"/>
        <w:rPr>
          <w:rFonts w:ascii="Arial" w:eastAsia="Times New Roman" w:hAnsi="Arial" w:cs="Arial"/>
          <w:color w:val="000000"/>
          <w:sz w:val="18"/>
          <w:szCs w:val="18"/>
          <w:u w:color="000000"/>
        </w:rPr>
      </w:pPr>
      <w:r>
        <w:rPr>
          <w:rFonts w:ascii="Arial" w:eastAsia="Times New Roman" w:hAnsi="Arial" w:cs="Arial"/>
          <w:color w:val="000000"/>
          <w:sz w:val="18"/>
          <w:szCs w:val="18"/>
          <w:u w:color="000000"/>
        </w:rPr>
        <w:t xml:space="preserve">Regulatory, operational and credit risks involved in managing </w:t>
      </w:r>
      <w:r w:rsidR="0085395F">
        <w:rPr>
          <w:rFonts w:ascii="Arial" w:eastAsia="Times New Roman" w:hAnsi="Arial" w:cs="Arial"/>
          <w:color w:val="000000"/>
          <w:sz w:val="18"/>
          <w:szCs w:val="18"/>
          <w:u w:color="000000"/>
        </w:rPr>
        <w:t>their</w:t>
      </w:r>
      <w:r>
        <w:rPr>
          <w:rFonts w:ascii="Arial" w:eastAsia="Times New Roman" w:hAnsi="Arial" w:cs="Arial"/>
          <w:color w:val="000000"/>
          <w:sz w:val="18"/>
          <w:szCs w:val="18"/>
          <w:u w:color="000000"/>
        </w:rPr>
        <w:t xml:space="preserve"> financial markets sales portfolio including customer classification, types of advice provided etc</w:t>
      </w:r>
    </w:p>
    <w:p w14:paraId="2BBC4B20" w14:textId="5A97F2C1" w:rsidR="00BE33EC" w:rsidRPr="0066420F" w:rsidRDefault="00BE33EC" w:rsidP="00B54585">
      <w:pPr>
        <w:pStyle w:val="ListParagraph"/>
        <w:numPr>
          <w:ilvl w:val="0"/>
          <w:numId w:val="17"/>
        </w:numPr>
        <w:pBdr>
          <w:top w:val="nil"/>
          <w:left w:val="nil"/>
          <w:bottom w:val="nil"/>
          <w:right w:val="nil"/>
          <w:between w:val="nil"/>
          <w:bar w:val="nil"/>
        </w:pBdr>
        <w:spacing w:before="100" w:after="100" w:line="240" w:lineRule="auto"/>
        <w:rPr>
          <w:rFonts w:ascii="Arial" w:eastAsia="Times New Roman" w:hAnsi="Arial" w:cs="Arial"/>
          <w:color w:val="000000"/>
          <w:sz w:val="18"/>
          <w:szCs w:val="18"/>
          <w:u w:color="000000"/>
        </w:rPr>
      </w:pPr>
      <w:r w:rsidRPr="0066420F">
        <w:rPr>
          <w:rFonts w:ascii="Arial" w:eastAsia="Times New Roman" w:hAnsi="Arial" w:cs="Arial"/>
          <w:color w:val="000000"/>
          <w:sz w:val="18"/>
          <w:szCs w:val="18"/>
          <w:u w:color="000000"/>
        </w:rPr>
        <w:t xml:space="preserve">Developing and maintaining a </w:t>
      </w:r>
      <w:r w:rsidR="00284735">
        <w:rPr>
          <w:rFonts w:ascii="Arial" w:eastAsia="Times New Roman" w:hAnsi="Arial" w:cs="Arial"/>
          <w:color w:val="000000"/>
          <w:sz w:val="18"/>
          <w:szCs w:val="18"/>
          <w:u w:color="000000"/>
        </w:rPr>
        <w:t>robust</w:t>
      </w:r>
      <w:r w:rsidRPr="0066420F">
        <w:rPr>
          <w:rFonts w:ascii="Arial" w:eastAsia="Times New Roman" w:hAnsi="Arial" w:cs="Arial"/>
          <w:color w:val="000000"/>
          <w:sz w:val="18"/>
          <w:szCs w:val="18"/>
          <w:u w:color="000000"/>
        </w:rPr>
        <w:t xml:space="preserve"> pipeline of business activity</w:t>
      </w:r>
    </w:p>
    <w:p w14:paraId="6FAEC4C0" w14:textId="359CB24A" w:rsidR="009B3048" w:rsidRDefault="009B3048" w:rsidP="00C209FA">
      <w:pPr>
        <w:pStyle w:val="ListParagraph"/>
        <w:numPr>
          <w:ilvl w:val="0"/>
          <w:numId w:val="17"/>
        </w:numPr>
        <w:pBdr>
          <w:top w:val="nil"/>
          <w:left w:val="nil"/>
          <w:bottom w:val="nil"/>
          <w:right w:val="nil"/>
          <w:between w:val="nil"/>
          <w:bar w:val="nil"/>
        </w:pBdr>
        <w:spacing w:before="100" w:after="100" w:line="240" w:lineRule="auto"/>
        <w:rPr>
          <w:rFonts w:ascii="Arial" w:eastAsia="Times New Roman" w:hAnsi="Arial" w:cs="Arial"/>
          <w:color w:val="000000"/>
          <w:sz w:val="18"/>
          <w:szCs w:val="18"/>
          <w:u w:color="000000"/>
        </w:rPr>
      </w:pPr>
      <w:r>
        <w:rPr>
          <w:rFonts w:ascii="Arial" w:eastAsia="Times New Roman" w:hAnsi="Arial" w:cs="Arial"/>
          <w:color w:val="000000"/>
          <w:sz w:val="18"/>
          <w:szCs w:val="18"/>
          <w:u w:color="000000"/>
        </w:rPr>
        <w:t>Onboarding new and existing customers to the electronic dealing platform</w:t>
      </w:r>
    </w:p>
    <w:p w14:paraId="51C89CC4" w14:textId="5277E29D" w:rsidR="00DC7EDA" w:rsidRPr="0066420F" w:rsidRDefault="00C209FA" w:rsidP="00727A40">
      <w:pPr>
        <w:pStyle w:val="ListParagraph"/>
        <w:numPr>
          <w:ilvl w:val="0"/>
          <w:numId w:val="17"/>
        </w:numPr>
        <w:pBdr>
          <w:top w:val="nil"/>
          <w:left w:val="nil"/>
          <w:bottom w:val="nil"/>
          <w:right w:val="nil"/>
          <w:between w:val="nil"/>
          <w:bar w:val="nil"/>
        </w:pBdr>
        <w:spacing w:before="100" w:after="100" w:line="240" w:lineRule="auto"/>
        <w:rPr>
          <w:rFonts w:ascii="Arial" w:eastAsia="Times New Roman" w:hAnsi="Arial" w:cs="Arial"/>
          <w:color w:val="000000"/>
          <w:sz w:val="18"/>
          <w:szCs w:val="18"/>
          <w:u w:color="000000"/>
        </w:rPr>
      </w:pPr>
      <w:r w:rsidRPr="0066420F">
        <w:rPr>
          <w:rFonts w:ascii="Arial" w:eastAsia="Times New Roman" w:hAnsi="Arial" w:cs="Arial"/>
          <w:color w:val="000000"/>
          <w:sz w:val="18"/>
          <w:szCs w:val="18"/>
          <w:u w:color="000000"/>
        </w:rPr>
        <w:t>Building</w:t>
      </w:r>
      <w:r w:rsidR="00751D00" w:rsidRPr="0066420F">
        <w:rPr>
          <w:rFonts w:ascii="Arial" w:eastAsia="Times New Roman" w:hAnsi="Arial" w:cs="Arial"/>
          <w:color w:val="000000"/>
          <w:sz w:val="18"/>
          <w:szCs w:val="18"/>
          <w:u w:color="000000"/>
        </w:rPr>
        <w:t xml:space="preserve"> the Financial Markets profile across all levels with the group to enable </w:t>
      </w:r>
      <w:r w:rsidR="00B54585" w:rsidRPr="0066420F">
        <w:rPr>
          <w:rFonts w:ascii="Arial" w:eastAsia="Times New Roman" w:hAnsi="Arial" w:cs="Arial"/>
          <w:color w:val="000000"/>
          <w:sz w:val="18"/>
          <w:szCs w:val="18"/>
          <w:u w:color="000000"/>
        </w:rPr>
        <w:t xml:space="preserve">support for </w:t>
      </w:r>
      <w:r w:rsidR="00751D00" w:rsidRPr="0066420F">
        <w:rPr>
          <w:rFonts w:ascii="Arial" w:eastAsia="Times New Roman" w:hAnsi="Arial" w:cs="Arial"/>
          <w:color w:val="000000"/>
          <w:sz w:val="18"/>
          <w:szCs w:val="18"/>
          <w:u w:color="000000"/>
        </w:rPr>
        <w:t>the department to deliver on its key customer</w:t>
      </w:r>
      <w:r w:rsidR="00B54585" w:rsidRPr="0066420F">
        <w:rPr>
          <w:rFonts w:ascii="Arial" w:eastAsia="Times New Roman" w:hAnsi="Arial" w:cs="Arial"/>
          <w:color w:val="000000"/>
          <w:sz w:val="18"/>
          <w:szCs w:val="18"/>
          <w:u w:color="000000"/>
        </w:rPr>
        <w:t>, group and risk objectives.</w:t>
      </w:r>
    </w:p>
    <w:p w14:paraId="5260DE95" w14:textId="01FFCDA7" w:rsidR="009857F0" w:rsidRPr="0066420F" w:rsidRDefault="009945C3" w:rsidP="00585916">
      <w:pPr>
        <w:pStyle w:val="Heading1"/>
        <w:pBdr>
          <w:top w:val="single" w:sz="4" w:space="1" w:color="auto"/>
          <w:bottom w:val="single" w:sz="4" w:space="1" w:color="auto"/>
        </w:pBdr>
        <w:shd w:val="pct25" w:color="auto" w:fill="auto"/>
        <w:tabs>
          <w:tab w:val="left" w:pos="-567"/>
        </w:tabs>
        <w:spacing w:after="200" w:line="276" w:lineRule="auto"/>
        <w:ind w:left="-851" w:right="261"/>
        <w:rPr>
          <w:rFonts w:ascii="Arial" w:hAnsi="Arial" w:cs="Arial"/>
          <w:b/>
          <w:color w:val="auto"/>
          <w:sz w:val="24"/>
          <w:szCs w:val="24"/>
        </w:rPr>
      </w:pPr>
      <w:r w:rsidRPr="0066420F">
        <w:rPr>
          <w:rFonts w:ascii="Arial" w:hAnsi="Arial" w:cs="Arial"/>
          <w:b/>
          <w:color w:val="auto"/>
          <w:sz w:val="24"/>
          <w:szCs w:val="24"/>
        </w:rPr>
        <w:t>Reporting &amp; Relationships</w:t>
      </w:r>
    </w:p>
    <w:p w14:paraId="0217943B" w14:textId="2FE51C3B" w:rsidR="009857F0" w:rsidRPr="0066420F" w:rsidRDefault="009857F0" w:rsidP="009857F0">
      <w:pPr>
        <w:pBdr>
          <w:top w:val="nil"/>
          <w:left w:val="nil"/>
          <w:bottom w:val="nil"/>
          <w:right w:val="nil"/>
          <w:between w:val="nil"/>
          <w:bar w:val="nil"/>
        </w:pBdr>
        <w:spacing w:before="100" w:after="100" w:line="240" w:lineRule="auto"/>
        <w:rPr>
          <w:rFonts w:ascii="Arial" w:eastAsia="Times New Roman" w:hAnsi="Arial" w:cs="Arial"/>
          <w:color w:val="000000"/>
          <w:sz w:val="18"/>
          <w:szCs w:val="18"/>
          <w:u w:color="000000"/>
        </w:rPr>
      </w:pPr>
      <w:r w:rsidRPr="0066420F">
        <w:rPr>
          <w:rFonts w:ascii="Arial" w:eastAsia="Times New Roman" w:hAnsi="Arial" w:cs="Arial"/>
          <w:color w:val="000000"/>
          <w:sz w:val="18"/>
          <w:szCs w:val="18"/>
          <w:u w:color="000000"/>
        </w:rPr>
        <w:t xml:space="preserve">This role reports directly to the Head of </w:t>
      </w:r>
      <w:r w:rsidR="0085395F">
        <w:rPr>
          <w:rFonts w:ascii="Arial" w:eastAsia="Times New Roman" w:hAnsi="Arial" w:cs="Arial"/>
          <w:color w:val="000000"/>
          <w:sz w:val="18"/>
          <w:szCs w:val="18"/>
          <w:u w:color="000000"/>
        </w:rPr>
        <w:t xml:space="preserve">Sales, </w:t>
      </w:r>
      <w:r w:rsidRPr="0066420F">
        <w:rPr>
          <w:rFonts w:ascii="Arial" w:eastAsia="Times New Roman" w:hAnsi="Arial" w:cs="Arial"/>
          <w:color w:val="000000"/>
          <w:sz w:val="18"/>
          <w:szCs w:val="18"/>
          <w:u w:color="000000"/>
        </w:rPr>
        <w:t xml:space="preserve">Financial Markets and is </w:t>
      </w:r>
      <w:r w:rsidR="0085395F">
        <w:rPr>
          <w:rFonts w:ascii="Arial" w:eastAsia="Times New Roman" w:hAnsi="Arial" w:cs="Arial"/>
          <w:color w:val="000000"/>
          <w:sz w:val="18"/>
          <w:szCs w:val="18"/>
          <w:u w:color="000000"/>
        </w:rPr>
        <w:t>a sales specialist</w:t>
      </w:r>
      <w:r w:rsidRPr="0066420F">
        <w:rPr>
          <w:rFonts w:ascii="Arial" w:eastAsia="Times New Roman" w:hAnsi="Arial" w:cs="Arial"/>
          <w:color w:val="000000"/>
          <w:sz w:val="18"/>
          <w:szCs w:val="18"/>
          <w:u w:color="000000"/>
        </w:rPr>
        <w:t>.</w:t>
      </w:r>
    </w:p>
    <w:p w14:paraId="5D9E3B5A" w14:textId="20BFD527" w:rsidR="009857F0" w:rsidRPr="0066420F" w:rsidRDefault="009857F0" w:rsidP="00956F73">
      <w:pPr>
        <w:pBdr>
          <w:top w:val="nil"/>
          <w:left w:val="nil"/>
          <w:bottom w:val="nil"/>
          <w:right w:val="nil"/>
          <w:between w:val="nil"/>
          <w:bar w:val="nil"/>
        </w:pBdr>
        <w:spacing w:before="100" w:after="100" w:line="240" w:lineRule="auto"/>
        <w:ind w:right="241"/>
        <w:rPr>
          <w:rFonts w:ascii="Arial" w:eastAsia="Times New Roman" w:hAnsi="Arial" w:cs="Arial"/>
          <w:color w:val="000000"/>
          <w:sz w:val="18"/>
          <w:szCs w:val="18"/>
          <w:u w:color="000000"/>
        </w:rPr>
      </w:pPr>
      <w:r w:rsidRPr="0066420F">
        <w:rPr>
          <w:rFonts w:ascii="Arial" w:eastAsia="Times New Roman" w:hAnsi="Arial" w:cs="Arial"/>
          <w:color w:val="000000"/>
          <w:sz w:val="18"/>
          <w:szCs w:val="18"/>
          <w:u w:color="000000"/>
        </w:rPr>
        <w:t>This role will have key relationships with all members of the Financial Markets team as well as stakeholders across the broader Group - including Business Banking, Consumer Banking, Group Treasury</w:t>
      </w:r>
      <w:r w:rsidR="009B3048">
        <w:rPr>
          <w:rFonts w:ascii="Arial" w:eastAsia="Times New Roman" w:hAnsi="Arial" w:cs="Arial"/>
          <w:color w:val="000000"/>
          <w:sz w:val="18"/>
          <w:szCs w:val="18"/>
          <w:u w:color="000000"/>
        </w:rPr>
        <w:t>, Marketing, Payments, Settlements</w:t>
      </w:r>
      <w:r w:rsidR="00B40E65">
        <w:rPr>
          <w:rFonts w:ascii="Arial" w:eastAsia="Times New Roman" w:hAnsi="Arial" w:cs="Arial"/>
          <w:color w:val="000000"/>
          <w:sz w:val="18"/>
          <w:szCs w:val="18"/>
          <w:u w:color="000000"/>
        </w:rPr>
        <w:t xml:space="preserve">, Rural </w:t>
      </w:r>
      <w:r w:rsidRPr="0066420F">
        <w:rPr>
          <w:rFonts w:ascii="Arial" w:eastAsia="Times New Roman" w:hAnsi="Arial" w:cs="Arial"/>
          <w:color w:val="000000"/>
          <w:sz w:val="18"/>
          <w:szCs w:val="18"/>
          <w:u w:color="000000"/>
        </w:rPr>
        <w:t>and Group Credit.</w:t>
      </w:r>
    </w:p>
    <w:p w14:paraId="2F9C289D" w14:textId="1F09BC88" w:rsidR="006325C9" w:rsidRPr="0066420F" w:rsidRDefault="006325C9" w:rsidP="006325C9">
      <w:pPr>
        <w:pBdr>
          <w:top w:val="nil"/>
          <w:left w:val="nil"/>
          <w:bottom w:val="nil"/>
          <w:right w:val="nil"/>
          <w:between w:val="nil"/>
          <w:bar w:val="nil"/>
        </w:pBdr>
        <w:spacing w:before="100" w:after="100" w:line="240" w:lineRule="auto"/>
        <w:rPr>
          <w:rFonts w:ascii="Arial" w:eastAsia="Times New Roman" w:hAnsi="Arial" w:cs="Arial"/>
          <w:color w:val="000000"/>
          <w:sz w:val="18"/>
          <w:szCs w:val="18"/>
          <w:u w:color="000000"/>
        </w:rPr>
      </w:pPr>
      <w:r>
        <w:rPr>
          <w:rFonts w:ascii="Arial" w:eastAsia="Times New Roman" w:hAnsi="Arial" w:cs="Arial"/>
          <w:color w:val="000000"/>
          <w:sz w:val="18"/>
          <w:szCs w:val="18"/>
          <w:u w:color="000000"/>
        </w:rPr>
        <w:t>The importance of the role is driven by the complexity of its demands</w:t>
      </w:r>
      <w:r w:rsidR="0085395F">
        <w:rPr>
          <w:rFonts w:ascii="Arial" w:eastAsia="Times New Roman" w:hAnsi="Arial" w:cs="Arial"/>
          <w:color w:val="000000"/>
          <w:sz w:val="18"/>
          <w:szCs w:val="18"/>
          <w:u w:color="000000"/>
        </w:rPr>
        <w:t xml:space="preserve"> and being a sales specialist in a sophisticated segment</w:t>
      </w:r>
      <w:r>
        <w:rPr>
          <w:rFonts w:ascii="Arial" w:eastAsia="Times New Roman" w:hAnsi="Arial" w:cs="Arial"/>
          <w:color w:val="000000"/>
          <w:sz w:val="18"/>
          <w:szCs w:val="18"/>
          <w:u w:color="000000"/>
        </w:rPr>
        <w:t xml:space="preserve">, not from needing </w:t>
      </w:r>
      <w:proofErr w:type="gramStart"/>
      <w:r>
        <w:rPr>
          <w:rFonts w:ascii="Arial" w:eastAsia="Times New Roman" w:hAnsi="Arial" w:cs="Arial"/>
          <w:color w:val="000000"/>
          <w:sz w:val="18"/>
          <w:szCs w:val="18"/>
          <w:u w:color="000000"/>
        </w:rPr>
        <w:t>a large</w:t>
      </w:r>
      <w:r w:rsidR="00A84E86">
        <w:rPr>
          <w:rFonts w:ascii="Arial" w:eastAsia="Times New Roman" w:hAnsi="Arial" w:cs="Arial"/>
          <w:color w:val="000000"/>
          <w:sz w:val="18"/>
          <w:szCs w:val="18"/>
          <w:u w:color="000000"/>
        </w:rPr>
        <w:t xml:space="preserve"> number of</w:t>
      </w:r>
      <w:proofErr w:type="gramEnd"/>
      <w:r>
        <w:rPr>
          <w:rFonts w:ascii="Arial" w:eastAsia="Times New Roman" w:hAnsi="Arial" w:cs="Arial"/>
          <w:color w:val="000000"/>
          <w:sz w:val="18"/>
          <w:szCs w:val="18"/>
          <w:u w:color="000000"/>
        </w:rPr>
        <w:t xml:space="preserve"> direct reports.</w:t>
      </w:r>
    </w:p>
    <w:p w14:paraId="1A57D413" w14:textId="14CED9E4" w:rsidR="009857F0" w:rsidRDefault="009857F0" w:rsidP="009857F0">
      <w:pPr>
        <w:pBdr>
          <w:top w:val="nil"/>
          <w:left w:val="nil"/>
          <w:bottom w:val="nil"/>
          <w:right w:val="nil"/>
          <w:between w:val="nil"/>
          <w:bar w:val="nil"/>
        </w:pBdr>
        <w:spacing w:before="100" w:after="100" w:line="240" w:lineRule="auto"/>
        <w:rPr>
          <w:rFonts w:ascii="Arial" w:eastAsia="Times New Roman" w:hAnsi="Arial" w:cs="Arial"/>
          <w:color w:val="000000"/>
          <w:sz w:val="18"/>
          <w:szCs w:val="18"/>
          <w:u w:color="000000"/>
        </w:rPr>
      </w:pPr>
    </w:p>
    <w:p w14:paraId="44EA26E9" w14:textId="77777777" w:rsidR="006325C9" w:rsidRPr="0066420F" w:rsidRDefault="006325C9" w:rsidP="009857F0">
      <w:pPr>
        <w:pBdr>
          <w:top w:val="nil"/>
          <w:left w:val="nil"/>
          <w:bottom w:val="nil"/>
          <w:right w:val="nil"/>
          <w:between w:val="nil"/>
          <w:bar w:val="nil"/>
        </w:pBdr>
        <w:spacing w:before="100" w:after="100" w:line="240" w:lineRule="auto"/>
        <w:rPr>
          <w:rFonts w:ascii="Arial" w:eastAsia="Times New Roman" w:hAnsi="Arial" w:cs="Arial"/>
          <w:color w:val="000000"/>
          <w:sz w:val="18"/>
          <w:szCs w:val="18"/>
          <w:u w:color="000000"/>
        </w:rPr>
      </w:pPr>
    </w:p>
    <w:p w14:paraId="6947C9DA" w14:textId="77777777" w:rsidR="009857F0" w:rsidRPr="0066420F" w:rsidRDefault="009857F0" w:rsidP="00731F23">
      <w:pPr>
        <w:pBdr>
          <w:top w:val="nil"/>
          <w:left w:val="nil"/>
          <w:bottom w:val="nil"/>
          <w:right w:val="nil"/>
          <w:between w:val="nil"/>
          <w:bar w:val="nil"/>
        </w:pBdr>
        <w:spacing w:before="100" w:after="100" w:line="240" w:lineRule="auto"/>
        <w:rPr>
          <w:rFonts w:ascii="Arial" w:eastAsia="Times New Roman" w:hAnsi="Arial" w:cs="Arial"/>
          <w:color w:val="000000"/>
          <w:sz w:val="18"/>
          <w:szCs w:val="18"/>
          <w:u w:color="000000"/>
        </w:rPr>
      </w:pPr>
    </w:p>
    <w:p w14:paraId="02BA3BA0" w14:textId="77777777" w:rsidR="00603A84" w:rsidRPr="0066420F" w:rsidRDefault="00603A84">
      <w:pPr>
        <w:rPr>
          <w:rFonts w:ascii="Arial" w:eastAsia="Times New Roman" w:hAnsi="Arial" w:cs="Arial"/>
          <w:color w:val="000000"/>
          <w:sz w:val="18"/>
          <w:szCs w:val="18"/>
          <w:u w:color="000000"/>
        </w:rPr>
      </w:pPr>
      <w:r w:rsidRPr="0066420F">
        <w:rPr>
          <w:rFonts w:ascii="Arial" w:eastAsia="Times New Roman" w:hAnsi="Arial" w:cs="Arial"/>
          <w:color w:val="000000"/>
          <w:sz w:val="18"/>
          <w:szCs w:val="18"/>
          <w:u w:color="000000"/>
        </w:rPr>
        <w:br w:type="page"/>
      </w:r>
    </w:p>
    <w:p w14:paraId="1D0D311A" w14:textId="77777777" w:rsidR="00B901FB" w:rsidRPr="0066420F" w:rsidRDefault="00B901FB" w:rsidP="00731F23">
      <w:pPr>
        <w:pBdr>
          <w:top w:val="nil"/>
          <w:left w:val="nil"/>
          <w:bottom w:val="nil"/>
          <w:right w:val="nil"/>
          <w:between w:val="nil"/>
          <w:bar w:val="nil"/>
        </w:pBdr>
        <w:spacing w:before="100" w:after="100" w:line="240" w:lineRule="auto"/>
        <w:rPr>
          <w:rFonts w:ascii="Arial" w:eastAsia="Times New Roman" w:hAnsi="Arial" w:cs="Arial"/>
          <w:color w:val="000000"/>
          <w:sz w:val="18"/>
          <w:szCs w:val="18"/>
          <w:u w:color="000000"/>
        </w:rPr>
      </w:pPr>
    </w:p>
    <w:p w14:paraId="0AEB998E" w14:textId="77777777" w:rsidR="008151E3" w:rsidRPr="0066420F" w:rsidRDefault="008151E3" w:rsidP="009945C3">
      <w:pPr>
        <w:pStyle w:val="Heading1"/>
        <w:pBdr>
          <w:top w:val="single" w:sz="4" w:space="1" w:color="auto"/>
          <w:bottom w:val="single" w:sz="4" w:space="1" w:color="auto"/>
        </w:pBdr>
        <w:shd w:val="pct25" w:color="auto" w:fill="auto"/>
        <w:tabs>
          <w:tab w:val="left" w:pos="-567"/>
        </w:tabs>
        <w:spacing w:after="200" w:line="276" w:lineRule="auto"/>
        <w:ind w:left="-851" w:right="261"/>
        <w:rPr>
          <w:rFonts w:ascii="Arial" w:hAnsi="Arial" w:cs="Arial"/>
          <w:b/>
          <w:color w:val="auto"/>
          <w:sz w:val="24"/>
          <w:szCs w:val="24"/>
        </w:rPr>
      </w:pPr>
      <w:r w:rsidRPr="0066420F">
        <w:rPr>
          <w:rFonts w:ascii="Arial" w:hAnsi="Arial" w:cs="Arial"/>
          <w:b/>
          <w:color w:val="auto"/>
          <w:sz w:val="24"/>
          <w:szCs w:val="24"/>
        </w:rPr>
        <w:t xml:space="preserve">Key </w:t>
      </w:r>
      <w:r w:rsidR="00577922" w:rsidRPr="0066420F">
        <w:rPr>
          <w:rFonts w:ascii="Arial" w:hAnsi="Arial" w:cs="Arial"/>
          <w:b/>
          <w:color w:val="auto"/>
          <w:sz w:val="24"/>
          <w:szCs w:val="24"/>
        </w:rPr>
        <w:t>Accountabilities (6</w:t>
      </w:r>
      <w:r w:rsidR="009945C3" w:rsidRPr="0066420F">
        <w:rPr>
          <w:rFonts w:ascii="Arial" w:hAnsi="Arial" w:cs="Arial"/>
          <w:b/>
          <w:color w:val="auto"/>
          <w:sz w:val="24"/>
          <w:szCs w:val="24"/>
        </w:rPr>
        <w:t xml:space="preserve"> – 8)</w:t>
      </w:r>
    </w:p>
    <w:tbl>
      <w:tblPr>
        <w:tblW w:w="9719"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30"/>
        <w:gridCol w:w="7989"/>
      </w:tblGrid>
      <w:tr w:rsidR="007824CC" w:rsidRPr="0066420F" w14:paraId="185D301D" w14:textId="77777777" w:rsidTr="00585916">
        <w:trPr>
          <w:trHeight w:val="407"/>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6E9516" w14:textId="77777777" w:rsidR="007824CC" w:rsidRPr="0066420F" w:rsidRDefault="007824CC" w:rsidP="00AF3A7B">
            <w:pPr>
              <w:pStyle w:val="BodyText"/>
              <w:spacing w:line="276" w:lineRule="auto"/>
              <w:jc w:val="center"/>
              <w:rPr>
                <w:rFonts w:ascii="Arial" w:hAnsi="Arial" w:cs="Arial"/>
                <w:sz w:val="20"/>
                <w:szCs w:val="20"/>
              </w:rPr>
            </w:pPr>
            <w:r w:rsidRPr="0066420F">
              <w:rPr>
                <w:rFonts w:ascii="Arial" w:hAnsi="Arial" w:cs="Arial"/>
                <w:b/>
                <w:bCs/>
                <w:sz w:val="20"/>
                <w:szCs w:val="20"/>
              </w:rPr>
              <w:t>Key Result Area</w:t>
            </w:r>
          </w:p>
        </w:tc>
        <w:tc>
          <w:tcPr>
            <w:tcW w:w="7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5A1ED2" w14:textId="77777777" w:rsidR="007824CC" w:rsidRPr="0066420F" w:rsidRDefault="007824CC" w:rsidP="00AF3A7B">
            <w:pPr>
              <w:pStyle w:val="BodyText"/>
              <w:spacing w:line="276" w:lineRule="auto"/>
              <w:jc w:val="center"/>
              <w:rPr>
                <w:rFonts w:ascii="Arial" w:hAnsi="Arial" w:cs="Arial"/>
                <w:sz w:val="20"/>
                <w:szCs w:val="20"/>
              </w:rPr>
            </w:pPr>
            <w:r w:rsidRPr="0066420F">
              <w:rPr>
                <w:rFonts w:ascii="Arial" w:hAnsi="Arial" w:cs="Arial"/>
                <w:b/>
                <w:bCs/>
                <w:sz w:val="20"/>
                <w:szCs w:val="20"/>
              </w:rPr>
              <w:t>Accountability</w:t>
            </w:r>
          </w:p>
        </w:tc>
      </w:tr>
      <w:tr w:rsidR="00CA26E4" w:rsidRPr="0066420F" w14:paraId="65C939E2" w14:textId="77777777" w:rsidTr="00585916">
        <w:trPr>
          <w:trHeight w:val="1585"/>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2DC89" w14:textId="293FCC41" w:rsidR="00CA26E4" w:rsidRPr="0066420F" w:rsidRDefault="00CA26E4" w:rsidP="00CA26E4">
            <w:pPr>
              <w:pStyle w:val="BodyText"/>
              <w:spacing w:line="276" w:lineRule="auto"/>
              <w:rPr>
                <w:rFonts w:ascii="Arial" w:hAnsi="Arial" w:cs="Arial"/>
                <w:sz w:val="18"/>
                <w:szCs w:val="18"/>
              </w:rPr>
            </w:pPr>
            <w:r w:rsidRPr="0066420F">
              <w:rPr>
                <w:rFonts w:ascii="Arial" w:hAnsi="Arial" w:cs="Arial"/>
                <w:sz w:val="18"/>
                <w:szCs w:val="18"/>
              </w:rPr>
              <w:t>Measurable Growth</w:t>
            </w:r>
          </w:p>
        </w:tc>
        <w:tc>
          <w:tcPr>
            <w:tcW w:w="7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BA465" w14:textId="77777777" w:rsidR="00CA26E4" w:rsidRPr="0066420F" w:rsidRDefault="00CA26E4" w:rsidP="00CA26E4">
            <w:pPr>
              <w:pStyle w:val="Default"/>
              <w:numPr>
                <w:ilvl w:val="0"/>
                <w:numId w:val="9"/>
              </w:numPr>
              <w:pBdr>
                <w:top w:val="nil"/>
                <w:left w:val="nil"/>
                <w:bottom w:val="nil"/>
                <w:right w:val="nil"/>
                <w:between w:val="nil"/>
                <w:bar w:val="nil"/>
              </w:pBdr>
              <w:autoSpaceDE/>
              <w:autoSpaceDN/>
              <w:adjustRightInd/>
              <w:spacing w:after="0" w:line="240" w:lineRule="auto"/>
              <w:rPr>
                <w:rFonts w:ascii="Arial" w:eastAsia="Calibri" w:hAnsi="Arial" w:cs="Arial"/>
                <w:sz w:val="18"/>
                <w:szCs w:val="18"/>
              </w:rPr>
            </w:pPr>
            <w:r>
              <w:rPr>
                <w:rFonts w:ascii="Arial" w:eastAsia="Calibri" w:hAnsi="Arial" w:cs="Arial"/>
                <w:sz w:val="18"/>
                <w:szCs w:val="18"/>
              </w:rPr>
              <w:t>Including</w:t>
            </w:r>
          </w:p>
          <w:p w14:paraId="7B2E74CE" w14:textId="25F4B1BC" w:rsidR="00CA26E4" w:rsidRDefault="00CA26E4" w:rsidP="00CA26E4">
            <w:pPr>
              <w:pStyle w:val="Default"/>
              <w:numPr>
                <w:ilvl w:val="1"/>
                <w:numId w:val="9"/>
              </w:numPr>
              <w:pBdr>
                <w:top w:val="nil"/>
                <w:left w:val="nil"/>
                <w:bottom w:val="nil"/>
                <w:right w:val="nil"/>
                <w:between w:val="nil"/>
                <w:bar w:val="nil"/>
              </w:pBdr>
              <w:autoSpaceDE/>
              <w:autoSpaceDN/>
              <w:adjustRightInd/>
              <w:spacing w:after="0" w:line="240" w:lineRule="auto"/>
              <w:rPr>
                <w:rFonts w:ascii="Arial" w:eastAsia="Calibri" w:hAnsi="Arial" w:cs="Arial"/>
                <w:sz w:val="18"/>
                <w:szCs w:val="18"/>
              </w:rPr>
            </w:pPr>
            <w:r w:rsidRPr="00357E0B">
              <w:rPr>
                <w:rFonts w:ascii="Arial" w:eastAsia="Calibri" w:hAnsi="Arial" w:cs="Arial"/>
                <w:sz w:val="18"/>
                <w:szCs w:val="18"/>
              </w:rPr>
              <w:t xml:space="preserve">Customer </w:t>
            </w:r>
            <w:r w:rsidR="00492567">
              <w:rPr>
                <w:rFonts w:ascii="Arial" w:eastAsia="Calibri" w:hAnsi="Arial" w:cs="Arial"/>
                <w:sz w:val="18"/>
                <w:szCs w:val="18"/>
              </w:rPr>
              <w:t>r</w:t>
            </w:r>
            <w:r w:rsidRPr="00357E0B">
              <w:rPr>
                <w:rFonts w:ascii="Arial" w:eastAsia="Calibri" w:hAnsi="Arial" w:cs="Arial"/>
                <w:sz w:val="18"/>
                <w:szCs w:val="18"/>
              </w:rPr>
              <w:t>evenue, profitability, cost to income ratio</w:t>
            </w:r>
            <w:r>
              <w:rPr>
                <w:rFonts w:ascii="Arial" w:eastAsia="Calibri" w:hAnsi="Arial" w:cs="Arial"/>
                <w:sz w:val="18"/>
                <w:szCs w:val="18"/>
              </w:rPr>
              <w:t>, efficiency</w:t>
            </w:r>
          </w:p>
          <w:p w14:paraId="4043F2EE" w14:textId="77777777" w:rsidR="00CA26E4" w:rsidRPr="00357E0B" w:rsidRDefault="00CA26E4" w:rsidP="00CA26E4">
            <w:pPr>
              <w:pStyle w:val="Default"/>
              <w:numPr>
                <w:ilvl w:val="1"/>
                <w:numId w:val="9"/>
              </w:numPr>
              <w:pBdr>
                <w:top w:val="nil"/>
                <w:left w:val="nil"/>
                <w:bottom w:val="nil"/>
                <w:right w:val="nil"/>
                <w:between w:val="nil"/>
                <w:bar w:val="nil"/>
              </w:pBdr>
              <w:autoSpaceDE/>
              <w:autoSpaceDN/>
              <w:adjustRightInd/>
              <w:spacing w:after="0" w:line="240" w:lineRule="auto"/>
              <w:rPr>
                <w:rFonts w:ascii="Arial" w:eastAsia="Calibri" w:hAnsi="Arial" w:cs="Arial"/>
                <w:sz w:val="18"/>
                <w:szCs w:val="18"/>
              </w:rPr>
            </w:pPr>
            <w:r w:rsidRPr="00357E0B">
              <w:rPr>
                <w:rFonts w:ascii="Arial" w:eastAsia="Calibri" w:hAnsi="Arial" w:cs="Arial"/>
                <w:sz w:val="18"/>
                <w:szCs w:val="18"/>
              </w:rPr>
              <w:t>Market share, new customers, customer retention</w:t>
            </w:r>
          </w:p>
          <w:p w14:paraId="09CB641D" w14:textId="187520CC" w:rsidR="00CA26E4" w:rsidRDefault="00CA26E4" w:rsidP="00CA26E4">
            <w:pPr>
              <w:pStyle w:val="Default"/>
              <w:numPr>
                <w:ilvl w:val="1"/>
                <w:numId w:val="9"/>
              </w:numPr>
              <w:pBdr>
                <w:top w:val="nil"/>
                <w:left w:val="nil"/>
                <w:bottom w:val="nil"/>
                <w:right w:val="nil"/>
                <w:between w:val="nil"/>
                <w:bar w:val="nil"/>
              </w:pBdr>
              <w:autoSpaceDE/>
              <w:autoSpaceDN/>
              <w:adjustRightInd/>
              <w:spacing w:after="0" w:line="240" w:lineRule="auto"/>
              <w:rPr>
                <w:rFonts w:ascii="Arial" w:eastAsia="Calibri" w:hAnsi="Arial" w:cs="Arial"/>
                <w:sz w:val="18"/>
                <w:szCs w:val="18"/>
              </w:rPr>
            </w:pPr>
            <w:r>
              <w:rPr>
                <w:rFonts w:ascii="Arial" w:eastAsia="Calibri" w:hAnsi="Arial" w:cs="Arial"/>
                <w:sz w:val="18"/>
                <w:szCs w:val="18"/>
              </w:rPr>
              <w:t>Increased types</w:t>
            </w:r>
            <w:r w:rsidR="00492567">
              <w:rPr>
                <w:rFonts w:ascii="Arial" w:eastAsia="Calibri" w:hAnsi="Arial" w:cs="Arial"/>
                <w:sz w:val="18"/>
                <w:szCs w:val="18"/>
              </w:rPr>
              <w:t>, sophistication</w:t>
            </w:r>
            <w:r>
              <w:rPr>
                <w:rFonts w:ascii="Arial" w:eastAsia="Calibri" w:hAnsi="Arial" w:cs="Arial"/>
                <w:sz w:val="18"/>
                <w:szCs w:val="18"/>
              </w:rPr>
              <w:t xml:space="preserve"> and number of transactions</w:t>
            </w:r>
          </w:p>
          <w:p w14:paraId="5ACC633B" w14:textId="5124496E" w:rsidR="00CA26E4" w:rsidRDefault="00CA26E4" w:rsidP="00CA26E4">
            <w:pPr>
              <w:pStyle w:val="Default"/>
              <w:numPr>
                <w:ilvl w:val="1"/>
                <w:numId w:val="9"/>
              </w:numPr>
              <w:pBdr>
                <w:top w:val="nil"/>
                <w:left w:val="nil"/>
                <w:bottom w:val="nil"/>
                <w:right w:val="nil"/>
                <w:between w:val="nil"/>
                <w:bar w:val="nil"/>
              </w:pBdr>
              <w:autoSpaceDE/>
              <w:autoSpaceDN/>
              <w:adjustRightInd/>
              <w:spacing w:after="0" w:line="240" w:lineRule="auto"/>
              <w:rPr>
                <w:rFonts w:ascii="Arial" w:eastAsia="Calibri" w:hAnsi="Arial" w:cs="Arial"/>
                <w:sz w:val="18"/>
                <w:szCs w:val="18"/>
              </w:rPr>
            </w:pPr>
            <w:r>
              <w:rPr>
                <w:rFonts w:ascii="Arial" w:eastAsia="Calibri" w:hAnsi="Arial" w:cs="Arial"/>
                <w:sz w:val="18"/>
                <w:szCs w:val="18"/>
              </w:rPr>
              <w:t>Customers dealing via different platforms – phone, electronic</w:t>
            </w:r>
          </w:p>
          <w:p w14:paraId="7821F3D3" w14:textId="76F7081B" w:rsidR="00DB18CF" w:rsidRPr="0066420F" w:rsidRDefault="00DB18CF" w:rsidP="00CA26E4">
            <w:pPr>
              <w:pStyle w:val="Default"/>
              <w:numPr>
                <w:ilvl w:val="1"/>
                <w:numId w:val="9"/>
              </w:numPr>
              <w:pBdr>
                <w:top w:val="nil"/>
                <w:left w:val="nil"/>
                <w:bottom w:val="nil"/>
                <w:right w:val="nil"/>
                <w:between w:val="nil"/>
                <w:bar w:val="nil"/>
              </w:pBdr>
              <w:autoSpaceDE/>
              <w:autoSpaceDN/>
              <w:adjustRightInd/>
              <w:spacing w:after="0" w:line="240" w:lineRule="auto"/>
              <w:rPr>
                <w:rFonts w:ascii="Arial" w:eastAsia="Calibri" w:hAnsi="Arial" w:cs="Arial"/>
                <w:sz w:val="18"/>
                <w:szCs w:val="18"/>
              </w:rPr>
            </w:pPr>
            <w:proofErr w:type="spellStart"/>
            <w:r>
              <w:rPr>
                <w:rFonts w:ascii="Arial" w:eastAsia="Calibri" w:hAnsi="Arial" w:cs="Arial"/>
                <w:sz w:val="18"/>
                <w:szCs w:val="18"/>
              </w:rPr>
              <w:t>Raroc</w:t>
            </w:r>
            <w:proofErr w:type="spellEnd"/>
            <w:r>
              <w:rPr>
                <w:rFonts w:ascii="Arial" w:eastAsia="Calibri" w:hAnsi="Arial" w:cs="Arial"/>
                <w:sz w:val="18"/>
                <w:szCs w:val="18"/>
              </w:rPr>
              <w:t>, roe</w:t>
            </w:r>
          </w:p>
          <w:p w14:paraId="6E07BF33" w14:textId="77777777" w:rsidR="00CA26E4" w:rsidRPr="0066420F" w:rsidRDefault="00CA26E4" w:rsidP="00CA26E4">
            <w:pPr>
              <w:pStyle w:val="Default"/>
              <w:numPr>
                <w:ilvl w:val="1"/>
                <w:numId w:val="9"/>
              </w:numPr>
              <w:pBdr>
                <w:top w:val="nil"/>
                <w:left w:val="nil"/>
                <w:bottom w:val="nil"/>
                <w:right w:val="nil"/>
                <w:between w:val="nil"/>
                <w:bar w:val="nil"/>
              </w:pBdr>
              <w:autoSpaceDE/>
              <w:autoSpaceDN/>
              <w:adjustRightInd/>
              <w:spacing w:after="0" w:line="240" w:lineRule="auto"/>
              <w:rPr>
                <w:rFonts w:ascii="Arial" w:eastAsia="Calibri" w:hAnsi="Arial" w:cs="Arial"/>
                <w:sz w:val="18"/>
                <w:szCs w:val="18"/>
              </w:rPr>
            </w:pPr>
            <w:r w:rsidRPr="0066420F">
              <w:rPr>
                <w:rFonts w:ascii="Arial" w:eastAsia="Calibri" w:hAnsi="Arial" w:cs="Arial"/>
                <w:sz w:val="18"/>
                <w:szCs w:val="18"/>
              </w:rPr>
              <w:t>Reputation</w:t>
            </w:r>
          </w:p>
          <w:p w14:paraId="4C8357B9" w14:textId="1B77EC61" w:rsidR="00CA26E4" w:rsidRPr="0066420F" w:rsidRDefault="00CA26E4" w:rsidP="00CA26E4">
            <w:pPr>
              <w:numPr>
                <w:ilvl w:val="0"/>
                <w:numId w:val="8"/>
              </w:numPr>
              <w:pBdr>
                <w:top w:val="nil"/>
                <w:left w:val="nil"/>
                <w:bottom w:val="nil"/>
                <w:right w:val="nil"/>
                <w:between w:val="nil"/>
                <w:bar w:val="nil"/>
              </w:pBdr>
              <w:spacing w:after="0" w:line="240" w:lineRule="auto"/>
              <w:rPr>
                <w:rFonts w:ascii="Arial" w:hAnsi="Arial" w:cs="Arial"/>
                <w:sz w:val="18"/>
                <w:szCs w:val="18"/>
              </w:rPr>
            </w:pPr>
            <w:r w:rsidRPr="006C413C">
              <w:rPr>
                <w:rFonts w:ascii="Arial" w:hAnsi="Arial" w:cs="Arial"/>
                <w:sz w:val="18"/>
                <w:szCs w:val="18"/>
              </w:rPr>
              <w:t>Collaboration and influence across other customer and corporate business units</w:t>
            </w:r>
          </w:p>
        </w:tc>
      </w:tr>
      <w:tr w:rsidR="00BF6E15" w14:paraId="13AE5FC1" w14:textId="77777777" w:rsidTr="00BF6E15">
        <w:trPr>
          <w:trHeight w:val="1585"/>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DB028" w14:textId="77777777" w:rsidR="00BF6E15" w:rsidRDefault="00BF6E15">
            <w:pPr>
              <w:pStyle w:val="BodyText"/>
              <w:spacing w:line="276" w:lineRule="auto"/>
              <w:rPr>
                <w:rFonts w:ascii="Arial" w:hAnsi="Arial" w:cs="Arial"/>
                <w:sz w:val="18"/>
                <w:szCs w:val="18"/>
              </w:rPr>
            </w:pPr>
            <w:r>
              <w:rPr>
                <w:rFonts w:ascii="Arial" w:hAnsi="Arial" w:cs="Arial"/>
                <w:sz w:val="18"/>
                <w:szCs w:val="18"/>
              </w:rPr>
              <w:t>Customers</w:t>
            </w:r>
          </w:p>
        </w:tc>
        <w:tc>
          <w:tcPr>
            <w:tcW w:w="7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BE90A" w14:textId="6F91730D" w:rsidR="00BF6E15" w:rsidRPr="00BF6E15" w:rsidRDefault="00BF6E15" w:rsidP="00BF6E15">
            <w:pPr>
              <w:numPr>
                <w:ilvl w:val="0"/>
                <w:numId w:val="8"/>
              </w:numPr>
              <w:spacing w:after="0" w:line="240" w:lineRule="auto"/>
              <w:rPr>
                <w:rFonts w:ascii="Arial" w:hAnsi="Arial" w:cs="Arial"/>
                <w:sz w:val="18"/>
                <w:szCs w:val="18"/>
              </w:rPr>
            </w:pPr>
            <w:r w:rsidRPr="00BF6E15">
              <w:rPr>
                <w:rFonts w:ascii="Arial" w:hAnsi="Arial" w:cs="Arial"/>
                <w:sz w:val="18"/>
                <w:szCs w:val="18"/>
              </w:rPr>
              <w:t xml:space="preserve">Provide </w:t>
            </w:r>
            <w:r>
              <w:rPr>
                <w:rFonts w:ascii="Arial" w:hAnsi="Arial" w:cs="Arial"/>
                <w:sz w:val="18"/>
                <w:szCs w:val="18"/>
              </w:rPr>
              <w:t xml:space="preserve">excellent </w:t>
            </w:r>
            <w:r w:rsidRPr="00BF6E15">
              <w:rPr>
                <w:rFonts w:ascii="Arial" w:hAnsi="Arial" w:cs="Arial"/>
                <w:sz w:val="18"/>
                <w:szCs w:val="18"/>
              </w:rPr>
              <w:t>customer service that produces a quality customer experience for all customers</w:t>
            </w:r>
          </w:p>
          <w:p w14:paraId="0CA7FDE0" w14:textId="39F7B0A2" w:rsidR="00BF6E15" w:rsidRDefault="00BF6E15" w:rsidP="00BF6E15">
            <w:pPr>
              <w:numPr>
                <w:ilvl w:val="0"/>
                <w:numId w:val="8"/>
              </w:numPr>
              <w:spacing w:after="0" w:line="240" w:lineRule="auto"/>
              <w:rPr>
                <w:rFonts w:ascii="Arial" w:hAnsi="Arial" w:cs="Arial"/>
                <w:sz w:val="18"/>
                <w:szCs w:val="18"/>
              </w:rPr>
            </w:pPr>
            <w:r w:rsidRPr="00BF6E15">
              <w:rPr>
                <w:rFonts w:ascii="Arial" w:hAnsi="Arial" w:cs="Arial"/>
                <w:sz w:val="18"/>
                <w:szCs w:val="18"/>
              </w:rPr>
              <w:t>Acquire new customers to build the sustainability and value of the Financial Markets franchise.</w:t>
            </w:r>
          </w:p>
          <w:p w14:paraId="23C33AAA" w14:textId="6086007B" w:rsidR="00BF6E15" w:rsidRPr="00BF6E15" w:rsidRDefault="00BF6E15" w:rsidP="00BF6E15">
            <w:pPr>
              <w:numPr>
                <w:ilvl w:val="0"/>
                <w:numId w:val="8"/>
              </w:numPr>
              <w:spacing w:after="0" w:line="240" w:lineRule="auto"/>
              <w:rPr>
                <w:rFonts w:ascii="Arial" w:eastAsia="Calibri" w:hAnsi="Arial" w:cs="Arial"/>
                <w:color w:val="000000"/>
                <w:sz w:val="18"/>
                <w:szCs w:val="18"/>
                <w:lang w:eastAsia="en-US"/>
              </w:rPr>
            </w:pPr>
            <w:r w:rsidRPr="00BF6E15">
              <w:rPr>
                <w:rFonts w:ascii="Arial" w:hAnsi="Arial" w:cs="Arial"/>
                <w:sz w:val="18"/>
                <w:szCs w:val="18"/>
              </w:rPr>
              <w:t>Expand the value delivered to customers through quality conversations</w:t>
            </w:r>
            <w:r>
              <w:rPr>
                <w:rFonts w:ascii="Arial" w:hAnsi="Arial" w:cs="Arial"/>
                <w:sz w:val="18"/>
                <w:szCs w:val="18"/>
              </w:rPr>
              <w:t xml:space="preserve">, </w:t>
            </w:r>
            <w:r w:rsidRPr="00BF6E15">
              <w:rPr>
                <w:rFonts w:ascii="Arial" w:hAnsi="Arial" w:cs="Arial"/>
                <w:sz w:val="18"/>
                <w:szCs w:val="18"/>
              </w:rPr>
              <w:t>understanding of their needs</w:t>
            </w:r>
            <w:r>
              <w:rPr>
                <w:rFonts w:ascii="Arial" w:hAnsi="Arial" w:cs="Arial"/>
                <w:sz w:val="18"/>
                <w:szCs w:val="18"/>
              </w:rPr>
              <w:t xml:space="preserve"> and delivering value to them</w:t>
            </w:r>
          </w:p>
        </w:tc>
      </w:tr>
      <w:tr w:rsidR="00015C4C" w:rsidRPr="0066420F" w14:paraId="060F1A5E" w14:textId="77777777" w:rsidTr="00585916">
        <w:trPr>
          <w:trHeight w:val="978"/>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82BA0" w14:textId="06D9FFA8" w:rsidR="00015C4C" w:rsidRPr="0066420F" w:rsidRDefault="00015C4C" w:rsidP="00015C4C">
            <w:pPr>
              <w:pStyle w:val="BodyText"/>
              <w:spacing w:line="276" w:lineRule="auto"/>
              <w:rPr>
                <w:rFonts w:ascii="Arial" w:hAnsi="Arial" w:cs="Arial"/>
                <w:sz w:val="18"/>
                <w:szCs w:val="18"/>
              </w:rPr>
            </w:pPr>
            <w:r w:rsidRPr="0066420F">
              <w:rPr>
                <w:rFonts w:ascii="Arial" w:hAnsi="Arial" w:cs="Arial"/>
                <w:sz w:val="18"/>
                <w:szCs w:val="18"/>
              </w:rPr>
              <w:t>Risk</w:t>
            </w:r>
          </w:p>
        </w:tc>
        <w:tc>
          <w:tcPr>
            <w:tcW w:w="7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184B4" w14:textId="0FCD59D6" w:rsidR="00015C4C" w:rsidRPr="0066420F" w:rsidRDefault="00015C4C" w:rsidP="00015C4C">
            <w:pPr>
              <w:numPr>
                <w:ilvl w:val="0"/>
                <w:numId w:val="8"/>
              </w:numPr>
              <w:pBdr>
                <w:top w:val="nil"/>
                <w:left w:val="nil"/>
                <w:bottom w:val="nil"/>
                <w:right w:val="nil"/>
                <w:between w:val="nil"/>
                <w:bar w:val="nil"/>
              </w:pBdr>
              <w:spacing w:after="0" w:line="240" w:lineRule="auto"/>
              <w:rPr>
                <w:rFonts w:ascii="Arial" w:hAnsi="Arial" w:cs="Arial"/>
                <w:sz w:val="18"/>
                <w:szCs w:val="18"/>
              </w:rPr>
            </w:pPr>
            <w:r w:rsidRPr="0066420F">
              <w:rPr>
                <w:rFonts w:ascii="Arial" w:hAnsi="Arial" w:cs="Arial"/>
                <w:sz w:val="18"/>
                <w:szCs w:val="18"/>
              </w:rPr>
              <w:t>Ensure that all risk management requirements are met</w:t>
            </w:r>
          </w:p>
          <w:p w14:paraId="1A7E9B0E" w14:textId="0E26B50F" w:rsidR="00015C4C" w:rsidRPr="0066420F" w:rsidRDefault="00BF6E15" w:rsidP="00015C4C">
            <w:pPr>
              <w:numPr>
                <w:ilvl w:val="0"/>
                <w:numId w:val="8"/>
              </w:numPr>
              <w:pBdr>
                <w:top w:val="nil"/>
                <w:left w:val="nil"/>
                <w:bottom w:val="nil"/>
                <w:right w:val="nil"/>
                <w:between w:val="nil"/>
                <w:bar w:val="nil"/>
              </w:pBdr>
              <w:spacing w:after="0" w:line="240" w:lineRule="auto"/>
              <w:rPr>
                <w:rFonts w:ascii="Arial" w:hAnsi="Arial" w:cs="Arial"/>
                <w:sz w:val="18"/>
                <w:szCs w:val="18"/>
              </w:rPr>
            </w:pPr>
            <w:r>
              <w:rPr>
                <w:rFonts w:ascii="Arial" w:hAnsi="Arial" w:cs="Arial"/>
                <w:sz w:val="18"/>
                <w:szCs w:val="18"/>
              </w:rPr>
              <w:t>M</w:t>
            </w:r>
            <w:r w:rsidR="00015C4C" w:rsidRPr="0066420F">
              <w:rPr>
                <w:rFonts w:ascii="Arial" w:hAnsi="Arial" w:cs="Arial"/>
                <w:sz w:val="18"/>
                <w:szCs w:val="18"/>
              </w:rPr>
              <w:t xml:space="preserve">anage </w:t>
            </w:r>
            <w:r w:rsidR="00015C4C">
              <w:rPr>
                <w:rFonts w:ascii="Arial" w:hAnsi="Arial" w:cs="Arial"/>
                <w:sz w:val="18"/>
                <w:szCs w:val="18"/>
              </w:rPr>
              <w:t>in particular operational, credit, and regulatory risks as it relates to customers (</w:t>
            </w:r>
            <w:proofErr w:type="spellStart"/>
            <w:r w:rsidR="00015C4C">
              <w:rPr>
                <w:rFonts w:ascii="Arial" w:hAnsi="Arial" w:cs="Arial"/>
                <w:sz w:val="18"/>
                <w:szCs w:val="18"/>
              </w:rPr>
              <w:t>eg</w:t>
            </w:r>
            <w:proofErr w:type="spellEnd"/>
            <w:r w:rsidR="00015C4C">
              <w:rPr>
                <w:rFonts w:ascii="Arial" w:hAnsi="Arial" w:cs="Arial"/>
                <w:sz w:val="18"/>
                <w:szCs w:val="18"/>
              </w:rPr>
              <w:t xml:space="preserve"> wholesale / retail, general/ personal advice etc)</w:t>
            </w:r>
          </w:p>
        </w:tc>
      </w:tr>
      <w:tr w:rsidR="00BF6E15" w14:paraId="2BC089D6" w14:textId="77777777" w:rsidTr="00BF6E15">
        <w:trPr>
          <w:trHeight w:val="978"/>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EABF0" w14:textId="77777777" w:rsidR="00BF6E15" w:rsidRDefault="00BF6E15" w:rsidP="00BF6E15">
            <w:pPr>
              <w:pStyle w:val="BodyText"/>
              <w:spacing w:line="276" w:lineRule="auto"/>
              <w:rPr>
                <w:rFonts w:ascii="Arial" w:hAnsi="Arial" w:cs="Arial"/>
                <w:sz w:val="18"/>
                <w:szCs w:val="18"/>
              </w:rPr>
            </w:pPr>
            <w:r>
              <w:rPr>
                <w:rFonts w:ascii="Arial" w:hAnsi="Arial" w:cs="Arial"/>
                <w:sz w:val="18"/>
                <w:szCs w:val="18"/>
              </w:rPr>
              <w:t>Engagement</w:t>
            </w:r>
          </w:p>
          <w:p w14:paraId="5A46D4E7" w14:textId="77777777" w:rsidR="00BF6E15" w:rsidRDefault="00BF6E15">
            <w:pPr>
              <w:pStyle w:val="BodyText"/>
              <w:spacing w:line="276" w:lineRule="auto"/>
              <w:rPr>
                <w:rFonts w:ascii="Arial" w:hAnsi="Arial" w:cs="Arial"/>
                <w:sz w:val="18"/>
                <w:szCs w:val="18"/>
              </w:rPr>
            </w:pPr>
          </w:p>
        </w:tc>
        <w:tc>
          <w:tcPr>
            <w:tcW w:w="7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27D07" w14:textId="77777777" w:rsidR="00BF6E15" w:rsidRDefault="00BF6E15" w:rsidP="00BF6E15">
            <w:pPr>
              <w:numPr>
                <w:ilvl w:val="0"/>
                <w:numId w:val="8"/>
              </w:numPr>
              <w:spacing w:after="0" w:line="240" w:lineRule="auto"/>
              <w:rPr>
                <w:rFonts w:ascii="Arial" w:hAnsi="Arial" w:cs="Arial"/>
                <w:sz w:val="18"/>
                <w:szCs w:val="18"/>
              </w:rPr>
            </w:pPr>
            <w:r>
              <w:rPr>
                <w:rFonts w:ascii="Arial" w:hAnsi="Arial" w:cs="Arial"/>
                <w:sz w:val="18"/>
                <w:szCs w:val="18"/>
              </w:rPr>
              <w:t>Work collaboratively with internal and external stakeholders.</w:t>
            </w:r>
          </w:p>
          <w:p w14:paraId="5F6370F3" w14:textId="77777777" w:rsidR="00BF6E15" w:rsidRDefault="00BF6E15" w:rsidP="00BF6E15">
            <w:pPr>
              <w:numPr>
                <w:ilvl w:val="0"/>
                <w:numId w:val="8"/>
              </w:numPr>
              <w:spacing w:after="0" w:line="240" w:lineRule="auto"/>
              <w:rPr>
                <w:rFonts w:ascii="Arial" w:hAnsi="Arial" w:cs="Arial"/>
                <w:sz w:val="18"/>
                <w:szCs w:val="18"/>
              </w:rPr>
            </w:pPr>
            <w:r w:rsidRPr="00BF6E15">
              <w:rPr>
                <w:rFonts w:ascii="Arial" w:hAnsi="Arial" w:cs="Arial"/>
                <w:sz w:val="18"/>
                <w:szCs w:val="18"/>
              </w:rPr>
              <w:t xml:space="preserve">Maintaining and developing existing interdepartmental relationships </w:t>
            </w:r>
          </w:p>
          <w:p w14:paraId="04F0FA57" w14:textId="77777777" w:rsidR="00BF6E15" w:rsidRDefault="00BF6E15" w:rsidP="00BF6E15">
            <w:pPr>
              <w:numPr>
                <w:ilvl w:val="0"/>
                <w:numId w:val="8"/>
              </w:numPr>
              <w:spacing w:after="0" w:line="240" w:lineRule="auto"/>
              <w:rPr>
                <w:rFonts w:ascii="Arial" w:hAnsi="Arial" w:cs="Arial"/>
                <w:sz w:val="18"/>
                <w:szCs w:val="18"/>
              </w:rPr>
            </w:pPr>
            <w:r w:rsidRPr="00BF6E15">
              <w:rPr>
                <w:rFonts w:ascii="Arial" w:hAnsi="Arial" w:cs="Arial"/>
                <w:sz w:val="18"/>
                <w:szCs w:val="18"/>
              </w:rPr>
              <w:t>Assist in the product and customer interactive development of fellow team members</w:t>
            </w:r>
          </w:p>
        </w:tc>
      </w:tr>
      <w:tr w:rsidR="00015C4C" w:rsidRPr="0066420F" w14:paraId="10B8EF0D" w14:textId="77777777" w:rsidTr="00585916">
        <w:trPr>
          <w:trHeight w:val="771"/>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4A1FC" w14:textId="77777777" w:rsidR="00015C4C" w:rsidRPr="0066420F" w:rsidRDefault="00015C4C" w:rsidP="00015C4C">
            <w:pPr>
              <w:pStyle w:val="BodyText"/>
              <w:spacing w:line="276" w:lineRule="auto"/>
              <w:rPr>
                <w:rFonts w:ascii="Arial" w:hAnsi="Arial" w:cs="Arial"/>
                <w:sz w:val="18"/>
                <w:szCs w:val="18"/>
              </w:rPr>
            </w:pPr>
            <w:r w:rsidRPr="0066420F">
              <w:rPr>
                <w:rFonts w:ascii="Arial" w:hAnsi="Arial" w:cs="Arial"/>
                <w:sz w:val="18"/>
                <w:szCs w:val="18"/>
              </w:rPr>
              <w:t>Values</w:t>
            </w:r>
          </w:p>
        </w:tc>
        <w:tc>
          <w:tcPr>
            <w:tcW w:w="7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6FB71" w14:textId="77777777" w:rsidR="00015C4C" w:rsidRPr="0066420F" w:rsidRDefault="00015C4C" w:rsidP="00015C4C">
            <w:pPr>
              <w:numPr>
                <w:ilvl w:val="0"/>
                <w:numId w:val="8"/>
              </w:numPr>
              <w:pBdr>
                <w:top w:val="nil"/>
                <w:left w:val="nil"/>
                <w:bottom w:val="nil"/>
                <w:right w:val="nil"/>
                <w:between w:val="nil"/>
                <w:bar w:val="nil"/>
              </w:pBdr>
              <w:spacing w:after="0" w:line="240" w:lineRule="auto"/>
              <w:rPr>
                <w:rFonts w:ascii="Arial" w:hAnsi="Arial" w:cs="Arial"/>
                <w:sz w:val="18"/>
                <w:szCs w:val="18"/>
              </w:rPr>
            </w:pPr>
            <w:r w:rsidRPr="0066420F">
              <w:rPr>
                <w:rFonts w:ascii="Arial" w:hAnsi="Arial" w:cs="Arial"/>
                <w:sz w:val="18"/>
                <w:szCs w:val="18"/>
              </w:rPr>
              <w:t>Demonstrate consistent behaviour in accordance with the Bendigo and Adelaide Bank Values of Teamwork, Integrity, Performance, Engagement, Leadership and Passion.</w:t>
            </w:r>
          </w:p>
        </w:tc>
      </w:tr>
    </w:tbl>
    <w:p w14:paraId="21B786C3" w14:textId="77777777" w:rsidR="00826CE7" w:rsidRPr="0066420F" w:rsidRDefault="00826CE7" w:rsidP="009945C3">
      <w:pPr>
        <w:pStyle w:val="BodyText"/>
        <w:spacing w:line="276" w:lineRule="auto"/>
        <w:rPr>
          <w:rFonts w:ascii="Arial" w:hAnsi="Arial" w:cs="Arial"/>
        </w:rPr>
      </w:pPr>
    </w:p>
    <w:p w14:paraId="069AE620" w14:textId="7F7B1CC2" w:rsidR="0066420F" w:rsidRDefault="0066420F" w:rsidP="009945C3">
      <w:pPr>
        <w:pStyle w:val="BodyText"/>
        <w:spacing w:line="276" w:lineRule="auto"/>
        <w:rPr>
          <w:rFonts w:ascii="Arial" w:hAnsi="Arial" w:cs="Arial"/>
        </w:rPr>
      </w:pPr>
    </w:p>
    <w:p w14:paraId="310B3517" w14:textId="16007B84" w:rsidR="0066420F" w:rsidRDefault="0066420F" w:rsidP="009945C3">
      <w:pPr>
        <w:pStyle w:val="BodyText"/>
        <w:spacing w:line="276" w:lineRule="auto"/>
        <w:rPr>
          <w:rFonts w:ascii="Arial" w:hAnsi="Arial" w:cs="Arial"/>
        </w:rPr>
      </w:pPr>
    </w:p>
    <w:p w14:paraId="2B8F275C" w14:textId="2DE5B4F0" w:rsidR="0066420F" w:rsidRDefault="0066420F" w:rsidP="009945C3">
      <w:pPr>
        <w:pStyle w:val="BodyText"/>
        <w:spacing w:line="276" w:lineRule="auto"/>
        <w:rPr>
          <w:rFonts w:ascii="Arial" w:hAnsi="Arial" w:cs="Arial"/>
        </w:rPr>
      </w:pPr>
    </w:p>
    <w:p w14:paraId="2608D477" w14:textId="3BCBA5BC" w:rsidR="0066420F" w:rsidRPr="0066420F" w:rsidRDefault="0066420F" w:rsidP="0066420F">
      <w:pPr>
        <w:rPr>
          <w:rFonts w:ascii="Arial" w:hAnsi="Arial" w:cs="Arial"/>
        </w:rPr>
      </w:pPr>
      <w:r>
        <w:rPr>
          <w:rFonts w:ascii="Arial" w:hAnsi="Arial" w:cs="Arial"/>
        </w:rPr>
        <w:br w:type="page"/>
      </w:r>
    </w:p>
    <w:tbl>
      <w:tblPr>
        <w:tblW w:w="10482" w:type="dxa"/>
        <w:tblInd w:w="-851" w:type="dxa"/>
        <w:tblLook w:val="04A0" w:firstRow="1" w:lastRow="0" w:firstColumn="1" w:lastColumn="0" w:noHBand="0" w:noVBand="1"/>
      </w:tblPr>
      <w:tblGrid>
        <w:gridCol w:w="10482"/>
      </w:tblGrid>
      <w:tr w:rsidR="00403D01" w:rsidRPr="0066420F" w14:paraId="552FEB49" w14:textId="77777777" w:rsidTr="00585916">
        <w:trPr>
          <w:trHeight w:val="425"/>
        </w:trPr>
        <w:tc>
          <w:tcPr>
            <w:tcW w:w="10482" w:type="dxa"/>
            <w:tcBorders>
              <w:top w:val="single" w:sz="12" w:space="0" w:color="auto"/>
              <w:bottom w:val="single" w:sz="12" w:space="0" w:color="auto"/>
            </w:tcBorders>
            <w:shd w:val="clear" w:color="auto" w:fill="auto"/>
            <w:vAlign w:val="center"/>
          </w:tcPr>
          <w:p w14:paraId="307A0C20" w14:textId="77777777" w:rsidR="00403D01" w:rsidRPr="0066420F" w:rsidRDefault="00403D01" w:rsidP="00DE1CAE">
            <w:pPr>
              <w:spacing w:after="0" w:line="276" w:lineRule="auto"/>
              <w:jc w:val="center"/>
              <w:rPr>
                <w:rFonts w:ascii="Arial" w:hAnsi="Arial" w:cs="Arial"/>
                <w:b/>
                <w:sz w:val="24"/>
                <w:szCs w:val="24"/>
              </w:rPr>
            </w:pPr>
            <w:r w:rsidRPr="0066420F">
              <w:rPr>
                <w:rFonts w:ascii="Arial" w:hAnsi="Arial" w:cs="Arial"/>
                <w:b/>
                <w:sz w:val="24"/>
                <w:szCs w:val="24"/>
              </w:rPr>
              <w:lastRenderedPageBreak/>
              <w:t>Part B: Person Specification (Minimum Requirements)</w:t>
            </w:r>
          </w:p>
        </w:tc>
      </w:tr>
    </w:tbl>
    <w:p w14:paraId="2A622A2F" w14:textId="77777777" w:rsidR="008151E3" w:rsidRPr="0066420F" w:rsidRDefault="008151E3" w:rsidP="009945C3">
      <w:pPr>
        <w:pStyle w:val="BodyText"/>
        <w:spacing w:after="0" w:line="276" w:lineRule="auto"/>
        <w:ind w:left="-851" w:right="-765"/>
        <w:rPr>
          <w:rFonts w:ascii="Arial" w:hAnsi="Arial" w:cs="Arial"/>
          <w:bCs/>
          <w:iCs/>
        </w:rPr>
      </w:pPr>
    </w:p>
    <w:p w14:paraId="12F91EAD" w14:textId="77777777" w:rsidR="008151E3" w:rsidRPr="0066420F" w:rsidRDefault="009945C3" w:rsidP="00585916">
      <w:pPr>
        <w:pStyle w:val="Heading1"/>
        <w:pBdr>
          <w:top w:val="single" w:sz="4" w:space="1" w:color="auto"/>
          <w:bottom w:val="single" w:sz="4" w:space="1" w:color="auto"/>
        </w:pBdr>
        <w:shd w:val="pct25" w:color="auto" w:fill="auto"/>
        <w:tabs>
          <w:tab w:val="left" w:pos="-567"/>
        </w:tabs>
        <w:spacing w:after="200" w:line="276" w:lineRule="auto"/>
        <w:ind w:left="-851" w:right="261"/>
        <w:rPr>
          <w:rFonts w:ascii="Arial" w:hAnsi="Arial" w:cs="Arial"/>
          <w:b/>
          <w:color w:val="auto"/>
          <w:sz w:val="24"/>
          <w:szCs w:val="24"/>
        </w:rPr>
      </w:pPr>
      <w:r w:rsidRPr="0066420F">
        <w:rPr>
          <w:rFonts w:ascii="Arial" w:hAnsi="Arial" w:cs="Arial"/>
          <w:b/>
          <w:color w:val="auto"/>
          <w:sz w:val="24"/>
          <w:szCs w:val="24"/>
        </w:rPr>
        <w:t>Qualifications, Knowledge &amp; Experience</w:t>
      </w:r>
    </w:p>
    <w:p w14:paraId="30C387EA" w14:textId="77777777" w:rsidR="00414722" w:rsidRPr="0066420F" w:rsidRDefault="00414722" w:rsidP="00414722">
      <w:pPr>
        <w:pStyle w:val="BodyText"/>
        <w:spacing w:after="0" w:line="276" w:lineRule="auto"/>
        <w:rPr>
          <w:rFonts w:ascii="Arial" w:hAnsi="Arial" w:cs="Arial"/>
          <w:b/>
          <w:bCs/>
          <w:sz w:val="20"/>
          <w:szCs w:val="20"/>
          <w:u w:val="single"/>
        </w:rPr>
      </w:pPr>
      <w:r w:rsidRPr="0066420F">
        <w:rPr>
          <w:rFonts w:ascii="Arial" w:hAnsi="Arial" w:cs="Arial"/>
          <w:b/>
          <w:bCs/>
          <w:sz w:val="20"/>
          <w:szCs w:val="20"/>
          <w:u w:val="single"/>
        </w:rPr>
        <w:t>Experience</w:t>
      </w:r>
    </w:p>
    <w:p w14:paraId="2EDC5C17" w14:textId="3E5C2F14" w:rsidR="00284735" w:rsidRDefault="00DB42D4" w:rsidP="00414722">
      <w:pPr>
        <w:numPr>
          <w:ilvl w:val="0"/>
          <w:numId w:val="14"/>
        </w:numPr>
        <w:pBdr>
          <w:top w:val="nil"/>
          <w:left w:val="nil"/>
          <w:bottom w:val="nil"/>
          <w:right w:val="nil"/>
          <w:between w:val="nil"/>
          <w:bar w:val="nil"/>
        </w:pBdr>
        <w:spacing w:before="100" w:after="100" w:line="240" w:lineRule="auto"/>
        <w:rPr>
          <w:rFonts w:ascii="Arial" w:hAnsi="Arial" w:cs="Arial"/>
          <w:sz w:val="18"/>
          <w:szCs w:val="18"/>
        </w:rPr>
      </w:pPr>
      <w:r>
        <w:rPr>
          <w:rFonts w:ascii="Arial" w:hAnsi="Arial" w:cs="Arial"/>
          <w:sz w:val="18"/>
          <w:szCs w:val="18"/>
        </w:rPr>
        <w:t>Senior Associate</w:t>
      </w:r>
      <w:r w:rsidR="00284735">
        <w:rPr>
          <w:rFonts w:ascii="Arial" w:hAnsi="Arial" w:cs="Arial"/>
          <w:sz w:val="18"/>
          <w:szCs w:val="18"/>
        </w:rPr>
        <w:t xml:space="preserve"> Sales, Financial Markets is a specialist position</w:t>
      </w:r>
    </w:p>
    <w:p w14:paraId="5841F4DF" w14:textId="1BDFE75F" w:rsidR="00414722" w:rsidRPr="0066420F" w:rsidRDefault="00DB42D4" w:rsidP="00414722">
      <w:pPr>
        <w:numPr>
          <w:ilvl w:val="0"/>
          <w:numId w:val="14"/>
        </w:numPr>
        <w:pBdr>
          <w:top w:val="nil"/>
          <w:left w:val="nil"/>
          <w:bottom w:val="nil"/>
          <w:right w:val="nil"/>
          <w:between w:val="nil"/>
          <w:bar w:val="nil"/>
        </w:pBdr>
        <w:spacing w:before="100" w:after="100" w:line="240" w:lineRule="auto"/>
        <w:rPr>
          <w:rFonts w:ascii="Arial" w:hAnsi="Arial" w:cs="Arial"/>
          <w:sz w:val="18"/>
          <w:szCs w:val="18"/>
        </w:rPr>
      </w:pPr>
      <w:r>
        <w:rPr>
          <w:rFonts w:ascii="Arial" w:hAnsi="Arial" w:cs="Arial"/>
          <w:sz w:val="18"/>
          <w:szCs w:val="18"/>
        </w:rPr>
        <w:t>Minimum 2-3 years foreign exchange experience</w:t>
      </w:r>
      <w:r w:rsidR="00414722" w:rsidRPr="0066420F">
        <w:rPr>
          <w:rFonts w:ascii="Arial" w:hAnsi="Arial" w:cs="Arial"/>
          <w:sz w:val="18"/>
          <w:szCs w:val="18"/>
        </w:rPr>
        <w:t xml:space="preserve"> and </w:t>
      </w:r>
      <w:r w:rsidR="00CA3183" w:rsidRPr="0066420F">
        <w:rPr>
          <w:rFonts w:ascii="Arial" w:hAnsi="Arial" w:cs="Arial"/>
          <w:sz w:val="18"/>
          <w:szCs w:val="18"/>
        </w:rPr>
        <w:t xml:space="preserve">strong </w:t>
      </w:r>
      <w:r w:rsidR="00414722" w:rsidRPr="0066420F">
        <w:rPr>
          <w:rFonts w:ascii="Arial" w:hAnsi="Arial" w:cs="Arial"/>
          <w:sz w:val="18"/>
          <w:szCs w:val="18"/>
        </w:rPr>
        <w:t xml:space="preserve">technical proficiency in </w:t>
      </w:r>
      <w:r w:rsidR="00CA3183" w:rsidRPr="0066420F">
        <w:rPr>
          <w:rFonts w:ascii="Arial" w:hAnsi="Arial" w:cs="Arial"/>
          <w:sz w:val="18"/>
          <w:szCs w:val="18"/>
        </w:rPr>
        <w:t xml:space="preserve">the specialised field of </w:t>
      </w:r>
      <w:r w:rsidR="00414722" w:rsidRPr="0066420F">
        <w:rPr>
          <w:rFonts w:ascii="Arial" w:hAnsi="Arial" w:cs="Arial"/>
          <w:sz w:val="18"/>
          <w:szCs w:val="18"/>
        </w:rPr>
        <w:t>Financial Markets</w:t>
      </w:r>
      <w:r>
        <w:rPr>
          <w:rFonts w:ascii="Arial" w:hAnsi="Arial" w:cs="Arial"/>
          <w:sz w:val="18"/>
          <w:szCs w:val="18"/>
        </w:rPr>
        <w:t>.</w:t>
      </w:r>
    </w:p>
    <w:p w14:paraId="755BF92F" w14:textId="39FB14BD" w:rsidR="00414722" w:rsidRPr="0066420F" w:rsidRDefault="00F04AA7" w:rsidP="00414722">
      <w:pPr>
        <w:numPr>
          <w:ilvl w:val="0"/>
          <w:numId w:val="14"/>
        </w:numPr>
        <w:pBdr>
          <w:top w:val="nil"/>
          <w:left w:val="nil"/>
          <w:bottom w:val="nil"/>
          <w:right w:val="nil"/>
          <w:between w:val="nil"/>
          <w:bar w:val="nil"/>
        </w:pBdr>
        <w:spacing w:before="100" w:after="100" w:line="240" w:lineRule="auto"/>
        <w:rPr>
          <w:rFonts w:ascii="Arial" w:hAnsi="Arial" w:cs="Arial"/>
          <w:sz w:val="18"/>
          <w:szCs w:val="18"/>
        </w:rPr>
      </w:pPr>
      <w:r>
        <w:rPr>
          <w:rFonts w:ascii="Arial" w:hAnsi="Arial" w:cs="Arial"/>
          <w:sz w:val="18"/>
          <w:szCs w:val="18"/>
        </w:rPr>
        <w:t xml:space="preserve">Sales exposure </w:t>
      </w:r>
      <w:r w:rsidR="00414722" w:rsidRPr="0066420F">
        <w:rPr>
          <w:rFonts w:ascii="Arial" w:hAnsi="Arial" w:cs="Arial"/>
          <w:sz w:val="18"/>
          <w:szCs w:val="18"/>
        </w:rPr>
        <w:t>across different customer segments</w:t>
      </w:r>
      <w:r>
        <w:rPr>
          <w:rFonts w:ascii="Arial" w:hAnsi="Arial" w:cs="Arial"/>
          <w:sz w:val="18"/>
          <w:szCs w:val="18"/>
        </w:rPr>
        <w:t>, such as</w:t>
      </w:r>
      <w:r w:rsidR="00414722" w:rsidRPr="0066420F">
        <w:rPr>
          <w:rFonts w:ascii="Arial" w:hAnsi="Arial" w:cs="Arial"/>
          <w:sz w:val="18"/>
          <w:szCs w:val="18"/>
        </w:rPr>
        <w:t xml:space="preserve"> consumer, business, commercia</w:t>
      </w:r>
      <w:r w:rsidR="00DB42D4">
        <w:rPr>
          <w:rFonts w:ascii="Arial" w:hAnsi="Arial" w:cs="Arial"/>
          <w:sz w:val="18"/>
          <w:szCs w:val="18"/>
        </w:rPr>
        <w:t xml:space="preserve">l and </w:t>
      </w:r>
      <w:r w:rsidR="00414722" w:rsidRPr="0066420F">
        <w:rPr>
          <w:rFonts w:ascii="Arial" w:hAnsi="Arial" w:cs="Arial"/>
          <w:sz w:val="18"/>
          <w:szCs w:val="18"/>
        </w:rPr>
        <w:t>corporate</w:t>
      </w:r>
    </w:p>
    <w:p w14:paraId="24DF3D99" w14:textId="723E98FE" w:rsidR="00CA3183" w:rsidRPr="00190AC4" w:rsidRDefault="00414722" w:rsidP="00190AC4">
      <w:pPr>
        <w:pStyle w:val="ListParagraph"/>
        <w:numPr>
          <w:ilvl w:val="0"/>
          <w:numId w:val="14"/>
        </w:numPr>
        <w:rPr>
          <w:rFonts w:ascii="Arial" w:hAnsi="Arial" w:cs="Arial"/>
          <w:sz w:val="18"/>
          <w:szCs w:val="18"/>
        </w:rPr>
      </w:pPr>
      <w:r w:rsidRPr="0066420F">
        <w:rPr>
          <w:rFonts w:ascii="Arial" w:hAnsi="Arial" w:cs="Arial"/>
          <w:sz w:val="18"/>
          <w:szCs w:val="18"/>
        </w:rPr>
        <w:t xml:space="preserve">Experienced </w:t>
      </w:r>
      <w:r w:rsidR="00190AC4">
        <w:rPr>
          <w:rFonts w:ascii="Arial" w:hAnsi="Arial" w:cs="Arial"/>
          <w:sz w:val="18"/>
          <w:szCs w:val="18"/>
        </w:rPr>
        <w:t xml:space="preserve">sales producer with a </w:t>
      </w:r>
      <w:r w:rsidRPr="00190AC4">
        <w:rPr>
          <w:rFonts w:ascii="Arial" w:hAnsi="Arial" w:cs="Arial"/>
          <w:sz w:val="18"/>
          <w:szCs w:val="18"/>
        </w:rPr>
        <w:t>proven track record in delivering successful financial and sales results.</w:t>
      </w:r>
    </w:p>
    <w:p w14:paraId="7A1A7EE7" w14:textId="30C23104" w:rsidR="006A6483" w:rsidRPr="0066420F" w:rsidRDefault="006A6483" w:rsidP="006A6483">
      <w:pPr>
        <w:pStyle w:val="BodyText"/>
        <w:spacing w:after="0" w:line="276" w:lineRule="auto"/>
        <w:rPr>
          <w:rFonts w:ascii="Arial" w:hAnsi="Arial" w:cs="Arial"/>
          <w:b/>
          <w:bCs/>
          <w:sz w:val="20"/>
          <w:szCs w:val="20"/>
          <w:u w:val="single"/>
        </w:rPr>
      </w:pPr>
      <w:r w:rsidRPr="0066420F">
        <w:rPr>
          <w:rFonts w:ascii="Arial" w:hAnsi="Arial" w:cs="Arial"/>
          <w:b/>
          <w:bCs/>
          <w:sz w:val="20"/>
          <w:szCs w:val="20"/>
          <w:u w:val="single"/>
        </w:rPr>
        <w:t>Qualifications</w:t>
      </w:r>
    </w:p>
    <w:p w14:paraId="20ECF90C" w14:textId="5DDA3B31" w:rsidR="00357E0B" w:rsidRDefault="00357E0B" w:rsidP="00357E0B">
      <w:pPr>
        <w:pStyle w:val="ListParagraph"/>
        <w:numPr>
          <w:ilvl w:val="0"/>
          <w:numId w:val="14"/>
        </w:numPr>
        <w:rPr>
          <w:rFonts w:ascii="Arial" w:hAnsi="Arial" w:cs="Arial"/>
          <w:sz w:val="18"/>
          <w:szCs w:val="18"/>
        </w:rPr>
      </w:pPr>
      <w:r w:rsidRPr="0066420F">
        <w:rPr>
          <w:rFonts w:ascii="Arial" w:hAnsi="Arial" w:cs="Arial"/>
          <w:sz w:val="18"/>
          <w:szCs w:val="18"/>
        </w:rPr>
        <w:t>Degree qualified</w:t>
      </w:r>
    </w:p>
    <w:p w14:paraId="65835CA0" w14:textId="7D9D91BD" w:rsidR="006A6483" w:rsidRPr="00357E0B" w:rsidRDefault="006A6483" w:rsidP="00357E0B">
      <w:pPr>
        <w:pStyle w:val="ListParagraph"/>
        <w:numPr>
          <w:ilvl w:val="0"/>
          <w:numId w:val="14"/>
        </w:numPr>
        <w:rPr>
          <w:rFonts w:ascii="Arial" w:hAnsi="Arial" w:cs="Arial"/>
          <w:sz w:val="18"/>
          <w:szCs w:val="18"/>
        </w:rPr>
      </w:pPr>
      <w:r w:rsidRPr="00357E0B">
        <w:rPr>
          <w:rFonts w:ascii="Arial" w:hAnsi="Arial" w:cs="Arial"/>
          <w:sz w:val="18"/>
          <w:szCs w:val="18"/>
        </w:rPr>
        <w:t>AFMA</w:t>
      </w:r>
      <w:r w:rsidR="00CA3183" w:rsidRPr="00357E0B">
        <w:rPr>
          <w:rFonts w:ascii="Arial" w:hAnsi="Arial" w:cs="Arial"/>
          <w:sz w:val="18"/>
          <w:szCs w:val="18"/>
        </w:rPr>
        <w:t xml:space="preserve"> (Australian Financial Markets Association)</w:t>
      </w:r>
      <w:r w:rsidRPr="00357E0B">
        <w:rPr>
          <w:rFonts w:ascii="Arial" w:hAnsi="Arial" w:cs="Arial"/>
          <w:sz w:val="18"/>
          <w:szCs w:val="18"/>
        </w:rPr>
        <w:t xml:space="preserve"> accredited</w:t>
      </w:r>
    </w:p>
    <w:p w14:paraId="098052E1" w14:textId="51B2404F" w:rsidR="006A6483" w:rsidRPr="0066420F" w:rsidRDefault="006A6483" w:rsidP="006A6483">
      <w:pPr>
        <w:pStyle w:val="BodyText"/>
        <w:spacing w:after="0" w:line="276" w:lineRule="auto"/>
        <w:rPr>
          <w:rFonts w:ascii="Arial" w:hAnsi="Arial" w:cs="Arial"/>
          <w:b/>
          <w:sz w:val="20"/>
          <w:szCs w:val="20"/>
          <w:u w:val="single"/>
        </w:rPr>
      </w:pPr>
      <w:r w:rsidRPr="0066420F">
        <w:rPr>
          <w:rFonts w:ascii="Arial" w:hAnsi="Arial" w:cs="Arial"/>
          <w:b/>
          <w:sz w:val="20"/>
          <w:szCs w:val="20"/>
          <w:u w:val="single"/>
        </w:rPr>
        <w:t>Skills, knowledge and abilities</w:t>
      </w:r>
    </w:p>
    <w:p w14:paraId="6D144359" w14:textId="10F93145" w:rsidR="00CA3183" w:rsidRPr="0066420F" w:rsidRDefault="00F04AA7" w:rsidP="00CA3183">
      <w:pPr>
        <w:pStyle w:val="BodyText"/>
        <w:numPr>
          <w:ilvl w:val="0"/>
          <w:numId w:val="14"/>
        </w:numPr>
        <w:pBdr>
          <w:top w:val="nil"/>
          <w:left w:val="nil"/>
          <w:bottom w:val="nil"/>
          <w:right w:val="nil"/>
          <w:between w:val="nil"/>
          <w:bar w:val="nil"/>
        </w:pBdr>
        <w:spacing w:after="0" w:line="276" w:lineRule="auto"/>
        <w:rPr>
          <w:rFonts w:ascii="Arial" w:hAnsi="Arial" w:cs="Arial"/>
          <w:sz w:val="18"/>
          <w:szCs w:val="18"/>
        </w:rPr>
      </w:pPr>
      <w:r>
        <w:rPr>
          <w:rFonts w:ascii="Arial" w:hAnsi="Arial" w:cs="Arial"/>
          <w:sz w:val="18"/>
          <w:szCs w:val="18"/>
        </w:rPr>
        <w:t xml:space="preserve">Excellent </w:t>
      </w:r>
      <w:r w:rsidR="00AB09B3" w:rsidRPr="0066420F">
        <w:rPr>
          <w:rFonts w:ascii="Arial" w:hAnsi="Arial" w:cs="Arial"/>
          <w:sz w:val="18"/>
          <w:szCs w:val="18"/>
        </w:rPr>
        <w:t>sales and presentation</w:t>
      </w:r>
      <w:r w:rsidR="00CA3183" w:rsidRPr="0066420F">
        <w:rPr>
          <w:rFonts w:ascii="Arial" w:hAnsi="Arial" w:cs="Arial"/>
          <w:sz w:val="18"/>
          <w:szCs w:val="18"/>
        </w:rPr>
        <w:t xml:space="preserve"> skills</w:t>
      </w:r>
      <w:r w:rsidR="00AB09B3" w:rsidRPr="0066420F">
        <w:rPr>
          <w:rFonts w:ascii="Arial" w:hAnsi="Arial" w:cs="Arial"/>
          <w:sz w:val="18"/>
          <w:szCs w:val="18"/>
        </w:rPr>
        <w:t>.</w:t>
      </w:r>
    </w:p>
    <w:p w14:paraId="74F6CF1C" w14:textId="538FF3A3" w:rsidR="00CA3183" w:rsidRPr="0066420F" w:rsidRDefault="00CA3183" w:rsidP="00C30EAC">
      <w:pPr>
        <w:pStyle w:val="BodyText"/>
        <w:numPr>
          <w:ilvl w:val="0"/>
          <w:numId w:val="14"/>
        </w:numPr>
        <w:pBdr>
          <w:top w:val="nil"/>
          <w:left w:val="nil"/>
          <w:bottom w:val="nil"/>
          <w:right w:val="nil"/>
          <w:between w:val="nil"/>
          <w:bar w:val="nil"/>
        </w:pBdr>
        <w:spacing w:after="0" w:line="276" w:lineRule="auto"/>
        <w:rPr>
          <w:rFonts w:ascii="Arial" w:hAnsi="Arial" w:cs="Arial"/>
          <w:sz w:val="18"/>
          <w:szCs w:val="18"/>
        </w:rPr>
      </w:pPr>
      <w:r w:rsidRPr="0066420F">
        <w:rPr>
          <w:rFonts w:ascii="Arial" w:hAnsi="Arial" w:cs="Arial"/>
          <w:sz w:val="18"/>
          <w:szCs w:val="18"/>
        </w:rPr>
        <w:t xml:space="preserve">Ability to influence and drive business </w:t>
      </w:r>
      <w:r w:rsidR="00AB09B3" w:rsidRPr="0066420F">
        <w:rPr>
          <w:rFonts w:ascii="Arial" w:hAnsi="Arial" w:cs="Arial"/>
          <w:sz w:val="18"/>
          <w:szCs w:val="18"/>
        </w:rPr>
        <w:t xml:space="preserve">retention and acquisition </w:t>
      </w:r>
      <w:r w:rsidR="00190AC4">
        <w:rPr>
          <w:rFonts w:ascii="Arial" w:hAnsi="Arial" w:cs="Arial"/>
          <w:sz w:val="18"/>
          <w:szCs w:val="18"/>
        </w:rPr>
        <w:t>outcomes</w:t>
      </w:r>
      <w:r w:rsidRPr="0066420F">
        <w:rPr>
          <w:rFonts w:ascii="Arial" w:hAnsi="Arial" w:cs="Arial"/>
          <w:sz w:val="18"/>
          <w:szCs w:val="18"/>
        </w:rPr>
        <w:t xml:space="preserve"> across the organisation</w:t>
      </w:r>
      <w:r w:rsidR="00AB09B3" w:rsidRPr="0066420F">
        <w:rPr>
          <w:rFonts w:ascii="Arial" w:hAnsi="Arial" w:cs="Arial"/>
          <w:sz w:val="18"/>
          <w:szCs w:val="18"/>
        </w:rPr>
        <w:t>.</w:t>
      </w:r>
    </w:p>
    <w:p w14:paraId="18ECA62C" w14:textId="62EA1013" w:rsidR="00771049" w:rsidRPr="0066420F" w:rsidRDefault="00F04AA7" w:rsidP="00771049">
      <w:pPr>
        <w:pStyle w:val="BodyText"/>
        <w:numPr>
          <w:ilvl w:val="0"/>
          <w:numId w:val="14"/>
        </w:numPr>
        <w:pBdr>
          <w:top w:val="nil"/>
          <w:left w:val="nil"/>
          <w:bottom w:val="nil"/>
          <w:right w:val="nil"/>
          <w:between w:val="nil"/>
          <w:bar w:val="nil"/>
        </w:pBdr>
        <w:spacing w:after="0" w:line="276" w:lineRule="auto"/>
        <w:rPr>
          <w:rFonts w:ascii="Arial" w:hAnsi="Arial" w:cs="Arial"/>
          <w:sz w:val="18"/>
          <w:szCs w:val="18"/>
        </w:rPr>
      </w:pPr>
      <w:r>
        <w:rPr>
          <w:rFonts w:ascii="Arial" w:hAnsi="Arial" w:cs="Arial"/>
          <w:sz w:val="18"/>
          <w:szCs w:val="18"/>
        </w:rPr>
        <w:t xml:space="preserve">Strong knowledge of </w:t>
      </w:r>
      <w:r w:rsidR="00771049" w:rsidRPr="0066420F">
        <w:rPr>
          <w:rFonts w:ascii="Arial" w:hAnsi="Arial" w:cs="Arial"/>
          <w:sz w:val="18"/>
          <w:szCs w:val="18"/>
        </w:rPr>
        <w:t>Financial Markets including sophisticated customer transactions</w:t>
      </w:r>
      <w:r w:rsidR="00771049">
        <w:rPr>
          <w:rFonts w:ascii="Arial" w:hAnsi="Arial" w:cs="Arial"/>
          <w:sz w:val="18"/>
          <w:szCs w:val="18"/>
        </w:rPr>
        <w:t xml:space="preserve">, </w:t>
      </w:r>
      <w:r w:rsidR="00771049" w:rsidRPr="0066420F">
        <w:rPr>
          <w:rFonts w:ascii="Arial" w:hAnsi="Arial" w:cs="Arial"/>
          <w:sz w:val="18"/>
          <w:szCs w:val="18"/>
        </w:rPr>
        <w:t>risk management techniques</w:t>
      </w:r>
      <w:r w:rsidR="00771049">
        <w:rPr>
          <w:rFonts w:ascii="Arial" w:hAnsi="Arial" w:cs="Arial"/>
          <w:sz w:val="18"/>
          <w:szCs w:val="18"/>
        </w:rPr>
        <w:t xml:space="preserve"> and portfolio revenue enhancement strategies</w:t>
      </w:r>
    </w:p>
    <w:p w14:paraId="5491F81E" w14:textId="5D649D75" w:rsidR="00771049" w:rsidRDefault="00771049" w:rsidP="00771049">
      <w:pPr>
        <w:pStyle w:val="BodyText"/>
        <w:numPr>
          <w:ilvl w:val="0"/>
          <w:numId w:val="14"/>
        </w:numPr>
        <w:pBdr>
          <w:top w:val="nil"/>
          <w:left w:val="nil"/>
          <w:bottom w:val="nil"/>
          <w:right w:val="nil"/>
          <w:between w:val="nil"/>
          <w:bar w:val="nil"/>
        </w:pBdr>
        <w:spacing w:after="0" w:line="276" w:lineRule="auto"/>
        <w:rPr>
          <w:rFonts w:ascii="Arial" w:hAnsi="Arial" w:cs="Arial"/>
          <w:sz w:val="18"/>
          <w:szCs w:val="18"/>
        </w:rPr>
      </w:pPr>
      <w:r>
        <w:rPr>
          <w:rFonts w:ascii="Arial" w:hAnsi="Arial" w:cs="Arial"/>
          <w:sz w:val="18"/>
          <w:szCs w:val="18"/>
        </w:rPr>
        <w:t xml:space="preserve">Knowledge of the current Australian and international regulatory requirements for Financial Markets </w:t>
      </w:r>
    </w:p>
    <w:p w14:paraId="07BF7D65" w14:textId="530BB832" w:rsidR="00CA3183" w:rsidRPr="0066420F" w:rsidRDefault="00CA3183" w:rsidP="00CA3183">
      <w:pPr>
        <w:pStyle w:val="BodyText"/>
        <w:numPr>
          <w:ilvl w:val="0"/>
          <w:numId w:val="14"/>
        </w:numPr>
        <w:pBdr>
          <w:top w:val="nil"/>
          <w:left w:val="nil"/>
          <w:bottom w:val="nil"/>
          <w:right w:val="nil"/>
          <w:between w:val="nil"/>
          <w:bar w:val="nil"/>
        </w:pBdr>
        <w:spacing w:after="0" w:line="276" w:lineRule="auto"/>
        <w:rPr>
          <w:rFonts w:ascii="Arial" w:hAnsi="Arial" w:cs="Arial"/>
          <w:sz w:val="18"/>
          <w:szCs w:val="18"/>
        </w:rPr>
      </w:pPr>
      <w:r w:rsidRPr="0066420F">
        <w:rPr>
          <w:rFonts w:ascii="Arial" w:hAnsi="Arial" w:cs="Arial"/>
          <w:sz w:val="18"/>
          <w:szCs w:val="18"/>
        </w:rPr>
        <w:t xml:space="preserve">Commitment to and willingness to operate in an environment with </w:t>
      </w:r>
      <w:r w:rsidR="00CD7BC6">
        <w:rPr>
          <w:rFonts w:ascii="Arial" w:hAnsi="Arial" w:cs="Arial"/>
          <w:sz w:val="18"/>
          <w:szCs w:val="18"/>
        </w:rPr>
        <w:t>diverse</w:t>
      </w:r>
      <w:r w:rsidRPr="0066420F">
        <w:rPr>
          <w:rFonts w:ascii="Arial" w:hAnsi="Arial" w:cs="Arial"/>
          <w:sz w:val="18"/>
          <w:szCs w:val="18"/>
        </w:rPr>
        <w:t xml:space="preserve"> stakeholders</w:t>
      </w:r>
      <w:r w:rsidR="00CD7BC6">
        <w:rPr>
          <w:rFonts w:ascii="Arial" w:hAnsi="Arial" w:cs="Arial"/>
          <w:sz w:val="18"/>
          <w:szCs w:val="18"/>
        </w:rPr>
        <w:t>, with varying</w:t>
      </w:r>
      <w:r w:rsidRPr="0066420F">
        <w:rPr>
          <w:rFonts w:ascii="Arial" w:hAnsi="Arial" w:cs="Arial"/>
          <w:sz w:val="18"/>
          <w:szCs w:val="18"/>
        </w:rPr>
        <w:t xml:space="preserve"> objectives</w:t>
      </w:r>
      <w:r w:rsidR="00CD7BC6">
        <w:rPr>
          <w:rFonts w:ascii="Arial" w:hAnsi="Arial" w:cs="Arial"/>
          <w:sz w:val="18"/>
          <w:szCs w:val="18"/>
        </w:rPr>
        <w:t>,</w:t>
      </w:r>
      <w:r w:rsidRPr="0066420F">
        <w:rPr>
          <w:rFonts w:ascii="Arial" w:hAnsi="Arial" w:cs="Arial"/>
          <w:sz w:val="18"/>
          <w:szCs w:val="18"/>
        </w:rPr>
        <w:t xml:space="preserve"> to achieve a wide variety of outcomes</w:t>
      </w:r>
      <w:r w:rsidR="00AB09B3" w:rsidRPr="0066420F">
        <w:rPr>
          <w:rFonts w:ascii="Arial" w:hAnsi="Arial" w:cs="Arial"/>
          <w:sz w:val="18"/>
          <w:szCs w:val="18"/>
        </w:rPr>
        <w:t>.</w:t>
      </w:r>
    </w:p>
    <w:p w14:paraId="055C8436" w14:textId="2744BE6D" w:rsidR="0011050D" w:rsidRPr="0066420F" w:rsidRDefault="00CA3183" w:rsidP="006A6483">
      <w:pPr>
        <w:pStyle w:val="BodyText"/>
        <w:numPr>
          <w:ilvl w:val="0"/>
          <w:numId w:val="14"/>
        </w:numPr>
        <w:pBdr>
          <w:top w:val="nil"/>
          <w:left w:val="nil"/>
          <w:bottom w:val="nil"/>
          <w:right w:val="nil"/>
          <w:between w:val="nil"/>
          <w:bar w:val="nil"/>
        </w:pBdr>
        <w:spacing w:after="0" w:line="276" w:lineRule="auto"/>
        <w:rPr>
          <w:rFonts w:ascii="Arial" w:hAnsi="Arial" w:cs="Arial"/>
          <w:sz w:val="18"/>
          <w:szCs w:val="18"/>
        </w:rPr>
      </w:pPr>
      <w:r w:rsidRPr="0066420F">
        <w:rPr>
          <w:rFonts w:ascii="Arial" w:hAnsi="Arial" w:cs="Arial"/>
          <w:sz w:val="18"/>
          <w:szCs w:val="18"/>
        </w:rPr>
        <w:t xml:space="preserve">Dedicated focus on </w:t>
      </w:r>
      <w:r w:rsidR="0011050D" w:rsidRPr="0066420F">
        <w:rPr>
          <w:rFonts w:ascii="Arial" w:hAnsi="Arial" w:cs="Arial"/>
          <w:sz w:val="18"/>
          <w:szCs w:val="18"/>
        </w:rPr>
        <w:t xml:space="preserve">commercial </w:t>
      </w:r>
      <w:r w:rsidRPr="0066420F">
        <w:rPr>
          <w:rFonts w:ascii="Arial" w:hAnsi="Arial" w:cs="Arial"/>
          <w:sz w:val="18"/>
          <w:szCs w:val="18"/>
        </w:rPr>
        <w:t xml:space="preserve">customer </w:t>
      </w:r>
      <w:r w:rsidR="0011050D" w:rsidRPr="0066420F">
        <w:rPr>
          <w:rFonts w:ascii="Arial" w:hAnsi="Arial" w:cs="Arial"/>
          <w:sz w:val="18"/>
          <w:szCs w:val="18"/>
        </w:rPr>
        <w:t>solutions and risk management techniques</w:t>
      </w:r>
    </w:p>
    <w:p w14:paraId="1C7EA627" w14:textId="77777777" w:rsidR="00CA3183" w:rsidRPr="0066420F" w:rsidRDefault="00CA3183" w:rsidP="00CA3183">
      <w:pPr>
        <w:pStyle w:val="BodyText"/>
        <w:numPr>
          <w:ilvl w:val="0"/>
          <w:numId w:val="14"/>
        </w:numPr>
        <w:pBdr>
          <w:top w:val="nil"/>
          <w:left w:val="nil"/>
          <w:bottom w:val="nil"/>
          <w:right w:val="nil"/>
          <w:between w:val="nil"/>
          <w:bar w:val="nil"/>
        </w:pBdr>
        <w:spacing w:after="0" w:line="276" w:lineRule="auto"/>
        <w:rPr>
          <w:rFonts w:ascii="Arial" w:hAnsi="Arial" w:cs="Arial"/>
          <w:sz w:val="18"/>
          <w:szCs w:val="18"/>
        </w:rPr>
      </w:pPr>
      <w:r w:rsidRPr="0066420F">
        <w:rPr>
          <w:rFonts w:ascii="Arial" w:hAnsi="Arial" w:cs="Arial"/>
          <w:sz w:val="18"/>
          <w:szCs w:val="18"/>
        </w:rPr>
        <w:t>Results focused</w:t>
      </w:r>
    </w:p>
    <w:p w14:paraId="43EAB6ED" w14:textId="4AAFA199" w:rsidR="00CA3183" w:rsidRPr="0066420F" w:rsidRDefault="00CA3183" w:rsidP="00CA3183">
      <w:pPr>
        <w:pStyle w:val="BodyText"/>
        <w:numPr>
          <w:ilvl w:val="0"/>
          <w:numId w:val="14"/>
        </w:numPr>
        <w:pBdr>
          <w:top w:val="nil"/>
          <w:left w:val="nil"/>
          <w:bottom w:val="nil"/>
          <w:right w:val="nil"/>
          <w:between w:val="nil"/>
          <w:bar w:val="nil"/>
        </w:pBdr>
        <w:spacing w:after="0" w:line="276" w:lineRule="auto"/>
        <w:rPr>
          <w:rFonts w:ascii="Arial" w:hAnsi="Arial" w:cs="Arial"/>
          <w:sz w:val="18"/>
          <w:szCs w:val="18"/>
        </w:rPr>
      </w:pPr>
      <w:r w:rsidRPr="0066420F">
        <w:rPr>
          <w:rFonts w:ascii="Arial" w:hAnsi="Arial" w:cs="Arial"/>
          <w:sz w:val="18"/>
          <w:szCs w:val="18"/>
        </w:rPr>
        <w:t xml:space="preserve">Business </w:t>
      </w:r>
      <w:r w:rsidR="00AB09B3" w:rsidRPr="0066420F">
        <w:rPr>
          <w:rFonts w:ascii="Arial" w:hAnsi="Arial" w:cs="Arial"/>
          <w:sz w:val="18"/>
          <w:szCs w:val="18"/>
        </w:rPr>
        <w:t>developer</w:t>
      </w:r>
    </w:p>
    <w:p w14:paraId="3080D5EF" w14:textId="35C459C0" w:rsidR="006A6483" w:rsidRPr="0066420F" w:rsidRDefault="006A6483" w:rsidP="006A6483">
      <w:pPr>
        <w:pStyle w:val="BodyText"/>
        <w:numPr>
          <w:ilvl w:val="0"/>
          <w:numId w:val="14"/>
        </w:numPr>
        <w:pBdr>
          <w:top w:val="nil"/>
          <w:left w:val="nil"/>
          <w:bottom w:val="nil"/>
          <w:right w:val="nil"/>
          <w:between w:val="nil"/>
          <w:bar w:val="nil"/>
        </w:pBdr>
        <w:spacing w:after="0" w:line="276" w:lineRule="auto"/>
        <w:rPr>
          <w:rFonts w:ascii="Arial" w:hAnsi="Arial" w:cs="Arial"/>
          <w:sz w:val="18"/>
          <w:szCs w:val="18"/>
        </w:rPr>
      </w:pPr>
      <w:r w:rsidRPr="0066420F">
        <w:rPr>
          <w:rFonts w:ascii="Arial" w:hAnsi="Arial" w:cs="Arial"/>
          <w:sz w:val="18"/>
          <w:szCs w:val="18"/>
        </w:rPr>
        <w:t xml:space="preserve">Self-starter that can work closely with bank wide teams, key stakeholders </w:t>
      </w:r>
      <w:r w:rsidR="00745079" w:rsidRPr="0066420F">
        <w:rPr>
          <w:rFonts w:ascii="Arial" w:hAnsi="Arial" w:cs="Arial"/>
          <w:sz w:val="18"/>
          <w:szCs w:val="18"/>
        </w:rPr>
        <w:t>and</w:t>
      </w:r>
      <w:r w:rsidRPr="0066420F">
        <w:rPr>
          <w:rFonts w:ascii="Arial" w:hAnsi="Arial" w:cs="Arial"/>
          <w:sz w:val="18"/>
          <w:szCs w:val="18"/>
        </w:rPr>
        <w:t xml:space="preserve"> </w:t>
      </w:r>
      <w:r w:rsidR="00771049">
        <w:rPr>
          <w:rFonts w:ascii="Arial" w:hAnsi="Arial" w:cs="Arial"/>
          <w:sz w:val="18"/>
          <w:szCs w:val="18"/>
        </w:rPr>
        <w:t>p</w:t>
      </w:r>
      <w:r w:rsidRPr="0066420F">
        <w:rPr>
          <w:rFonts w:ascii="Arial" w:hAnsi="Arial" w:cs="Arial"/>
          <w:sz w:val="18"/>
          <w:szCs w:val="18"/>
        </w:rPr>
        <w:t>artners</w:t>
      </w:r>
    </w:p>
    <w:p w14:paraId="1B381EFE" w14:textId="03AA9B19" w:rsidR="006A6483" w:rsidRPr="0066420F" w:rsidRDefault="00190AC4" w:rsidP="006A6483">
      <w:pPr>
        <w:pStyle w:val="BodyText"/>
        <w:numPr>
          <w:ilvl w:val="0"/>
          <w:numId w:val="14"/>
        </w:numPr>
        <w:pBdr>
          <w:top w:val="nil"/>
          <w:left w:val="nil"/>
          <w:bottom w:val="nil"/>
          <w:right w:val="nil"/>
          <w:between w:val="nil"/>
          <w:bar w:val="nil"/>
        </w:pBdr>
        <w:spacing w:after="0" w:line="276" w:lineRule="auto"/>
        <w:rPr>
          <w:rFonts w:ascii="Arial" w:hAnsi="Arial" w:cs="Arial"/>
          <w:sz w:val="18"/>
          <w:szCs w:val="18"/>
        </w:rPr>
      </w:pPr>
      <w:r>
        <w:rPr>
          <w:rFonts w:ascii="Arial" w:hAnsi="Arial" w:cs="Arial"/>
          <w:sz w:val="18"/>
          <w:szCs w:val="18"/>
        </w:rPr>
        <w:t>U</w:t>
      </w:r>
      <w:r w:rsidR="00AB09B3" w:rsidRPr="0066420F">
        <w:rPr>
          <w:rFonts w:ascii="Arial" w:hAnsi="Arial" w:cs="Arial"/>
          <w:sz w:val="18"/>
          <w:szCs w:val="18"/>
        </w:rPr>
        <w:t>nderstand</w:t>
      </w:r>
      <w:r>
        <w:rPr>
          <w:rFonts w:ascii="Arial" w:hAnsi="Arial" w:cs="Arial"/>
          <w:sz w:val="18"/>
          <w:szCs w:val="18"/>
        </w:rPr>
        <w:t>ing of</w:t>
      </w:r>
      <w:r w:rsidR="006A6483" w:rsidRPr="0066420F">
        <w:rPr>
          <w:rFonts w:ascii="Arial" w:hAnsi="Arial" w:cs="Arial"/>
          <w:sz w:val="18"/>
          <w:szCs w:val="18"/>
        </w:rPr>
        <w:t xml:space="preserve"> the Bank</w:t>
      </w:r>
      <w:r w:rsidR="0055797A" w:rsidRPr="0066420F">
        <w:rPr>
          <w:rFonts w:ascii="Arial" w:hAnsi="Arial" w:cs="Arial"/>
          <w:sz w:val="18"/>
          <w:szCs w:val="18"/>
        </w:rPr>
        <w:t>’</w:t>
      </w:r>
      <w:r w:rsidR="006A6483" w:rsidRPr="0066420F">
        <w:rPr>
          <w:rFonts w:ascii="Arial" w:hAnsi="Arial" w:cs="Arial"/>
          <w:sz w:val="18"/>
          <w:szCs w:val="18"/>
        </w:rPr>
        <w:t>s regional and community engagement</w:t>
      </w:r>
      <w:r w:rsidR="00AB09B3" w:rsidRPr="0066420F">
        <w:rPr>
          <w:rFonts w:ascii="Arial" w:hAnsi="Arial" w:cs="Arial"/>
          <w:sz w:val="18"/>
          <w:szCs w:val="18"/>
        </w:rPr>
        <w:t xml:space="preserve"> model</w:t>
      </w:r>
    </w:p>
    <w:p w14:paraId="363D6B5A" w14:textId="1BE26052" w:rsidR="009945C3" w:rsidRPr="0066420F" w:rsidRDefault="009945C3" w:rsidP="0066420F">
      <w:pPr>
        <w:pStyle w:val="BodyText"/>
        <w:spacing w:after="0" w:line="276" w:lineRule="auto"/>
        <w:ind w:right="-23"/>
        <w:rPr>
          <w:rFonts w:ascii="Arial" w:hAnsi="Arial" w:cs="Arial"/>
          <w:b/>
          <w:sz w:val="20"/>
          <w:szCs w:val="20"/>
          <w:u w:val="single"/>
        </w:rPr>
      </w:pPr>
      <w:r w:rsidRPr="0066420F">
        <w:rPr>
          <w:rFonts w:ascii="Arial" w:hAnsi="Arial" w:cs="Arial"/>
          <w:i/>
          <w:sz w:val="18"/>
          <w:szCs w:val="18"/>
        </w:rPr>
        <w:br/>
      </w:r>
      <w:r w:rsidRPr="0066420F">
        <w:rPr>
          <w:rFonts w:ascii="Arial" w:hAnsi="Arial" w:cs="Arial"/>
          <w:b/>
          <w:sz w:val="20"/>
          <w:szCs w:val="20"/>
          <w:u w:val="single"/>
        </w:rPr>
        <w:t>Technical &amp; Business Skills</w:t>
      </w:r>
    </w:p>
    <w:p w14:paraId="4F7F9431" w14:textId="2FC7D7B1" w:rsidR="00C30EAC" w:rsidRPr="0066420F" w:rsidRDefault="001866F2" w:rsidP="00C30EAC">
      <w:pPr>
        <w:pStyle w:val="ListParagraph"/>
        <w:numPr>
          <w:ilvl w:val="0"/>
          <w:numId w:val="14"/>
        </w:numPr>
        <w:rPr>
          <w:rFonts w:ascii="Arial" w:hAnsi="Arial" w:cs="Arial"/>
          <w:sz w:val="18"/>
          <w:szCs w:val="18"/>
        </w:rPr>
      </w:pPr>
      <w:bookmarkStart w:id="0" w:name="_Hlk514926972"/>
      <w:r>
        <w:rPr>
          <w:rFonts w:ascii="Arial" w:hAnsi="Arial" w:cs="Arial"/>
          <w:sz w:val="18"/>
          <w:szCs w:val="18"/>
        </w:rPr>
        <w:t>Demonstrated m</w:t>
      </w:r>
      <w:r w:rsidR="00F04AA7">
        <w:rPr>
          <w:rFonts w:ascii="Arial" w:hAnsi="Arial" w:cs="Arial"/>
          <w:sz w:val="18"/>
          <w:szCs w:val="18"/>
        </w:rPr>
        <w:t>arket</w:t>
      </w:r>
      <w:r w:rsidR="00CD7BC6">
        <w:rPr>
          <w:rFonts w:ascii="Arial" w:hAnsi="Arial" w:cs="Arial"/>
          <w:sz w:val="18"/>
          <w:szCs w:val="18"/>
        </w:rPr>
        <w:t>s</w:t>
      </w:r>
      <w:r>
        <w:rPr>
          <w:rFonts w:ascii="Arial" w:hAnsi="Arial" w:cs="Arial"/>
          <w:sz w:val="18"/>
          <w:szCs w:val="18"/>
        </w:rPr>
        <w:t xml:space="preserve"> and business </w:t>
      </w:r>
      <w:r w:rsidR="00F04AA7">
        <w:rPr>
          <w:rFonts w:ascii="Arial" w:hAnsi="Arial" w:cs="Arial"/>
          <w:sz w:val="18"/>
          <w:szCs w:val="18"/>
        </w:rPr>
        <w:t>acumen</w:t>
      </w:r>
      <w:r w:rsidR="00C30EAC" w:rsidRPr="0066420F">
        <w:rPr>
          <w:rFonts w:ascii="Arial" w:hAnsi="Arial" w:cs="Arial"/>
          <w:sz w:val="18"/>
          <w:szCs w:val="18"/>
        </w:rPr>
        <w:t xml:space="preserve"> </w:t>
      </w:r>
      <w:bookmarkEnd w:id="0"/>
      <w:r w:rsidR="00C30EAC" w:rsidRPr="0066420F">
        <w:rPr>
          <w:rFonts w:ascii="Arial" w:hAnsi="Arial" w:cs="Arial"/>
          <w:sz w:val="18"/>
          <w:szCs w:val="18"/>
        </w:rPr>
        <w:t xml:space="preserve">across different product solutions including foreign exchange, interest rates, derivatives, money markets, </w:t>
      </w:r>
      <w:proofErr w:type="gramStart"/>
      <w:r w:rsidR="00C30EAC" w:rsidRPr="0066420F">
        <w:rPr>
          <w:rFonts w:ascii="Arial" w:hAnsi="Arial" w:cs="Arial"/>
          <w:sz w:val="18"/>
          <w:szCs w:val="18"/>
        </w:rPr>
        <w:t>commodities</w:t>
      </w:r>
      <w:proofErr w:type="gramEnd"/>
      <w:r w:rsidR="00C30EAC" w:rsidRPr="0066420F">
        <w:rPr>
          <w:rFonts w:ascii="Arial" w:hAnsi="Arial" w:cs="Arial"/>
          <w:sz w:val="18"/>
          <w:szCs w:val="18"/>
        </w:rPr>
        <w:t xml:space="preserve"> and capital markets</w:t>
      </w:r>
    </w:p>
    <w:p w14:paraId="4C6A17EA" w14:textId="68E54239" w:rsidR="00C30EAC" w:rsidRDefault="00F04AA7" w:rsidP="00C30EAC">
      <w:pPr>
        <w:pStyle w:val="ListParagraph"/>
        <w:numPr>
          <w:ilvl w:val="0"/>
          <w:numId w:val="14"/>
        </w:numPr>
        <w:rPr>
          <w:rFonts w:ascii="Arial" w:hAnsi="Arial" w:cs="Arial"/>
          <w:sz w:val="18"/>
          <w:szCs w:val="18"/>
        </w:rPr>
      </w:pPr>
      <w:r>
        <w:rPr>
          <w:rFonts w:ascii="Arial" w:hAnsi="Arial" w:cs="Arial"/>
          <w:sz w:val="18"/>
          <w:szCs w:val="18"/>
        </w:rPr>
        <w:t xml:space="preserve">Experience in working with </w:t>
      </w:r>
      <w:r w:rsidR="00C30EAC" w:rsidRPr="0066420F">
        <w:rPr>
          <w:rFonts w:ascii="Arial" w:hAnsi="Arial" w:cs="Arial"/>
          <w:sz w:val="18"/>
          <w:szCs w:val="18"/>
        </w:rPr>
        <w:t>different customer segments including consumer, business, commercial</w:t>
      </w:r>
      <w:r>
        <w:rPr>
          <w:rFonts w:ascii="Arial" w:hAnsi="Arial" w:cs="Arial"/>
          <w:sz w:val="18"/>
          <w:szCs w:val="18"/>
        </w:rPr>
        <w:t xml:space="preserve"> and corporate </w:t>
      </w:r>
      <w:r w:rsidR="00CD7BC6">
        <w:rPr>
          <w:rFonts w:ascii="Arial" w:hAnsi="Arial" w:cs="Arial"/>
          <w:sz w:val="18"/>
          <w:szCs w:val="18"/>
        </w:rPr>
        <w:t xml:space="preserve">is </w:t>
      </w:r>
      <w:r>
        <w:rPr>
          <w:rFonts w:ascii="Arial" w:hAnsi="Arial" w:cs="Arial"/>
          <w:sz w:val="18"/>
          <w:szCs w:val="18"/>
        </w:rPr>
        <w:t>desirable</w:t>
      </w:r>
    </w:p>
    <w:p w14:paraId="39F69121" w14:textId="523C0267" w:rsidR="001866F2" w:rsidRPr="0066420F" w:rsidRDefault="001866F2" w:rsidP="00C30EAC">
      <w:pPr>
        <w:pStyle w:val="ListParagraph"/>
        <w:numPr>
          <w:ilvl w:val="0"/>
          <w:numId w:val="14"/>
        </w:numPr>
        <w:rPr>
          <w:rFonts w:ascii="Arial" w:hAnsi="Arial" w:cs="Arial"/>
          <w:sz w:val="18"/>
          <w:szCs w:val="18"/>
        </w:rPr>
      </w:pPr>
      <w:r>
        <w:rPr>
          <w:rFonts w:ascii="Arial" w:hAnsi="Arial" w:cs="Arial"/>
          <w:sz w:val="18"/>
          <w:szCs w:val="18"/>
        </w:rPr>
        <w:t>Excellent written and verbal skills</w:t>
      </w:r>
    </w:p>
    <w:p w14:paraId="1E94E71E" w14:textId="75102B95" w:rsidR="001B23D7" w:rsidRPr="0066420F" w:rsidRDefault="00491433" w:rsidP="00C30EAC">
      <w:pPr>
        <w:pStyle w:val="ListParagraph"/>
        <w:numPr>
          <w:ilvl w:val="0"/>
          <w:numId w:val="14"/>
        </w:numPr>
        <w:rPr>
          <w:rFonts w:ascii="Arial" w:hAnsi="Arial" w:cs="Arial"/>
          <w:sz w:val="18"/>
          <w:szCs w:val="18"/>
        </w:rPr>
      </w:pPr>
      <w:r w:rsidRPr="0066420F">
        <w:rPr>
          <w:rFonts w:ascii="Arial" w:hAnsi="Arial" w:cs="Arial"/>
          <w:sz w:val="18"/>
          <w:szCs w:val="18"/>
        </w:rPr>
        <w:t>Specific knowledge and understanding of market risk</w:t>
      </w:r>
      <w:r w:rsidR="00C30EAC" w:rsidRPr="0066420F">
        <w:rPr>
          <w:rFonts w:ascii="Arial" w:hAnsi="Arial" w:cs="Arial"/>
          <w:sz w:val="18"/>
          <w:szCs w:val="18"/>
        </w:rPr>
        <w:t>, credit risk and operational risk</w:t>
      </w:r>
      <w:r w:rsidRPr="0066420F">
        <w:rPr>
          <w:rFonts w:ascii="Arial" w:hAnsi="Arial" w:cs="Arial"/>
          <w:sz w:val="18"/>
          <w:szCs w:val="18"/>
        </w:rPr>
        <w:t>, especially interest rate and foreign exchange risk</w:t>
      </w:r>
      <w:r w:rsidR="00C30EAC" w:rsidRPr="0066420F">
        <w:rPr>
          <w:rFonts w:ascii="Arial" w:hAnsi="Arial" w:cs="Arial"/>
          <w:sz w:val="18"/>
          <w:szCs w:val="18"/>
        </w:rPr>
        <w:t xml:space="preserve"> in terms of both policy and management techniques</w:t>
      </w:r>
    </w:p>
    <w:p w14:paraId="63DDD8DE" w14:textId="0F1D9105" w:rsidR="0047110C" w:rsidRPr="00D90D07" w:rsidRDefault="00D90D07" w:rsidP="00D90D07">
      <w:pPr>
        <w:rPr>
          <w:rFonts w:ascii="Arial" w:hAnsi="Arial" w:cs="Arial"/>
          <w:sz w:val="18"/>
          <w:szCs w:val="18"/>
        </w:rPr>
      </w:pPr>
      <w:r>
        <w:rPr>
          <w:rFonts w:ascii="Arial" w:hAnsi="Arial" w:cs="Arial"/>
          <w:sz w:val="18"/>
          <w:szCs w:val="18"/>
        </w:rPr>
        <w:br w:type="page"/>
      </w:r>
    </w:p>
    <w:p w14:paraId="5837EF44" w14:textId="1095831B" w:rsidR="001A718F" w:rsidRPr="0066420F" w:rsidRDefault="001A718F" w:rsidP="00585916">
      <w:pPr>
        <w:pStyle w:val="Heading1"/>
        <w:pBdr>
          <w:top w:val="single" w:sz="4" w:space="1" w:color="auto"/>
          <w:bottom w:val="single" w:sz="4" w:space="1" w:color="auto"/>
        </w:pBdr>
        <w:shd w:val="pct25" w:color="auto" w:fill="auto"/>
        <w:tabs>
          <w:tab w:val="left" w:pos="-567"/>
        </w:tabs>
        <w:spacing w:after="200" w:line="276" w:lineRule="auto"/>
        <w:ind w:left="-851" w:right="261"/>
        <w:rPr>
          <w:rFonts w:ascii="Arial" w:hAnsi="Arial" w:cs="Arial"/>
          <w:b/>
          <w:color w:val="auto"/>
          <w:sz w:val="24"/>
          <w:szCs w:val="24"/>
        </w:rPr>
      </w:pPr>
      <w:r w:rsidRPr="0066420F">
        <w:rPr>
          <w:rFonts w:ascii="Arial" w:hAnsi="Arial" w:cs="Arial"/>
          <w:b/>
          <w:color w:val="auto"/>
          <w:sz w:val="24"/>
          <w:szCs w:val="24"/>
        </w:rPr>
        <w:lastRenderedPageBreak/>
        <w:t>Organisation Chart</w:t>
      </w:r>
    </w:p>
    <w:p w14:paraId="501683BD" w14:textId="52D363D8" w:rsidR="00797003" w:rsidRPr="0066420F" w:rsidRDefault="00852AAC" w:rsidP="009945C3">
      <w:pPr>
        <w:pStyle w:val="Heading1"/>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163BB50A" wp14:editId="458974E5">
            <wp:simplePos x="0" y="0"/>
            <wp:positionH relativeFrom="page">
              <wp:posOffset>598805</wp:posOffset>
            </wp:positionH>
            <wp:positionV relativeFrom="paragraph">
              <wp:posOffset>194310</wp:posOffset>
            </wp:positionV>
            <wp:extent cx="6286500" cy="4822190"/>
            <wp:effectExtent l="57150" t="0" r="57150" b="11176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8DC8A.tmp"/>
                    <pic:cNvPicPr/>
                  </pic:nvPicPr>
                  <pic:blipFill>
                    <a:blip r:embed="rId8">
                      <a:extLst>
                        <a:ext uri="{28A0092B-C50C-407E-A947-70E740481C1C}">
                          <a14:useLocalDpi xmlns:a14="http://schemas.microsoft.com/office/drawing/2010/main" val="0"/>
                        </a:ext>
                      </a:extLst>
                    </a:blip>
                    <a:stretch>
                      <a:fillRect/>
                    </a:stretch>
                  </pic:blipFill>
                  <pic:spPr>
                    <a:xfrm>
                      <a:off x="0" y="0"/>
                      <a:ext cx="6286500" cy="4822190"/>
                    </a:xfrm>
                    <a:prstGeom prst="rect">
                      <a:avLst/>
                    </a:prstGeom>
                    <a:solidFill>
                      <a:schemeClr val="bg1">
                        <a:lumMod val="65000"/>
                      </a:schemeClr>
                    </a:solidFill>
                    <a:effectLst>
                      <a:outerShdw blurRad="50800" dist="50800" dir="5400000" algn="ctr" rotWithShape="0">
                        <a:schemeClr val="bg1">
                          <a:lumMod val="65000"/>
                        </a:schemeClr>
                      </a:outerShdw>
                    </a:effectLst>
                  </pic:spPr>
                </pic:pic>
              </a:graphicData>
            </a:graphic>
          </wp:anchor>
        </w:drawing>
      </w:r>
    </w:p>
    <w:sectPr w:rsidR="00797003" w:rsidRPr="0066420F" w:rsidSect="008151E3">
      <w:headerReference w:type="default" r:id="rId9"/>
      <w:footerReference w:type="default" r:id="rId10"/>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235FD" w14:textId="77777777" w:rsidR="00AF3A7B" w:rsidRDefault="00AF3A7B" w:rsidP="005F2CC5">
      <w:pPr>
        <w:spacing w:after="0" w:line="240" w:lineRule="auto"/>
      </w:pPr>
      <w:r>
        <w:separator/>
      </w:r>
    </w:p>
  </w:endnote>
  <w:endnote w:type="continuationSeparator" w:id="0">
    <w:p w14:paraId="4702FAD0" w14:textId="77777777" w:rsidR="00AF3A7B" w:rsidRDefault="00AF3A7B" w:rsidP="005F2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A40E3" w14:textId="0ECA2460" w:rsidR="00AF3A7B" w:rsidRPr="00585916" w:rsidRDefault="00AF3A7B" w:rsidP="007C5310">
    <w:pPr>
      <w:pStyle w:val="Footer"/>
      <w:tabs>
        <w:tab w:val="clear" w:pos="9026"/>
        <w:tab w:val="right" w:pos="9617"/>
      </w:tabs>
      <w:ind w:hanging="851"/>
      <w:rPr>
        <w:sz w:val="16"/>
        <w:szCs w:val="16"/>
      </w:rPr>
    </w:pPr>
    <w:r w:rsidRPr="00585916">
      <w:rPr>
        <w:sz w:val="16"/>
        <w:szCs w:val="16"/>
      </w:rPr>
      <w:t>Position Description</w:t>
    </w:r>
    <w:r w:rsidR="00585916" w:rsidRPr="00585916">
      <w:rPr>
        <w:sz w:val="16"/>
        <w:szCs w:val="16"/>
      </w:rPr>
      <w:t xml:space="preserve"> – Senior Business Development Manager</w:t>
    </w:r>
    <w:r w:rsidRPr="00585916">
      <w:rPr>
        <w:sz w:val="16"/>
        <w:szCs w:val="16"/>
      </w:rPr>
      <w:tab/>
    </w:r>
    <w:r w:rsidRPr="00585916">
      <w:rPr>
        <w:sz w:val="16"/>
        <w:szCs w:val="16"/>
      </w:rPr>
      <w:tab/>
      <w:t xml:space="preserve">Page </w:t>
    </w:r>
    <w:r w:rsidRPr="00585916">
      <w:rPr>
        <w:b/>
        <w:bCs/>
        <w:sz w:val="16"/>
        <w:szCs w:val="16"/>
      </w:rPr>
      <w:fldChar w:fldCharType="begin"/>
    </w:r>
    <w:r w:rsidRPr="00585916">
      <w:rPr>
        <w:b/>
        <w:bCs/>
        <w:sz w:val="16"/>
        <w:szCs w:val="16"/>
      </w:rPr>
      <w:instrText xml:space="preserve"> PAGE  \* Arabic  \* MERGEFORMAT </w:instrText>
    </w:r>
    <w:r w:rsidRPr="00585916">
      <w:rPr>
        <w:b/>
        <w:bCs/>
        <w:sz w:val="16"/>
        <w:szCs w:val="16"/>
      </w:rPr>
      <w:fldChar w:fldCharType="separate"/>
    </w:r>
    <w:r w:rsidR="00E80581" w:rsidRPr="00585916">
      <w:rPr>
        <w:b/>
        <w:bCs/>
        <w:noProof/>
        <w:sz w:val="16"/>
        <w:szCs w:val="16"/>
      </w:rPr>
      <w:t>5</w:t>
    </w:r>
    <w:r w:rsidRPr="00585916">
      <w:rPr>
        <w:b/>
        <w:bCs/>
        <w:sz w:val="16"/>
        <w:szCs w:val="16"/>
      </w:rPr>
      <w:fldChar w:fldCharType="end"/>
    </w:r>
    <w:r w:rsidRPr="00585916">
      <w:rPr>
        <w:sz w:val="16"/>
        <w:szCs w:val="16"/>
      </w:rPr>
      <w:t xml:space="preserve"> of </w:t>
    </w:r>
    <w:r w:rsidRPr="00585916">
      <w:rPr>
        <w:b/>
        <w:bCs/>
        <w:sz w:val="16"/>
        <w:szCs w:val="16"/>
      </w:rPr>
      <w:fldChar w:fldCharType="begin"/>
    </w:r>
    <w:r w:rsidRPr="00585916">
      <w:rPr>
        <w:b/>
        <w:bCs/>
        <w:sz w:val="16"/>
        <w:szCs w:val="16"/>
      </w:rPr>
      <w:instrText xml:space="preserve"> NUMPAGES  \* Arabic  \* MERGEFORMAT </w:instrText>
    </w:r>
    <w:r w:rsidRPr="00585916">
      <w:rPr>
        <w:b/>
        <w:bCs/>
        <w:sz w:val="16"/>
        <w:szCs w:val="16"/>
      </w:rPr>
      <w:fldChar w:fldCharType="separate"/>
    </w:r>
    <w:r w:rsidR="00E80581" w:rsidRPr="00585916">
      <w:rPr>
        <w:b/>
        <w:bCs/>
        <w:noProof/>
        <w:sz w:val="16"/>
        <w:szCs w:val="16"/>
      </w:rPr>
      <w:t>5</w:t>
    </w:r>
    <w:r w:rsidRPr="00585916">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71CA1" w14:textId="77777777" w:rsidR="00AF3A7B" w:rsidRDefault="00AF3A7B" w:rsidP="005F2CC5">
      <w:pPr>
        <w:spacing w:after="0" w:line="240" w:lineRule="auto"/>
      </w:pPr>
      <w:r>
        <w:separator/>
      </w:r>
    </w:p>
  </w:footnote>
  <w:footnote w:type="continuationSeparator" w:id="0">
    <w:p w14:paraId="1F5D8F56" w14:textId="77777777" w:rsidR="00AF3A7B" w:rsidRDefault="00AF3A7B" w:rsidP="005F2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0B38" w14:textId="77777777" w:rsidR="00AF3A7B" w:rsidRDefault="00AF3A7B">
    <w:pPr>
      <w:pStyle w:val="Header"/>
    </w:pPr>
    <w:r>
      <w:rPr>
        <w:noProof/>
      </w:rPr>
      <w:drawing>
        <wp:anchor distT="0" distB="0" distL="114300" distR="114300" simplePos="0" relativeHeight="251657216" behindDoc="0" locked="0" layoutInCell="1" allowOverlap="1" wp14:anchorId="77F4AEF9" wp14:editId="00E96DA3">
          <wp:simplePos x="0" y="0"/>
          <wp:positionH relativeFrom="column">
            <wp:posOffset>4880610</wp:posOffset>
          </wp:positionH>
          <wp:positionV relativeFrom="paragraph">
            <wp:posOffset>-290195</wp:posOffset>
          </wp:positionV>
          <wp:extent cx="1590675" cy="637540"/>
          <wp:effectExtent l="0" t="0" r="9525" b="0"/>
          <wp:wrapNone/>
          <wp:docPr id="2" name="Picture 7"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7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F82ADF8"/>
    <w:lvl w:ilvl="0">
      <w:numFmt w:val="bullet"/>
      <w:lvlText w:val="*"/>
      <w:lvlJc w:val="left"/>
    </w:lvl>
  </w:abstractNum>
  <w:abstractNum w:abstractNumId="1" w15:restartNumberingAfterBreak="0">
    <w:nsid w:val="094425A9"/>
    <w:multiLevelType w:val="hybridMultilevel"/>
    <w:tmpl w:val="17F6B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3A07FD"/>
    <w:multiLevelType w:val="hybridMultilevel"/>
    <w:tmpl w:val="690EB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E06FF9"/>
    <w:multiLevelType w:val="hybridMultilevel"/>
    <w:tmpl w:val="FE9C3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4D34A7"/>
    <w:multiLevelType w:val="hybridMultilevel"/>
    <w:tmpl w:val="D856F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352540"/>
    <w:multiLevelType w:val="hybridMultilevel"/>
    <w:tmpl w:val="A072D852"/>
    <w:lvl w:ilvl="0" w:tplc="855A63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2A7F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40D8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ACA2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F6F7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C203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3C05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9E6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EEF4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CD42305"/>
    <w:multiLevelType w:val="hybridMultilevel"/>
    <w:tmpl w:val="710C566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7" w15:restartNumberingAfterBreak="0">
    <w:nsid w:val="3B2E16A3"/>
    <w:multiLevelType w:val="hybridMultilevel"/>
    <w:tmpl w:val="1A8CD004"/>
    <w:lvl w:ilvl="0" w:tplc="AF3C14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DE96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2C13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B4F0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48B9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C85F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12E2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0CAA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8C07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34B45B4"/>
    <w:multiLevelType w:val="hybridMultilevel"/>
    <w:tmpl w:val="BDB8D926"/>
    <w:lvl w:ilvl="0" w:tplc="3A6A65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00F0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8469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6C11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FE7C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54E9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885C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B0FB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8C99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61C75C4"/>
    <w:multiLevelType w:val="hybridMultilevel"/>
    <w:tmpl w:val="9384D7B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4E4D1D5B"/>
    <w:multiLevelType w:val="hybridMultilevel"/>
    <w:tmpl w:val="0930D7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593D5318"/>
    <w:multiLevelType w:val="hybridMultilevel"/>
    <w:tmpl w:val="3280A012"/>
    <w:numStyleLink w:val="ImportedStyle3"/>
  </w:abstractNum>
  <w:abstractNum w:abstractNumId="12" w15:restartNumberingAfterBreak="0">
    <w:nsid w:val="5EAA6F0B"/>
    <w:multiLevelType w:val="hybridMultilevel"/>
    <w:tmpl w:val="9B047642"/>
    <w:lvl w:ilvl="0" w:tplc="3A6A65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D1063A"/>
    <w:multiLevelType w:val="hybridMultilevel"/>
    <w:tmpl w:val="1F42A944"/>
    <w:lvl w:ilvl="0" w:tplc="4426CB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086C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C40F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7A28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36F5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8A9F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4234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984B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3018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7AF73DC"/>
    <w:multiLevelType w:val="hybridMultilevel"/>
    <w:tmpl w:val="19F06396"/>
    <w:lvl w:ilvl="0" w:tplc="071E8E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F029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0764C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8ECF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EA3F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E636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0C05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B888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BC88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9CB6330"/>
    <w:multiLevelType w:val="hybridMultilevel"/>
    <w:tmpl w:val="D5965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1A355B"/>
    <w:multiLevelType w:val="hybridMultilevel"/>
    <w:tmpl w:val="3280A012"/>
    <w:styleLink w:val="ImportedStyle3"/>
    <w:lvl w:ilvl="0" w:tplc="40F6A1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B649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CE4A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C2F0B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6AC2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105C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DE00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BC96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7A6A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AC81234"/>
    <w:multiLevelType w:val="hybridMultilevel"/>
    <w:tmpl w:val="0FF0D77A"/>
    <w:lvl w:ilvl="0" w:tplc="FB2A05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C277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4C94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9609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441A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8075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6A599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78FF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0231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D6733EB"/>
    <w:multiLevelType w:val="multilevel"/>
    <w:tmpl w:val="FBCE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10"/>
  </w:num>
  <w:num w:numId="4">
    <w:abstractNumId w:val="4"/>
  </w:num>
  <w:num w:numId="5">
    <w:abstractNumId w:val="3"/>
  </w:num>
  <w:num w:numId="6">
    <w:abstractNumId w:val="18"/>
  </w:num>
  <w:num w:numId="7">
    <w:abstractNumId w:val="8"/>
  </w:num>
  <w:num w:numId="8">
    <w:abstractNumId w:val="7"/>
  </w:num>
  <w:num w:numId="9">
    <w:abstractNumId w:val="13"/>
  </w:num>
  <w:num w:numId="10">
    <w:abstractNumId w:val="17"/>
  </w:num>
  <w:num w:numId="11">
    <w:abstractNumId w:val="14"/>
  </w:num>
  <w:num w:numId="12">
    <w:abstractNumId w:val="5"/>
  </w:num>
  <w:num w:numId="13">
    <w:abstractNumId w:val="16"/>
  </w:num>
  <w:num w:numId="14">
    <w:abstractNumId w:val="11"/>
  </w:num>
  <w:num w:numId="15">
    <w:abstractNumId w:val="12"/>
  </w:num>
  <w:num w:numId="16">
    <w:abstractNumId w:val="1"/>
  </w:num>
  <w:num w:numId="17">
    <w:abstractNumId w:val="2"/>
  </w:num>
  <w:num w:numId="18">
    <w:abstractNumId w:val="6"/>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65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CC5"/>
    <w:rsid w:val="00001AAF"/>
    <w:rsid w:val="00015C4C"/>
    <w:rsid w:val="0005162A"/>
    <w:rsid w:val="00053FDC"/>
    <w:rsid w:val="00057EF2"/>
    <w:rsid w:val="00071DE2"/>
    <w:rsid w:val="0009480B"/>
    <w:rsid w:val="000B2A97"/>
    <w:rsid w:val="000F240B"/>
    <w:rsid w:val="000F63DB"/>
    <w:rsid w:val="0011050D"/>
    <w:rsid w:val="0013080E"/>
    <w:rsid w:val="001859A0"/>
    <w:rsid w:val="001866F2"/>
    <w:rsid w:val="00190AC4"/>
    <w:rsid w:val="00196B60"/>
    <w:rsid w:val="001A1816"/>
    <w:rsid w:val="001A718F"/>
    <w:rsid w:val="001B23D7"/>
    <w:rsid w:val="001B7C55"/>
    <w:rsid w:val="00246D85"/>
    <w:rsid w:val="0025094B"/>
    <w:rsid w:val="0025221A"/>
    <w:rsid w:val="002636D8"/>
    <w:rsid w:val="00273B93"/>
    <w:rsid w:val="00284735"/>
    <w:rsid w:val="002A569C"/>
    <w:rsid w:val="002B27CF"/>
    <w:rsid w:val="002C27CA"/>
    <w:rsid w:val="002C5BEE"/>
    <w:rsid w:val="002E2427"/>
    <w:rsid w:val="0030000D"/>
    <w:rsid w:val="003471CC"/>
    <w:rsid w:val="00356092"/>
    <w:rsid w:val="00357E0B"/>
    <w:rsid w:val="00376210"/>
    <w:rsid w:val="003B7D22"/>
    <w:rsid w:val="003E0DE5"/>
    <w:rsid w:val="003E1FB5"/>
    <w:rsid w:val="003F58B5"/>
    <w:rsid w:val="00403D01"/>
    <w:rsid w:val="00410F51"/>
    <w:rsid w:val="00414722"/>
    <w:rsid w:val="00457597"/>
    <w:rsid w:val="0046313C"/>
    <w:rsid w:val="0047110C"/>
    <w:rsid w:val="00491433"/>
    <w:rsid w:val="00492567"/>
    <w:rsid w:val="004D5637"/>
    <w:rsid w:val="004E0332"/>
    <w:rsid w:val="004E46EB"/>
    <w:rsid w:val="004F7067"/>
    <w:rsid w:val="005475F1"/>
    <w:rsid w:val="00552695"/>
    <w:rsid w:val="0055797A"/>
    <w:rsid w:val="00577922"/>
    <w:rsid w:val="00585916"/>
    <w:rsid w:val="005A096D"/>
    <w:rsid w:val="005C6AD5"/>
    <w:rsid w:val="005E1E97"/>
    <w:rsid w:val="005F2CC5"/>
    <w:rsid w:val="00600A88"/>
    <w:rsid w:val="00603A84"/>
    <w:rsid w:val="006325C9"/>
    <w:rsid w:val="006374DC"/>
    <w:rsid w:val="0064413F"/>
    <w:rsid w:val="0066420F"/>
    <w:rsid w:val="00695705"/>
    <w:rsid w:val="006A6483"/>
    <w:rsid w:val="006B596A"/>
    <w:rsid w:val="006C413C"/>
    <w:rsid w:val="006F6EFE"/>
    <w:rsid w:val="00704188"/>
    <w:rsid w:val="00727A40"/>
    <w:rsid w:val="00731F23"/>
    <w:rsid w:val="00740D3D"/>
    <w:rsid w:val="007429FE"/>
    <w:rsid w:val="00745079"/>
    <w:rsid w:val="007461A3"/>
    <w:rsid w:val="00751D00"/>
    <w:rsid w:val="00771049"/>
    <w:rsid w:val="007824CC"/>
    <w:rsid w:val="00785749"/>
    <w:rsid w:val="00796531"/>
    <w:rsid w:val="00797003"/>
    <w:rsid w:val="00797103"/>
    <w:rsid w:val="007A7534"/>
    <w:rsid w:val="007B179C"/>
    <w:rsid w:val="007B4E28"/>
    <w:rsid w:val="007C5310"/>
    <w:rsid w:val="007C58F3"/>
    <w:rsid w:val="00806D27"/>
    <w:rsid w:val="008151E3"/>
    <w:rsid w:val="008157A5"/>
    <w:rsid w:val="00826CE7"/>
    <w:rsid w:val="00834D30"/>
    <w:rsid w:val="008512E4"/>
    <w:rsid w:val="00852AAC"/>
    <w:rsid w:val="0085395F"/>
    <w:rsid w:val="0085596E"/>
    <w:rsid w:val="0085733E"/>
    <w:rsid w:val="008574F9"/>
    <w:rsid w:val="00882E9E"/>
    <w:rsid w:val="008E20C2"/>
    <w:rsid w:val="00940D10"/>
    <w:rsid w:val="00956F73"/>
    <w:rsid w:val="009708BE"/>
    <w:rsid w:val="00985259"/>
    <w:rsid w:val="009857F0"/>
    <w:rsid w:val="009945C3"/>
    <w:rsid w:val="00995C09"/>
    <w:rsid w:val="009B09C3"/>
    <w:rsid w:val="009B3048"/>
    <w:rsid w:val="009B420A"/>
    <w:rsid w:val="009D6B3D"/>
    <w:rsid w:val="00A07AD0"/>
    <w:rsid w:val="00A212C0"/>
    <w:rsid w:val="00A62607"/>
    <w:rsid w:val="00A84E86"/>
    <w:rsid w:val="00AB09B3"/>
    <w:rsid w:val="00AD55FD"/>
    <w:rsid w:val="00AF06D8"/>
    <w:rsid w:val="00AF3A7B"/>
    <w:rsid w:val="00B00823"/>
    <w:rsid w:val="00B36B9E"/>
    <w:rsid w:val="00B40E65"/>
    <w:rsid w:val="00B54585"/>
    <w:rsid w:val="00B82270"/>
    <w:rsid w:val="00B901FB"/>
    <w:rsid w:val="00BA414F"/>
    <w:rsid w:val="00BB411A"/>
    <w:rsid w:val="00BB56BD"/>
    <w:rsid w:val="00BB7CAF"/>
    <w:rsid w:val="00BD13FC"/>
    <w:rsid w:val="00BE33EC"/>
    <w:rsid w:val="00BF6E15"/>
    <w:rsid w:val="00C209FA"/>
    <w:rsid w:val="00C30EAC"/>
    <w:rsid w:val="00C37528"/>
    <w:rsid w:val="00C61863"/>
    <w:rsid w:val="00C9774A"/>
    <w:rsid w:val="00CA26E4"/>
    <w:rsid w:val="00CA3183"/>
    <w:rsid w:val="00CD7BC6"/>
    <w:rsid w:val="00CE5E0B"/>
    <w:rsid w:val="00CF143A"/>
    <w:rsid w:val="00D40F0F"/>
    <w:rsid w:val="00D543DA"/>
    <w:rsid w:val="00D67676"/>
    <w:rsid w:val="00D90D07"/>
    <w:rsid w:val="00DA5F2F"/>
    <w:rsid w:val="00DB18CF"/>
    <w:rsid w:val="00DB42D4"/>
    <w:rsid w:val="00DC7EDA"/>
    <w:rsid w:val="00DE1CAE"/>
    <w:rsid w:val="00DE3D8C"/>
    <w:rsid w:val="00DE6521"/>
    <w:rsid w:val="00E80581"/>
    <w:rsid w:val="00E82151"/>
    <w:rsid w:val="00E8439B"/>
    <w:rsid w:val="00EB306F"/>
    <w:rsid w:val="00EC643A"/>
    <w:rsid w:val="00EC6501"/>
    <w:rsid w:val="00ED3266"/>
    <w:rsid w:val="00F04AA7"/>
    <w:rsid w:val="00F32F62"/>
    <w:rsid w:val="00F37001"/>
    <w:rsid w:val="00F84342"/>
    <w:rsid w:val="00FC4B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76CEEF8C"/>
  <w15:chartTrackingRefBased/>
  <w15:docId w15:val="{5E11630A-BC95-4173-BF66-C6C1AD41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AU" w:eastAsia="en-AU"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A84"/>
  </w:style>
  <w:style w:type="paragraph" w:styleId="Heading1">
    <w:name w:val="heading 1"/>
    <w:basedOn w:val="Normal"/>
    <w:next w:val="Normal"/>
    <w:link w:val="Heading1Char"/>
    <w:uiPriority w:val="9"/>
    <w:qFormat/>
    <w:rsid w:val="00985259"/>
    <w:pPr>
      <w:keepNext/>
      <w:keepLines/>
      <w:spacing w:before="360" w:after="40" w:line="240" w:lineRule="auto"/>
      <w:outlineLvl w:val="0"/>
    </w:pPr>
    <w:rPr>
      <w:rFonts w:ascii="Calibri Light" w:eastAsia="SimSun" w:hAnsi="Calibri Light" w:cs="Times New Roman"/>
      <w:color w:val="538135"/>
      <w:sz w:val="40"/>
      <w:szCs w:val="40"/>
    </w:rPr>
  </w:style>
  <w:style w:type="paragraph" w:styleId="Heading2">
    <w:name w:val="heading 2"/>
    <w:basedOn w:val="Normal"/>
    <w:next w:val="Normal"/>
    <w:link w:val="Heading2Char"/>
    <w:uiPriority w:val="9"/>
    <w:semiHidden/>
    <w:unhideWhenUsed/>
    <w:qFormat/>
    <w:rsid w:val="00985259"/>
    <w:pPr>
      <w:keepNext/>
      <w:keepLines/>
      <w:spacing w:before="80" w:after="0" w:line="240" w:lineRule="auto"/>
      <w:outlineLvl w:val="1"/>
    </w:pPr>
    <w:rPr>
      <w:rFonts w:ascii="Calibri Light" w:eastAsia="SimSun" w:hAnsi="Calibri Light" w:cs="Times New Roman"/>
      <w:color w:val="538135"/>
      <w:sz w:val="28"/>
      <w:szCs w:val="28"/>
    </w:rPr>
  </w:style>
  <w:style w:type="paragraph" w:styleId="Heading3">
    <w:name w:val="heading 3"/>
    <w:basedOn w:val="Normal"/>
    <w:next w:val="Normal"/>
    <w:link w:val="Heading3Char"/>
    <w:uiPriority w:val="9"/>
    <w:semiHidden/>
    <w:unhideWhenUsed/>
    <w:qFormat/>
    <w:rsid w:val="00985259"/>
    <w:pPr>
      <w:keepNext/>
      <w:keepLines/>
      <w:spacing w:before="80" w:after="0" w:line="240" w:lineRule="auto"/>
      <w:outlineLvl w:val="2"/>
    </w:pPr>
    <w:rPr>
      <w:rFonts w:ascii="Calibri Light" w:eastAsia="SimSun" w:hAnsi="Calibri Light" w:cs="Times New Roman"/>
      <w:color w:val="538135"/>
      <w:sz w:val="24"/>
      <w:szCs w:val="24"/>
    </w:rPr>
  </w:style>
  <w:style w:type="paragraph" w:styleId="Heading4">
    <w:name w:val="heading 4"/>
    <w:basedOn w:val="Normal"/>
    <w:next w:val="Normal"/>
    <w:link w:val="Heading4Char"/>
    <w:uiPriority w:val="9"/>
    <w:semiHidden/>
    <w:unhideWhenUsed/>
    <w:qFormat/>
    <w:rsid w:val="00985259"/>
    <w:pPr>
      <w:keepNext/>
      <w:keepLines/>
      <w:spacing w:before="80" w:after="0"/>
      <w:outlineLvl w:val="3"/>
    </w:pPr>
    <w:rPr>
      <w:rFonts w:ascii="Calibri Light" w:eastAsia="SimSun" w:hAnsi="Calibri Light" w:cs="Times New Roman"/>
      <w:color w:val="70AD47"/>
      <w:sz w:val="22"/>
      <w:szCs w:val="22"/>
    </w:rPr>
  </w:style>
  <w:style w:type="paragraph" w:styleId="Heading5">
    <w:name w:val="heading 5"/>
    <w:basedOn w:val="Normal"/>
    <w:next w:val="Normal"/>
    <w:link w:val="Heading5Char"/>
    <w:uiPriority w:val="9"/>
    <w:semiHidden/>
    <w:unhideWhenUsed/>
    <w:qFormat/>
    <w:rsid w:val="00985259"/>
    <w:pPr>
      <w:keepNext/>
      <w:keepLines/>
      <w:spacing w:before="40" w:after="0"/>
      <w:outlineLvl w:val="4"/>
    </w:pPr>
    <w:rPr>
      <w:rFonts w:ascii="Calibri Light" w:eastAsia="SimSun" w:hAnsi="Calibri Light" w:cs="Times New Roman"/>
      <w:i/>
      <w:iCs/>
      <w:color w:val="70AD47"/>
      <w:sz w:val="22"/>
      <w:szCs w:val="22"/>
    </w:rPr>
  </w:style>
  <w:style w:type="paragraph" w:styleId="Heading6">
    <w:name w:val="heading 6"/>
    <w:basedOn w:val="Normal"/>
    <w:next w:val="Normal"/>
    <w:link w:val="Heading6Char"/>
    <w:uiPriority w:val="9"/>
    <w:semiHidden/>
    <w:unhideWhenUsed/>
    <w:qFormat/>
    <w:rsid w:val="00985259"/>
    <w:pPr>
      <w:keepNext/>
      <w:keepLines/>
      <w:spacing w:before="40" w:after="0"/>
      <w:outlineLvl w:val="5"/>
    </w:pPr>
    <w:rPr>
      <w:rFonts w:ascii="Calibri Light" w:eastAsia="SimSun" w:hAnsi="Calibri Light" w:cs="Times New Roman"/>
      <w:color w:val="70AD47"/>
    </w:rPr>
  </w:style>
  <w:style w:type="paragraph" w:styleId="Heading7">
    <w:name w:val="heading 7"/>
    <w:basedOn w:val="Normal"/>
    <w:next w:val="Normal"/>
    <w:link w:val="Heading7Char"/>
    <w:uiPriority w:val="9"/>
    <w:semiHidden/>
    <w:unhideWhenUsed/>
    <w:qFormat/>
    <w:rsid w:val="00985259"/>
    <w:pPr>
      <w:keepNext/>
      <w:keepLines/>
      <w:spacing w:before="40" w:after="0"/>
      <w:outlineLvl w:val="6"/>
    </w:pPr>
    <w:rPr>
      <w:rFonts w:ascii="Calibri Light" w:eastAsia="SimSun" w:hAnsi="Calibri Light" w:cs="Times New Roman"/>
      <w:b/>
      <w:bCs/>
      <w:color w:val="70AD47"/>
    </w:rPr>
  </w:style>
  <w:style w:type="paragraph" w:styleId="Heading8">
    <w:name w:val="heading 8"/>
    <w:basedOn w:val="Normal"/>
    <w:next w:val="Normal"/>
    <w:link w:val="Heading8Char"/>
    <w:uiPriority w:val="9"/>
    <w:semiHidden/>
    <w:unhideWhenUsed/>
    <w:qFormat/>
    <w:rsid w:val="00985259"/>
    <w:pPr>
      <w:keepNext/>
      <w:keepLines/>
      <w:spacing w:before="40" w:after="0"/>
      <w:outlineLvl w:val="7"/>
    </w:pPr>
    <w:rPr>
      <w:rFonts w:ascii="Calibri Light" w:eastAsia="SimSu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985259"/>
    <w:pPr>
      <w:keepNext/>
      <w:keepLines/>
      <w:spacing w:before="40" w:after="0"/>
      <w:outlineLvl w:val="8"/>
    </w:pPr>
    <w:rPr>
      <w:rFonts w:ascii="Calibri Light" w:eastAsia="SimSu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2CC5"/>
    <w:pPr>
      <w:tabs>
        <w:tab w:val="center" w:pos="4513"/>
        <w:tab w:val="right" w:pos="9026"/>
      </w:tabs>
      <w:spacing w:after="0" w:line="240" w:lineRule="auto"/>
    </w:pPr>
  </w:style>
  <w:style w:type="character" w:customStyle="1" w:styleId="HeaderChar">
    <w:name w:val="Header Char"/>
    <w:basedOn w:val="DefaultParagraphFont"/>
    <w:link w:val="Header"/>
    <w:rsid w:val="005F2CC5"/>
  </w:style>
  <w:style w:type="paragraph" w:styleId="Footer">
    <w:name w:val="footer"/>
    <w:basedOn w:val="Normal"/>
    <w:link w:val="FooterChar"/>
    <w:uiPriority w:val="99"/>
    <w:unhideWhenUsed/>
    <w:rsid w:val="005F2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CC5"/>
  </w:style>
  <w:style w:type="paragraph" w:styleId="Title">
    <w:name w:val="Title"/>
    <w:basedOn w:val="Normal"/>
    <w:next w:val="Normal"/>
    <w:link w:val="TitleChar"/>
    <w:uiPriority w:val="10"/>
    <w:qFormat/>
    <w:rsid w:val="00985259"/>
    <w:pPr>
      <w:spacing w:after="0" w:line="240" w:lineRule="auto"/>
      <w:contextualSpacing/>
    </w:pPr>
    <w:rPr>
      <w:rFonts w:ascii="Calibri Light" w:eastAsia="SimSun" w:hAnsi="Calibri Light" w:cs="Times New Roman"/>
      <w:color w:val="262626"/>
      <w:spacing w:val="-15"/>
      <w:sz w:val="96"/>
      <w:szCs w:val="96"/>
    </w:rPr>
  </w:style>
  <w:style w:type="character" w:customStyle="1" w:styleId="TitleChar">
    <w:name w:val="Title Char"/>
    <w:link w:val="Title"/>
    <w:uiPriority w:val="10"/>
    <w:rsid w:val="00985259"/>
    <w:rPr>
      <w:rFonts w:ascii="Calibri Light" w:eastAsia="SimSun" w:hAnsi="Calibri Light" w:cs="Times New Roman"/>
      <w:color w:val="262626"/>
      <w:spacing w:val="-15"/>
      <w:sz w:val="96"/>
      <w:szCs w:val="96"/>
    </w:rPr>
  </w:style>
  <w:style w:type="table" w:styleId="TableGrid">
    <w:name w:val="Table Grid"/>
    <w:basedOn w:val="TableNormal"/>
    <w:uiPriority w:val="39"/>
    <w:rsid w:val="005F2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sageHeaderLabel">
    <w:name w:val="Message Header Label"/>
    <w:rsid w:val="005F2CC5"/>
    <w:rPr>
      <w:rFonts w:ascii="Arial Black" w:hAnsi="Arial Black"/>
      <w:spacing w:val="-10"/>
      <w:sz w:val="18"/>
    </w:rPr>
  </w:style>
  <w:style w:type="paragraph" w:customStyle="1" w:styleId="MessageHeaderLast">
    <w:name w:val="Message Header Last"/>
    <w:basedOn w:val="MessageHeader"/>
    <w:next w:val="BodyText"/>
    <w:rsid w:val="005F2CC5"/>
    <w:pPr>
      <w:keepLines/>
      <w:pBdr>
        <w:top w:val="none" w:sz="0" w:space="0" w:color="auto"/>
        <w:left w:val="none" w:sz="0" w:space="0" w:color="auto"/>
        <w:bottom w:val="single" w:sz="6" w:space="15" w:color="auto"/>
        <w:right w:val="none" w:sz="0" w:space="0" w:color="auto"/>
      </w:pBdr>
      <w:shd w:val="clear" w:color="auto" w:fill="auto"/>
      <w:spacing w:after="320" w:line="180" w:lineRule="atLeast"/>
      <w:ind w:left="720" w:hanging="720"/>
    </w:pPr>
    <w:rPr>
      <w:rFonts w:ascii="Arial" w:hAnsi="Arial"/>
      <w:spacing w:val="-5"/>
      <w:sz w:val="20"/>
      <w:szCs w:val="20"/>
    </w:rPr>
  </w:style>
  <w:style w:type="paragraph" w:styleId="MessageHeader">
    <w:name w:val="Message Header"/>
    <w:basedOn w:val="Normal"/>
    <w:link w:val="MessageHeaderChar"/>
    <w:uiPriority w:val="99"/>
    <w:semiHidden/>
    <w:unhideWhenUsed/>
    <w:rsid w:val="005F2C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Times New Roman" w:hAnsi="Calibri Light" w:cs="Times New Roman"/>
      <w:sz w:val="24"/>
      <w:szCs w:val="24"/>
    </w:rPr>
  </w:style>
  <w:style w:type="character" w:customStyle="1" w:styleId="MessageHeaderChar">
    <w:name w:val="Message Header Char"/>
    <w:link w:val="MessageHeader"/>
    <w:uiPriority w:val="99"/>
    <w:semiHidden/>
    <w:rsid w:val="005F2CC5"/>
    <w:rPr>
      <w:rFonts w:ascii="Calibri Light" w:eastAsia="Times New Roman" w:hAnsi="Calibri Light" w:cs="Times New Roman"/>
      <w:sz w:val="24"/>
      <w:szCs w:val="24"/>
      <w:shd w:val="pct20" w:color="auto" w:fill="auto"/>
    </w:rPr>
  </w:style>
  <w:style w:type="paragraph" w:styleId="BodyText">
    <w:name w:val="Body Text"/>
    <w:basedOn w:val="Normal"/>
    <w:link w:val="BodyTextChar"/>
    <w:uiPriority w:val="99"/>
    <w:unhideWhenUsed/>
    <w:rsid w:val="005F2CC5"/>
    <w:pPr>
      <w:spacing w:after="120"/>
    </w:pPr>
  </w:style>
  <w:style w:type="character" w:customStyle="1" w:styleId="BodyTextChar">
    <w:name w:val="Body Text Char"/>
    <w:basedOn w:val="DefaultParagraphFont"/>
    <w:link w:val="BodyText"/>
    <w:uiPriority w:val="99"/>
    <w:rsid w:val="005F2CC5"/>
  </w:style>
  <w:style w:type="character" w:customStyle="1" w:styleId="Heading1Char">
    <w:name w:val="Heading 1 Char"/>
    <w:link w:val="Heading1"/>
    <w:uiPriority w:val="9"/>
    <w:rsid w:val="00985259"/>
    <w:rPr>
      <w:rFonts w:ascii="Calibri Light" w:eastAsia="SimSun" w:hAnsi="Calibri Light" w:cs="Times New Roman"/>
      <w:color w:val="538135"/>
      <w:sz w:val="40"/>
      <w:szCs w:val="40"/>
    </w:rPr>
  </w:style>
  <w:style w:type="character" w:customStyle="1" w:styleId="Heading2Char">
    <w:name w:val="Heading 2 Char"/>
    <w:link w:val="Heading2"/>
    <w:uiPriority w:val="9"/>
    <w:semiHidden/>
    <w:rsid w:val="00985259"/>
    <w:rPr>
      <w:rFonts w:ascii="Calibri Light" w:eastAsia="SimSun" w:hAnsi="Calibri Light" w:cs="Times New Roman"/>
      <w:color w:val="538135"/>
      <w:sz w:val="28"/>
      <w:szCs w:val="28"/>
    </w:rPr>
  </w:style>
  <w:style w:type="character" w:customStyle="1" w:styleId="Heading3Char">
    <w:name w:val="Heading 3 Char"/>
    <w:link w:val="Heading3"/>
    <w:uiPriority w:val="9"/>
    <w:semiHidden/>
    <w:rsid w:val="00985259"/>
    <w:rPr>
      <w:rFonts w:ascii="Calibri Light" w:eastAsia="SimSun" w:hAnsi="Calibri Light" w:cs="Times New Roman"/>
      <w:color w:val="538135"/>
      <w:sz w:val="24"/>
      <w:szCs w:val="24"/>
    </w:rPr>
  </w:style>
  <w:style w:type="paragraph" w:customStyle="1" w:styleId="Default">
    <w:name w:val="Default"/>
    <w:rsid w:val="009945C3"/>
    <w:pPr>
      <w:autoSpaceDE w:val="0"/>
      <w:autoSpaceDN w:val="0"/>
      <w:adjustRightInd w:val="0"/>
    </w:pPr>
    <w:rPr>
      <w:rFonts w:ascii="Times New Roman" w:hAnsi="Times New Roman"/>
      <w:color w:val="000000"/>
      <w:sz w:val="24"/>
      <w:szCs w:val="24"/>
      <w:lang w:eastAsia="en-US"/>
    </w:rPr>
  </w:style>
  <w:style w:type="character" w:customStyle="1" w:styleId="Heading4Char">
    <w:name w:val="Heading 4 Char"/>
    <w:link w:val="Heading4"/>
    <w:uiPriority w:val="9"/>
    <w:semiHidden/>
    <w:rsid w:val="00985259"/>
    <w:rPr>
      <w:rFonts w:ascii="Calibri Light" w:eastAsia="SimSun" w:hAnsi="Calibri Light" w:cs="Times New Roman"/>
      <w:color w:val="70AD47"/>
      <w:sz w:val="22"/>
      <w:szCs w:val="22"/>
    </w:rPr>
  </w:style>
  <w:style w:type="character" w:customStyle="1" w:styleId="Heading5Char">
    <w:name w:val="Heading 5 Char"/>
    <w:link w:val="Heading5"/>
    <w:uiPriority w:val="9"/>
    <w:semiHidden/>
    <w:rsid w:val="00985259"/>
    <w:rPr>
      <w:rFonts w:ascii="Calibri Light" w:eastAsia="SimSun" w:hAnsi="Calibri Light" w:cs="Times New Roman"/>
      <w:i/>
      <w:iCs/>
      <w:color w:val="70AD47"/>
      <w:sz w:val="22"/>
      <w:szCs w:val="22"/>
    </w:rPr>
  </w:style>
  <w:style w:type="character" w:customStyle="1" w:styleId="Heading6Char">
    <w:name w:val="Heading 6 Char"/>
    <w:link w:val="Heading6"/>
    <w:uiPriority w:val="9"/>
    <w:semiHidden/>
    <w:rsid w:val="00985259"/>
    <w:rPr>
      <w:rFonts w:ascii="Calibri Light" w:eastAsia="SimSun" w:hAnsi="Calibri Light" w:cs="Times New Roman"/>
      <w:color w:val="70AD47"/>
    </w:rPr>
  </w:style>
  <w:style w:type="character" w:customStyle="1" w:styleId="Heading7Char">
    <w:name w:val="Heading 7 Char"/>
    <w:link w:val="Heading7"/>
    <w:uiPriority w:val="9"/>
    <w:semiHidden/>
    <w:rsid w:val="00985259"/>
    <w:rPr>
      <w:rFonts w:ascii="Calibri Light" w:eastAsia="SimSun" w:hAnsi="Calibri Light" w:cs="Times New Roman"/>
      <w:b/>
      <w:bCs/>
      <w:color w:val="70AD47"/>
    </w:rPr>
  </w:style>
  <w:style w:type="character" w:customStyle="1" w:styleId="Heading8Char">
    <w:name w:val="Heading 8 Char"/>
    <w:link w:val="Heading8"/>
    <w:uiPriority w:val="9"/>
    <w:semiHidden/>
    <w:rsid w:val="00985259"/>
    <w:rPr>
      <w:rFonts w:ascii="Calibri Light" w:eastAsia="SimSun" w:hAnsi="Calibri Light" w:cs="Times New Roman"/>
      <w:b/>
      <w:bCs/>
      <w:i/>
      <w:iCs/>
      <w:color w:val="70AD47"/>
      <w:sz w:val="20"/>
      <w:szCs w:val="20"/>
    </w:rPr>
  </w:style>
  <w:style w:type="character" w:customStyle="1" w:styleId="Heading9Char">
    <w:name w:val="Heading 9 Char"/>
    <w:link w:val="Heading9"/>
    <w:uiPriority w:val="9"/>
    <w:semiHidden/>
    <w:rsid w:val="00985259"/>
    <w:rPr>
      <w:rFonts w:ascii="Calibri Light" w:eastAsia="SimSun" w:hAnsi="Calibri Light" w:cs="Times New Roman"/>
      <w:i/>
      <w:iCs/>
      <w:color w:val="70AD47"/>
      <w:sz w:val="20"/>
      <w:szCs w:val="20"/>
    </w:rPr>
  </w:style>
  <w:style w:type="paragraph" w:styleId="Caption">
    <w:name w:val="caption"/>
    <w:basedOn w:val="Normal"/>
    <w:next w:val="Normal"/>
    <w:uiPriority w:val="35"/>
    <w:semiHidden/>
    <w:unhideWhenUsed/>
    <w:qFormat/>
    <w:rsid w:val="00985259"/>
    <w:pPr>
      <w:spacing w:line="240" w:lineRule="auto"/>
    </w:pPr>
    <w:rPr>
      <w:b/>
      <w:bCs/>
      <w:smallCaps/>
      <w:color w:val="595959"/>
    </w:rPr>
  </w:style>
  <w:style w:type="paragraph" w:styleId="Subtitle">
    <w:name w:val="Subtitle"/>
    <w:basedOn w:val="Normal"/>
    <w:next w:val="Normal"/>
    <w:link w:val="SubtitleChar"/>
    <w:uiPriority w:val="11"/>
    <w:qFormat/>
    <w:rsid w:val="00985259"/>
    <w:pPr>
      <w:numPr>
        <w:ilvl w:val="1"/>
      </w:numPr>
      <w:spacing w:line="240" w:lineRule="auto"/>
    </w:pPr>
    <w:rPr>
      <w:rFonts w:ascii="Calibri Light" w:eastAsia="SimSun" w:hAnsi="Calibri Light" w:cs="Times New Roman"/>
      <w:sz w:val="30"/>
      <w:szCs w:val="30"/>
    </w:rPr>
  </w:style>
  <w:style w:type="character" w:customStyle="1" w:styleId="SubtitleChar">
    <w:name w:val="Subtitle Char"/>
    <w:link w:val="Subtitle"/>
    <w:uiPriority w:val="11"/>
    <w:rsid w:val="00985259"/>
    <w:rPr>
      <w:rFonts w:ascii="Calibri Light" w:eastAsia="SimSun" w:hAnsi="Calibri Light" w:cs="Times New Roman"/>
      <w:sz w:val="30"/>
      <w:szCs w:val="30"/>
    </w:rPr>
  </w:style>
  <w:style w:type="character" w:styleId="Strong">
    <w:name w:val="Strong"/>
    <w:uiPriority w:val="22"/>
    <w:qFormat/>
    <w:rsid w:val="00985259"/>
    <w:rPr>
      <w:b/>
      <w:bCs/>
    </w:rPr>
  </w:style>
  <w:style w:type="character" w:styleId="Emphasis">
    <w:name w:val="Emphasis"/>
    <w:uiPriority w:val="20"/>
    <w:qFormat/>
    <w:rsid w:val="00985259"/>
    <w:rPr>
      <w:i/>
      <w:iCs/>
      <w:color w:val="70AD47"/>
    </w:rPr>
  </w:style>
  <w:style w:type="paragraph" w:styleId="NoSpacing">
    <w:name w:val="No Spacing"/>
    <w:uiPriority w:val="1"/>
    <w:qFormat/>
    <w:rsid w:val="00985259"/>
    <w:pPr>
      <w:spacing w:after="0" w:line="240" w:lineRule="auto"/>
    </w:pPr>
  </w:style>
  <w:style w:type="paragraph" w:styleId="Quote">
    <w:name w:val="Quote"/>
    <w:basedOn w:val="Normal"/>
    <w:next w:val="Normal"/>
    <w:link w:val="QuoteChar"/>
    <w:uiPriority w:val="29"/>
    <w:qFormat/>
    <w:rsid w:val="00985259"/>
    <w:pPr>
      <w:spacing w:before="160"/>
      <w:ind w:left="720" w:right="720"/>
      <w:jc w:val="center"/>
    </w:pPr>
    <w:rPr>
      <w:i/>
      <w:iCs/>
      <w:color w:val="262626"/>
    </w:rPr>
  </w:style>
  <w:style w:type="character" w:customStyle="1" w:styleId="QuoteChar">
    <w:name w:val="Quote Char"/>
    <w:link w:val="Quote"/>
    <w:uiPriority w:val="29"/>
    <w:rsid w:val="00985259"/>
    <w:rPr>
      <w:i/>
      <w:iCs/>
      <w:color w:val="262626"/>
    </w:rPr>
  </w:style>
  <w:style w:type="paragraph" w:styleId="IntenseQuote">
    <w:name w:val="Intense Quote"/>
    <w:basedOn w:val="Normal"/>
    <w:next w:val="Normal"/>
    <w:link w:val="IntenseQuoteChar"/>
    <w:uiPriority w:val="30"/>
    <w:qFormat/>
    <w:rsid w:val="00985259"/>
    <w:pPr>
      <w:spacing w:before="160" w:after="160" w:line="264" w:lineRule="auto"/>
      <w:ind w:left="720" w:right="720"/>
      <w:jc w:val="center"/>
    </w:pPr>
    <w:rPr>
      <w:rFonts w:ascii="Calibri Light" w:eastAsia="SimSun" w:hAnsi="Calibri Light" w:cs="Times New Roman"/>
      <w:i/>
      <w:iCs/>
      <w:color w:val="70AD47"/>
      <w:sz w:val="32"/>
      <w:szCs w:val="32"/>
    </w:rPr>
  </w:style>
  <w:style w:type="character" w:customStyle="1" w:styleId="IntenseQuoteChar">
    <w:name w:val="Intense Quote Char"/>
    <w:link w:val="IntenseQuote"/>
    <w:uiPriority w:val="30"/>
    <w:rsid w:val="00985259"/>
    <w:rPr>
      <w:rFonts w:ascii="Calibri Light" w:eastAsia="SimSun" w:hAnsi="Calibri Light" w:cs="Times New Roman"/>
      <w:i/>
      <w:iCs/>
      <w:color w:val="70AD47"/>
      <w:sz w:val="32"/>
      <w:szCs w:val="32"/>
    </w:rPr>
  </w:style>
  <w:style w:type="character" w:styleId="SubtleEmphasis">
    <w:name w:val="Subtle Emphasis"/>
    <w:uiPriority w:val="19"/>
    <w:qFormat/>
    <w:rsid w:val="00985259"/>
    <w:rPr>
      <w:i/>
      <w:iCs/>
    </w:rPr>
  </w:style>
  <w:style w:type="character" w:styleId="IntenseEmphasis">
    <w:name w:val="Intense Emphasis"/>
    <w:uiPriority w:val="21"/>
    <w:qFormat/>
    <w:rsid w:val="00985259"/>
    <w:rPr>
      <w:b/>
      <w:bCs/>
      <w:i/>
      <w:iCs/>
    </w:rPr>
  </w:style>
  <w:style w:type="character" w:styleId="SubtleReference">
    <w:name w:val="Subtle Reference"/>
    <w:uiPriority w:val="31"/>
    <w:qFormat/>
    <w:rsid w:val="00985259"/>
    <w:rPr>
      <w:smallCaps/>
      <w:color w:val="595959"/>
    </w:rPr>
  </w:style>
  <w:style w:type="character" w:styleId="IntenseReference">
    <w:name w:val="Intense Reference"/>
    <w:uiPriority w:val="32"/>
    <w:qFormat/>
    <w:rsid w:val="00985259"/>
    <w:rPr>
      <w:b/>
      <w:bCs/>
      <w:smallCaps/>
      <w:color w:val="70AD47"/>
    </w:rPr>
  </w:style>
  <w:style w:type="character" w:styleId="BookTitle">
    <w:name w:val="Book Title"/>
    <w:uiPriority w:val="33"/>
    <w:qFormat/>
    <w:rsid w:val="00985259"/>
    <w:rPr>
      <w:b/>
      <w:bCs/>
      <w:caps w:val="0"/>
      <w:smallCaps/>
      <w:spacing w:val="7"/>
      <w:sz w:val="21"/>
      <w:szCs w:val="21"/>
    </w:rPr>
  </w:style>
  <w:style w:type="paragraph" w:styleId="TOCHeading">
    <w:name w:val="TOC Heading"/>
    <w:basedOn w:val="Heading1"/>
    <w:next w:val="Normal"/>
    <w:uiPriority w:val="39"/>
    <w:semiHidden/>
    <w:unhideWhenUsed/>
    <w:qFormat/>
    <w:rsid w:val="00985259"/>
    <w:pPr>
      <w:outlineLvl w:val="9"/>
    </w:pPr>
  </w:style>
  <w:style w:type="numbering" w:customStyle="1" w:styleId="ImportedStyle3">
    <w:name w:val="Imported Style 3"/>
    <w:rsid w:val="006A6483"/>
    <w:pPr>
      <w:numPr>
        <w:numId w:val="13"/>
      </w:numPr>
    </w:pPr>
  </w:style>
  <w:style w:type="character" w:styleId="EndnoteReference">
    <w:name w:val="endnote reference"/>
    <w:basedOn w:val="DefaultParagraphFont"/>
    <w:uiPriority w:val="99"/>
    <w:semiHidden/>
    <w:unhideWhenUsed/>
    <w:rsid w:val="001B23D7"/>
    <w:rPr>
      <w:vertAlign w:val="superscript"/>
    </w:rPr>
  </w:style>
  <w:style w:type="paragraph" w:styleId="ListParagraph">
    <w:name w:val="List Paragraph"/>
    <w:basedOn w:val="Normal"/>
    <w:uiPriority w:val="34"/>
    <w:qFormat/>
    <w:rsid w:val="0055797A"/>
    <w:pPr>
      <w:ind w:left="720"/>
      <w:contextualSpacing/>
    </w:pPr>
  </w:style>
  <w:style w:type="paragraph" w:styleId="BalloonText">
    <w:name w:val="Balloon Text"/>
    <w:basedOn w:val="Normal"/>
    <w:link w:val="BalloonTextChar"/>
    <w:uiPriority w:val="99"/>
    <w:semiHidden/>
    <w:unhideWhenUsed/>
    <w:rsid w:val="00585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9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169202">
      <w:bodyDiv w:val="1"/>
      <w:marLeft w:val="0"/>
      <w:marRight w:val="0"/>
      <w:marTop w:val="0"/>
      <w:marBottom w:val="0"/>
      <w:divBdr>
        <w:top w:val="none" w:sz="0" w:space="0" w:color="auto"/>
        <w:left w:val="none" w:sz="0" w:space="0" w:color="auto"/>
        <w:bottom w:val="none" w:sz="0" w:space="0" w:color="auto"/>
        <w:right w:val="none" w:sz="0" w:space="0" w:color="auto"/>
      </w:divBdr>
    </w:div>
    <w:div w:id="1117722474">
      <w:bodyDiv w:val="1"/>
      <w:marLeft w:val="0"/>
      <w:marRight w:val="0"/>
      <w:marTop w:val="0"/>
      <w:marBottom w:val="0"/>
      <w:divBdr>
        <w:top w:val="none" w:sz="0" w:space="0" w:color="auto"/>
        <w:left w:val="none" w:sz="0" w:space="0" w:color="auto"/>
        <w:bottom w:val="none" w:sz="0" w:space="0" w:color="auto"/>
        <w:right w:val="none" w:sz="0" w:space="0" w:color="auto"/>
      </w:divBdr>
    </w:div>
    <w:div w:id="1410497751">
      <w:bodyDiv w:val="1"/>
      <w:marLeft w:val="0"/>
      <w:marRight w:val="0"/>
      <w:marTop w:val="0"/>
      <w:marBottom w:val="0"/>
      <w:divBdr>
        <w:top w:val="none" w:sz="0" w:space="0" w:color="auto"/>
        <w:left w:val="none" w:sz="0" w:space="0" w:color="auto"/>
        <w:bottom w:val="none" w:sz="0" w:space="0" w:color="auto"/>
        <w:right w:val="none" w:sz="0" w:space="0" w:color="auto"/>
      </w:divBdr>
    </w:div>
    <w:div w:id="14795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00DC6-DE1F-4579-928F-AC87F09A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Bendigo and Adelaide Bank</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Natha</dc:creator>
  <cp:keywords/>
  <dc:description/>
  <cp:lastModifiedBy>Carolyn Thomas</cp:lastModifiedBy>
  <cp:revision>2</cp:revision>
  <cp:lastPrinted>2019-12-09T02:26:00Z</cp:lastPrinted>
  <dcterms:created xsi:type="dcterms:W3CDTF">2021-10-28T05:28:00Z</dcterms:created>
  <dcterms:modified xsi:type="dcterms:W3CDTF">2021-10-28T05:28:00Z</dcterms:modified>
</cp:coreProperties>
</file>