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1" w:rsidRDefault="000110E8" w:rsidP="00845111">
      <w:pPr>
        <w:pStyle w:val="Heading1"/>
      </w:pPr>
      <w:r>
        <w:t>Tasmania Prison Service</w:t>
      </w:r>
    </w:p>
    <w:p w:rsidR="00845111" w:rsidRDefault="000110E8" w:rsidP="00FE28E6">
      <w:pPr>
        <w:pStyle w:val="Heading2centre"/>
      </w:pPr>
      <w:r>
        <w:t>High Needs Support Counsellor</w:t>
      </w:r>
      <w:r w:rsidR="000906F1">
        <w:t xml:space="preserve"> </w:t>
      </w:r>
      <w:r w:rsidR="008F5218" w:rsidRPr="008F31D4">
        <w:t>–</w:t>
      </w:r>
      <w:r w:rsidR="000906F1">
        <w:t xml:space="preserve"> </w:t>
      </w:r>
      <w:r w:rsidR="00845111" w:rsidRPr="008F31D4">
        <w:t xml:space="preserve">Statement of Duties </w:t>
      </w:r>
    </w:p>
    <w:p w:rsidR="00E83CD7" w:rsidRDefault="00E83CD7" w:rsidP="00E83CD7">
      <w:pPr>
        <w:pStyle w:val="Heading3"/>
      </w:pPr>
      <w:r w:rsidRPr="00F71D29">
        <w:t>Objective</w:t>
      </w:r>
    </w:p>
    <w:p w:rsidR="000110E8" w:rsidRDefault="000110E8" w:rsidP="000110E8">
      <w:pPr>
        <w:spacing w:after="0"/>
        <w:jc w:val="both"/>
        <w:rPr>
          <w:rFonts w:cs="Arial"/>
          <w:szCs w:val="22"/>
        </w:rPr>
      </w:pPr>
      <w:r w:rsidRPr="000110E8">
        <w:rPr>
          <w:rFonts w:cs="Arial"/>
          <w:szCs w:val="22"/>
        </w:rPr>
        <w:t>To provide psycho-social assessments and supportive counselling to offenders identified as having complex or high support needs within the Tasmania Prison Services.</w:t>
      </w:r>
    </w:p>
    <w:p w:rsidR="000110E8" w:rsidRPr="000110E8" w:rsidRDefault="000110E8" w:rsidP="000110E8">
      <w:pPr>
        <w:spacing w:after="0"/>
        <w:jc w:val="both"/>
        <w:rPr>
          <w:rFonts w:cs="Arial"/>
          <w:szCs w:val="22"/>
        </w:rPr>
      </w:pPr>
    </w:p>
    <w:p w:rsidR="000110E8" w:rsidRPr="000110E8" w:rsidRDefault="00E83CD7" w:rsidP="000110E8">
      <w:pPr>
        <w:pStyle w:val="Heading3"/>
      </w:pPr>
      <w:r w:rsidRPr="00F71D29">
        <w:t>Duties</w:t>
      </w:r>
    </w:p>
    <w:p w:rsidR="000110E8" w:rsidRDefault="000110E8" w:rsidP="000110E8">
      <w:pPr>
        <w:pStyle w:val="ListBullet"/>
        <w:ind w:left="641" w:hanging="357"/>
        <w:jc w:val="both"/>
      </w:pPr>
      <w:r>
        <w:t>To provide crisis support counselling for offenders identified as at risk or suicide or self-harm or those with complex or high support needs within the Tasmanian Prison Service.</w:t>
      </w:r>
    </w:p>
    <w:p w:rsidR="000110E8" w:rsidRDefault="000110E8" w:rsidP="000110E8">
      <w:pPr>
        <w:pStyle w:val="ListBullet"/>
        <w:ind w:left="641" w:hanging="357"/>
        <w:jc w:val="both"/>
      </w:pPr>
      <w:r>
        <w:t>Provide psycho-social assessment and treatment including the design, development, implementation and evaluation of individual treatment programs and management plans.</w:t>
      </w:r>
    </w:p>
    <w:p w:rsidR="000110E8" w:rsidRDefault="000110E8" w:rsidP="000110E8">
      <w:pPr>
        <w:pStyle w:val="ListBullet"/>
        <w:ind w:left="641" w:hanging="357"/>
        <w:jc w:val="both"/>
      </w:pPr>
      <w:r>
        <w:t>Work within a multi-disciplinary team and participate in the case-management reviews to ensure continuity of care.</w:t>
      </w:r>
    </w:p>
    <w:p w:rsidR="000110E8" w:rsidRDefault="000110E8" w:rsidP="000110E8">
      <w:pPr>
        <w:pStyle w:val="ListBullet"/>
        <w:ind w:left="641" w:hanging="357"/>
        <w:jc w:val="both"/>
      </w:pPr>
      <w:r>
        <w:t>Provide consultation to agencies within a corrections system in regard to psycho-social assessment including factors relating to risk of harm to self or others.</w:t>
      </w:r>
    </w:p>
    <w:p w:rsidR="000110E8" w:rsidRDefault="000110E8" w:rsidP="000110E8">
      <w:pPr>
        <w:pStyle w:val="ListBullet"/>
        <w:ind w:left="641" w:hanging="357"/>
        <w:jc w:val="both"/>
      </w:pPr>
      <w:r>
        <w:t>Assist in sentence planning and other processes informed by assessment as required.</w:t>
      </w:r>
    </w:p>
    <w:p w:rsidR="000110E8" w:rsidRDefault="000110E8" w:rsidP="000110E8">
      <w:pPr>
        <w:pStyle w:val="ListBullet"/>
        <w:ind w:left="641" w:hanging="357"/>
        <w:jc w:val="both"/>
      </w:pPr>
      <w:r>
        <w:t>Participate in supervision, peer review and continuing professional development and risk assessment management practices.</w:t>
      </w:r>
    </w:p>
    <w:p w:rsidR="000110E8" w:rsidRPr="007A7803" w:rsidRDefault="000110E8" w:rsidP="000110E8">
      <w:pPr>
        <w:pStyle w:val="ListBullet"/>
        <w:ind w:left="641" w:hanging="357"/>
        <w:jc w:val="both"/>
      </w:pPr>
      <w:r>
        <w:t>Assist with and participate in the formulation, implementation and evaluation of quality improvement, risk management, ethical research activities and other strategies consistent with best practice as required.</w:t>
      </w:r>
    </w:p>
    <w:p w:rsidR="00E83CD7" w:rsidRPr="00402FBA" w:rsidRDefault="00E83CD7" w:rsidP="00A479BA">
      <w:pPr>
        <w:pStyle w:val="ListBullet"/>
        <w:numPr>
          <w:ilvl w:val="0"/>
          <w:numId w:val="0"/>
        </w:numPr>
        <w:ind w:left="641"/>
      </w:pPr>
    </w:p>
    <w:p w:rsidR="00E83CD7" w:rsidRPr="0027445A" w:rsidRDefault="00E83CD7" w:rsidP="00E83CD7">
      <w:pPr>
        <w:pStyle w:val="Heading3"/>
      </w:pPr>
      <w:r w:rsidRPr="0027445A">
        <w:t>Level of responsibility</w:t>
      </w:r>
    </w:p>
    <w:p w:rsidR="000110E8" w:rsidRDefault="000110E8" w:rsidP="000110E8">
      <w:pPr>
        <w:pStyle w:val="ListBullet"/>
        <w:ind w:left="641" w:hanging="357"/>
        <w:jc w:val="both"/>
      </w:pPr>
      <w:r w:rsidRPr="00B557C4">
        <w:t>Discretion and choice in selecting the most appropriate method for completing tasks is expected and encouraged.</w:t>
      </w:r>
    </w:p>
    <w:p w:rsidR="000110E8" w:rsidRDefault="000110E8" w:rsidP="000110E8">
      <w:pPr>
        <w:pStyle w:val="ListBullet"/>
        <w:ind w:left="641" w:hanging="357"/>
        <w:jc w:val="both"/>
      </w:pPr>
      <w:r w:rsidRPr="00351FAB">
        <w:t>The occupant is expected to exercise independent professional judgement in the management of cases, working in accordance with Tasmania Prison Service procedures and protocols.</w:t>
      </w:r>
    </w:p>
    <w:p w:rsidR="000110E8" w:rsidRPr="006D502C" w:rsidRDefault="000110E8" w:rsidP="000110E8">
      <w:pPr>
        <w:pStyle w:val="ListBullet"/>
        <w:ind w:left="641" w:hanging="357"/>
        <w:jc w:val="both"/>
      </w:pPr>
      <w:r w:rsidRPr="006D502C">
        <w:t>Conduct your work in a safe manner such that it does not put yourself or others at risk.</w:t>
      </w:r>
    </w:p>
    <w:p w:rsidR="000110E8" w:rsidRDefault="000110E8" w:rsidP="000110E8">
      <w:pPr>
        <w:pStyle w:val="ListBullet"/>
        <w:ind w:left="641" w:hanging="357"/>
        <w:jc w:val="both"/>
      </w:pPr>
      <w:r w:rsidRPr="006D502C">
        <w:t>Comply with any reasonable instruction contained in WHS policies, procedures and instructions and report hazards, near misses and incidents to your supervisors.</w:t>
      </w:r>
    </w:p>
    <w:p w:rsidR="000110E8" w:rsidRDefault="000110E8" w:rsidP="000110E8">
      <w:pPr>
        <w:pStyle w:val="ListBullet"/>
        <w:ind w:left="641" w:hanging="357"/>
        <w:jc w:val="both"/>
      </w:pPr>
      <w:r>
        <w:t xml:space="preserve">You are responsible for upholding the values of Integrity, Respect, Accountability and actively contributing to make our workplaces Inclusive and Collaborative. </w:t>
      </w:r>
    </w:p>
    <w:p w:rsidR="00E83CD7" w:rsidRDefault="00E83CD7" w:rsidP="00E83CD7">
      <w:pPr>
        <w:pStyle w:val="Heading3"/>
      </w:pPr>
      <w:r w:rsidRPr="00B0084B">
        <w:lastRenderedPageBreak/>
        <w:t>Direction and supervision received</w:t>
      </w:r>
    </w:p>
    <w:p w:rsidR="000110E8" w:rsidRDefault="000110E8" w:rsidP="000110E8">
      <w:pPr>
        <w:pStyle w:val="ListBullet"/>
        <w:ind w:left="641" w:hanging="357"/>
        <w:jc w:val="both"/>
      </w:pPr>
      <w:r w:rsidRPr="00B557C4">
        <w:t>The incumbent is expected to work under the regular supervision of, and with professional accountability to, the Senior Psychologist, Therapeutic Services.  Administrative direction is provided by the Manager Integrated Offender Management.</w:t>
      </w:r>
    </w:p>
    <w:p w:rsidR="000110E8" w:rsidRPr="00B557C4" w:rsidRDefault="000110E8" w:rsidP="000110E8">
      <w:pPr>
        <w:pStyle w:val="ListBullet"/>
        <w:numPr>
          <w:ilvl w:val="0"/>
          <w:numId w:val="0"/>
        </w:numPr>
        <w:ind w:left="720" w:hanging="360"/>
        <w:jc w:val="both"/>
      </w:pPr>
    </w:p>
    <w:p w:rsidR="00E83CD7" w:rsidRPr="0027445A" w:rsidRDefault="00E83CD7" w:rsidP="000906F1">
      <w:pPr>
        <w:pStyle w:val="Heading3"/>
      </w:pPr>
      <w:r w:rsidRPr="0027445A">
        <w:t>Selection criteria</w:t>
      </w:r>
    </w:p>
    <w:p w:rsidR="000110E8" w:rsidRPr="000110E8" w:rsidRDefault="000110E8" w:rsidP="000110E8">
      <w:pPr>
        <w:pStyle w:val="ListNumber"/>
        <w:jc w:val="both"/>
      </w:pPr>
      <w:r w:rsidRPr="000110E8">
        <w:t>Well-developed assessment, counselling, crisis intervention and case management skills, preferably within a corrections setting.</w:t>
      </w:r>
    </w:p>
    <w:p w:rsidR="000110E8" w:rsidRPr="000110E8" w:rsidRDefault="000110E8" w:rsidP="000110E8">
      <w:pPr>
        <w:pStyle w:val="ListNumber"/>
        <w:jc w:val="both"/>
      </w:pPr>
      <w:r w:rsidRPr="000110E8">
        <w:t>Demonstrated experience in the assessment, formation and implementation of plans relating to people with complex needs.</w:t>
      </w:r>
    </w:p>
    <w:p w:rsidR="000110E8" w:rsidRPr="000110E8" w:rsidRDefault="000110E8" w:rsidP="000110E8">
      <w:pPr>
        <w:pStyle w:val="ListNumber"/>
        <w:jc w:val="both"/>
      </w:pPr>
      <w:r w:rsidRPr="000110E8">
        <w:t>Demonstrated ability to work collaboratively within a multi-disciplinary setting.</w:t>
      </w:r>
    </w:p>
    <w:p w:rsidR="000110E8" w:rsidRPr="000110E8" w:rsidRDefault="000110E8" w:rsidP="000110E8">
      <w:pPr>
        <w:pStyle w:val="ListNumber"/>
        <w:jc w:val="both"/>
      </w:pPr>
      <w:r w:rsidRPr="000110E8">
        <w:t>Demonstrated ability to consult, liaise and negotiate with other service providers.</w:t>
      </w:r>
    </w:p>
    <w:p w:rsidR="000110E8" w:rsidRPr="000110E8" w:rsidRDefault="000110E8" w:rsidP="000110E8">
      <w:pPr>
        <w:pStyle w:val="ListNumber"/>
        <w:jc w:val="both"/>
      </w:pPr>
      <w:r w:rsidRPr="000110E8">
        <w:t>Demonstrated high level interpersonal, oral and written communication skills including the ability to provide reports.</w:t>
      </w:r>
    </w:p>
    <w:p w:rsidR="000110E8" w:rsidRPr="000110E8" w:rsidRDefault="000110E8" w:rsidP="000110E8">
      <w:pPr>
        <w:pStyle w:val="ListNumber"/>
        <w:jc w:val="both"/>
      </w:pPr>
      <w:r w:rsidRPr="000110E8">
        <w:t>Demonstrated knowledge of relevant Occupational Health and Safety legislation and codes of professional practice.</w:t>
      </w:r>
    </w:p>
    <w:p w:rsidR="00E83CD7" w:rsidRDefault="00E83CD7" w:rsidP="00E83CD7">
      <w:pPr>
        <w:pStyle w:val="ListNumber"/>
        <w:numPr>
          <w:ilvl w:val="0"/>
          <w:numId w:val="0"/>
        </w:numPr>
      </w:pPr>
    </w:p>
    <w:p w:rsidR="00E83CD7" w:rsidRDefault="00E83CD7" w:rsidP="00E83CD7">
      <w:pPr>
        <w:pStyle w:val="Heading3"/>
      </w:pPr>
      <w:r w:rsidRPr="0027445A">
        <w:t>Essentia</w:t>
      </w:r>
      <w:r>
        <w:t>l requirements</w:t>
      </w:r>
      <w:r w:rsidR="000906F1">
        <w:t xml:space="preserve"> </w:t>
      </w:r>
    </w:p>
    <w:p w:rsidR="000110E8" w:rsidRDefault="000110E8" w:rsidP="000110E8">
      <w:pPr>
        <w:pStyle w:val="ListBullet"/>
        <w:ind w:left="641" w:hanging="357"/>
        <w:jc w:val="both"/>
      </w:pPr>
      <w:r w:rsidRPr="008A1448">
        <w:t>A degree of at least 3 years duration relevant to the professional duties to be undertaken is required, as provided by a recognised university.</w:t>
      </w:r>
    </w:p>
    <w:p w:rsidR="000110E8" w:rsidRPr="008A1448" w:rsidRDefault="000110E8" w:rsidP="000110E8">
      <w:pPr>
        <w:pStyle w:val="ListBullet"/>
        <w:numPr>
          <w:ilvl w:val="0"/>
          <w:numId w:val="0"/>
        </w:numPr>
        <w:ind w:left="720" w:hanging="360"/>
        <w:jc w:val="both"/>
      </w:pPr>
      <w:bookmarkStart w:id="0" w:name="_GoBack"/>
      <w:bookmarkEnd w:id="0"/>
    </w:p>
    <w:p w:rsidR="00E83CD7" w:rsidRDefault="00E83CD7" w:rsidP="00E83CD7">
      <w:pPr>
        <w:pStyle w:val="Heading3"/>
      </w:pPr>
      <w:r w:rsidRPr="0027445A">
        <w:t>Desirable</w:t>
      </w:r>
      <w:r>
        <w:t xml:space="preserve"> requirements</w:t>
      </w:r>
      <w:r w:rsidR="000906F1">
        <w:t xml:space="preserve"> </w:t>
      </w:r>
    </w:p>
    <w:p w:rsidR="00E83CD7" w:rsidRDefault="00E83CD7" w:rsidP="008D2EF6">
      <w:pPr>
        <w:pStyle w:val="ListBullet"/>
        <w:ind w:left="641" w:hanging="357"/>
      </w:pPr>
      <w:r w:rsidRPr="00A479BA">
        <w:t>Nil</w:t>
      </w:r>
    </w:p>
    <w:p w:rsidR="000110E8" w:rsidRPr="008D2EF6" w:rsidRDefault="000110E8" w:rsidP="000110E8">
      <w:pPr>
        <w:pStyle w:val="ListBullet"/>
        <w:numPr>
          <w:ilvl w:val="0"/>
          <w:numId w:val="0"/>
        </w:numPr>
        <w:ind w:left="720" w:hanging="360"/>
      </w:pPr>
    </w:p>
    <w:p w:rsidR="00E83CD7" w:rsidRPr="000906F1" w:rsidRDefault="00E83CD7" w:rsidP="000906F1">
      <w:pPr>
        <w:pStyle w:val="Heading3"/>
      </w:pPr>
      <w:r w:rsidRPr="000906F1">
        <w:t xml:space="preserve">Pre-employment Checks </w:t>
      </w:r>
    </w:p>
    <w:p w:rsidR="00E83CD7" w:rsidRPr="00A479BA" w:rsidRDefault="00E83CD7" w:rsidP="00E83CD7">
      <w:pPr>
        <w:spacing w:before="45" w:after="45"/>
        <w:jc w:val="both"/>
        <w:rPr>
          <w:rFonts w:cs="Arial"/>
          <w:szCs w:val="22"/>
        </w:rPr>
      </w:pPr>
      <w:r w:rsidRPr="00A479BA">
        <w:rPr>
          <w:rFonts w:cs="Arial"/>
          <w:szCs w:val="22"/>
        </w:rPr>
        <w:t xml:space="preserve">The Head of State Service has determined that the person nominated for this vacancy is to satisfy a pre-employment check before taking up the appointment, promotion or transfer. </w:t>
      </w:r>
    </w:p>
    <w:p w:rsidR="00E83CD7" w:rsidRPr="00A479BA" w:rsidRDefault="00E83CD7" w:rsidP="00E83CD7">
      <w:pPr>
        <w:spacing w:before="45" w:after="45"/>
        <w:jc w:val="both"/>
        <w:rPr>
          <w:rFonts w:cs="Arial"/>
          <w:szCs w:val="22"/>
        </w:rPr>
      </w:pPr>
      <w:r w:rsidRPr="00A479BA">
        <w:rPr>
          <w:rFonts w:cs="Arial"/>
          <w:szCs w:val="22"/>
        </w:rPr>
        <w:t>The following checks are to be conducted:</w:t>
      </w:r>
    </w:p>
    <w:p w:rsidR="00E83CD7" w:rsidRPr="00A479BA" w:rsidRDefault="00E83CD7" w:rsidP="00E83CD7">
      <w:pPr>
        <w:pStyle w:val="ListNumber"/>
        <w:numPr>
          <w:ilvl w:val="0"/>
          <w:numId w:val="12"/>
        </w:numPr>
      </w:pPr>
      <w:r w:rsidRPr="00A479BA">
        <w:t>Pre-employment checks</w:t>
      </w:r>
    </w:p>
    <w:p w:rsidR="00E83CD7" w:rsidRPr="00A479BA" w:rsidRDefault="00E83CD7" w:rsidP="00E83CD7">
      <w:pPr>
        <w:pStyle w:val="ListBullet2"/>
      </w:pPr>
      <w:r w:rsidRPr="00A479BA">
        <w:t>Arson and fire setting</w:t>
      </w:r>
    </w:p>
    <w:p w:rsidR="00E83CD7" w:rsidRPr="00A479BA" w:rsidRDefault="00E83CD7" w:rsidP="00E83CD7">
      <w:pPr>
        <w:pStyle w:val="ListBullet2"/>
      </w:pPr>
      <w:r w:rsidRPr="00A479BA">
        <w:t>Violent crimes and crimes against the person</w:t>
      </w:r>
    </w:p>
    <w:p w:rsidR="00E83CD7" w:rsidRPr="00A479BA" w:rsidRDefault="00E83CD7" w:rsidP="00E83CD7">
      <w:pPr>
        <w:pStyle w:val="ListBullet2"/>
      </w:pPr>
      <w:r w:rsidRPr="00A479BA">
        <w:t>Sex-related offences</w:t>
      </w:r>
    </w:p>
    <w:p w:rsidR="00E83CD7" w:rsidRPr="00A479BA" w:rsidRDefault="00E83CD7" w:rsidP="00E83CD7">
      <w:pPr>
        <w:pStyle w:val="ListBullet2"/>
      </w:pPr>
      <w:r w:rsidRPr="00A479BA">
        <w:t>Drug and alcohol related offences</w:t>
      </w:r>
    </w:p>
    <w:p w:rsidR="00E83CD7" w:rsidRPr="00A479BA" w:rsidRDefault="00E83CD7" w:rsidP="00E83CD7">
      <w:pPr>
        <w:pStyle w:val="ListBullet2"/>
      </w:pPr>
      <w:r w:rsidRPr="00A479BA">
        <w:t>Crimes involving dishonesty</w:t>
      </w:r>
    </w:p>
    <w:p w:rsidR="00E83CD7" w:rsidRPr="00A479BA" w:rsidRDefault="00E83CD7" w:rsidP="00E83CD7">
      <w:pPr>
        <w:pStyle w:val="ListBullet2"/>
      </w:pPr>
      <w:r w:rsidRPr="00A479BA">
        <w:t>Crimes involving deception</w:t>
      </w:r>
    </w:p>
    <w:p w:rsidR="00E83CD7" w:rsidRPr="00A479BA" w:rsidRDefault="00E83CD7" w:rsidP="00E83CD7">
      <w:pPr>
        <w:pStyle w:val="ListBullet2"/>
      </w:pPr>
      <w:r w:rsidRPr="00A479BA">
        <w:t>Making false declarations</w:t>
      </w:r>
    </w:p>
    <w:p w:rsidR="00E83CD7" w:rsidRPr="00A479BA" w:rsidRDefault="00E83CD7" w:rsidP="00E83CD7">
      <w:pPr>
        <w:pStyle w:val="ListBullet2"/>
      </w:pPr>
      <w:r w:rsidRPr="00A479BA">
        <w:t>Malicious damage and destruction to property</w:t>
      </w:r>
    </w:p>
    <w:p w:rsidR="00E83CD7" w:rsidRPr="00A479BA" w:rsidRDefault="00E83CD7" w:rsidP="00E83CD7">
      <w:pPr>
        <w:pStyle w:val="ListBullet2"/>
      </w:pPr>
      <w:r w:rsidRPr="00A479BA">
        <w:t>Serious traffic offences</w:t>
      </w:r>
    </w:p>
    <w:p w:rsidR="00E83CD7" w:rsidRPr="00A479BA" w:rsidRDefault="00E83CD7" w:rsidP="00E83CD7">
      <w:pPr>
        <w:pStyle w:val="ListBullet2"/>
      </w:pPr>
      <w:r w:rsidRPr="00A479BA">
        <w:t>Crimes against public order or relating to the Administration of Law and Justice</w:t>
      </w:r>
    </w:p>
    <w:p w:rsidR="00E83CD7" w:rsidRPr="00A479BA" w:rsidRDefault="00E83CD7" w:rsidP="00E83CD7">
      <w:pPr>
        <w:pStyle w:val="ListBullet2"/>
      </w:pPr>
      <w:r w:rsidRPr="00A479BA">
        <w:lastRenderedPageBreak/>
        <w:t>Crimes against Executive or the Legislative Power</w:t>
      </w:r>
    </w:p>
    <w:p w:rsidR="00E83CD7" w:rsidRPr="00A479BA" w:rsidRDefault="00E83CD7" w:rsidP="00E83CD7">
      <w:pPr>
        <w:pStyle w:val="ListBullet2"/>
      </w:pPr>
      <w:r w:rsidRPr="00A479BA">
        <w:t>Crimes involving Conspiracy</w:t>
      </w:r>
    </w:p>
    <w:p w:rsidR="00E83CD7" w:rsidRPr="00A479BA" w:rsidRDefault="00E83CD7" w:rsidP="00E83CD7">
      <w:pPr>
        <w:pStyle w:val="ListNumber"/>
      </w:pPr>
      <w:r w:rsidRPr="00A479BA">
        <w:t>Disciplinary action in previous employment.</w:t>
      </w:r>
    </w:p>
    <w:p w:rsidR="00E83CD7" w:rsidRDefault="00E83CD7" w:rsidP="00E83CD7">
      <w:pPr>
        <w:pStyle w:val="ListNumber"/>
      </w:pPr>
      <w:r w:rsidRPr="00A479BA">
        <w:t>Identification check.</w:t>
      </w:r>
    </w:p>
    <w:p w:rsidR="000110E8" w:rsidRDefault="000110E8" w:rsidP="000110E8">
      <w:pPr>
        <w:pStyle w:val="ListNumber"/>
        <w:numPr>
          <w:ilvl w:val="0"/>
          <w:numId w:val="0"/>
        </w:numPr>
        <w:ind w:left="641" w:hanging="357"/>
      </w:pPr>
    </w:p>
    <w:p w:rsidR="000110E8" w:rsidRPr="008A1448" w:rsidRDefault="000110E8" w:rsidP="000110E8">
      <w:pPr>
        <w:spacing w:after="0"/>
        <w:rPr>
          <w:rFonts w:cs="Arial"/>
          <w:sz w:val="22"/>
          <w:szCs w:val="22"/>
        </w:rPr>
      </w:pPr>
      <w:r w:rsidRPr="000110E8">
        <w:rPr>
          <w:rFonts w:cs="Arial"/>
          <w:szCs w:val="22"/>
        </w:rPr>
        <w:t>Applicants are required to undergo psychological and aptitude testing as part of the selection process.</w:t>
      </w:r>
    </w:p>
    <w:p w:rsidR="00E83CD7" w:rsidRPr="00402FBA" w:rsidRDefault="00E83CD7" w:rsidP="00E83CD7">
      <w:pPr>
        <w:pStyle w:val="ListNumber"/>
        <w:numPr>
          <w:ilvl w:val="0"/>
          <w:numId w:val="0"/>
        </w:numPr>
      </w:pPr>
    </w:p>
    <w:p w:rsidR="00E83CD7" w:rsidRDefault="000906F1" w:rsidP="000906F1">
      <w:pPr>
        <w:pStyle w:val="Heading3"/>
      </w:pPr>
      <w:r>
        <w:t>Position Summary</w:t>
      </w:r>
    </w:p>
    <w:tbl>
      <w:tblPr>
        <w:tblW w:w="9404" w:type="dxa"/>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319"/>
        <w:gridCol w:w="6085"/>
      </w:tblGrid>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Title</w:t>
            </w:r>
          </w:p>
        </w:tc>
        <w:tc>
          <w:tcPr>
            <w:tcW w:w="6085" w:type="dxa"/>
            <w:shd w:val="clear" w:color="auto" w:fill="EEECE1"/>
            <w:vAlign w:val="center"/>
          </w:tcPr>
          <w:p w:rsidR="000110E8" w:rsidRPr="00005DBB" w:rsidRDefault="000110E8" w:rsidP="000110E8">
            <w:pPr>
              <w:pStyle w:val="Normaltable"/>
            </w:pPr>
            <w:r>
              <w:t>High Needs Support Counsellor</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Number</w:t>
            </w:r>
          </w:p>
        </w:tc>
        <w:tc>
          <w:tcPr>
            <w:tcW w:w="6085" w:type="dxa"/>
            <w:shd w:val="clear" w:color="auto" w:fill="EEECE1"/>
            <w:vAlign w:val="center"/>
          </w:tcPr>
          <w:p w:rsidR="000110E8" w:rsidRPr="00005DBB" w:rsidRDefault="000110E8" w:rsidP="000110E8">
            <w:pPr>
              <w:pStyle w:val="Normaltable"/>
            </w:pPr>
            <w:r>
              <w:t>Generic</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Award</w:t>
            </w:r>
          </w:p>
        </w:tc>
        <w:tc>
          <w:tcPr>
            <w:tcW w:w="6085" w:type="dxa"/>
            <w:shd w:val="clear" w:color="auto" w:fill="EEECE1"/>
            <w:vAlign w:val="center"/>
          </w:tcPr>
          <w:p w:rsidR="000110E8" w:rsidRPr="00005DBB" w:rsidRDefault="000110E8" w:rsidP="000110E8">
            <w:pPr>
              <w:pStyle w:val="Normaltable"/>
            </w:pPr>
            <w:r>
              <w:t>Tasmanian State Service Award</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Classification</w:t>
            </w:r>
          </w:p>
        </w:tc>
        <w:tc>
          <w:tcPr>
            <w:tcW w:w="6085" w:type="dxa"/>
            <w:shd w:val="clear" w:color="auto" w:fill="EEECE1"/>
            <w:vAlign w:val="center"/>
          </w:tcPr>
          <w:p w:rsidR="000110E8" w:rsidRPr="00005DBB" w:rsidRDefault="000110E8" w:rsidP="000110E8">
            <w:pPr>
              <w:pStyle w:val="Normaltable"/>
            </w:pPr>
            <w:r>
              <w:t>Professional Stream Band 2</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t>Division</w:t>
            </w:r>
          </w:p>
        </w:tc>
        <w:tc>
          <w:tcPr>
            <w:tcW w:w="6085" w:type="dxa"/>
            <w:shd w:val="clear" w:color="auto" w:fill="EEECE1"/>
            <w:vAlign w:val="center"/>
          </w:tcPr>
          <w:p w:rsidR="000110E8" w:rsidRPr="00005DBB" w:rsidRDefault="000110E8" w:rsidP="000110E8">
            <w:pPr>
              <w:pStyle w:val="Normaltable"/>
            </w:pPr>
            <w:r>
              <w:t>Corrections and Justice</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Full Time Equivalent</w:t>
            </w:r>
          </w:p>
        </w:tc>
        <w:tc>
          <w:tcPr>
            <w:tcW w:w="6085" w:type="dxa"/>
            <w:shd w:val="clear" w:color="auto" w:fill="EEECE1"/>
            <w:vAlign w:val="center"/>
          </w:tcPr>
          <w:p w:rsidR="000110E8" w:rsidRPr="00005DBB" w:rsidRDefault="000110E8" w:rsidP="000110E8">
            <w:pPr>
              <w:pStyle w:val="Normaltable"/>
            </w:pPr>
            <w:r>
              <w:t>1.0 FTE</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t>Output Group</w:t>
            </w:r>
          </w:p>
        </w:tc>
        <w:tc>
          <w:tcPr>
            <w:tcW w:w="6085" w:type="dxa"/>
            <w:shd w:val="clear" w:color="auto" w:fill="EEECE1"/>
            <w:vAlign w:val="center"/>
          </w:tcPr>
          <w:p w:rsidR="000110E8" w:rsidRPr="00005DBB" w:rsidRDefault="000110E8" w:rsidP="000110E8">
            <w:pPr>
              <w:pStyle w:val="Normaltable"/>
            </w:pPr>
            <w:r>
              <w:t>Tasmanian Prison Service</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Branch</w:t>
            </w:r>
          </w:p>
        </w:tc>
        <w:tc>
          <w:tcPr>
            <w:tcW w:w="6085" w:type="dxa"/>
            <w:shd w:val="clear" w:color="auto" w:fill="EEECE1"/>
            <w:vAlign w:val="center"/>
          </w:tcPr>
          <w:p w:rsidR="000110E8" w:rsidRPr="00005DBB" w:rsidRDefault="000110E8" w:rsidP="000110E8">
            <w:pPr>
              <w:pStyle w:val="Normaltable"/>
            </w:pPr>
            <w:r>
              <w:t>Integrated Offender Management</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Supervisor</w:t>
            </w:r>
          </w:p>
        </w:tc>
        <w:tc>
          <w:tcPr>
            <w:tcW w:w="6085" w:type="dxa"/>
            <w:shd w:val="clear" w:color="auto" w:fill="EEECE1"/>
            <w:vAlign w:val="center"/>
          </w:tcPr>
          <w:p w:rsidR="000110E8" w:rsidRPr="002860B7" w:rsidRDefault="000110E8" w:rsidP="000110E8">
            <w:pPr>
              <w:pStyle w:val="Normaltable"/>
              <w:rPr>
                <w:rFonts w:cs="Arial"/>
              </w:rPr>
            </w:pPr>
            <w:r>
              <w:rPr>
                <w:rFonts w:cs="Arial"/>
              </w:rPr>
              <w:t>Senior Psychologist, Therapeutic Services</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Direct Reports</w:t>
            </w:r>
          </w:p>
        </w:tc>
        <w:tc>
          <w:tcPr>
            <w:tcW w:w="6085" w:type="dxa"/>
            <w:shd w:val="clear" w:color="auto" w:fill="EEECE1"/>
            <w:vAlign w:val="center"/>
          </w:tcPr>
          <w:p w:rsidR="000110E8" w:rsidRPr="002860B7" w:rsidRDefault="000110E8" w:rsidP="000110E8">
            <w:pPr>
              <w:pStyle w:val="Normaltable"/>
              <w:rPr>
                <w:rFonts w:cs="Arial"/>
              </w:rPr>
            </w:pPr>
            <w:r>
              <w:rPr>
                <w:rFonts w:cs="Arial"/>
              </w:rPr>
              <w:t>Nil</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Location</w:t>
            </w:r>
          </w:p>
        </w:tc>
        <w:tc>
          <w:tcPr>
            <w:tcW w:w="6085" w:type="dxa"/>
            <w:shd w:val="clear" w:color="auto" w:fill="EEECE1"/>
            <w:vAlign w:val="center"/>
          </w:tcPr>
          <w:p w:rsidR="000110E8" w:rsidRPr="002860B7" w:rsidRDefault="000110E8" w:rsidP="000110E8">
            <w:pPr>
              <w:pStyle w:val="Normaltable"/>
              <w:rPr>
                <w:rFonts w:cs="Arial"/>
              </w:rPr>
            </w:pPr>
            <w:r>
              <w:rPr>
                <w:rFonts w:cs="Arial"/>
              </w:rPr>
              <w:t>Risdon Prison</w:t>
            </w:r>
          </w:p>
        </w:tc>
      </w:tr>
      <w:tr w:rsidR="000110E8" w:rsidRPr="00005DBB" w:rsidTr="000110E8">
        <w:trPr>
          <w:tblHeader/>
        </w:trPr>
        <w:tc>
          <w:tcPr>
            <w:tcW w:w="3319" w:type="dxa"/>
            <w:shd w:val="clear" w:color="auto" w:fill="EEECE1"/>
            <w:vAlign w:val="center"/>
          </w:tcPr>
          <w:p w:rsidR="000110E8" w:rsidRPr="00B9618A" w:rsidRDefault="000110E8" w:rsidP="000110E8">
            <w:pPr>
              <w:pStyle w:val="Heading3table"/>
            </w:pPr>
            <w:r w:rsidRPr="00B9618A">
              <w:t>Position category and funding</w:t>
            </w:r>
          </w:p>
        </w:tc>
        <w:tc>
          <w:tcPr>
            <w:tcW w:w="6085" w:type="dxa"/>
            <w:shd w:val="clear" w:color="auto" w:fill="EEECE1"/>
            <w:vAlign w:val="center"/>
          </w:tcPr>
          <w:p w:rsidR="000110E8" w:rsidRPr="002860B7" w:rsidRDefault="000110E8" w:rsidP="000110E8">
            <w:pPr>
              <w:pStyle w:val="Normaltable"/>
              <w:rPr>
                <w:b/>
              </w:rPr>
            </w:pPr>
            <w:r>
              <w:rPr>
                <w:b/>
              </w:rPr>
              <w:t>A052</w:t>
            </w:r>
          </w:p>
        </w:tc>
      </w:tr>
    </w:tbl>
    <w:p w:rsidR="00B00073" w:rsidRPr="00B00073" w:rsidRDefault="00B00073" w:rsidP="00B00073"/>
    <w:p w:rsidR="00C552B9" w:rsidRPr="00FE28E6" w:rsidRDefault="00C552B9" w:rsidP="00A479BA">
      <w:pPr>
        <w:pStyle w:val="ListBullet"/>
        <w:numPr>
          <w:ilvl w:val="0"/>
          <w:numId w:val="0"/>
        </w:numPr>
      </w:pPr>
      <w:r w:rsidRPr="00FE28E6">
        <w:tab/>
      </w:r>
      <w:r w:rsidRPr="00FE28E6">
        <w:tab/>
      </w:r>
    </w:p>
    <w:sectPr w:rsidR="00C552B9" w:rsidRPr="00FE28E6" w:rsidSect="00C27F0D">
      <w:footerReference w:type="default" r:id="rId7"/>
      <w:headerReference w:type="first" r:id="rId8"/>
      <w:footerReference w:type="first" r:id="rId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BC" w:rsidRDefault="004B17BC" w:rsidP="00967FD5">
      <w:r>
        <w:separator/>
      </w:r>
    </w:p>
  </w:endnote>
  <w:endnote w:type="continuationSeparator" w:id="0">
    <w:p w:rsidR="004B17BC" w:rsidRDefault="004B17BC"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55970"/>
      <w:docPartObj>
        <w:docPartGallery w:val="Page Numbers (Bottom of Page)"/>
        <w:docPartUnique/>
      </w:docPartObj>
    </w:sdtPr>
    <w:sdtEndPr>
      <w:rPr>
        <w:noProof/>
      </w:rPr>
    </w:sdtEndPr>
    <w:sdtContent>
      <w:p w:rsidR="00C27F0D" w:rsidRDefault="00C27F0D">
        <w:pPr>
          <w:pStyle w:val="Footer"/>
          <w:jc w:val="right"/>
        </w:pPr>
        <w:r>
          <w:fldChar w:fldCharType="begin"/>
        </w:r>
        <w:r>
          <w:instrText xml:space="preserve"> PAGE   \* MERGEFORMAT </w:instrText>
        </w:r>
        <w:r>
          <w:fldChar w:fldCharType="separate"/>
        </w:r>
        <w:r w:rsidR="004B6235">
          <w:rPr>
            <w:noProof/>
          </w:rPr>
          <w:t>3</w:t>
        </w:r>
        <w:r>
          <w:rPr>
            <w:noProof/>
          </w:rPr>
          <w:fldChar w:fldCharType="end"/>
        </w:r>
      </w:p>
    </w:sdtContent>
  </w:sdt>
  <w:p w:rsidR="00C27F0D" w:rsidRDefault="00C2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964661"/>
      <w:docPartObj>
        <w:docPartGallery w:val="Page Numbers (Bottom of Page)"/>
        <w:docPartUnique/>
      </w:docPartObj>
    </w:sdtPr>
    <w:sdtEndPr>
      <w:rPr>
        <w:noProof/>
      </w:rPr>
    </w:sdtEndPr>
    <w:sdtContent>
      <w:p w:rsidR="00C27F0D" w:rsidRDefault="00061E20">
        <w:pPr>
          <w:pStyle w:val="Footer"/>
        </w:pPr>
        <w:r w:rsidRPr="00FD6807">
          <w:rPr>
            <w:i/>
          </w:rPr>
          <w:t xml:space="preserve">Last reviewed: </w:t>
        </w:r>
        <w:r w:rsidR="000110E8">
          <w:rPr>
            <w:i/>
          </w:rPr>
          <w:t>March 2021</w:t>
        </w:r>
        <w:r>
          <w:tab/>
        </w:r>
        <w:r>
          <w:tab/>
        </w:r>
        <w: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BC" w:rsidRDefault="004B17BC" w:rsidP="00967FD5">
      <w:r>
        <w:separator/>
      </w:r>
    </w:p>
  </w:footnote>
  <w:footnote w:type="continuationSeparator" w:id="0">
    <w:p w:rsidR="004B17BC" w:rsidRDefault="004B17BC"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73" w:rsidRPr="00FE28E6" w:rsidRDefault="002C1A04" w:rsidP="00FE28E6">
    <w:pPr>
      <w:pStyle w:val="Title"/>
      <w:rPr>
        <w:sz w:val="48"/>
      </w:rPr>
    </w:pPr>
    <w:r>
      <w:rPr>
        <w:noProof/>
        <w:lang w:eastAsia="en-AU"/>
      </w:rPr>
      <w:drawing>
        <wp:anchor distT="0" distB="0" distL="114300" distR="114300" simplePos="0" relativeHeight="251657728" behindDoc="0" locked="0" layoutInCell="1" allowOverlap="1">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DEA86BB4"/>
    <w:lvl w:ilvl="0">
      <w:start w:val="1"/>
      <w:numFmt w:val="decimal"/>
      <w:pStyle w:val="ListNumber"/>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9963AC"/>
    <w:multiLevelType w:val="hybridMultilevel"/>
    <w:tmpl w:val="020E1CEC"/>
    <w:lvl w:ilvl="0" w:tplc="73145FD0">
      <w:start w:val="1"/>
      <w:numFmt w:val="lowerLetter"/>
      <w:lvlText w:val="%1)"/>
      <w:lvlJc w:val="left"/>
      <w:pPr>
        <w:ind w:left="1800" w:hanging="360"/>
      </w:pPr>
      <w:rPr>
        <w:rFonts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32D40"/>
    <w:multiLevelType w:val="hybridMultilevel"/>
    <w:tmpl w:val="30126E8C"/>
    <w:lvl w:ilvl="0" w:tplc="547C6DA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F2809"/>
    <w:multiLevelType w:val="hybridMultilevel"/>
    <w:tmpl w:val="46360C6E"/>
    <w:lvl w:ilvl="0" w:tplc="1BD05A8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924A55"/>
    <w:multiLevelType w:val="hybridMultilevel"/>
    <w:tmpl w:val="C122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20"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8B36D0"/>
    <w:multiLevelType w:val="hybridMultilevel"/>
    <w:tmpl w:val="32F68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2"/>
  </w:num>
  <w:num w:numId="5">
    <w:abstractNumId w:val="16"/>
  </w:num>
  <w:num w:numId="6">
    <w:abstractNumId w:val="9"/>
  </w:num>
  <w:num w:numId="7">
    <w:abstractNumId w:val="2"/>
  </w:num>
  <w:num w:numId="8">
    <w:abstractNumId w:val="6"/>
  </w:num>
  <w:num w:numId="9">
    <w:abstractNumId w:val="22"/>
  </w:num>
  <w:num w:numId="10">
    <w:abstractNumId w:val="10"/>
  </w:num>
  <w:num w:numId="11">
    <w:abstractNumId w:val="1"/>
  </w:num>
  <w:num w:numId="12">
    <w:abstractNumId w:val="1"/>
    <w:lvlOverride w:ilvl="0">
      <w:startOverride w:val="1"/>
    </w:lvlOverride>
  </w:num>
  <w:num w:numId="13">
    <w:abstractNumId w:val="0"/>
  </w:num>
  <w:num w:numId="14">
    <w:abstractNumId w:val="3"/>
  </w:num>
  <w:num w:numId="15">
    <w:abstractNumId w:val="20"/>
  </w:num>
  <w:num w:numId="16">
    <w:abstractNumId w:val="14"/>
  </w:num>
  <w:num w:numId="17">
    <w:abstractNumId w:val="17"/>
  </w:num>
  <w:num w:numId="18">
    <w:abstractNumId w:val="13"/>
  </w:num>
  <w:num w:numId="19">
    <w:abstractNumId w:val="18"/>
  </w:num>
  <w:num w:numId="20">
    <w:abstractNumId w:val="8"/>
  </w:num>
  <w:num w:numId="21">
    <w:abstractNumId w:val="15"/>
  </w:num>
  <w:num w:numId="22">
    <w:abstractNumId w:val="10"/>
  </w:num>
  <w:num w:numId="23">
    <w:abstractNumId w:val="10"/>
  </w:num>
  <w:num w:numId="24">
    <w:abstractNumId w:val="21"/>
  </w:num>
  <w:num w:numId="25">
    <w:abstractNumId w:val="10"/>
  </w:num>
  <w:num w:numId="26">
    <w:abstractNumId w:val="7"/>
  </w:num>
  <w:num w:numId="27">
    <w:abstractNumId w:val="5"/>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F8"/>
    <w:rsid w:val="00003D77"/>
    <w:rsid w:val="00005DBB"/>
    <w:rsid w:val="000110E8"/>
    <w:rsid w:val="000121AD"/>
    <w:rsid w:val="00015F7D"/>
    <w:rsid w:val="00017C34"/>
    <w:rsid w:val="0003475E"/>
    <w:rsid w:val="0004019C"/>
    <w:rsid w:val="00041301"/>
    <w:rsid w:val="0004749E"/>
    <w:rsid w:val="00051AFF"/>
    <w:rsid w:val="00061E20"/>
    <w:rsid w:val="000632C1"/>
    <w:rsid w:val="0008538F"/>
    <w:rsid w:val="000906F1"/>
    <w:rsid w:val="0009181C"/>
    <w:rsid w:val="000A6575"/>
    <w:rsid w:val="000A7409"/>
    <w:rsid w:val="000C2C19"/>
    <w:rsid w:val="000C692A"/>
    <w:rsid w:val="000D7975"/>
    <w:rsid w:val="000E2D8E"/>
    <w:rsid w:val="000F67FE"/>
    <w:rsid w:val="000F68B3"/>
    <w:rsid w:val="0010212D"/>
    <w:rsid w:val="001135BD"/>
    <w:rsid w:val="00120113"/>
    <w:rsid w:val="00125630"/>
    <w:rsid w:val="00126FA6"/>
    <w:rsid w:val="00127277"/>
    <w:rsid w:val="00140A16"/>
    <w:rsid w:val="0014230F"/>
    <w:rsid w:val="001431C7"/>
    <w:rsid w:val="00144CDE"/>
    <w:rsid w:val="001559CA"/>
    <w:rsid w:val="00163C77"/>
    <w:rsid w:val="00187E83"/>
    <w:rsid w:val="00193E41"/>
    <w:rsid w:val="00196C94"/>
    <w:rsid w:val="001A4936"/>
    <w:rsid w:val="001A7157"/>
    <w:rsid w:val="001B5873"/>
    <w:rsid w:val="001B6E2B"/>
    <w:rsid w:val="001C1B9D"/>
    <w:rsid w:val="001D6BD0"/>
    <w:rsid w:val="001F675E"/>
    <w:rsid w:val="0021092C"/>
    <w:rsid w:val="00213D4D"/>
    <w:rsid w:val="002151FF"/>
    <w:rsid w:val="002256BD"/>
    <w:rsid w:val="0022755B"/>
    <w:rsid w:val="00244469"/>
    <w:rsid w:val="00245E5C"/>
    <w:rsid w:val="00265A3A"/>
    <w:rsid w:val="0027445A"/>
    <w:rsid w:val="00294618"/>
    <w:rsid w:val="002B2E31"/>
    <w:rsid w:val="002C1A04"/>
    <w:rsid w:val="002C3039"/>
    <w:rsid w:val="002C4692"/>
    <w:rsid w:val="002D407E"/>
    <w:rsid w:val="002D5028"/>
    <w:rsid w:val="002E3E66"/>
    <w:rsid w:val="002E4A24"/>
    <w:rsid w:val="002F15F9"/>
    <w:rsid w:val="002F1F99"/>
    <w:rsid w:val="002F3211"/>
    <w:rsid w:val="002F4097"/>
    <w:rsid w:val="00310A5F"/>
    <w:rsid w:val="00311490"/>
    <w:rsid w:val="00324B25"/>
    <w:rsid w:val="00326331"/>
    <w:rsid w:val="003323B3"/>
    <w:rsid w:val="00332D36"/>
    <w:rsid w:val="00341C22"/>
    <w:rsid w:val="00347B75"/>
    <w:rsid w:val="003538F1"/>
    <w:rsid w:val="00360A68"/>
    <w:rsid w:val="003622E6"/>
    <w:rsid w:val="003830BC"/>
    <w:rsid w:val="003928FD"/>
    <w:rsid w:val="003B2635"/>
    <w:rsid w:val="003B6598"/>
    <w:rsid w:val="003C5A60"/>
    <w:rsid w:val="003E1131"/>
    <w:rsid w:val="003E6A4C"/>
    <w:rsid w:val="00405E01"/>
    <w:rsid w:val="00406AF0"/>
    <w:rsid w:val="00412D43"/>
    <w:rsid w:val="0041545D"/>
    <w:rsid w:val="004340E0"/>
    <w:rsid w:val="0043463F"/>
    <w:rsid w:val="00436854"/>
    <w:rsid w:val="004407DE"/>
    <w:rsid w:val="004433C5"/>
    <w:rsid w:val="00452B98"/>
    <w:rsid w:val="00454A11"/>
    <w:rsid w:val="004643AB"/>
    <w:rsid w:val="00465817"/>
    <w:rsid w:val="004679A4"/>
    <w:rsid w:val="00477450"/>
    <w:rsid w:val="00486189"/>
    <w:rsid w:val="004914FC"/>
    <w:rsid w:val="004B17BC"/>
    <w:rsid w:val="004B5862"/>
    <w:rsid w:val="004B6235"/>
    <w:rsid w:val="004C04C4"/>
    <w:rsid w:val="004C53F9"/>
    <w:rsid w:val="004D1E0B"/>
    <w:rsid w:val="004D3D8E"/>
    <w:rsid w:val="004D5BED"/>
    <w:rsid w:val="004E5113"/>
    <w:rsid w:val="004E56C4"/>
    <w:rsid w:val="004F1D33"/>
    <w:rsid w:val="004F22C7"/>
    <w:rsid w:val="004F3DB1"/>
    <w:rsid w:val="00502E37"/>
    <w:rsid w:val="00531939"/>
    <w:rsid w:val="00550727"/>
    <w:rsid w:val="0056348A"/>
    <w:rsid w:val="00563BE1"/>
    <w:rsid w:val="00575B7B"/>
    <w:rsid w:val="00583ABE"/>
    <w:rsid w:val="005944D3"/>
    <w:rsid w:val="00594C69"/>
    <w:rsid w:val="005A238A"/>
    <w:rsid w:val="005C0339"/>
    <w:rsid w:val="005C0CA8"/>
    <w:rsid w:val="005D23C9"/>
    <w:rsid w:val="005E0EAE"/>
    <w:rsid w:val="005E20F0"/>
    <w:rsid w:val="005F4D61"/>
    <w:rsid w:val="00602173"/>
    <w:rsid w:val="0060566C"/>
    <w:rsid w:val="0062591F"/>
    <w:rsid w:val="006363F9"/>
    <w:rsid w:val="0065087F"/>
    <w:rsid w:val="00661ED6"/>
    <w:rsid w:val="00665AA3"/>
    <w:rsid w:val="00667011"/>
    <w:rsid w:val="0068448E"/>
    <w:rsid w:val="00687229"/>
    <w:rsid w:val="00691584"/>
    <w:rsid w:val="00692A60"/>
    <w:rsid w:val="00695079"/>
    <w:rsid w:val="006957A7"/>
    <w:rsid w:val="00695A5A"/>
    <w:rsid w:val="0069720C"/>
    <w:rsid w:val="006A2217"/>
    <w:rsid w:val="006B0170"/>
    <w:rsid w:val="006C03D0"/>
    <w:rsid w:val="006C48FE"/>
    <w:rsid w:val="00702C19"/>
    <w:rsid w:val="00706584"/>
    <w:rsid w:val="0071386E"/>
    <w:rsid w:val="00713D61"/>
    <w:rsid w:val="00715D89"/>
    <w:rsid w:val="00717D05"/>
    <w:rsid w:val="0073751A"/>
    <w:rsid w:val="00746D48"/>
    <w:rsid w:val="007552D7"/>
    <w:rsid w:val="007569BB"/>
    <w:rsid w:val="00764E72"/>
    <w:rsid w:val="00774BDE"/>
    <w:rsid w:val="007918C6"/>
    <w:rsid w:val="007A5E64"/>
    <w:rsid w:val="007A7803"/>
    <w:rsid w:val="007A7B49"/>
    <w:rsid w:val="007B2563"/>
    <w:rsid w:val="007B6E69"/>
    <w:rsid w:val="007C3C3D"/>
    <w:rsid w:val="007C501D"/>
    <w:rsid w:val="007E648B"/>
    <w:rsid w:val="007F0308"/>
    <w:rsid w:val="007F09F5"/>
    <w:rsid w:val="00801E37"/>
    <w:rsid w:val="008245D7"/>
    <w:rsid w:val="00844B35"/>
    <w:rsid w:val="00845111"/>
    <w:rsid w:val="0085017A"/>
    <w:rsid w:val="00853388"/>
    <w:rsid w:val="00855A64"/>
    <w:rsid w:val="00861FB8"/>
    <w:rsid w:val="008702FF"/>
    <w:rsid w:val="00872A19"/>
    <w:rsid w:val="008815BE"/>
    <w:rsid w:val="00884962"/>
    <w:rsid w:val="00886390"/>
    <w:rsid w:val="008A4EC3"/>
    <w:rsid w:val="008A52B9"/>
    <w:rsid w:val="008A6815"/>
    <w:rsid w:val="008A6BF4"/>
    <w:rsid w:val="008A7B85"/>
    <w:rsid w:val="008B33DF"/>
    <w:rsid w:val="008B3B21"/>
    <w:rsid w:val="008C04AE"/>
    <w:rsid w:val="008D0532"/>
    <w:rsid w:val="008D0775"/>
    <w:rsid w:val="008D1D17"/>
    <w:rsid w:val="008D2EF6"/>
    <w:rsid w:val="008F31D4"/>
    <w:rsid w:val="008F5218"/>
    <w:rsid w:val="008F6267"/>
    <w:rsid w:val="008F7214"/>
    <w:rsid w:val="008F7B20"/>
    <w:rsid w:val="00901C4C"/>
    <w:rsid w:val="0092433D"/>
    <w:rsid w:val="009327DC"/>
    <w:rsid w:val="0094004A"/>
    <w:rsid w:val="00940B9F"/>
    <w:rsid w:val="0095272E"/>
    <w:rsid w:val="00955B00"/>
    <w:rsid w:val="00967FD5"/>
    <w:rsid w:val="009777D7"/>
    <w:rsid w:val="00981FE7"/>
    <w:rsid w:val="00990A35"/>
    <w:rsid w:val="00991902"/>
    <w:rsid w:val="00994038"/>
    <w:rsid w:val="00995F4A"/>
    <w:rsid w:val="00996CC1"/>
    <w:rsid w:val="009972A0"/>
    <w:rsid w:val="009A30BF"/>
    <w:rsid w:val="009B10FA"/>
    <w:rsid w:val="009C0260"/>
    <w:rsid w:val="009C1035"/>
    <w:rsid w:val="009C1513"/>
    <w:rsid w:val="009C4D51"/>
    <w:rsid w:val="009C6FD4"/>
    <w:rsid w:val="009D014B"/>
    <w:rsid w:val="009E3338"/>
    <w:rsid w:val="009F580A"/>
    <w:rsid w:val="00A02BAB"/>
    <w:rsid w:val="00A073AC"/>
    <w:rsid w:val="00A15F69"/>
    <w:rsid w:val="00A17CE2"/>
    <w:rsid w:val="00A258AC"/>
    <w:rsid w:val="00A27FB6"/>
    <w:rsid w:val="00A36C0A"/>
    <w:rsid w:val="00A41007"/>
    <w:rsid w:val="00A43EEC"/>
    <w:rsid w:val="00A469CE"/>
    <w:rsid w:val="00A479BA"/>
    <w:rsid w:val="00A51F9A"/>
    <w:rsid w:val="00A54015"/>
    <w:rsid w:val="00A652E5"/>
    <w:rsid w:val="00A66EF0"/>
    <w:rsid w:val="00A7595F"/>
    <w:rsid w:val="00A95163"/>
    <w:rsid w:val="00AA233B"/>
    <w:rsid w:val="00AE157E"/>
    <w:rsid w:val="00AE1CB9"/>
    <w:rsid w:val="00AE6D3E"/>
    <w:rsid w:val="00AF08FC"/>
    <w:rsid w:val="00AF7116"/>
    <w:rsid w:val="00AF7C7B"/>
    <w:rsid w:val="00B00073"/>
    <w:rsid w:val="00B00371"/>
    <w:rsid w:val="00B0084B"/>
    <w:rsid w:val="00B13153"/>
    <w:rsid w:val="00B16C90"/>
    <w:rsid w:val="00B2128A"/>
    <w:rsid w:val="00B21737"/>
    <w:rsid w:val="00B238C9"/>
    <w:rsid w:val="00B35943"/>
    <w:rsid w:val="00B424CF"/>
    <w:rsid w:val="00B435DB"/>
    <w:rsid w:val="00B46063"/>
    <w:rsid w:val="00B5464B"/>
    <w:rsid w:val="00B56D26"/>
    <w:rsid w:val="00B61F33"/>
    <w:rsid w:val="00B64442"/>
    <w:rsid w:val="00B65B42"/>
    <w:rsid w:val="00B738C8"/>
    <w:rsid w:val="00B74436"/>
    <w:rsid w:val="00B76A4B"/>
    <w:rsid w:val="00B82324"/>
    <w:rsid w:val="00B83334"/>
    <w:rsid w:val="00B902DA"/>
    <w:rsid w:val="00B939D8"/>
    <w:rsid w:val="00B9618A"/>
    <w:rsid w:val="00B96D95"/>
    <w:rsid w:val="00BA667D"/>
    <w:rsid w:val="00BD55F7"/>
    <w:rsid w:val="00BE4CC1"/>
    <w:rsid w:val="00BE4D5D"/>
    <w:rsid w:val="00BF1EB1"/>
    <w:rsid w:val="00C02C0F"/>
    <w:rsid w:val="00C03968"/>
    <w:rsid w:val="00C050DE"/>
    <w:rsid w:val="00C06B65"/>
    <w:rsid w:val="00C1235D"/>
    <w:rsid w:val="00C20338"/>
    <w:rsid w:val="00C2260D"/>
    <w:rsid w:val="00C26012"/>
    <w:rsid w:val="00C26183"/>
    <w:rsid w:val="00C27F0D"/>
    <w:rsid w:val="00C322B8"/>
    <w:rsid w:val="00C451B4"/>
    <w:rsid w:val="00C552B9"/>
    <w:rsid w:val="00C6569E"/>
    <w:rsid w:val="00C77598"/>
    <w:rsid w:val="00C775EF"/>
    <w:rsid w:val="00C8151A"/>
    <w:rsid w:val="00CC53A9"/>
    <w:rsid w:val="00CD40EF"/>
    <w:rsid w:val="00CD7CB6"/>
    <w:rsid w:val="00CE3850"/>
    <w:rsid w:val="00CF4934"/>
    <w:rsid w:val="00CF4EBE"/>
    <w:rsid w:val="00D0101A"/>
    <w:rsid w:val="00D02494"/>
    <w:rsid w:val="00D054A7"/>
    <w:rsid w:val="00D154DA"/>
    <w:rsid w:val="00D174FB"/>
    <w:rsid w:val="00D2185C"/>
    <w:rsid w:val="00D3462E"/>
    <w:rsid w:val="00D3723A"/>
    <w:rsid w:val="00D46AB4"/>
    <w:rsid w:val="00D611B3"/>
    <w:rsid w:val="00D63027"/>
    <w:rsid w:val="00D74338"/>
    <w:rsid w:val="00D92758"/>
    <w:rsid w:val="00DA0031"/>
    <w:rsid w:val="00DC1ECF"/>
    <w:rsid w:val="00DC42AD"/>
    <w:rsid w:val="00DC50E9"/>
    <w:rsid w:val="00DC7037"/>
    <w:rsid w:val="00DC71E3"/>
    <w:rsid w:val="00DD3AF1"/>
    <w:rsid w:val="00DD4878"/>
    <w:rsid w:val="00DD53BD"/>
    <w:rsid w:val="00DE2ADC"/>
    <w:rsid w:val="00DE6F38"/>
    <w:rsid w:val="00DE7219"/>
    <w:rsid w:val="00DF514D"/>
    <w:rsid w:val="00E23844"/>
    <w:rsid w:val="00E25048"/>
    <w:rsid w:val="00E33B95"/>
    <w:rsid w:val="00E67E15"/>
    <w:rsid w:val="00E70003"/>
    <w:rsid w:val="00E83CD7"/>
    <w:rsid w:val="00E85FF0"/>
    <w:rsid w:val="00E86A27"/>
    <w:rsid w:val="00E86F28"/>
    <w:rsid w:val="00E9114D"/>
    <w:rsid w:val="00E929FA"/>
    <w:rsid w:val="00E932D1"/>
    <w:rsid w:val="00ED1F4B"/>
    <w:rsid w:val="00EE50F8"/>
    <w:rsid w:val="00EE5CEA"/>
    <w:rsid w:val="00F06334"/>
    <w:rsid w:val="00F12CF8"/>
    <w:rsid w:val="00F1787A"/>
    <w:rsid w:val="00F345E2"/>
    <w:rsid w:val="00F34A62"/>
    <w:rsid w:val="00F37011"/>
    <w:rsid w:val="00F417D5"/>
    <w:rsid w:val="00F531EA"/>
    <w:rsid w:val="00F62020"/>
    <w:rsid w:val="00F66A74"/>
    <w:rsid w:val="00F71D29"/>
    <w:rsid w:val="00F82E7A"/>
    <w:rsid w:val="00F84AC9"/>
    <w:rsid w:val="00F9045E"/>
    <w:rsid w:val="00FA26B3"/>
    <w:rsid w:val="00FA5ACF"/>
    <w:rsid w:val="00FB787C"/>
    <w:rsid w:val="00FC32AB"/>
    <w:rsid w:val="00FD1423"/>
    <w:rsid w:val="00FD6807"/>
    <w:rsid w:val="00FD6D8D"/>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CB1589FF-0F72-4DF2-B12A-A5EF16C9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A479BA"/>
    <w:pPr>
      <w:numPr>
        <w:numId w:val="10"/>
      </w:numPr>
      <w:spacing w:after="60"/>
    </w:pPr>
    <w:rPr>
      <w:rFonts w:cs="Arial"/>
      <w:szCs w:val="22"/>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11"/>
      </w:numPr>
      <w:spacing w:after="60"/>
      <w:ind w:left="641" w:hanging="357"/>
    </w:pPr>
  </w:style>
  <w:style w:type="paragraph" w:styleId="ListBullet2">
    <w:name w:val="List Bullet 2"/>
    <w:basedOn w:val="Normal"/>
    <w:qFormat/>
    <w:rsid w:val="00CE3850"/>
    <w:pPr>
      <w:numPr>
        <w:numId w:val="13"/>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406AF0"/>
    <w:rPr>
      <w:rFonts w:ascii="Gill Sans MT" w:hAnsi="Gill Sans MT"/>
      <w:sz w:val="24"/>
      <w:szCs w:val="24"/>
      <w:lang w:eastAsia="en-US"/>
    </w:rPr>
  </w:style>
  <w:style w:type="character" w:customStyle="1" w:styleId="normaltextrun">
    <w:name w:val="normaltextrun"/>
    <w:basedOn w:val="DefaultParagraphFont"/>
    <w:rsid w:val="004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29724">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8600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605</Words>
  <Characters>3864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DOJIR</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Katharine Olechowski</dc:creator>
  <cp:keywords/>
  <cp:lastModifiedBy>Serra, Cristina</cp:lastModifiedBy>
  <cp:revision>5</cp:revision>
  <cp:lastPrinted>2013-03-18T23:23:00Z</cp:lastPrinted>
  <dcterms:created xsi:type="dcterms:W3CDTF">2021-09-20T01:29:00Z</dcterms:created>
  <dcterms:modified xsi:type="dcterms:W3CDTF">2022-08-30T00:46:00Z</dcterms:modified>
</cp:coreProperties>
</file>