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C851" w14:textId="77777777" w:rsidR="00DE7271" w:rsidRDefault="00E52CEB">
      <w:pPr>
        <w:spacing w:before="10" w:after="237"/>
        <w:ind w:left="5193" w:right="893"/>
        <w:textAlignment w:val="baseline"/>
      </w:pPr>
      <w:r>
        <w:rPr>
          <w:noProof/>
          <w:lang w:val="en-AU" w:eastAsia="en-AU"/>
        </w:rPr>
        <w:drawing>
          <wp:inline distT="0" distB="0" distL="0" distR="0" wp14:anchorId="13F1E854" wp14:editId="426A8E52">
            <wp:extent cx="2536190" cy="5397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2536190" cy="539750"/>
                    </a:xfrm>
                    <a:prstGeom prst="rect">
                      <a:avLst/>
                    </a:prstGeom>
                  </pic:spPr>
                </pic:pic>
              </a:graphicData>
            </a:graphic>
          </wp:inline>
        </w:drawing>
      </w:r>
    </w:p>
    <w:p w14:paraId="7624BD50" w14:textId="77777777" w:rsidR="00DE7271" w:rsidRDefault="00E52CEB">
      <w:pPr>
        <w:spacing w:before="109" w:after="248" w:line="366" w:lineRule="exact"/>
        <w:textAlignment w:val="baseline"/>
        <w:rPr>
          <w:rFonts w:ascii="Arial" w:eastAsia="Arial" w:hAnsi="Arial"/>
          <w:b/>
          <w:color w:val="000000"/>
          <w:sz w:val="32"/>
        </w:rPr>
      </w:pPr>
      <w:r>
        <w:rPr>
          <w:rFonts w:ascii="Arial" w:eastAsia="Arial" w:hAnsi="Arial"/>
          <w:b/>
          <w:color w:val="000000"/>
          <w:sz w:val="32"/>
        </w:rPr>
        <w:t xml:space="preserve">POSITION DESCRIPTION </w:t>
      </w:r>
      <w:r>
        <w:rPr>
          <w:rFonts w:ascii="Arial" w:eastAsia="Arial" w:hAnsi="Arial"/>
          <w:b/>
          <w:color w:val="000000"/>
          <w:sz w:val="28"/>
        </w:rPr>
        <w:t>–</w:t>
      </w:r>
      <w:r>
        <w:rPr>
          <w:rFonts w:ascii="Arial" w:eastAsia="Arial" w:hAnsi="Arial"/>
          <w:b/>
          <w:color w:val="E27121"/>
          <w:sz w:val="28"/>
        </w:rPr>
        <w:t xml:space="preserve"> TEAM LEADER</w:t>
      </w:r>
    </w:p>
    <w:tbl>
      <w:tblPr>
        <w:tblW w:w="0" w:type="auto"/>
        <w:tblInd w:w="72" w:type="dxa"/>
        <w:tblLayout w:type="fixed"/>
        <w:tblCellMar>
          <w:left w:w="0" w:type="dxa"/>
          <w:right w:w="0" w:type="dxa"/>
        </w:tblCellMar>
        <w:tblLook w:val="04A0" w:firstRow="1" w:lastRow="0" w:firstColumn="1" w:lastColumn="0" w:noHBand="0" w:noVBand="1"/>
      </w:tblPr>
      <w:tblGrid>
        <w:gridCol w:w="1449"/>
        <w:gridCol w:w="2981"/>
        <w:gridCol w:w="2693"/>
        <w:gridCol w:w="2669"/>
      </w:tblGrid>
      <w:tr w:rsidR="00DE7271" w14:paraId="78AB8404" w14:textId="77777777">
        <w:trPr>
          <w:trHeight w:hRule="exact" w:val="667"/>
        </w:trPr>
        <w:tc>
          <w:tcPr>
            <w:tcW w:w="1449" w:type="dxa"/>
            <w:tcBorders>
              <w:top w:val="single" w:sz="5" w:space="0" w:color="000000"/>
              <w:left w:val="none" w:sz="0" w:space="0" w:color="020000"/>
              <w:bottom w:val="single" w:sz="5" w:space="0" w:color="000000"/>
              <w:right w:val="single" w:sz="5" w:space="0" w:color="000000"/>
            </w:tcBorders>
          </w:tcPr>
          <w:p w14:paraId="7A7FA9DC" w14:textId="77777777" w:rsidR="00DE7271" w:rsidRDefault="00E52CEB">
            <w:pPr>
              <w:spacing w:before="75" w:after="353" w:line="229" w:lineRule="exact"/>
              <w:ind w:left="149"/>
              <w:textAlignment w:val="baseline"/>
              <w:rPr>
                <w:rFonts w:ascii="Arial" w:eastAsia="Arial" w:hAnsi="Arial"/>
                <w:color w:val="000000"/>
                <w:sz w:val="20"/>
              </w:rPr>
            </w:pPr>
            <w:r>
              <w:rPr>
                <w:rFonts w:ascii="Arial" w:eastAsia="Arial" w:hAnsi="Arial"/>
                <w:color w:val="000000"/>
                <w:sz w:val="20"/>
              </w:rPr>
              <w:t>Position Title</w:t>
            </w:r>
          </w:p>
        </w:tc>
        <w:tc>
          <w:tcPr>
            <w:tcW w:w="2981" w:type="dxa"/>
            <w:tcBorders>
              <w:top w:val="single" w:sz="5" w:space="0" w:color="000000"/>
              <w:left w:val="single" w:sz="5" w:space="0" w:color="000000"/>
              <w:bottom w:val="single" w:sz="5" w:space="0" w:color="000000"/>
              <w:right w:val="single" w:sz="5" w:space="0" w:color="000000"/>
            </w:tcBorders>
          </w:tcPr>
          <w:p w14:paraId="0EA44A3F" w14:textId="77777777" w:rsidR="00DE7271" w:rsidRDefault="00E52CEB">
            <w:pPr>
              <w:spacing w:before="36" w:after="85" w:line="268" w:lineRule="exact"/>
              <w:ind w:left="108"/>
              <w:textAlignment w:val="baseline"/>
              <w:rPr>
                <w:rFonts w:ascii="Arial" w:eastAsia="Arial" w:hAnsi="Arial"/>
                <w:color w:val="000000"/>
                <w:sz w:val="20"/>
              </w:rPr>
            </w:pPr>
            <w:r>
              <w:rPr>
                <w:rFonts w:ascii="Arial" w:eastAsia="Arial" w:hAnsi="Arial"/>
                <w:color w:val="000000"/>
                <w:sz w:val="20"/>
              </w:rPr>
              <w:t>Customer Experience Insights Lead</w:t>
            </w:r>
          </w:p>
        </w:tc>
        <w:tc>
          <w:tcPr>
            <w:tcW w:w="2693" w:type="dxa"/>
            <w:tcBorders>
              <w:top w:val="single" w:sz="5" w:space="0" w:color="000000"/>
              <w:left w:val="single" w:sz="5" w:space="0" w:color="000000"/>
              <w:bottom w:val="single" w:sz="5" w:space="0" w:color="000000"/>
              <w:right w:val="single" w:sz="5" w:space="0" w:color="000000"/>
            </w:tcBorders>
          </w:tcPr>
          <w:p w14:paraId="4FC106F6" w14:textId="77777777" w:rsidR="00DE7271" w:rsidRDefault="00E52CEB">
            <w:pPr>
              <w:spacing w:before="75" w:after="353" w:line="229" w:lineRule="exact"/>
              <w:ind w:left="120"/>
              <w:textAlignment w:val="baseline"/>
              <w:rPr>
                <w:rFonts w:ascii="Arial" w:eastAsia="Arial" w:hAnsi="Arial"/>
                <w:color w:val="000000"/>
                <w:sz w:val="20"/>
              </w:rPr>
            </w:pPr>
            <w:r>
              <w:rPr>
                <w:rFonts w:ascii="Arial" w:eastAsia="Arial" w:hAnsi="Arial"/>
                <w:color w:val="000000"/>
                <w:sz w:val="20"/>
              </w:rPr>
              <w:t>Department</w:t>
            </w:r>
          </w:p>
        </w:tc>
        <w:tc>
          <w:tcPr>
            <w:tcW w:w="2669" w:type="dxa"/>
            <w:tcBorders>
              <w:top w:val="single" w:sz="5" w:space="0" w:color="000000"/>
              <w:left w:val="single" w:sz="5" w:space="0" w:color="000000"/>
              <w:bottom w:val="single" w:sz="5" w:space="0" w:color="000000"/>
              <w:right w:val="none" w:sz="0" w:space="0" w:color="020000"/>
            </w:tcBorders>
          </w:tcPr>
          <w:p w14:paraId="3B34EE6C" w14:textId="77777777" w:rsidR="00DE7271" w:rsidRDefault="00E52CEB">
            <w:pPr>
              <w:spacing w:before="75" w:after="353" w:line="229" w:lineRule="exact"/>
              <w:ind w:left="110"/>
              <w:textAlignment w:val="baseline"/>
              <w:rPr>
                <w:rFonts w:ascii="Arial" w:eastAsia="Arial" w:hAnsi="Arial"/>
                <w:color w:val="000000"/>
                <w:sz w:val="20"/>
              </w:rPr>
            </w:pPr>
            <w:r>
              <w:rPr>
                <w:rFonts w:ascii="Arial" w:eastAsia="Arial" w:hAnsi="Arial"/>
                <w:color w:val="000000"/>
                <w:sz w:val="20"/>
              </w:rPr>
              <w:t>Engagement &amp; Support</w:t>
            </w:r>
          </w:p>
        </w:tc>
      </w:tr>
      <w:tr w:rsidR="00DE7271" w14:paraId="61B9CD6B" w14:textId="77777777">
        <w:trPr>
          <w:trHeight w:hRule="exact" w:val="394"/>
        </w:trPr>
        <w:tc>
          <w:tcPr>
            <w:tcW w:w="1449" w:type="dxa"/>
            <w:tcBorders>
              <w:top w:val="single" w:sz="5" w:space="0" w:color="000000"/>
              <w:left w:val="none" w:sz="0" w:space="0" w:color="020000"/>
              <w:bottom w:val="single" w:sz="5" w:space="0" w:color="000000"/>
              <w:right w:val="single" w:sz="5" w:space="0" w:color="000000"/>
            </w:tcBorders>
            <w:vAlign w:val="center"/>
          </w:tcPr>
          <w:p w14:paraId="66F48509" w14:textId="77777777" w:rsidR="00DE7271" w:rsidRDefault="00E52CEB">
            <w:pPr>
              <w:spacing w:before="70" w:after="95" w:line="229" w:lineRule="exact"/>
              <w:ind w:left="149"/>
              <w:textAlignment w:val="baseline"/>
              <w:rPr>
                <w:rFonts w:ascii="Arial" w:eastAsia="Arial" w:hAnsi="Arial"/>
                <w:color w:val="000000"/>
                <w:sz w:val="20"/>
              </w:rPr>
            </w:pPr>
            <w:r>
              <w:rPr>
                <w:rFonts w:ascii="Arial" w:eastAsia="Arial" w:hAnsi="Arial"/>
                <w:color w:val="000000"/>
                <w:sz w:val="20"/>
              </w:rPr>
              <w:t>Location</w:t>
            </w:r>
          </w:p>
        </w:tc>
        <w:tc>
          <w:tcPr>
            <w:tcW w:w="2981" w:type="dxa"/>
            <w:tcBorders>
              <w:top w:val="single" w:sz="5" w:space="0" w:color="000000"/>
              <w:left w:val="single" w:sz="5" w:space="0" w:color="000000"/>
              <w:bottom w:val="single" w:sz="5" w:space="0" w:color="000000"/>
              <w:right w:val="single" w:sz="5" w:space="0" w:color="000000"/>
            </w:tcBorders>
            <w:vAlign w:val="center"/>
          </w:tcPr>
          <w:p w14:paraId="4DA0A693" w14:textId="77777777" w:rsidR="00DE7271" w:rsidRDefault="00E52CEB">
            <w:pPr>
              <w:spacing w:before="70" w:after="95" w:line="229" w:lineRule="exact"/>
              <w:ind w:left="116"/>
              <w:textAlignment w:val="baseline"/>
              <w:rPr>
                <w:rFonts w:ascii="Arial" w:eastAsia="Arial" w:hAnsi="Arial"/>
                <w:color w:val="000000"/>
                <w:sz w:val="20"/>
              </w:rPr>
            </w:pPr>
            <w:r>
              <w:rPr>
                <w:rFonts w:ascii="Arial" w:eastAsia="Arial" w:hAnsi="Arial"/>
                <w:color w:val="000000"/>
                <w:sz w:val="20"/>
              </w:rPr>
              <w:t>Sydney</w:t>
            </w:r>
          </w:p>
        </w:tc>
        <w:tc>
          <w:tcPr>
            <w:tcW w:w="2693" w:type="dxa"/>
            <w:tcBorders>
              <w:top w:val="single" w:sz="5" w:space="0" w:color="000000"/>
              <w:left w:val="single" w:sz="5" w:space="0" w:color="000000"/>
              <w:bottom w:val="single" w:sz="5" w:space="0" w:color="000000"/>
              <w:right w:val="single" w:sz="5" w:space="0" w:color="000000"/>
            </w:tcBorders>
            <w:vAlign w:val="center"/>
          </w:tcPr>
          <w:p w14:paraId="27233C5B" w14:textId="77777777" w:rsidR="00DE7271" w:rsidRDefault="00E52CEB">
            <w:pPr>
              <w:spacing w:before="70" w:after="95" w:line="229" w:lineRule="exact"/>
              <w:ind w:left="120"/>
              <w:textAlignment w:val="baseline"/>
              <w:rPr>
                <w:rFonts w:ascii="Arial" w:eastAsia="Arial" w:hAnsi="Arial"/>
                <w:color w:val="000000"/>
                <w:sz w:val="20"/>
              </w:rPr>
            </w:pPr>
            <w:r>
              <w:rPr>
                <w:rFonts w:ascii="Arial" w:eastAsia="Arial" w:hAnsi="Arial"/>
                <w:color w:val="000000"/>
                <w:sz w:val="20"/>
              </w:rPr>
              <w:t>Direct/Indirect Reports</w:t>
            </w:r>
          </w:p>
        </w:tc>
        <w:tc>
          <w:tcPr>
            <w:tcW w:w="2669" w:type="dxa"/>
            <w:tcBorders>
              <w:top w:val="single" w:sz="5" w:space="0" w:color="000000"/>
              <w:left w:val="single" w:sz="5" w:space="0" w:color="000000"/>
              <w:bottom w:val="single" w:sz="5" w:space="0" w:color="000000"/>
              <w:right w:val="none" w:sz="0" w:space="0" w:color="020000"/>
            </w:tcBorders>
            <w:vAlign w:val="center"/>
          </w:tcPr>
          <w:p w14:paraId="0DCF3891" w14:textId="77777777" w:rsidR="00DE7271" w:rsidRDefault="00E52CEB">
            <w:pPr>
              <w:spacing w:before="70" w:after="95" w:line="229" w:lineRule="exact"/>
              <w:ind w:left="110"/>
              <w:textAlignment w:val="baseline"/>
              <w:rPr>
                <w:rFonts w:ascii="Arial" w:eastAsia="Arial" w:hAnsi="Arial"/>
                <w:color w:val="000000"/>
                <w:sz w:val="20"/>
              </w:rPr>
            </w:pPr>
            <w:r>
              <w:rPr>
                <w:rFonts w:ascii="Arial" w:eastAsia="Arial" w:hAnsi="Arial"/>
                <w:color w:val="000000"/>
                <w:sz w:val="20"/>
              </w:rPr>
              <w:t>Nil</w:t>
            </w:r>
          </w:p>
        </w:tc>
      </w:tr>
      <w:tr w:rsidR="00DE7271" w14:paraId="481E6509" w14:textId="77777777">
        <w:trPr>
          <w:trHeight w:hRule="exact" w:val="393"/>
        </w:trPr>
        <w:tc>
          <w:tcPr>
            <w:tcW w:w="1449" w:type="dxa"/>
            <w:tcBorders>
              <w:top w:val="single" w:sz="5" w:space="0" w:color="000000"/>
              <w:left w:val="none" w:sz="0" w:space="0" w:color="020000"/>
              <w:bottom w:val="single" w:sz="5" w:space="0" w:color="000000"/>
              <w:right w:val="single" w:sz="5" w:space="0" w:color="000000"/>
            </w:tcBorders>
            <w:vAlign w:val="center"/>
          </w:tcPr>
          <w:p w14:paraId="300A6B4C" w14:textId="77777777" w:rsidR="00DE7271" w:rsidRDefault="00E52CEB">
            <w:pPr>
              <w:spacing w:before="70" w:after="89" w:line="229" w:lineRule="exact"/>
              <w:ind w:left="149"/>
              <w:textAlignment w:val="baseline"/>
              <w:rPr>
                <w:rFonts w:ascii="Arial" w:eastAsia="Arial" w:hAnsi="Arial"/>
                <w:color w:val="000000"/>
                <w:sz w:val="20"/>
              </w:rPr>
            </w:pPr>
            <w:r>
              <w:rPr>
                <w:rFonts w:ascii="Arial" w:eastAsia="Arial" w:hAnsi="Arial"/>
                <w:color w:val="000000"/>
                <w:sz w:val="20"/>
              </w:rPr>
              <w:t>Reports to</w:t>
            </w:r>
          </w:p>
        </w:tc>
        <w:tc>
          <w:tcPr>
            <w:tcW w:w="2981" w:type="dxa"/>
            <w:tcBorders>
              <w:top w:val="single" w:sz="5" w:space="0" w:color="000000"/>
              <w:left w:val="single" w:sz="5" w:space="0" w:color="000000"/>
              <w:bottom w:val="single" w:sz="5" w:space="0" w:color="000000"/>
              <w:right w:val="single" w:sz="5" w:space="0" w:color="000000"/>
            </w:tcBorders>
            <w:vAlign w:val="center"/>
          </w:tcPr>
          <w:p w14:paraId="1AC30BE4" w14:textId="77777777" w:rsidR="00DE7271" w:rsidRDefault="00E52CEB">
            <w:pPr>
              <w:spacing w:before="70" w:after="89" w:line="229" w:lineRule="exact"/>
              <w:ind w:left="116"/>
              <w:textAlignment w:val="baseline"/>
              <w:rPr>
                <w:rFonts w:ascii="Arial" w:eastAsia="Arial" w:hAnsi="Arial"/>
                <w:color w:val="000000"/>
                <w:sz w:val="20"/>
              </w:rPr>
            </w:pPr>
            <w:r>
              <w:rPr>
                <w:rFonts w:ascii="Arial" w:eastAsia="Arial" w:hAnsi="Arial"/>
                <w:color w:val="000000"/>
                <w:sz w:val="20"/>
              </w:rPr>
              <w:t>Head of Customer Experience</w:t>
            </w:r>
          </w:p>
        </w:tc>
        <w:tc>
          <w:tcPr>
            <w:tcW w:w="2693" w:type="dxa"/>
            <w:tcBorders>
              <w:top w:val="single" w:sz="5" w:space="0" w:color="000000"/>
              <w:left w:val="single" w:sz="5" w:space="0" w:color="000000"/>
              <w:bottom w:val="single" w:sz="5" w:space="0" w:color="000000"/>
              <w:right w:val="single" w:sz="5" w:space="0" w:color="000000"/>
            </w:tcBorders>
            <w:vAlign w:val="center"/>
          </w:tcPr>
          <w:p w14:paraId="47ABF608" w14:textId="77777777" w:rsidR="00DE7271" w:rsidRDefault="00E52CEB">
            <w:pPr>
              <w:spacing w:before="70" w:after="89" w:line="229" w:lineRule="exact"/>
              <w:ind w:left="120"/>
              <w:textAlignment w:val="baseline"/>
              <w:rPr>
                <w:rFonts w:ascii="Arial" w:eastAsia="Arial" w:hAnsi="Arial"/>
                <w:color w:val="000000"/>
                <w:sz w:val="20"/>
              </w:rPr>
            </w:pPr>
            <w:r>
              <w:rPr>
                <w:rFonts w:ascii="Arial" w:eastAsia="Arial" w:hAnsi="Arial"/>
                <w:color w:val="000000"/>
                <w:sz w:val="20"/>
              </w:rPr>
              <w:t>Date Revised</w:t>
            </w:r>
          </w:p>
        </w:tc>
        <w:tc>
          <w:tcPr>
            <w:tcW w:w="2669" w:type="dxa"/>
            <w:tcBorders>
              <w:top w:val="single" w:sz="5" w:space="0" w:color="000000"/>
              <w:left w:val="single" w:sz="5" w:space="0" w:color="000000"/>
              <w:bottom w:val="single" w:sz="5" w:space="0" w:color="000000"/>
              <w:right w:val="none" w:sz="0" w:space="0" w:color="020000"/>
            </w:tcBorders>
            <w:vAlign w:val="center"/>
          </w:tcPr>
          <w:p w14:paraId="2B0A6055" w14:textId="77777777" w:rsidR="00DE7271" w:rsidRDefault="00E52CEB">
            <w:pPr>
              <w:spacing w:before="70" w:after="89" w:line="229" w:lineRule="exact"/>
              <w:ind w:left="110"/>
              <w:textAlignment w:val="baseline"/>
              <w:rPr>
                <w:rFonts w:ascii="Arial" w:eastAsia="Arial" w:hAnsi="Arial"/>
                <w:color w:val="000000"/>
                <w:sz w:val="20"/>
              </w:rPr>
            </w:pPr>
            <w:r>
              <w:rPr>
                <w:rFonts w:ascii="Arial" w:eastAsia="Arial" w:hAnsi="Arial"/>
                <w:color w:val="000000"/>
                <w:sz w:val="20"/>
              </w:rPr>
              <w:t>12/05/21</w:t>
            </w:r>
          </w:p>
        </w:tc>
      </w:tr>
      <w:tr w:rsidR="00DE7271" w14:paraId="7AD35D56" w14:textId="77777777">
        <w:trPr>
          <w:trHeight w:hRule="exact" w:val="663"/>
        </w:trPr>
        <w:tc>
          <w:tcPr>
            <w:tcW w:w="1449" w:type="dxa"/>
            <w:tcBorders>
              <w:top w:val="single" w:sz="5" w:space="0" w:color="000000"/>
              <w:left w:val="none" w:sz="0" w:space="0" w:color="020000"/>
              <w:bottom w:val="single" w:sz="5" w:space="0" w:color="000000"/>
              <w:right w:val="single" w:sz="5" w:space="0" w:color="000000"/>
            </w:tcBorders>
          </w:tcPr>
          <w:p w14:paraId="5116E109" w14:textId="77777777" w:rsidR="00DE7271" w:rsidRDefault="00E52CEB">
            <w:pPr>
              <w:spacing w:after="90" w:line="269" w:lineRule="exact"/>
              <w:jc w:val="center"/>
              <w:textAlignment w:val="baseline"/>
              <w:rPr>
                <w:rFonts w:ascii="Arial" w:eastAsia="Arial" w:hAnsi="Arial"/>
                <w:color w:val="000000"/>
                <w:sz w:val="20"/>
              </w:rPr>
            </w:pPr>
            <w:r>
              <w:rPr>
                <w:rFonts w:ascii="Arial" w:eastAsia="Arial" w:hAnsi="Arial"/>
                <w:color w:val="000000"/>
                <w:sz w:val="20"/>
              </w:rPr>
              <w:t xml:space="preserve">Industrial </w:t>
            </w:r>
            <w:r>
              <w:rPr>
                <w:rFonts w:ascii="Arial" w:eastAsia="Arial" w:hAnsi="Arial"/>
                <w:color w:val="000000"/>
                <w:sz w:val="20"/>
              </w:rPr>
              <w:br/>
              <w:t>Instrument</w:t>
            </w:r>
          </w:p>
        </w:tc>
        <w:tc>
          <w:tcPr>
            <w:tcW w:w="8343" w:type="dxa"/>
            <w:gridSpan w:val="3"/>
            <w:tcBorders>
              <w:top w:val="single" w:sz="5" w:space="0" w:color="000000"/>
              <w:left w:val="single" w:sz="5" w:space="0" w:color="000000"/>
              <w:bottom w:val="single" w:sz="5" w:space="0" w:color="000000"/>
              <w:right w:val="none" w:sz="0" w:space="0" w:color="020000"/>
            </w:tcBorders>
            <w:vAlign w:val="bottom"/>
          </w:tcPr>
          <w:p w14:paraId="75C3FD25" w14:textId="77777777" w:rsidR="00DE7271" w:rsidRDefault="00E52CEB">
            <w:pPr>
              <w:spacing w:before="339" w:after="90" w:line="229" w:lineRule="exact"/>
              <w:ind w:left="116"/>
              <w:textAlignment w:val="baseline"/>
              <w:rPr>
                <w:rFonts w:ascii="Arial" w:eastAsia="Arial" w:hAnsi="Arial"/>
                <w:color w:val="000000"/>
                <w:sz w:val="20"/>
              </w:rPr>
            </w:pPr>
            <w:r>
              <w:rPr>
                <w:rFonts w:ascii="Arial" w:eastAsia="Arial" w:hAnsi="Arial"/>
                <w:color w:val="000000"/>
                <w:sz w:val="20"/>
              </w:rPr>
              <w:t>Social Home Care and Disability Services Award</w:t>
            </w:r>
          </w:p>
        </w:tc>
      </w:tr>
      <w:tr w:rsidR="00DE7271" w14:paraId="4DBBDBA2" w14:textId="77777777">
        <w:trPr>
          <w:trHeight w:hRule="exact" w:val="398"/>
        </w:trPr>
        <w:tc>
          <w:tcPr>
            <w:tcW w:w="1449" w:type="dxa"/>
            <w:tcBorders>
              <w:top w:val="single" w:sz="5" w:space="0" w:color="000000"/>
              <w:left w:val="none" w:sz="0" w:space="0" w:color="020000"/>
              <w:bottom w:val="single" w:sz="5" w:space="0" w:color="000000"/>
              <w:right w:val="single" w:sz="5" w:space="0" w:color="000000"/>
            </w:tcBorders>
            <w:vAlign w:val="center"/>
          </w:tcPr>
          <w:p w14:paraId="19B0B7D6" w14:textId="77777777" w:rsidR="00DE7271" w:rsidRDefault="00E52CEB">
            <w:pPr>
              <w:spacing w:before="70" w:after="85" w:line="229" w:lineRule="exact"/>
              <w:ind w:left="149"/>
              <w:textAlignment w:val="baseline"/>
              <w:rPr>
                <w:rFonts w:ascii="Arial" w:eastAsia="Arial" w:hAnsi="Arial"/>
                <w:color w:val="000000"/>
                <w:sz w:val="20"/>
              </w:rPr>
            </w:pPr>
            <w:r>
              <w:rPr>
                <w:rFonts w:ascii="Arial" w:eastAsia="Arial" w:hAnsi="Arial"/>
                <w:color w:val="000000"/>
                <w:sz w:val="20"/>
              </w:rPr>
              <w:t>Job Grade</w:t>
            </w:r>
          </w:p>
        </w:tc>
        <w:tc>
          <w:tcPr>
            <w:tcW w:w="8343" w:type="dxa"/>
            <w:gridSpan w:val="3"/>
            <w:tcBorders>
              <w:top w:val="single" w:sz="5" w:space="0" w:color="000000"/>
              <w:left w:val="single" w:sz="5" w:space="0" w:color="000000"/>
              <w:bottom w:val="single" w:sz="5" w:space="0" w:color="000000"/>
              <w:right w:val="none" w:sz="0" w:space="0" w:color="020000"/>
            </w:tcBorders>
            <w:vAlign w:val="center"/>
          </w:tcPr>
          <w:p w14:paraId="2B894F81" w14:textId="77777777" w:rsidR="00DE7271" w:rsidRDefault="00E52CEB">
            <w:pPr>
              <w:spacing w:before="70" w:after="85" w:line="229" w:lineRule="exact"/>
              <w:ind w:left="116"/>
              <w:textAlignment w:val="baseline"/>
              <w:rPr>
                <w:rFonts w:ascii="Arial" w:eastAsia="Arial" w:hAnsi="Arial"/>
                <w:color w:val="000000"/>
                <w:sz w:val="20"/>
              </w:rPr>
            </w:pPr>
            <w:r>
              <w:rPr>
                <w:rFonts w:ascii="Arial" w:eastAsia="Arial" w:hAnsi="Arial"/>
                <w:color w:val="000000"/>
                <w:sz w:val="20"/>
              </w:rPr>
              <w:t>Job Grade 5</w:t>
            </w:r>
          </w:p>
        </w:tc>
      </w:tr>
    </w:tbl>
    <w:p w14:paraId="3AE5B28A" w14:textId="77777777" w:rsidR="00DE7271" w:rsidRDefault="00DE7271">
      <w:pPr>
        <w:spacing w:after="294" w:line="20" w:lineRule="exact"/>
      </w:pPr>
    </w:p>
    <w:p w14:paraId="18FF2610" w14:textId="77777777" w:rsidR="00DE7271" w:rsidRDefault="00E52CEB">
      <w:pPr>
        <w:spacing w:before="2" w:line="319" w:lineRule="exact"/>
        <w:textAlignment w:val="baseline"/>
        <w:rPr>
          <w:rFonts w:ascii="Arial" w:eastAsia="Arial" w:hAnsi="Arial"/>
          <w:b/>
          <w:color w:val="000000"/>
          <w:sz w:val="28"/>
        </w:rPr>
      </w:pPr>
      <w:r>
        <w:rPr>
          <w:rFonts w:ascii="Arial" w:eastAsia="Arial" w:hAnsi="Arial"/>
          <w:b/>
          <w:color w:val="000000"/>
          <w:sz w:val="28"/>
        </w:rPr>
        <w:t>Position Summary</w:t>
      </w:r>
    </w:p>
    <w:p w14:paraId="0F63E3B2" w14:textId="77777777" w:rsidR="00DE7271" w:rsidRDefault="00E52CEB">
      <w:pPr>
        <w:spacing w:before="90" w:line="315" w:lineRule="exact"/>
        <w:ind w:right="432"/>
        <w:textAlignment w:val="baseline"/>
        <w:rPr>
          <w:rFonts w:ascii="Arial" w:eastAsia="Arial" w:hAnsi="Arial"/>
          <w:color w:val="000000"/>
          <w:sz w:val="21"/>
        </w:rPr>
      </w:pPr>
      <w:r>
        <w:rPr>
          <w:rFonts w:ascii="Arial" w:eastAsia="Arial" w:hAnsi="Arial"/>
          <w:color w:val="000000"/>
          <w:sz w:val="21"/>
        </w:rPr>
        <w:t xml:space="preserve">The </w:t>
      </w:r>
      <w:r>
        <w:rPr>
          <w:rFonts w:ascii="Arial" w:eastAsia="Arial" w:hAnsi="Arial"/>
          <w:b/>
          <w:color w:val="000000"/>
          <w:sz w:val="21"/>
        </w:rPr>
        <w:t xml:space="preserve">Customer Experience Insights Lead </w:t>
      </w:r>
      <w:r>
        <w:rPr>
          <w:rFonts w:ascii="Arial" w:eastAsia="Arial" w:hAnsi="Arial"/>
          <w:color w:val="000000"/>
          <w:sz w:val="21"/>
        </w:rPr>
        <w:t>is responsible for leading the development of actionable customer insights across the E&amp;S program in alignment with team and organizational priorities. Through primary and desktop research, they will look for opportunities to: acquire, convert, retain and up-sell Red Cross supporters, and improve the experience of, and increase engagement for, all Red Cross customers. This includes analysis of market opportunities, the profiling of prospects and research aimed at maximising the effectiveness of donor acquisition and loyalty campaigns, and leading data driven analysis of products and processes, with a customer-focused lens.</w:t>
      </w:r>
    </w:p>
    <w:p w14:paraId="0622D9C4" w14:textId="77777777" w:rsidR="00DE7271" w:rsidRDefault="00E52CEB">
      <w:pPr>
        <w:spacing w:before="113" w:line="315" w:lineRule="exact"/>
        <w:ind w:right="576"/>
        <w:textAlignment w:val="baseline"/>
        <w:rPr>
          <w:rFonts w:ascii="Arial" w:eastAsia="Arial" w:hAnsi="Arial"/>
          <w:color w:val="000000"/>
          <w:spacing w:val="-1"/>
          <w:sz w:val="21"/>
        </w:rPr>
      </w:pPr>
      <w:r>
        <w:rPr>
          <w:rFonts w:ascii="Arial" w:eastAsia="Arial" w:hAnsi="Arial"/>
          <w:color w:val="000000"/>
          <w:spacing w:val="-1"/>
          <w:sz w:val="21"/>
        </w:rPr>
        <w:t>This role is accountable for the management of our CX measurement and satisfaction surveying programs, including the delivery of annual, recurring and standalone customer surveys. The role will also take a lead in the continuous improvement of our customer segmentation to support, in particular, targeting and opportunity identification for the fundraising, marketing and MDP areas of the business.</w:t>
      </w:r>
    </w:p>
    <w:p w14:paraId="0208ED3A" w14:textId="77777777" w:rsidR="00DE7271" w:rsidRDefault="00E52CEB">
      <w:pPr>
        <w:spacing w:before="124" w:line="315" w:lineRule="exact"/>
        <w:ind w:right="792"/>
        <w:textAlignment w:val="baseline"/>
        <w:rPr>
          <w:rFonts w:ascii="Arial" w:eastAsia="Arial" w:hAnsi="Arial"/>
          <w:color w:val="000000"/>
          <w:sz w:val="21"/>
        </w:rPr>
      </w:pPr>
      <w:r>
        <w:rPr>
          <w:rFonts w:ascii="Arial" w:eastAsia="Arial" w:hAnsi="Arial"/>
          <w:color w:val="000000"/>
          <w:sz w:val="21"/>
        </w:rPr>
        <w:t>The role will also development customer listening solutions, feedback mechanisms, insight reporting and manage our CX external partner relationships.</w:t>
      </w:r>
    </w:p>
    <w:p w14:paraId="2B818650" w14:textId="77777777" w:rsidR="00DE7271" w:rsidRDefault="00E52CEB">
      <w:pPr>
        <w:spacing w:before="376" w:line="319" w:lineRule="exact"/>
        <w:textAlignment w:val="baseline"/>
        <w:rPr>
          <w:rFonts w:ascii="Arial" w:eastAsia="Arial" w:hAnsi="Arial"/>
          <w:b/>
          <w:color w:val="000000"/>
          <w:spacing w:val="-2"/>
          <w:sz w:val="28"/>
        </w:rPr>
      </w:pPr>
      <w:r>
        <w:rPr>
          <w:rFonts w:ascii="Arial" w:eastAsia="Arial" w:hAnsi="Arial"/>
          <w:b/>
          <w:color w:val="000000"/>
          <w:spacing w:val="-2"/>
          <w:sz w:val="28"/>
        </w:rPr>
        <w:t>Position Responsibilities</w:t>
      </w:r>
    </w:p>
    <w:p w14:paraId="230A8668" w14:textId="77777777" w:rsidR="00DE7271" w:rsidRDefault="00E52CEB">
      <w:pPr>
        <w:spacing w:before="456" w:line="274" w:lineRule="exact"/>
        <w:ind w:left="144"/>
        <w:textAlignment w:val="baseline"/>
        <w:rPr>
          <w:rFonts w:ascii="Arial" w:eastAsia="Arial" w:hAnsi="Arial"/>
          <w:b/>
          <w:color w:val="E27121"/>
          <w:sz w:val="24"/>
        </w:rPr>
      </w:pPr>
      <w:r>
        <w:rPr>
          <w:rFonts w:ascii="Arial" w:eastAsia="Arial" w:hAnsi="Arial"/>
          <w:b/>
          <w:color w:val="E27121"/>
          <w:sz w:val="24"/>
        </w:rPr>
        <w:t>Key Responsibilities</w:t>
      </w:r>
    </w:p>
    <w:p w14:paraId="65D2F801" w14:textId="77777777" w:rsidR="00DE7271" w:rsidRDefault="00E52CEB">
      <w:pPr>
        <w:numPr>
          <w:ilvl w:val="0"/>
          <w:numId w:val="1"/>
        </w:numPr>
        <w:tabs>
          <w:tab w:val="clear" w:pos="432"/>
          <w:tab w:val="left" w:pos="576"/>
        </w:tabs>
        <w:spacing w:before="32" w:line="231" w:lineRule="exact"/>
        <w:ind w:left="576" w:right="216" w:hanging="432"/>
        <w:textAlignment w:val="baseline"/>
        <w:rPr>
          <w:rFonts w:ascii="Arial" w:eastAsia="Arial" w:hAnsi="Arial"/>
          <w:color w:val="000000"/>
          <w:sz w:val="20"/>
        </w:rPr>
      </w:pPr>
      <w:r>
        <w:rPr>
          <w:rFonts w:ascii="Arial" w:eastAsia="Arial" w:hAnsi="Arial"/>
          <w:color w:val="000000"/>
          <w:sz w:val="20"/>
        </w:rPr>
        <w:t>Proactively undertake market and competitor reviews and analysis, providing actionable insights that help develop Red Cross positioning, product / service propositions and marketing activities</w:t>
      </w:r>
    </w:p>
    <w:p w14:paraId="69812F5A" w14:textId="77777777" w:rsidR="00DE7271" w:rsidRDefault="00E52CEB">
      <w:pPr>
        <w:numPr>
          <w:ilvl w:val="0"/>
          <w:numId w:val="1"/>
        </w:numPr>
        <w:tabs>
          <w:tab w:val="clear" w:pos="432"/>
          <w:tab w:val="left" w:pos="576"/>
        </w:tabs>
        <w:spacing w:before="155" w:line="230" w:lineRule="exact"/>
        <w:ind w:left="576" w:right="432" w:hanging="432"/>
        <w:textAlignment w:val="baseline"/>
        <w:rPr>
          <w:rFonts w:ascii="Arial" w:eastAsia="Arial" w:hAnsi="Arial"/>
          <w:color w:val="000000"/>
          <w:sz w:val="20"/>
        </w:rPr>
      </w:pPr>
      <w:r>
        <w:rPr>
          <w:rFonts w:ascii="Arial" w:eastAsia="Arial" w:hAnsi="Arial"/>
          <w:color w:val="000000"/>
          <w:sz w:val="20"/>
        </w:rPr>
        <w:t>Work as a business partner with Supporter Acquisition / Loyalty, MarComms and Major Donor Partnership teams, representing the customer, leading research to segment the market, identify new market opportunities, potential partnerships for Red Cross, and uncovering opportunities for continuous improvement or new product innovation.</w:t>
      </w:r>
    </w:p>
    <w:p w14:paraId="1C028C9A" w14:textId="77777777" w:rsidR="00DE7271" w:rsidRDefault="00E52CEB">
      <w:pPr>
        <w:numPr>
          <w:ilvl w:val="0"/>
          <w:numId w:val="1"/>
        </w:numPr>
        <w:tabs>
          <w:tab w:val="clear" w:pos="432"/>
          <w:tab w:val="left" w:pos="576"/>
        </w:tabs>
        <w:spacing w:before="148" w:line="231" w:lineRule="exact"/>
        <w:ind w:left="576" w:right="216" w:hanging="432"/>
        <w:textAlignment w:val="baseline"/>
        <w:rPr>
          <w:rFonts w:ascii="Arial" w:eastAsia="Arial" w:hAnsi="Arial"/>
          <w:color w:val="000000"/>
          <w:sz w:val="20"/>
        </w:rPr>
      </w:pPr>
      <w:r>
        <w:rPr>
          <w:rFonts w:ascii="Arial" w:eastAsia="Arial" w:hAnsi="Arial"/>
          <w:color w:val="000000"/>
          <w:sz w:val="20"/>
        </w:rPr>
        <w:t>Identify and profile key prospects (such as high net worth individuals, donors and corporates) and identify high level alignment opportunities between prospect interests and Red Cross areas of need.</w:t>
      </w:r>
    </w:p>
    <w:p w14:paraId="28D8C1EB" w14:textId="77777777" w:rsidR="00DE7271" w:rsidRDefault="00E52CEB">
      <w:pPr>
        <w:numPr>
          <w:ilvl w:val="0"/>
          <w:numId w:val="1"/>
        </w:numPr>
        <w:tabs>
          <w:tab w:val="clear" w:pos="432"/>
          <w:tab w:val="left" w:pos="576"/>
        </w:tabs>
        <w:spacing w:before="154" w:after="186" w:line="230" w:lineRule="exact"/>
        <w:ind w:left="576" w:right="1440" w:hanging="432"/>
        <w:textAlignment w:val="baseline"/>
        <w:rPr>
          <w:rFonts w:ascii="Arial" w:eastAsia="Arial" w:hAnsi="Arial"/>
          <w:color w:val="000000"/>
          <w:sz w:val="20"/>
        </w:rPr>
      </w:pPr>
      <w:r>
        <w:rPr>
          <w:rFonts w:ascii="Arial" w:eastAsia="Arial" w:hAnsi="Arial"/>
          <w:color w:val="000000"/>
          <w:sz w:val="20"/>
        </w:rPr>
        <w:t>Lead the design, delivery and reporting of customer experience surveying and satisfaction / measurement programs across different products, campaigns and customer types.</w:t>
      </w:r>
    </w:p>
    <w:p w14:paraId="1E942346" w14:textId="4F6B4D52" w:rsidR="00DE7271" w:rsidRDefault="00B624CE">
      <w:pPr>
        <w:spacing w:before="169" w:line="229" w:lineRule="exact"/>
        <w:ind w:left="144"/>
        <w:textAlignment w:val="baseline"/>
        <w:rPr>
          <w:rFonts w:ascii="Arial Narrow" w:eastAsia="Arial Narrow" w:hAnsi="Arial Narrow"/>
          <w:b/>
          <w:color w:val="808080"/>
          <w:sz w:val="16"/>
        </w:rPr>
      </w:pPr>
      <w:r>
        <w:rPr>
          <w:noProof/>
        </w:rPr>
        <mc:AlternateContent>
          <mc:Choice Requires="wps">
            <w:drawing>
              <wp:anchor distT="0" distB="0" distL="114300" distR="114300" simplePos="0" relativeHeight="251656704" behindDoc="0" locked="0" layoutInCell="1" allowOverlap="1" wp14:anchorId="0CE2B549" wp14:editId="3D570BC5">
                <wp:simplePos x="0" y="0"/>
                <wp:positionH relativeFrom="page">
                  <wp:posOffset>628015</wp:posOffset>
                </wp:positionH>
                <wp:positionV relativeFrom="page">
                  <wp:posOffset>9457690</wp:posOffset>
                </wp:positionV>
                <wp:extent cx="616331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889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F3477"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5pt,744.7pt" to="534.75pt,7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" strokecolor="gray" strokeweight=".7pt">
                <w10:wrap anchorx="page" anchory="page"/>
              </v:line>
            </w:pict>
          </mc:Fallback>
        </mc:AlternateContent>
      </w:r>
      <w:r w:rsidR="00E52CEB">
        <w:rPr>
          <w:rFonts w:ascii="Arial Narrow" w:eastAsia="Arial Narrow" w:hAnsi="Arial Narrow"/>
          <w:b/>
          <w:color w:val="808080"/>
          <w:sz w:val="16"/>
        </w:rPr>
        <w:t xml:space="preserve">Position description </w:t>
      </w:r>
      <w:r w:rsidR="00E52CEB">
        <w:rPr>
          <w:rFonts w:ascii="Arial" w:eastAsia="Arial" w:hAnsi="Arial"/>
          <w:b/>
          <w:color w:val="808080"/>
          <w:sz w:val="20"/>
        </w:rPr>
        <w:t>Australian Red Cross</w:t>
      </w:r>
    </w:p>
    <w:p w14:paraId="3419F22C" w14:textId="77777777" w:rsidR="00DE7271" w:rsidRDefault="00E52CEB">
      <w:pPr>
        <w:spacing w:before="155" w:line="185" w:lineRule="exact"/>
        <w:ind w:left="144"/>
        <w:textAlignment w:val="baseline"/>
        <w:rPr>
          <w:rFonts w:ascii="Arial Narrow" w:eastAsia="Arial Narrow" w:hAnsi="Arial Narrow"/>
          <w:b/>
          <w:color w:val="808080"/>
          <w:spacing w:val="-3"/>
          <w:sz w:val="16"/>
        </w:rPr>
      </w:pPr>
      <w:r>
        <w:rPr>
          <w:rFonts w:ascii="Arial Narrow" w:eastAsia="Arial Narrow" w:hAnsi="Arial Narrow"/>
          <w:b/>
          <w:color w:val="808080"/>
          <w:spacing w:val="-3"/>
          <w:sz w:val="16"/>
        </w:rPr>
        <w:t>Template authorised by: Janice Murphy, National Recruitment Manager</w:t>
      </w:r>
    </w:p>
    <w:p w14:paraId="626C4F3C" w14:textId="77777777" w:rsidR="00DE7271" w:rsidRDefault="00E52CEB">
      <w:pPr>
        <w:tabs>
          <w:tab w:val="left" w:pos="9144"/>
        </w:tabs>
        <w:spacing w:before="64" w:line="180" w:lineRule="exact"/>
        <w:ind w:left="144"/>
        <w:textAlignment w:val="baseline"/>
        <w:rPr>
          <w:rFonts w:ascii="Arial Narrow" w:eastAsia="Arial Narrow" w:hAnsi="Arial Narrow"/>
          <w:b/>
          <w:color w:val="808080"/>
          <w:sz w:val="16"/>
        </w:rPr>
      </w:pPr>
      <w:r>
        <w:rPr>
          <w:rFonts w:ascii="Arial Narrow" w:eastAsia="Arial Narrow" w:hAnsi="Arial Narrow"/>
          <w:b/>
          <w:color w:val="808080"/>
          <w:sz w:val="16"/>
        </w:rPr>
        <w:t>Date: July 2016</w:t>
      </w:r>
      <w:r>
        <w:rPr>
          <w:rFonts w:ascii="Arial Narrow" w:eastAsia="Arial Narrow" w:hAnsi="Arial Narrow"/>
          <w:b/>
          <w:color w:val="808080"/>
          <w:sz w:val="16"/>
        </w:rPr>
        <w:tab/>
        <w:t>page 2 of 3</w:t>
      </w:r>
    </w:p>
    <w:p w14:paraId="7028950C" w14:textId="77777777" w:rsidR="00DE7271" w:rsidRDefault="00DE7271">
      <w:pPr>
        <w:sectPr w:rsidR="00DE7271">
          <w:pgSz w:w="11904" w:h="16843"/>
          <w:pgMar w:top="1060" w:right="835" w:bottom="567" w:left="989" w:header="720" w:footer="720" w:gutter="0"/>
          <w:cols w:space="720"/>
        </w:sectPr>
      </w:pPr>
    </w:p>
    <w:p w14:paraId="5FEAEEE9" w14:textId="77777777" w:rsidR="00DE7271" w:rsidRDefault="00E52CEB">
      <w:pPr>
        <w:numPr>
          <w:ilvl w:val="0"/>
          <w:numId w:val="1"/>
        </w:numPr>
        <w:tabs>
          <w:tab w:val="clear" w:pos="432"/>
          <w:tab w:val="left" w:pos="720"/>
        </w:tabs>
        <w:spacing w:before="109" w:line="231" w:lineRule="exact"/>
        <w:ind w:left="720" w:right="576" w:hanging="432"/>
        <w:textAlignment w:val="baseline"/>
        <w:rPr>
          <w:rFonts w:ascii="Arial" w:eastAsia="Arial" w:hAnsi="Arial"/>
          <w:color w:val="000000"/>
          <w:spacing w:val="-2"/>
          <w:sz w:val="20"/>
        </w:rPr>
      </w:pPr>
      <w:r>
        <w:rPr>
          <w:rFonts w:ascii="Arial" w:eastAsia="Arial" w:hAnsi="Arial"/>
          <w:color w:val="000000"/>
          <w:spacing w:val="-2"/>
          <w:sz w:val="20"/>
        </w:rPr>
        <w:lastRenderedPageBreak/>
        <w:t>Support the business in completing screenings of potential business partners and ambassadors and assessment of any other partnerships that pose a reputational risk by a public image or association.</w:t>
      </w:r>
    </w:p>
    <w:p w14:paraId="52DC3CBB" w14:textId="77777777" w:rsidR="00DE7271" w:rsidRDefault="00E52CEB">
      <w:pPr>
        <w:numPr>
          <w:ilvl w:val="0"/>
          <w:numId w:val="1"/>
        </w:numPr>
        <w:tabs>
          <w:tab w:val="clear" w:pos="432"/>
          <w:tab w:val="left" w:pos="720"/>
        </w:tabs>
        <w:spacing w:before="154" w:line="230" w:lineRule="exact"/>
        <w:ind w:left="720" w:right="288" w:hanging="432"/>
        <w:textAlignment w:val="baseline"/>
        <w:rPr>
          <w:rFonts w:ascii="Arial" w:eastAsia="Arial" w:hAnsi="Arial"/>
          <w:color w:val="000000"/>
          <w:sz w:val="20"/>
        </w:rPr>
      </w:pPr>
      <w:r>
        <w:rPr>
          <w:rFonts w:ascii="Arial" w:eastAsia="Arial" w:hAnsi="Arial"/>
          <w:color w:val="000000"/>
          <w:sz w:val="20"/>
        </w:rPr>
        <w:t>Manage the supplier relationships and drive greater value from our external partners, including existing Qualtrics and RDA relationships.</w:t>
      </w:r>
    </w:p>
    <w:p w14:paraId="6612B4D6" w14:textId="77777777" w:rsidR="00DE7271" w:rsidRDefault="00E52CEB">
      <w:pPr>
        <w:spacing w:before="713" w:line="319" w:lineRule="exact"/>
        <w:ind w:left="216"/>
        <w:textAlignment w:val="baseline"/>
        <w:rPr>
          <w:rFonts w:ascii="Arial" w:eastAsia="Arial" w:hAnsi="Arial"/>
          <w:b/>
          <w:color w:val="000000"/>
          <w:spacing w:val="-2"/>
          <w:sz w:val="28"/>
        </w:rPr>
      </w:pPr>
      <w:r>
        <w:rPr>
          <w:rFonts w:ascii="Arial" w:eastAsia="Arial" w:hAnsi="Arial"/>
          <w:b/>
          <w:color w:val="000000"/>
          <w:spacing w:val="-2"/>
          <w:sz w:val="28"/>
        </w:rPr>
        <w:t>Position Selection Criteria</w:t>
      </w:r>
    </w:p>
    <w:p w14:paraId="76B06CF3" w14:textId="77777777" w:rsidR="00DE7271" w:rsidRDefault="00E52CEB">
      <w:pPr>
        <w:spacing w:before="197" w:line="271" w:lineRule="exact"/>
        <w:ind w:left="216"/>
        <w:textAlignment w:val="baseline"/>
        <w:rPr>
          <w:rFonts w:ascii="Arial" w:eastAsia="Arial" w:hAnsi="Arial"/>
          <w:b/>
          <w:color w:val="E17020"/>
          <w:spacing w:val="-3"/>
          <w:sz w:val="24"/>
        </w:rPr>
      </w:pPr>
      <w:r>
        <w:rPr>
          <w:rFonts w:ascii="Arial" w:eastAsia="Arial" w:hAnsi="Arial"/>
          <w:b/>
          <w:color w:val="E17020"/>
          <w:spacing w:val="-3"/>
          <w:sz w:val="24"/>
        </w:rPr>
        <w:t>Technical Competencies</w:t>
      </w:r>
    </w:p>
    <w:p w14:paraId="6950A61A" w14:textId="77777777" w:rsidR="00DE7271" w:rsidRDefault="00E52CEB">
      <w:pPr>
        <w:numPr>
          <w:ilvl w:val="0"/>
          <w:numId w:val="1"/>
        </w:numPr>
        <w:tabs>
          <w:tab w:val="clear" w:pos="432"/>
          <w:tab w:val="left" w:pos="720"/>
        </w:tabs>
        <w:spacing w:before="200" w:line="230" w:lineRule="exact"/>
        <w:ind w:left="720" w:right="720" w:hanging="432"/>
        <w:textAlignment w:val="baseline"/>
        <w:rPr>
          <w:rFonts w:ascii="Arial" w:eastAsia="Arial" w:hAnsi="Arial"/>
          <w:color w:val="000000"/>
          <w:sz w:val="20"/>
        </w:rPr>
      </w:pPr>
      <w:r>
        <w:rPr>
          <w:rFonts w:ascii="Arial" w:eastAsia="Arial" w:hAnsi="Arial"/>
          <w:color w:val="000000"/>
          <w:sz w:val="20"/>
        </w:rPr>
        <w:t>Strong qualitative and quantitative research competencies, including survey / research design and analysis / reporting</w:t>
      </w:r>
    </w:p>
    <w:p w14:paraId="56012F27" w14:textId="77777777" w:rsidR="00DE7271" w:rsidRDefault="00E52CEB">
      <w:pPr>
        <w:numPr>
          <w:ilvl w:val="0"/>
          <w:numId w:val="1"/>
        </w:numPr>
        <w:tabs>
          <w:tab w:val="clear" w:pos="432"/>
          <w:tab w:val="left" w:pos="720"/>
        </w:tabs>
        <w:spacing w:before="154" w:line="230" w:lineRule="exact"/>
        <w:ind w:left="720" w:right="576" w:hanging="432"/>
        <w:textAlignment w:val="baseline"/>
        <w:rPr>
          <w:rFonts w:ascii="Arial" w:eastAsia="Arial" w:hAnsi="Arial"/>
          <w:color w:val="000000"/>
          <w:sz w:val="20"/>
        </w:rPr>
      </w:pPr>
      <w:r>
        <w:rPr>
          <w:rFonts w:ascii="Arial" w:eastAsia="Arial" w:hAnsi="Arial"/>
          <w:color w:val="000000"/>
          <w:sz w:val="20"/>
        </w:rPr>
        <w:t>Strong capability in developing data-driven insights, working with complex data sets across multiple sources. Experience working with both numeric and verbatim data</w:t>
      </w:r>
    </w:p>
    <w:p w14:paraId="067AC0BD" w14:textId="77777777" w:rsidR="00DE7271" w:rsidRDefault="00E52CEB">
      <w:pPr>
        <w:numPr>
          <w:ilvl w:val="0"/>
          <w:numId w:val="1"/>
        </w:numPr>
        <w:tabs>
          <w:tab w:val="clear" w:pos="432"/>
          <w:tab w:val="left" w:pos="720"/>
        </w:tabs>
        <w:spacing w:before="153" w:line="231" w:lineRule="exact"/>
        <w:ind w:left="720" w:right="144" w:hanging="432"/>
        <w:textAlignment w:val="baseline"/>
        <w:rPr>
          <w:rFonts w:ascii="Arial" w:eastAsia="Arial" w:hAnsi="Arial"/>
          <w:color w:val="000000"/>
          <w:spacing w:val="-2"/>
          <w:sz w:val="20"/>
        </w:rPr>
      </w:pPr>
      <w:r>
        <w:rPr>
          <w:rFonts w:ascii="Arial" w:eastAsia="Arial" w:hAnsi="Arial"/>
          <w:color w:val="000000"/>
          <w:spacing w:val="-2"/>
          <w:sz w:val="20"/>
        </w:rPr>
        <w:t>Knowledge of effective survey design and experience working with online survey platforms (esp. Qualtrics), Excel &amp; PowerPoint. Experience working in SPSS / SQL, BI Reporting Tools would be valued.</w:t>
      </w:r>
    </w:p>
    <w:p w14:paraId="2E40D6C5" w14:textId="77777777" w:rsidR="00DE7271" w:rsidRDefault="00E52CEB">
      <w:pPr>
        <w:numPr>
          <w:ilvl w:val="0"/>
          <w:numId w:val="1"/>
        </w:numPr>
        <w:tabs>
          <w:tab w:val="clear" w:pos="432"/>
          <w:tab w:val="left" w:pos="720"/>
        </w:tabs>
        <w:spacing w:before="154" w:line="230" w:lineRule="exact"/>
        <w:ind w:left="720" w:right="216" w:hanging="432"/>
        <w:textAlignment w:val="baseline"/>
        <w:rPr>
          <w:rFonts w:ascii="Arial" w:eastAsia="Arial" w:hAnsi="Arial"/>
          <w:color w:val="000000"/>
          <w:sz w:val="20"/>
        </w:rPr>
      </w:pPr>
      <w:r>
        <w:rPr>
          <w:rFonts w:ascii="Arial" w:eastAsia="Arial" w:hAnsi="Arial"/>
          <w:color w:val="000000"/>
          <w:sz w:val="20"/>
        </w:rPr>
        <w:t>Experience in developing and working with customer segmentation, propensity modelling and customer personas / journeys</w:t>
      </w:r>
    </w:p>
    <w:p w14:paraId="087C21AE" w14:textId="77777777" w:rsidR="00DE7271" w:rsidRDefault="00E52CEB">
      <w:pPr>
        <w:numPr>
          <w:ilvl w:val="0"/>
          <w:numId w:val="1"/>
        </w:numPr>
        <w:tabs>
          <w:tab w:val="clear" w:pos="432"/>
          <w:tab w:val="left" w:pos="720"/>
        </w:tabs>
        <w:spacing w:before="153" w:line="231" w:lineRule="exact"/>
        <w:ind w:left="720" w:right="288" w:hanging="432"/>
        <w:textAlignment w:val="baseline"/>
        <w:rPr>
          <w:rFonts w:ascii="Arial" w:eastAsia="Arial" w:hAnsi="Arial"/>
          <w:color w:val="000000"/>
          <w:sz w:val="20"/>
        </w:rPr>
      </w:pPr>
      <w:r>
        <w:rPr>
          <w:rFonts w:ascii="Arial" w:eastAsia="Arial" w:hAnsi="Arial"/>
          <w:color w:val="000000"/>
          <w:sz w:val="20"/>
        </w:rPr>
        <w:t>Competence in one or more customer experience / design methodologies, such as UX, service design, Human Centred Design</w:t>
      </w:r>
    </w:p>
    <w:p w14:paraId="1D24C915" w14:textId="77777777" w:rsidR="00DE7271" w:rsidRDefault="00E52CEB">
      <w:pPr>
        <w:numPr>
          <w:ilvl w:val="0"/>
          <w:numId w:val="1"/>
        </w:numPr>
        <w:tabs>
          <w:tab w:val="clear" w:pos="432"/>
          <w:tab w:val="left" w:pos="720"/>
        </w:tabs>
        <w:spacing w:before="130" w:line="249" w:lineRule="exact"/>
        <w:ind w:left="720" w:hanging="432"/>
        <w:textAlignment w:val="baseline"/>
        <w:rPr>
          <w:rFonts w:ascii="Arial" w:eastAsia="Arial" w:hAnsi="Arial"/>
          <w:color w:val="000000"/>
          <w:sz w:val="20"/>
        </w:rPr>
      </w:pPr>
      <w:r>
        <w:rPr>
          <w:rFonts w:ascii="Arial" w:eastAsia="Arial" w:hAnsi="Arial"/>
          <w:color w:val="000000"/>
          <w:sz w:val="20"/>
        </w:rPr>
        <w:t>Strong self-motivation and the ability to prioritise across multiple activities / deliverables</w:t>
      </w:r>
    </w:p>
    <w:p w14:paraId="2742FF4D" w14:textId="77777777" w:rsidR="00DE7271" w:rsidRDefault="00E52CEB">
      <w:pPr>
        <w:numPr>
          <w:ilvl w:val="0"/>
          <w:numId w:val="1"/>
        </w:numPr>
        <w:tabs>
          <w:tab w:val="clear" w:pos="432"/>
          <w:tab w:val="left" w:pos="720"/>
        </w:tabs>
        <w:spacing w:before="135" w:line="249" w:lineRule="exact"/>
        <w:ind w:left="720" w:hanging="432"/>
        <w:textAlignment w:val="baseline"/>
        <w:rPr>
          <w:rFonts w:ascii="Arial" w:eastAsia="Arial" w:hAnsi="Arial"/>
          <w:color w:val="000000"/>
          <w:sz w:val="20"/>
        </w:rPr>
      </w:pPr>
      <w:r>
        <w:rPr>
          <w:rFonts w:ascii="Arial" w:eastAsia="Arial" w:hAnsi="Arial"/>
          <w:color w:val="000000"/>
          <w:sz w:val="20"/>
        </w:rPr>
        <w:t>Strong communication, collaboration, stakeholder management and influencing skills</w:t>
      </w:r>
    </w:p>
    <w:p w14:paraId="5048EA30" w14:textId="77777777" w:rsidR="00DE7271" w:rsidRDefault="00E52CEB">
      <w:pPr>
        <w:numPr>
          <w:ilvl w:val="0"/>
          <w:numId w:val="1"/>
        </w:numPr>
        <w:tabs>
          <w:tab w:val="clear" w:pos="432"/>
          <w:tab w:val="left" w:pos="720"/>
        </w:tabs>
        <w:spacing w:before="135" w:line="249" w:lineRule="exact"/>
        <w:ind w:left="720" w:hanging="432"/>
        <w:textAlignment w:val="baseline"/>
        <w:rPr>
          <w:rFonts w:ascii="Arial" w:eastAsia="Arial" w:hAnsi="Arial"/>
          <w:color w:val="000000"/>
          <w:sz w:val="20"/>
        </w:rPr>
      </w:pPr>
      <w:r>
        <w:rPr>
          <w:rFonts w:ascii="Arial" w:eastAsia="Arial" w:hAnsi="Arial"/>
          <w:color w:val="000000"/>
          <w:sz w:val="20"/>
        </w:rPr>
        <w:t>Experience working agile or using lean six sigma tools and processes would be highly regarded.</w:t>
      </w:r>
    </w:p>
    <w:p w14:paraId="184D1CA4" w14:textId="77777777" w:rsidR="00DE7271" w:rsidRDefault="00E52CEB">
      <w:pPr>
        <w:spacing w:before="230" w:line="238" w:lineRule="exact"/>
        <w:ind w:left="288"/>
        <w:textAlignment w:val="baseline"/>
        <w:rPr>
          <w:rFonts w:ascii="Arial" w:eastAsia="Arial" w:hAnsi="Arial"/>
          <w:b/>
          <w:color w:val="000000"/>
          <w:sz w:val="21"/>
          <w:u w:val="single"/>
        </w:rPr>
      </w:pPr>
      <w:r>
        <w:rPr>
          <w:rFonts w:ascii="Arial" w:eastAsia="Arial" w:hAnsi="Arial"/>
          <w:b/>
          <w:color w:val="000000"/>
          <w:sz w:val="21"/>
          <w:u w:val="single"/>
        </w:rPr>
        <w:t xml:space="preserve">Desirable </w:t>
      </w:r>
      <w:r>
        <w:rPr>
          <w:rFonts w:ascii="Arial" w:eastAsia="Arial" w:hAnsi="Arial"/>
          <w:b/>
          <w:color w:val="000000"/>
          <w:sz w:val="21"/>
        </w:rPr>
        <w:t xml:space="preserve"> </w:t>
      </w:r>
    </w:p>
    <w:p w14:paraId="615073F4" w14:textId="77777777" w:rsidR="00DE7271" w:rsidRDefault="00E52CEB">
      <w:pPr>
        <w:numPr>
          <w:ilvl w:val="0"/>
          <w:numId w:val="1"/>
        </w:numPr>
        <w:tabs>
          <w:tab w:val="clear" w:pos="432"/>
          <w:tab w:val="left" w:pos="720"/>
        </w:tabs>
        <w:spacing w:before="142" w:line="249" w:lineRule="exact"/>
        <w:ind w:left="720" w:hanging="432"/>
        <w:textAlignment w:val="baseline"/>
        <w:rPr>
          <w:rFonts w:ascii="Arial" w:eastAsia="Arial" w:hAnsi="Arial"/>
          <w:color w:val="000000"/>
          <w:spacing w:val="-1"/>
          <w:sz w:val="20"/>
        </w:rPr>
      </w:pPr>
      <w:r>
        <w:rPr>
          <w:rFonts w:ascii="Arial" w:eastAsia="Arial" w:hAnsi="Arial"/>
          <w:color w:val="000000"/>
          <w:spacing w:val="-1"/>
          <w:sz w:val="20"/>
        </w:rPr>
        <w:t>Sales or fundraising background</w:t>
      </w:r>
    </w:p>
    <w:p w14:paraId="667D3034" w14:textId="77777777" w:rsidR="00DE7271" w:rsidRDefault="00E52CEB">
      <w:pPr>
        <w:numPr>
          <w:ilvl w:val="0"/>
          <w:numId w:val="1"/>
        </w:numPr>
        <w:tabs>
          <w:tab w:val="clear" w:pos="432"/>
          <w:tab w:val="left" w:pos="720"/>
        </w:tabs>
        <w:spacing w:before="135" w:line="249" w:lineRule="exact"/>
        <w:ind w:left="720" w:hanging="432"/>
        <w:textAlignment w:val="baseline"/>
        <w:rPr>
          <w:rFonts w:ascii="Arial" w:eastAsia="Arial" w:hAnsi="Arial"/>
          <w:color w:val="000000"/>
          <w:sz w:val="20"/>
        </w:rPr>
      </w:pPr>
      <w:r>
        <w:rPr>
          <w:rFonts w:ascii="Arial" w:eastAsia="Arial" w:hAnsi="Arial"/>
          <w:color w:val="000000"/>
          <w:sz w:val="20"/>
        </w:rPr>
        <w:t>Experience managing corporate / customer relationships</w:t>
      </w:r>
    </w:p>
    <w:p w14:paraId="6BAF2F8D" w14:textId="77777777" w:rsidR="00DE7271" w:rsidRDefault="00E52CEB">
      <w:pPr>
        <w:numPr>
          <w:ilvl w:val="0"/>
          <w:numId w:val="1"/>
        </w:numPr>
        <w:tabs>
          <w:tab w:val="clear" w:pos="432"/>
          <w:tab w:val="left" w:pos="720"/>
        </w:tabs>
        <w:spacing w:before="135" w:line="249" w:lineRule="exact"/>
        <w:ind w:left="720" w:hanging="432"/>
        <w:textAlignment w:val="baseline"/>
        <w:rPr>
          <w:rFonts w:ascii="Arial" w:eastAsia="Arial" w:hAnsi="Arial"/>
          <w:color w:val="000000"/>
          <w:sz w:val="20"/>
        </w:rPr>
      </w:pPr>
      <w:r>
        <w:rPr>
          <w:rFonts w:ascii="Arial" w:eastAsia="Arial" w:hAnsi="Arial"/>
          <w:color w:val="000000"/>
          <w:sz w:val="20"/>
        </w:rPr>
        <w:t>Interest in humanitarian issues</w:t>
      </w:r>
    </w:p>
    <w:p w14:paraId="3AC02D4F" w14:textId="77777777" w:rsidR="00DE7271" w:rsidRDefault="00E52CEB">
      <w:pPr>
        <w:numPr>
          <w:ilvl w:val="0"/>
          <w:numId w:val="1"/>
        </w:numPr>
        <w:tabs>
          <w:tab w:val="clear" w:pos="432"/>
          <w:tab w:val="left" w:pos="720"/>
        </w:tabs>
        <w:spacing w:before="130" w:line="249" w:lineRule="exact"/>
        <w:ind w:left="720" w:hanging="432"/>
        <w:textAlignment w:val="baseline"/>
        <w:rPr>
          <w:rFonts w:ascii="Arial" w:eastAsia="Arial" w:hAnsi="Arial"/>
          <w:color w:val="000000"/>
          <w:sz w:val="20"/>
        </w:rPr>
      </w:pPr>
      <w:r>
        <w:rPr>
          <w:rFonts w:ascii="Arial" w:eastAsia="Arial" w:hAnsi="Arial"/>
          <w:color w:val="000000"/>
          <w:sz w:val="20"/>
        </w:rPr>
        <w:t>Basic understanding of fundraising practices and donor motivations</w:t>
      </w:r>
    </w:p>
    <w:p w14:paraId="7996F78D" w14:textId="77777777" w:rsidR="00DE7271" w:rsidRDefault="00E52CEB">
      <w:pPr>
        <w:spacing w:before="672" w:line="271" w:lineRule="exact"/>
        <w:ind w:left="288"/>
        <w:textAlignment w:val="baseline"/>
        <w:rPr>
          <w:rFonts w:ascii="Arial" w:eastAsia="Arial" w:hAnsi="Arial"/>
          <w:b/>
          <w:color w:val="E17020"/>
          <w:sz w:val="24"/>
        </w:rPr>
      </w:pPr>
      <w:r>
        <w:rPr>
          <w:rFonts w:ascii="Arial" w:eastAsia="Arial" w:hAnsi="Arial"/>
          <w:b/>
          <w:color w:val="E17020"/>
          <w:sz w:val="24"/>
        </w:rPr>
        <w:t>Qualifications/Licenses</w:t>
      </w:r>
    </w:p>
    <w:p w14:paraId="2FA3E3D8" w14:textId="77777777" w:rsidR="00DE7271" w:rsidRDefault="00E52CEB">
      <w:pPr>
        <w:numPr>
          <w:ilvl w:val="0"/>
          <w:numId w:val="1"/>
        </w:numPr>
        <w:tabs>
          <w:tab w:val="clear" w:pos="432"/>
          <w:tab w:val="left" w:pos="720"/>
        </w:tabs>
        <w:spacing w:before="157" w:line="230" w:lineRule="exact"/>
        <w:ind w:left="720" w:right="432" w:hanging="432"/>
        <w:textAlignment w:val="baseline"/>
        <w:rPr>
          <w:rFonts w:ascii="Arial" w:eastAsia="Arial" w:hAnsi="Arial"/>
          <w:color w:val="000000"/>
          <w:sz w:val="20"/>
        </w:rPr>
      </w:pPr>
      <w:r>
        <w:rPr>
          <w:rFonts w:ascii="Arial" w:eastAsia="Arial" w:hAnsi="Arial"/>
          <w:color w:val="000000"/>
          <w:sz w:val="20"/>
        </w:rPr>
        <w:t xml:space="preserve">Relevant qualifications in Marketing, Research, Insights, Business or related discipline </w:t>
      </w:r>
    </w:p>
    <w:p w14:paraId="3D68A69E" w14:textId="77777777" w:rsidR="00E52CEB" w:rsidRDefault="00E52CEB">
      <w:pPr>
        <w:numPr>
          <w:ilvl w:val="0"/>
          <w:numId w:val="1"/>
        </w:numPr>
        <w:tabs>
          <w:tab w:val="clear" w:pos="432"/>
          <w:tab w:val="left" w:pos="720"/>
        </w:tabs>
        <w:spacing w:line="690" w:lineRule="exact"/>
        <w:ind w:left="720" w:right="288" w:hanging="432"/>
        <w:textAlignment w:val="baseline"/>
        <w:rPr>
          <w:rFonts w:ascii="Arial" w:eastAsia="Arial" w:hAnsi="Arial"/>
          <w:color w:val="000000"/>
          <w:sz w:val="20"/>
        </w:rPr>
      </w:pPr>
      <w:r>
        <w:rPr>
          <w:rFonts w:ascii="Arial" w:eastAsia="Arial" w:hAnsi="Arial"/>
          <w:color w:val="000000"/>
          <w:sz w:val="20"/>
        </w:rPr>
        <w:t xml:space="preserve">Minimum 2 years’ experience in research, customer experience or insights delivery in a similar role. </w:t>
      </w:r>
    </w:p>
    <w:p w14:paraId="72CCCA5F" w14:textId="77777777" w:rsidR="00DE7271" w:rsidRDefault="00E52CEB" w:rsidP="00E52CEB">
      <w:pPr>
        <w:tabs>
          <w:tab w:val="left" w:pos="432"/>
          <w:tab w:val="left" w:pos="720"/>
        </w:tabs>
        <w:spacing w:line="690" w:lineRule="exact"/>
        <w:ind w:left="288" w:right="288"/>
        <w:textAlignment w:val="baseline"/>
        <w:rPr>
          <w:rFonts w:ascii="Arial" w:eastAsia="Arial" w:hAnsi="Arial"/>
          <w:color w:val="000000"/>
          <w:sz w:val="20"/>
        </w:rPr>
      </w:pPr>
      <w:r>
        <w:rPr>
          <w:rFonts w:ascii="Arial" w:eastAsia="Arial" w:hAnsi="Arial"/>
          <w:b/>
          <w:color w:val="E17020"/>
          <w:sz w:val="24"/>
        </w:rPr>
        <w:t>Behavioural Capabilities</w:t>
      </w:r>
    </w:p>
    <w:p w14:paraId="357C8996" w14:textId="77777777" w:rsidR="00DE7271" w:rsidRDefault="00E52CEB">
      <w:pPr>
        <w:numPr>
          <w:ilvl w:val="0"/>
          <w:numId w:val="2"/>
        </w:numPr>
        <w:tabs>
          <w:tab w:val="clear" w:pos="288"/>
          <w:tab w:val="left" w:pos="576"/>
        </w:tabs>
        <w:spacing w:line="266" w:lineRule="exact"/>
        <w:ind w:left="576" w:right="1008" w:hanging="288"/>
        <w:jc w:val="both"/>
        <w:textAlignment w:val="baseline"/>
        <w:rPr>
          <w:rFonts w:ascii="Arial" w:eastAsia="Arial" w:hAnsi="Arial"/>
          <w:b/>
          <w:color w:val="000000"/>
          <w:sz w:val="20"/>
        </w:rPr>
      </w:pPr>
      <w:r>
        <w:rPr>
          <w:rFonts w:ascii="Arial" w:eastAsia="Arial" w:hAnsi="Arial"/>
          <w:b/>
          <w:color w:val="000000"/>
          <w:sz w:val="20"/>
        </w:rPr>
        <w:t>Personal effectiveness |</w:t>
      </w:r>
      <w:r>
        <w:rPr>
          <w:rFonts w:ascii="Arial" w:eastAsia="Arial" w:hAnsi="Arial"/>
          <w:b/>
          <w:color w:val="009AA6"/>
          <w:sz w:val="20"/>
        </w:rPr>
        <w:t xml:space="preserve"> Solving problems |</w:t>
      </w:r>
      <w:r>
        <w:rPr>
          <w:rFonts w:ascii="Arial" w:eastAsia="Arial" w:hAnsi="Arial"/>
          <w:color w:val="000000"/>
          <w:sz w:val="20"/>
        </w:rPr>
        <w:t xml:space="preserve"> Demonstrated ability to use data, knowledge and experience to identify problems potentially impacting teams or programs and proactively develop and implement effective solutions.</w:t>
      </w:r>
    </w:p>
    <w:p w14:paraId="05B708B3" w14:textId="77777777" w:rsidR="00DE7271" w:rsidRDefault="00E52CEB">
      <w:pPr>
        <w:numPr>
          <w:ilvl w:val="0"/>
          <w:numId w:val="2"/>
        </w:numPr>
        <w:tabs>
          <w:tab w:val="clear" w:pos="288"/>
          <w:tab w:val="left" w:pos="576"/>
        </w:tabs>
        <w:spacing w:before="120" w:line="269" w:lineRule="exact"/>
        <w:ind w:left="576" w:right="648" w:hanging="288"/>
        <w:textAlignment w:val="baseline"/>
        <w:rPr>
          <w:rFonts w:ascii="Arial" w:eastAsia="Arial" w:hAnsi="Arial"/>
          <w:b/>
          <w:color w:val="000000"/>
          <w:spacing w:val="-2"/>
          <w:sz w:val="20"/>
        </w:rPr>
      </w:pPr>
      <w:r>
        <w:rPr>
          <w:rFonts w:ascii="Arial" w:eastAsia="Arial" w:hAnsi="Arial"/>
          <w:b/>
          <w:color w:val="000000"/>
          <w:spacing w:val="-2"/>
          <w:sz w:val="20"/>
        </w:rPr>
        <w:t>THINK |</w:t>
      </w:r>
      <w:r>
        <w:rPr>
          <w:rFonts w:ascii="Arial" w:eastAsia="Arial" w:hAnsi="Arial"/>
          <w:b/>
          <w:color w:val="009AA6"/>
          <w:spacing w:val="-2"/>
          <w:sz w:val="20"/>
        </w:rPr>
        <w:t xml:space="preserve"> Investigate, Analyse and Make Decisions |</w:t>
      </w:r>
      <w:r>
        <w:rPr>
          <w:rFonts w:ascii="Arial" w:eastAsia="Arial" w:hAnsi="Arial"/>
          <w:color w:val="000000"/>
          <w:spacing w:val="-2"/>
          <w:sz w:val="20"/>
        </w:rPr>
        <w:t xml:space="preserve"> Seeks information and analyses evidence and data to make decisions; Asks the right questions to get information</w:t>
      </w:r>
      <w:r>
        <w:rPr>
          <w:rFonts w:ascii="Arial" w:eastAsia="Arial" w:hAnsi="Arial"/>
          <w:b/>
          <w:color w:val="009AA6"/>
          <w:spacing w:val="-2"/>
          <w:sz w:val="20"/>
        </w:rPr>
        <w:t xml:space="preserve"> | Checks data for relevancy, accuracy and completeness |</w:t>
      </w:r>
      <w:r>
        <w:rPr>
          <w:rFonts w:ascii="Arial" w:eastAsia="Arial" w:hAnsi="Arial"/>
          <w:color w:val="000000"/>
          <w:spacing w:val="-2"/>
          <w:sz w:val="20"/>
        </w:rPr>
        <w:t xml:space="preserve"> Gathers data to diagnose a problem | Makes evidence-based</w:t>
      </w:r>
    </w:p>
    <w:p w14:paraId="59D58043" w14:textId="77777777" w:rsidR="00DE7271" w:rsidRDefault="00E52CEB">
      <w:pPr>
        <w:spacing w:before="44" w:after="340" w:line="229" w:lineRule="exact"/>
        <w:ind w:left="576"/>
        <w:textAlignment w:val="baseline"/>
        <w:rPr>
          <w:rFonts w:ascii="Arial" w:eastAsia="Arial" w:hAnsi="Arial"/>
          <w:color w:val="000000"/>
          <w:spacing w:val="-3"/>
          <w:sz w:val="20"/>
        </w:rPr>
      </w:pPr>
      <w:r>
        <w:rPr>
          <w:rFonts w:ascii="Arial" w:eastAsia="Arial" w:hAnsi="Arial"/>
          <w:color w:val="000000"/>
          <w:spacing w:val="-3"/>
          <w:sz w:val="20"/>
        </w:rPr>
        <w:t>decisions</w:t>
      </w:r>
    </w:p>
    <w:p w14:paraId="6EA65DE2" w14:textId="6B4EA888" w:rsidR="00DE7271" w:rsidRDefault="00B624CE">
      <w:pPr>
        <w:spacing w:before="169" w:line="229" w:lineRule="exact"/>
        <w:ind w:left="288"/>
        <w:textAlignment w:val="baseline"/>
        <w:rPr>
          <w:rFonts w:ascii="Arial Narrow" w:eastAsia="Arial Narrow" w:hAnsi="Arial Narrow"/>
          <w:b/>
          <w:color w:val="808080"/>
          <w:sz w:val="16"/>
        </w:rPr>
      </w:pPr>
      <w:r>
        <w:rPr>
          <w:noProof/>
        </w:rPr>
        <mc:AlternateContent>
          <mc:Choice Requires="wps">
            <w:drawing>
              <wp:anchor distT="0" distB="0" distL="114300" distR="114300" simplePos="0" relativeHeight="251657728" behindDoc="0" locked="0" layoutInCell="1" allowOverlap="1" wp14:anchorId="70516EA9" wp14:editId="2BF82FCD">
                <wp:simplePos x="0" y="0"/>
                <wp:positionH relativeFrom="page">
                  <wp:posOffset>628015</wp:posOffset>
                </wp:positionH>
                <wp:positionV relativeFrom="page">
                  <wp:posOffset>9457690</wp:posOffset>
                </wp:positionV>
                <wp:extent cx="616331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889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51118"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5pt,744.7pt" to="534.75pt,7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" strokecolor="gray" strokeweight=".7pt">
                <w10:wrap anchorx="page" anchory="page"/>
              </v:line>
            </w:pict>
          </mc:Fallback>
        </mc:AlternateContent>
      </w:r>
      <w:r w:rsidR="00E52CEB">
        <w:rPr>
          <w:rFonts w:ascii="Arial Narrow" w:eastAsia="Arial Narrow" w:hAnsi="Arial Narrow"/>
          <w:b/>
          <w:color w:val="808080"/>
          <w:sz w:val="16"/>
        </w:rPr>
        <w:t xml:space="preserve">Position description </w:t>
      </w:r>
      <w:r w:rsidR="00E52CEB">
        <w:rPr>
          <w:rFonts w:ascii="Arial" w:eastAsia="Arial" w:hAnsi="Arial"/>
          <w:b/>
          <w:color w:val="808080"/>
          <w:sz w:val="20"/>
        </w:rPr>
        <w:t>Australian Red Cross</w:t>
      </w:r>
    </w:p>
    <w:p w14:paraId="7F6C953E" w14:textId="77777777" w:rsidR="00DE7271" w:rsidRDefault="00E52CEB">
      <w:pPr>
        <w:spacing w:before="155" w:line="185" w:lineRule="exact"/>
        <w:ind w:left="288"/>
        <w:textAlignment w:val="baseline"/>
        <w:rPr>
          <w:rFonts w:ascii="Arial Narrow" w:eastAsia="Arial Narrow" w:hAnsi="Arial Narrow"/>
          <w:b/>
          <w:color w:val="808080"/>
          <w:spacing w:val="-3"/>
          <w:sz w:val="16"/>
        </w:rPr>
      </w:pPr>
      <w:r>
        <w:rPr>
          <w:rFonts w:ascii="Arial Narrow" w:eastAsia="Arial Narrow" w:hAnsi="Arial Narrow"/>
          <w:b/>
          <w:color w:val="808080"/>
          <w:spacing w:val="-3"/>
          <w:sz w:val="16"/>
        </w:rPr>
        <w:t>Template authorised by: Janice Murphy, National Recruitment Manager</w:t>
      </w:r>
    </w:p>
    <w:p w14:paraId="03A66C54" w14:textId="77777777" w:rsidR="00DE7271" w:rsidRDefault="00E52CEB">
      <w:pPr>
        <w:tabs>
          <w:tab w:val="right" w:pos="9936"/>
        </w:tabs>
        <w:spacing w:before="64" w:line="180" w:lineRule="exact"/>
        <w:ind w:left="288"/>
        <w:textAlignment w:val="baseline"/>
        <w:rPr>
          <w:rFonts w:ascii="Arial Narrow" w:eastAsia="Arial Narrow" w:hAnsi="Arial Narrow"/>
          <w:b/>
          <w:color w:val="808080"/>
          <w:sz w:val="16"/>
        </w:rPr>
      </w:pPr>
      <w:r>
        <w:rPr>
          <w:rFonts w:ascii="Arial Narrow" w:eastAsia="Arial Narrow" w:hAnsi="Arial Narrow"/>
          <w:b/>
          <w:color w:val="808080"/>
          <w:sz w:val="16"/>
        </w:rPr>
        <w:t>Date: July 2016</w:t>
      </w:r>
      <w:r>
        <w:rPr>
          <w:rFonts w:ascii="Arial Narrow" w:eastAsia="Arial Narrow" w:hAnsi="Arial Narrow"/>
          <w:b/>
          <w:color w:val="808080"/>
          <w:sz w:val="16"/>
        </w:rPr>
        <w:tab/>
        <w:t>page 2 of 3</w:t>
      </w:r>
    </w:p>
    <w:p w14:paraId="22968F49" w14:textId="77777777" w:rsidR="00DE7271" w:rsidRDefault="00DE7271">
      <w:pPr>
        <w:sectPr w:rsidR="00DE7271">
          <w:pgSz w:w="11904" w:h="16843"/>
          <w:pgMar w:top="640" w:right="964" w:bottom="567" w:left="860" w:header="720" w:footer="720" w:gutter="0"/>
          <w:cols w:space="720"/>
        </w:sectPr>
      </w:pPr>
    </w:p>
    <w:p w14:paraId="0503A2EA" w14:textId="77777777" w:rsidR="00DE7271" w:rsidRDefault="00E52CEB">
      <w:pPr>
        <w:numPr>
          <w:ilvl w:val="0"/>
          <w:numId w:val="2"/>
        </w:numPr>
        <w:tabs>
          <w:tab w:val="clear" w:pos="288"/>
          <w:tab w:val="left" w:pos="576"/>
        </w:tabs>
        <w:spacing w:before="51" w:line="269" w:lineRule="exact"/>
        <w:ind w:left="576" w:right="288" w:hanging="288"/>
        <w:textAlignment w:val="baseline"/>
        <w:rPr>
          <w:rFonts w:ascii="Arial" w:eastAsia="Arial" w:hAnsi="Arial"/>
          <w:b/>
          <w:color w:val="000000"/>
          <w:sz w:val="20"/>
        </w:rPr>
      </w:pPr>
      <w:r>
        <w:rPr>
          <w:rFonts w:ascii="Arial" w:eastAsia="Arial" w:hAnsi="Arial"/>
          <w:b/>
          <w:color w:val="000000"/>
          <w:sz w:val="20"/>
        </w:rPr>
        <w:lastRenderedPageBreak/>
        <w:t>Team effectiveness |</w:t>
      </w:r>
      <w:r>
        <w:rPr>
          <w:rFonts w:ascii="Arial" w:eastAsia="Arial" w:hAnsi="Arial"/>
          <w:b/>
          <w:color w:val="009AA6"/>
          <w:sz w:val="20"/>
        </w:rPr>
        <w:t xml:space="preserve"> Communicating |</w:t>
      </w:r>
      <w:r>
        <w:rPr>
          <w:rFonts w:ascii="Arial" w:eastAsia="Arial" w:hAnsi="Arial"/>
          <w:color w:val="000000"/>
          <w:sz w:val="20"/>
        </w:rPr>
        <w:t xml:space="preserve"> Demonstrated capability to communicate clearly and concisely ensuring messages are understood by all within the team using a range of communication techniques. Ability to express ideas clearly, listen effectively and provide feedback constructively.</w:t>
      </w:r>
    </w:p>
    <w:p w14:paraId="778D91BE" w14:textId="77777777" w:rsidR="00DE7271" w:rsidRDefault="00E52CEB">
      <w:pPr>
        <w:numPr>
          <w:ilvl w:val="0"/>
          <w:numId w:val="2"/>
        </w:numPr>
        <w:tabs>
          <w:tab w:val="clear" w:pos="288"/>
          <w:tab w:val="left" w:pos="576"/>
        </w:tabs>
        <w:spacing w:before="124" w:line="269" w:lineRule="exact"/>
        <w:ind w:left="576" w:right="288" w:hanging="288"/>
        <w:textAlignment w:val="baseline"/>
        <w:rPr>
          <w:rFonts w:ascii="Arial" w:eastAsia="Arial" w:hAnsi="Arial"/>
          <w:b/>
          <w:color w:val="000000"/>
          <w:sz w:val="20"/>
        </w:rPr>
      </w:pPr>
      <w:r>
        <w:rPr>
          <w:rFonts w:ascii="Arial" w:eastAsia="Arial" w:hAnsi="Arial"/>
          <w:b/>
          <w:color w:val="000000"/>
          <w:sz w:val="20"/>
        </w:rPr>
        <w:t>Organisational effectiveness |</w:t>
      </w:r>
      <w:r>
        <w:rPr>
          <w:rFonts w:ascii="Arial" w:eastAsia="Arial" w:hAnsi="Arial"/>
          <w:b/>
          <w:color w:val="009AA6"/>
          <w:sz w:val="20"/>
        </w:rPr>
        <w:t xml:space="preserve"> Thinking strategically |</w:t>
      </w:r>
      <w:r>
        <w:rPr>
          <w:rFonts w:ascii="Arial" w:eastAsia="Arial" w:hAnsi="Arial"/>
          <w:color w:val="000000"/>
          <w:sz w:val="20"/>
        </w:rPr>
        <w:t xml:space="preserve"> Demonstrated understanding of key drivers of success within teams to enable achievement of organisational goals. Ability to think and plan goals in the long term as well as the present.</w:t>
      </w:r>
    </w:p>
    <w:p w14:paraId="0D1D22B5" w14:textId="77777777" w:rsidR="00DE7271" w:rsidRDefault="00E52CEB">
      <w:pPr>
        <w:numPr>
          <w:ilvl w:val="0"/>
          <w:numId w:val="2"/>
        </w:numPr>
        <w:tabs>
          <w:tab w:val="clear" w:pos="288"/>
          <w:tab w:val="left" w:pos="576"/>
        </w:tabs>
        <w:spacing w:before="124" w:line="269" w:lineRule="exact"/>
        <w:ind w:left="576" w:right="504" w:hanging="288"/>
        <w:textAlignment w:val="baseline"/>
        <w:rPr>
          <w:rFonts w:ascii="Arial" w:eastAsia="Arial" w:hAnsi="Arial"/>
          <w:b/>
          <w:color w:val="000000"/>
          <w:sz w:val="20"/>
        </w:rPr>
      </w:pPr>
      <w:r>
        <w:rPr>
          <w:rFonts w:ascii="Arial" w:eastAsia="Arial" w:hAnsi="Arial"/>
          <w:b/>
          <w:color w:val="000000"/>
          <w:sz w:val="20"/>
        </w:rPr>
        <w:t>Organisational effectiveness |</w:t>
      </w:r>
      <w:r>
        <w:rPr>
          <w:rFonts w:ascii="Arial" w:eastAsia="Arial" w:hAnsi="Arial"/>
          <w:b/>
          <w:color w:val="009AA6"/>
          <w:sz w:val="20"/>
        </w:rPr>
        <w:t xml:space="preserve"> Innovating and improving |</w:t>
      </w:r>
      <w:r>
        <w:rPr>
          <w:rFonts w:ascii="Arial" w:eastAsia="Arial" w:hAnsi="Arial"/>
          <w:color w:val="000000"/>
          <w:sz w:val="20"/>
        </w:rPr>
        <w:t xml:space="preserve"> Demonstrated capability to lead continuous improvement activities and encourage team members to identify ineffective processes and contribute to new ideas and ways of working.</w:t>
      </w:r>
    </w:p>
    <w:p w14:paraId="31C936D2" w14:textId="77777777" w:rsidR="00DE7271" w:rsidRDefault="00E52CEB">
      <w:pPr>
        <w:numPr>
          <w:ilvl w:val="0"/>
          <w:numId w:val="2"/>
        </w:numPr>
        <w:tabs>
          <w:tab w:val="clear" w:pos="288"/>
          <w:tab w:val="left" w:pos="576"/>
        </w:tabs>
        <w:spacing w:before="124" w:line="269" w:lineRule="exact"/>
        <w:ind w:left="576" w:right="288" w:hanging="288"/>
        <w:textAlignment w:val="baseline"/>
        <w:rPr>
          <w:rFonts w:ascii="Arial" w:eastAsia="Arial" w:hAnsi="Arial"/>
          <w:b/>
          <w:color w:val="000000"/>
          <w:sz w:val="20"/>
        </w:rPr>
      </w:pPr>
      <w:r>
        <w:rPr>
          <w:rFonts w:ascii="Arial" w:eastAsia="Arial" w:hAnsi="Arial"/>
          <w:b/>
          <w:color w:val="000000"/>
          <w:sz w:val="20"/>
        </w:rPr>
        <w:t>Collaborate |</w:t>
      </w:r>
      <w:r>
        <w:rPr>
          <w:rFonts w:ascii="Arial" w:eastAsia="Arial" w:hAnsi="Arial"/>
          <w:b/>
          <w:color w:val="009AA6"/>
          <w:sz w:val="20"/>
        </w:rPr>
        <w:t xml:space="preserve"> Teamwork and Collaboration |</w:t>
      </w:r>
      <w:r>
        <w:rPr>
          <w:rFonts w:ascii="Arial" w:eastAsia="Arial" w:hAnsi="Arial"/>
          <w:color w:val="000000"/>
          <w:sz w:val="20"/>
        </w:rPr>
        <w:t xml:space="preserve"> Works with others to achieve shared goals; Collaborates with team members to achieve shared outcomes | Actively participates in team decision making | Contributes to team outcomes | Demonstrates an understanding of the links between personal goals, team goals and organisational goals | Consistently participates in team building activities | Demonstrates effective team behaviours such as respect, integrity, honesty, trust and support</w:t>
      </w:r>
    </w:p>
    <w:p w14:paraId="0F48F18E" w14:textId="77777777" w:rsidR="00DE7271" w:rsidRDefault="00E52CEB">
      <w:pPr>
        <w:numPr>
          <w:ilvl w:val="0"/>
          <w:numId w:val="2"/>
        </w:numPr>
        <w:tabs>
          <w:tab w:val="clear" w:pos="288"/>
          <w:tab w:val="left" w:pos="576"/>
        </w:tabs>
        <w:spacing w:before="124" w:line="269" w:lineRule="exact"/>
        <w:ind w:left="576" w:right="216" w:hanging="288"/>
        <w:textAlignment w:val="baseline"/>
        <w:rPr>
          <w:rFonts w:ascii="Arial" w:eastAsia="Arial" w:hAnsi="Arial"/>
          <w:b/>
          <w:color w:val="000000"/>
          <w:sz w:val="20"/>
        </w:rPr>
      </w:pPr>
      <w:r>
        <w:rPr>
          <w:rFonts w:ascii="Arial" w:eastAsia="Arial" w:hAnsi="Arial"/>
          <w:b/>
          <w:color w:val="000000"/>
          <w:sz w:val="20"/>
        </w:rPr>
        <w:t>Collaborate |</w:t>
      </w:r>
      <w:r>
        <w:rPr>
          <w:rFonts w:ascii="Arial" w:eastAsia="Arial" w:hAnsi="Arial"/>
          <w:b/>
          <w:color w:val="009AA6"/>
          <w:sz w:val="20"/>
        </w:rPr>
        <w:t xml:space="preserve"> Engage and Influence others |</w:t>
      </w:r>
      <w:r>
        <w:rPr>
          <w:rFonts w:ascii="Arial" w:eastAsia="Arial" w:hAnsi="Arial"/>
          <w:color w:val="000000"/>
          <w:sz w:val="20"/>
        </w:rPr>
        <w:t xml:space="preserve"> Demonstrates appropriate engaging and influencing skills aligned with Red Cross objectives; Establishes contact with others in response to specific needs | Builds relationships with external parties as required | Presents a point of view in a constructive and objective manner | Makes a strong positive personal impression on others</w:t>
      </w:r>
    </w:p>
    <w:p w14:paraId="7C679133" w14:textId="77777777" w:rsidR="00DE7271" w:rsidRDefault="00E52CEB">
      <w:pPr>
        <w:numPr>
          <w:ilvl w:val="0"/>
          <w:numId w:val="2"/>
        </w:numPr>
        <w:tabs>
          <w:tab w:val="clear" w:pos="288"/>
          <w:tab w:val="left" w:pos="576"/>
        </w:tabs>
        <w:spacing w:before="124" w:line="269" w:lineRule="exact"/>
        <w:ind w:left="576" w:right="720" w:hanging="288"/>
        <w:textAlignment w:val="baseline"/>
        <w:rPr>
          <w:rFonts w:ascii="Arial" w:eastAsia="Arial" w:hAnsi="Arial"/>
          <w:b/>
          <w:color w:val="000000"/>
          <w:sz w:val="20"/>
        </w:rPr>
      </w:pPr>
      <w:r>
        <w:rPr>
          <w:rFonts w:ascii="Arial" w:eastAsia="Arial" w:hAnsi="Arial"/>
          <w:b/>
          <w:color w:val="000000"/>
          <w:sz w:val="20"/>
        </w:rPr>
        <w:t>Achieve |</w:t>
      </w:r>
      <w:r>
        <w:rPr>
          <w:rFonts w:ascii="Arial" w:eastAsia="Arial" w:hAnsi="Arial"/>
          <w:b/>
          <w:color w:val="009AA6"/>
          <w:sz w:val="20"/>
        </w:rPr>
        <w:t xml:space="preserve"> Plan and Implement |</w:t>
      </w:r>
      <w:r>
        <w:rPr>
          <w:rFonts w:ascii="Arial" w:eastAsia="Arial" w:hAnsi="Arial"/>
          <w:color w:val="000000"/>
          <w:sz w:val="20"/>
        </w:rPr>
        <w:t xml:space="preserve"> Effectively scopes, plans and implement work activities Clarifies individual work expectations and objectives | Understands the relationship between various work activities | Understands basic project management methodology | Effectively plans, implements and monitors own work plan | effectively manages own time</w:t>
      </w:r>
    </w:p>
    <w:p w14:paraId="2C3A4FB5" w14:textId="77777777" w:rsidR="00DE7271" w:rsidRDefault="00E52CEB">
      <w:pPr>
        <w:spacing w:before="617" w:line="319" w:lineRule="exact"/>
        <w:ind w:left="288"/>
        <w:textAlignment w:val="baseline"/>
        <w:rPr>
          <w:rFonts w:ascii="Arial" w:eastAsia="Arial" w:hAnsi="Arial"/>
          <w:b/>
          <w:color w:val="000000"/>
          <w:spacing w:val="5"/>
          <w:sz w:val="28"/>
        </w:rPr>
      </w:pPr>
      <w:r>
        <w:rPr>
          <w:rFonts w:ascii="Arial" w:eastAsia="Arial" w:hAnsi="Arial"/>
          <w:b/>
          <w:color w:val="000000"/>
          <w:spacing w:val="5"/>
          <w:sz w:val="28"/>
        </w:rPr>
        <w:t>General Conditions</w:t>
      </w:r>
    </w:p>
    <w:p w14:paraId="5410A819" w14:textId="77777777" w:rsidR="00DE7271" w:rsidRDefault="00E52CEB">
      <w:pPr>
        <w:spacing w:before="124" w:line="251" w:lineRule="exact"/>
        <w:ind w:left="288"/>
        <w:textAlignment w:val="baseline"/>
        <w:rPr>
          <w:rFonts w:ascii="Arial" w:eastAsia="Arial" w:hAnsi="Arial"/>
          <w:color w:val="000000"/>
        </w:rPr>
      </w:pPr>
      <w:r>
        <w:rPr>
          <w:rFonts w:ascii="Arial" w:eastAsia="Arial" w:hAnsi="Arial"/>
          <w:color w:val="000000"/>
        </w:rPr>
        <w:t>All Red Cross staff and volunteers are required to:</w:t>
      </w:r>
    </w:p>
    <w:p w14:paraId="1E0D9CA7" w14:textId="77777777" w:rsidR="00DE7271" w:rsidRDefault="00E52CEB">
      <w:pPr>
        <w:numPr>
          <w:ilvl w:val="0"/>
          <w:numId w:val="3"/>
        </w:numPr>
        <w:tabs>
          <w:tab w:val="clear" w:pos="288"/>
          <w:tab w:val="left" w:pos="576"/>
        </w:tabs>
        <w:spacing w:before="91" w:line="273" w:lineRule="exact"/>
        <w:ind w:left="576" w:hanging="288"/>
        <w:textAlignment w:val="baseline"/>
        <w:rPr>
          <w:rFonts w:ascii="Arial" w:eastAsia="Arial" w:hAnsi="Arial"/>
          <w:color w:val="000000"/>
        </w:rPr>
      </w:pPr>
      <w:r>
        <w:rPr>
          <w:rFonts w:ascii="Arial" w:eastAsia="Arial" w:hAnsi="Arial"/>
          <w:color w:val="000000"/>
        </w:rPr>
        <w:t>Adhere to the 7 fundamental principles of Red Cross:</w:t>
      </w:r>
    </w:p>
    <w:p w14:paraId="0B3F76C8" w14:textId="77777777" w:rsidR="00DE7271" w:rsidRDefault="00E52CEB">
      <w:pPr>
        <w:spacing w:before="151" w:line="230" w:lineRule="exact"/>
        <w:ind w:left="576" w:right="864"/>
        <w:textAlignment w:val="baseline"/>
        <w:rPr>
          <w:rFonts w:ascii="Arial" w:eastAsia="Arial" w:hAnsi="Arial"/>
          <w:b/>
          <w:color w:val="E17020"/>
          <w:sz w:val="23"/>
        </w:rPr>
      </w:pPr>
      <w:r>
        <w:rPr>
          <w:rFonts w:ascii="Arial" w:eastAsia="Arial" w:hAnsi="Arial"/>
          <w:b/>
          <w:color w:val="E17020"/>
          <w:sz w:val="23"/>
        </w:rPr>
        <w:t>Humanity | Impartiality | Neutrality | Independence | Voluntary Service | Unity | Universality</w:t>
      </w:r>
    </w:p>
    <w:p w14:paraId="1CBC8E68" w14:textId="77777777" w:rsidR="00DE7271" w:rsidRDefault="00E52CEB">
      <w:pPr>
        <w:numPr>
          <w:ilvl w:val="0"/>
          <w:numId w:val="3"/>
        </w:numPr>
        <w:tabs>
          <w:tab w:val="clear" w:pos="288"/>
          <w:tab w:val="left" w:pos="576"/>
        </w:tabs>
        <w:spacing w:before="91" w:line="273" w:lineRule="exact"/>
        <w:ind w:left="576" w:hanging="288"/>
        <w:textAlignment w:val="baseline"/>
        <w:rPr>
          <w:rFonts w:ascii="Arial" w:eastAsia="Arial" w:hAnsi="Arial"/>
          <w:color w:val="000000"/>
        </w:rPr>
      </w:pPr>
      <w:r>
        <w:rPr>
          <w:rFonts w:ascii="Arial" w:eastAsia="Arial" w:hAnsi="Arial"/>
          <w:color w:val="000000"/>
        </w:rPr>
        <w:t>Act at all times in accordance with the Code of Conduct</w:t>
      </w:r>
    </w:p>
    <w:p w14:paraId="08AFE4A8" w14:textId="77777777" w:rsidR="00DE7271" w:rsidRDefault="00E52CEB">
      <w:pPr>
        <w:numPr>
          <w:ilvl w:val="0"/>
          <w:numId w:val="3"/>
        </w:numPr>
        <w:tabs>
          <w:tab w:val="clear" w:pos="288"/>
          <w:tab w:val="left" w:pos="576"/>
        </w:tabs>
        <w:spacing w:before="96" w:line="273" w:lineRule="exact"/>
        <w:ind w:left="576" w:hanging="288"/>
        <w:textAlignment w:val="baseline"/>
        <w:rPr>
          <w:rFonts w:ascii="Arial" w:eastAsia="Arial" w:hAnsi="Arial"/>
          <w:color w:val="000000"/>
        </w:rPr>
      </w:pPr>
      <w:r>
        <w:rPr>
          <w:rFonts w:ascii="Arial" w:eastAsia="Arial" w:hAnsi="Arial"/>
          <w:color w:val="000000"/>
        </w:rPr>
        <w:t>Comply with the Work Health and Safety management system</w:t>
      </w:r>
    </w:p>
    <w:p w14:paraId="5EE3AF56" w14:textId="77777777" w:rsidR="00DE7271" w:rsidRDefault="00E52CEB">
      <w:pPr>
        <w:numPr>
          <w:ilvl w:val="0"/>
          <w:numId w:val="3"/>
        </w:numPr>
        <w:tabs>
          <w:tab w:val="clear" w:pos="288"/>
          <w:tab w:val="left" w:pos="576"/>
        </w:tabs>
        <w:spacing w:before="102" w:line="273" w:lineRule="exact"/>
        <w:ind w:left="576" w:hanging="288"/>
        <w:textAlignment w:val="baseline"/>
        <w:rPr>
          <w:rFonts w:ascii="Arial" w:eastAsia="Arial" w:hAnsi="Arial"/>
          <w:color w:val="000000"/>
        </w:rPr>
      </w:pPr>
      <w:r>
        <w:rPr>
          <w:rFonts w:ascii="Arial" w:eastAsia="Arial" w:hAnsi="Arial"/>
          <w:color w:val="000000"/>
        </w:rPr>
        <w:t>Undertake a police check prior to commencement and every 3 years thereafter</w:t>
      </w:r>
    </w:p>
    <w:p w14:paraId="5FCA59D2" w14:textId="77777777" w:rsidR="00DE7271" w:rsidRDefault="00E52CEB">
      <w:pPr>
        <w:numPr>
          <w:ilvl w:val="0"/>
          <w:numId w:val="3"/>
        </w:numPr>
        <w:tabs>
          <w:tab w:val="clear" w:pos="288"/>
          <w:tab w:val="left" w:pos="576"/>
        </w:tabs>
        <w:spacing w:before="38" w:line="312" w:lineRule="exact"/>
        <w:ind w:left="576" w:right="720" w:hanging="288"/>
        <w:textAlignment w:val="baseline"/>
        <w:rPr>
          <w:rFonts w:ascii="Arial" w:eastAsia="Arial" w:hAnsi="Arial"/>
          <w:color w:val="000000"/>
        </w:rPr>
      </w:pPr>
      <w:r>
        <w:rPr>
          <w:rFonts w:ascii="Arial" w:eastAsia="Arial" w:hAnsi="Arial"/>
          <w:color w:val="000000"/>
        </w:rPr>
        <w:t>Support a child safe organisation by undertaking screening for suitability to work with children, youth and vulnerable people and to comply with relevant state/territory legislative requirements</w:t>
      </w:r>
    </w:p>
    <w:p w14:paraId="70E4B67C" w14:textId="77777777" w:rsidR="00DE7271" w:rsidRDefault="00E52CEB">
      <w:pPr>
        <w:numPr>
          <w:ilvl w:val="0"/>
          <w:numId w:val="3"/>
        </w:numPr>
        <w:tabs>
          <w:tab w:val="clear" w:pos="288"/>
          <w:tab w:val="left" w:pos="576"/>
        </w:tabs>
        <w:spacing w:before="149" w:after="2629" w:line="240" w:lineRule="exact"/>
        <w:ind w:left="576" w:right="504" w:hanging="288"/>
        <w:textAlignment w:val="baseline"/>
        <w:rPr>
          <w:rFonts w:ascii="Arial" w:eastAsia="Arial" w:hAnsi="Arial"/>
          <w:color w:val="000000"/>
        </w:rPr>
      </w:pPr>
      <w:r>
        <w:rPr>
          <w:rFonts w:ascii="Arial" w:eastAsia="Arial" w:hAnsi="Arial"/>
          <w:color w:val="000000"/>
        </w:rPr>
        <w:t>Assist the organisation on occasion, in times of national, state or local emergencies or major disaster</w:t>
      </w:r>
    </w:p>
    <w:p w14:paraId="1139B427" w14:textId="48B60BF2" w:rsidR="00DE7271" w:rsidRDefault="00B624CE">
      <w:pPr>
        <w:spacing w:before="169" w:line="230" w:lineRule="exact"/>
        <w:ind w:left="288"/>
        <w:textAlignment w:val="baseline"/>
        <w:rPr>
          <w:rFonts w:ascii="Arial Narrow" w:eastAsia="Arial Narrow" w:hAnsi="Arial Narrow"/>
          <w:b/>
          <w:color w:val="808080"/>
          <w:sz w:val="16"/>
        </w:rPr>
      </w:pPr>
      <w:r>
        <w:rPr>
          <w:noProof/>
        </w:rPr>
        <mc:AlternateContent>
          <mc:Choice Requires="wps">
            <w:drawing>
              <wp:anchor distT="0" distB="0" distL="114300" distR="114300" simplePos="0" relativeHeight="251658752" behindDoc="0" locked="0" layoutInCell="1" allowOverlap="1" wp14:anchorId="7F0F2B9F" wp14:editId="099232DD">
                <wp:simplePos x="0" y="0"/>
                <wp:positionH relativeFrom="page">
                  <wp:posOffset>628015</wp:posOffset>
                </wp:positionH>
                <wp:positionV relativeFrom="page">
                  <wp:posOffset>9457690</wp:posOffset>
                </wp:positionV>
                <wp:extent cx="61633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889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382E3"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5pt,744.7pt" to="534.75pt,7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" strokecolor="gray" strokeweight=".7pt">
                <w10:wrap anchorx="page" anchory="page"/>
              </v:line>
            </w:pict>
          </mc:Fallback>
        </mc:AlternateContent>
      </w:r>
      <w:r w:rsidR="00E52CEB">
        <w:rPr>
          <w:rFonts w:ascii="Arial Narrow" w:eastAsia="Arial Narrow" w:hAnsi="Arial Narrow"/>
          <w:b/>
          <w:color w:val="808080"/>
          <w:sz w:val="16"/>
        </w:rPr>
        <w:t xml:space="preserve">Position description </w:t>
      </w:r>
      <w:r w:rsidR="00E52CEB">
        <w:rPr>
          <w:rFonts w:ascii="Arial" w:eastAsia="Arial" w:hAnsi="Arial"/>
          <w:b/>
          <w:color w:val="808080"/>
          <w:sz w:val="20"/>
        </w:rPr>
        <w:t>Australian Red Cross</w:t>
      </w:r>
    </w:p>
    <w:p w14:paraId="6DC0EE71" w14:textId="77777777" w:rsidR="00DE7271" w:rsidRDefault="00E52CEB">
      <w:pPr>
        <w:spacing w:before="154" w:line="185" w:lineRule="exact"/>
        <w:ind w:left="288"/>
        <w:textAlignment w:val="baseline"/>
        <w:rPr>
          <w:rFonts w:ascii="Arial Narrow" w:eastAsia="Arial Narrow" w:hAnsi="Arial Narrow"/>
          <w:b/>
          <w:color w:val="808080"/>
          <w:spacing w:val="-3"/>
          <w:sz w:val="16"/>
        </w:rPr>
      </w:pPr>
      <w:r>
        <w:rPr>
          <w:rFonts w:ascii="Arial Narrow" w:eastAsia="Arial Narrow" w:hAnsi="Arial Narrow"/>
          <w:b/>
          <w:color w:val="808080"/>
          <w:spacing w:val="-3"/>
          <w:sz w:val="16"/>
        </w:rPr>
        <w:t>Template authorised by: Janice Murphy, National Recruitment Manager</w:t>
      </w:r>
    </w:p>
    <w:p w14:paraId="1D8860AF" w14:textId="77777777" w:rsidR="00DE7271" w:rsidRDefault="00E52CEB">
      <w:pPr>
        <w:tabs>
          <w:tab w:val="right" w:pos="9936"/>
        </w:tabs>
        <w:spacing w:before="64" w:line="180" w:lineRule="exact"/>
        <w:ind w:left="288"/>
        <w:textAlignment w:val="baseline"/>
        <w:rPr>
          <w:rFonts w:ascii="Arial Narrow" w:eastAsia="Arial Narrow" w:hAnsi="Arial Narrow"/>
          <w:b/>
          <w:color w:val="808080"/>
          <w:sz w:val="16"/>
        </w:rPr>
      </w:pPr>
      <w:r>
        <w:rPr>
          <w:rFonts w:ascii="Arial Narrow" w:eastAsia="Arial Narrow" w:hAnsi="Arial Narrow"/>
          <w:b/>
          <w:color w:val="808080"/>
          <w:sz w:val="16"/>
        </w:rPr>
        <w:t>Date: July 2016</w:t>
      </w:r>
      <w:r>
        <w:rPr>
          <w:rFonts w:ascii="Arial Narrow" w:eastAsia="Arial Narrow" w:hAnsi="Arial Narrow"/>
          <w:b/>
          <w:color w:val="808080"/>
          <w:sz w:val="16"/>
        </w:rPr>
        <w:tab/>
        <w:t>page 2 of 3</w:t>
      </w:r>
    </w:p>
    <w:sectPr w:rsidR="00DE7271">
      <w:pgSz w:w="11904" w:h="16843"/>
      <w:pgMar w:top="660" w:right="976" w:bottom="567" w:left="8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6047"/>
    <w:multiLevelType w:val="multilevel"/>
    <w:tmpl w:val="785CDC2A"/>
    <w:lvl w:ilvl="0">
      <w:numFmt w:val="bullet"/>
      <w:lvlText w:val="·"/>
      <w:lvlJc w:val="left"/>
      <w:pPr>
        <w:tabs>
          <w:tab w:val="left" w:pos="432"/>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CA6391"/>
    <w:multiLevelType w:val="multilevel"/>
    <w:tmpl w:val="00703DA4"/>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055D2B"/>
    <w:multiLevelType w:val="multilevel"/>
    <w:tmpl w:val="EAF443DC"/>
    <w:lvl w:ilvl="0">
      <w:numFmt w:val="bullet"/>
      <w:lvlText w:val="·"/>
      <w:lvlJc w:val="left"/>
      <w:pPr>
        <w:tabs>
          <w:tab w:val="left" w:pos="288"/>
        </w:tabs>
      </w:pPr>
      <w:rPr>
        <w:rFonts w:ascii="Symbol" w:eastAsia="Symbol" w:hAnsi="Symbo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71"/>
    <w:rsid w:val="00B624CE"/>
    <w:rsid w:val="00DE7271"/>
    <w:rsid w:val="00E52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B6AE"/>
  <w15:docId w15:val="{ECA22E37-9E13-4E1D-807B-A9514893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6736</Characters>
  <Application>Microsoft Office Word</Application>
  <DocSecurity>0</DocSecurity>
  <Lines>56</Lines>
  <Paragraphs>15</Paragraphs>
  <ScaleCrop>false</ScaleCrop>
  <Company>Australian Red Cross</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Bakouris</dc:creator>
  <cp:lastModifiedBy>Irene Bakouris</cp:lastModifiedBy>
  <cp:revision>2</cp:revision>
  <dcterms:created xsi:type="dcterms:W3CDTF">2021-05-13T03:07:00Z</dcterms:created>
  <dcterms:modified xsi:type="dcterms:W3CDTF">2021-05-13T03:07:00Z</dcterms:modified>
</cp:coreProperties>
</file>