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2AEED1CB" w:rsidR="0031127F" w:rsidRPr="00A57742" w:rsidRDefault="00DF4D88" w:rsidP="0031127F">
            <w:pPr>
              <w:rPr>
                <w:rFonts w:ascii="Gill Sans MT" w:hAnsi="Gill Sans MT" w:cs="Gill Sans"/>
              </w:rPr>
            </w:pPr>
            <w:r>
              <w:rPr>
                <w:rFonts w:ascii="Gill Sans MT" w:hAnsi="Gill Sans MT" w:cs="Gill Sans"/>
              </w:rPr>
              <w:t>Clinical Nurse Specialist - Continence and Urology</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6E9FED1B" w:rsidR="0031127F" w:rsidRPr="007708FA" w:rsidRDefault="00DF4D88" w:rsidP="0031127F">
            <w:pPr>
              <w:rPr>
                <w:rFonts w:ascii="Gill Sans MT" w:hAnsi="Gill Sans MT" w:cs="Gill Sans"/>
              </w:rPr>
            </w:pPr>
            <w:r>
              <w:rPr>
                <w:rFonts w:ascii="Gill Sans MT" w:hAnsi="Gill Sans MT" w:cs="Gill Sans"/>
              </w:rPr>
              <w:t>527178</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10B0B000" w:rsidR="0031127F" w:rsidRPr="007708FA" w:rsidRDefault="00DF4D88" w:rsidP="0031127F">
            <w:pPr>
              <w:rPr>
                <w:rFonts w:ascii="Gill Sans MT" w:hAnsi="Gill Sans MT" w:cs="Gill Sans"/>
              </w:rPr>
            </w:pPr>
            <w:r>
              <w:rPr>
                <w:rFonts w:ascii="Gill Sans MT" w:hAnsi="Gill Sans MT" w:cs="Gill Sans"/>
              </w:rPr>
              <w:t>Registered Nurse Grade 5</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E601AFF" w:rsidR="0031127F" w:rsidRPr="007708FA" w:rsidRDefault="00DF4D88"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20FB4ED5" w14:textId="77777777" w:rsidR="00DF4D88" w:rsidRDefault="00DF4D88" w:rsidP="00DF4D88">
            <w:pPr>
              <w:rPr>
                <w:rFonts w:ascii="Gill Sans MT" w:hAnsi="Gill Sans MT" w:cs="Gill Sans"/>
              </w:rPr>
            </w:pPr>
            <w:r>
              <w:rPr>
                <w:rFonts w:ascii="Gill Sans MT" w:hAnsi="Gill Sans MT" w:cs="Gill Sans"/>
              </w:rPr>
              <w:t>Hospitals South - Royal Hobart Hospital</w:t>
            </w:r>
          </w:p>
          <w:p w14:paraId="41DFE068" w14:textId="640C0603" w:rsidR="00A57742" w:rsidRPr="007708FA" w:rsidRDefault="00DF4D88" w:rsidP="00DF4D88">
            <w:pPr>
              <w:rPr>
                <w:rFonts w:ascii="Gill Sans MT" w:hAnsi="Gill Sans MT" w:cs="Gill Sans"/>
              </w:rPr>
            </w:pPr>
            <w:r>
              <w:rPr>
                <w:rFonts w:ascii="Gill Sans MT" w:hAnsi="Gill Sans MT" w:cs="Gill Sans"/>
              </w:rPr>
              <w:t>Surgical and Perioperative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1C5BF9FE" w:rsidR="0031127F" w:rsidRPr="007B65A4" w:rsidRDefault="00DF4D88" w:rsidP="0031127F">
                <w:r>
                  <w:t>Permanent, Full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B46C500" w:rsidR="0031127F" w:rsidRPr="007B65A4" w:rsidRDefault="00DF4D88"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130F25C6" w:rsidR="0031127F" w:rsidRPr="00A57742" w:rsidRDefault="00DF4D88" w:rsidP="0031127F">
            <w:pPr>
              <w:rPr>
                <w:rFonts w:ascii="Gill Sans MT" w:hAnsi="Gill Sans MT" w:cs="Gill Sans"/>
              </w:rPr>
            </w:pPr>
            <w:r>
              <w:rPr>
                <w:rFonts w:ascii="Gill Sans MT" w:hAnsi="Gill Sans MT" w:cs="Gill Sans"/>
              </w:rPr>
              <w:t>Nurse Unit Manager - Orthopaedic and Surgical Specialties</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18676C8" w:rsidR="0031127F" w:rsidRDefault="00DF4D88" w:rsidP="0031127F">
            <w:pPr>
              <w:rPr>
                <w:rFonts w:ascii="Gill Sans MT" w:hAnsi="Gill Sans MT" w:cs="Gill Sans"/>
              </w:rPr>
            </w:pPr>
            <w:r>
              <w:rPr>
                <w:rFonts w:ascii="Gill Sans MT" w:hAnsi="Gill Sans MT" w:cs="Gill Sans"/>
              </w:rPr>
              <w:t>March 2022</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9AFA599" w:rsidR="0031127F" w:rsidRDefault="00DF4D88"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8DB9EDB" w:rsidR="0031127F" w:rsidRDefault="00DF4D88"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3A33AC65" w14:textId="6790EB12" w:rsidR="00DF4D88" w:rsidRDefault="00DF4D88" w:rsidP="001A4B59">
            <w:pPr>
              <w:jc w:val="both"/>
              <w:rPr>
                <w:rStyle w:val="InformationBlockChar"/>
                <w:rFonts w:eastAsiaTheme="minorHAnsi"/>
                <w:b w:val="0"/>
                <w:i/>
                <w:iCs/>
              </w:rPr>
            </w:pPr>
            <w:r w:rsidRPr="00EF73C4">
              <w:rPr>
                <w:rFonts w:ascii="Gill Sans MT" w:hAnsi="Gill Sans MT" w:cs="Gill Sans"/>
                <w:bCs/>
                <w:lang w:val="en-US"/>
              </w:rPr>
              <w:t>Registered with the Nursing and Midwifery Board of Australia as a Registered Nurse</w:t>
            </w:r>
          </w:p>
          <w:p w14:paraId="1519F94B" w14:textId="44242887" w:rsidR="00DA11E5" w:rsidRDefault="00DA11E5" w:rsidP="001A4B59">
            <w:pPr>
              <w:jc w:val="both"/>
              <w:rPr>
                <w:rStyle w:val="InformationBlockChar"/>
                <w:rFonts w:eastAsiaTheme="minorHAnsi"/>
                <w:b w:val="0"/>
                <w:b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8B7413" w:rsidRPr="007708FA" w14:paraId="5A67A885" w14:textId="77777777" w:rsidTr="002D308A">
        <w:tc>
          <w:tcPr>
            <w:tcW w:w="2802" w:type="dxa"/>
          </w:tcPr>
          <w:p w14:paraId="4D480BD9" w14:textId="47A79703" w:rsidR="008B7413" w:rsidRPr="00405739" w:rsidRDefault="00DA11E5" w:rsidP="00472753">
            <w:pPr>
              <w:rPr>
                <w:b/>
                <w:bCs/>
              </w:rPr>
            </w:pPr>
            <w:r>
              <w:rPr>
                <w:b/>
                <w:bCs/>
              </w:rPr>
              <w:t>Desirable Requirements:</w:t>
            </w:r>
          </w:p>
        </w:tc>
        <w:tc>
          <w:tcPr>
            <w:tcW w:w="7438" w:type="dxa"/>
            <w:shd w:val="clear" w:color="auto" w:fill="auto"/>
          </w:tcPr>
          <w:p w14:paraId="3884A6D8" w14:textId="0C4FE79E" w:rsidR="00DF4D88" w:rsidRDefault="00DF4D88" w:rsidP="001A4B59">
            <w:pPr>
              <w:jc w:val="both"/>
              <w:rPr>
                <w:rFonts w:ascii="Gill Sans MT" w:hAnsi="Gill Sans MT" w:cs="Gill Sans"/>
                <w:bCs/>
                <w:szCs w:val="22"/>
                <w:lang w:val="en-US"/>
              </w:rPr>
            </w:pPr>
            <w:r w:rsidRPr="00DF4D88">
              <w:rPr>
                <w:rFonts w:ascii="Gill Sans MT" w:hAnsi="Gill Sans MT" w:cs="Gill Sans"/>
                <w:bCs/>
                <w:szCs w:val="22"/>
                <w:lang w:val="en-US"/>
              </w:rPr>
              <w:t>Holds, or is working towards, relevant postgraduate qualifications</w:t>
            </w:r>
          </w:p>
          <w:p w14:paraId="3E202908" w14:textId="3F2291AA" w:rsidR="00DF4D88" w:rsidRDefault="00DF4D88" w:rsidP="001A4B59">
            <w:pPr>
              <w:jc w:val="both"/>
              <w:rPr>
                <w:szCs w:val="22"/>
              </w:rPr>
            </w:pPr>
            <w:r>
              <w:rPr>
                <w:rFonts w:ascii="Gill Sans MT" w:hAnsi="Gill Sans MT" w:cs="Gill Sans"/>
                <w:bCs/>
                <w:szCs w:val="22"/>
                <w:lang w:val="en-US"/>
              </w:rPr>
              <w:t xml:space="preserve">Thorough assessment skills related to the </w:t>
            </w:r>
            <w:r w:rsidRPr="00DF4D88">
              <w:rPr>
                <w:szCs w:val="22"/>
              </w:rPr>
              <w:t>management of continence and urological patients</w:t>
            </w:r>
          </w:p>
          <w:p w14:paraId="42A54C29" w14:textId="2C7167D9" w:rsidR="00400E85" w:rsidRPr="00DF4D88" w:rsidRDefault="00DF4D88" w:rsidP="001A4B59">
            <w:pPr>
              <w:jc w:val="both"/>
              <w:rPr>
                <w:rStyle w:val="InformationBlockChar"/>
                <w:rFonts w:eastAsiaTheme="minorHAnsi"/>
                <w:b w:val="0"/>
                <w:i/>
                <w:iCs/>
              </w:rPr>
            </w:pPr>
            <w:r>
              <w:rPr>
                <w:szCs w:val="22"/>
              </w:rPr>
              <w:t>Previous experience in caring for continence and urological patients</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66D43235" w:rsidR="003C0450" w:rsidRDefault="002D308A" w:rsidP="00405739">
      <w:pPr>
        <w:pStyle w:val="Heading3"/>
      </w:pPr>
      <w:r>
        <w:lastRenderedPageBreak/>
        <w:t>P</w:t>
      </w:r>
      <w:r w:rsidR="003C0450" w:rsidRPr="00405739">
        <w:t xml:space="preserve">rimary Purpose: </w:t>
      </w:r>
    </w:p>
    <w:p w14:paraId="5A449749" w14:textId="618374F0" w:rsidR="00DF4D88" w:rsidRDefault="00DF4D88" w:rsidP="001A4B59">
      <w:pPr>
        <w:spacing w:after="120"/>
        <w:jc w:val="both"/>
      </w:pPr>
      <w:r>
        <w:t>The Continence and Urology role is supported by the Clinical Nurse Consultant</w:t>
      </w:r>
      <w:r w:rsidR="009B6F5A">
        <w:t xml:space="preserve"> (CNC)</w:t>
      </w:r>
      <w:r>
        <w:t xml:space="preserve"> - Continence and Urology who provides expert clinical advice and leadership in Continence and Urology nursing, coordinates patient care in the multidisciplinary team, supports and promotes an environment that nurtures teaching, quality improvement, risk mitigation and research within the Continence and Urology environment.</w:t>
      </w:r>
    </w:p>
    <w:p w14:paraId="69C4E08A" w14:textId="620C1E1E" w:rsidR="009B6F5A" w:rsidRDefault="00DF4D88" w:rsidP="001A4B59">
      <w:pPr>
        <w:spacing w:after="120"/>
        <w:jc w:val="both"/>
      </w:pPr>
      <w:r>
        <w:t xml:space="preserve">The Clinical Nurse Specialist (CNS) </w:t>
      </w:r>
      <w:r w:rsidR="009B6F5A">
        <w:t>-</w:t>
      </w:r>
      <w:r>
        <w:t xml:space="preserve"> Continence and Urology works as a member of the multidisciplinary health care team, under the indirect supervision of the CNC and</w:t>
      </w:r>
      <w:r w:rsidR="00CA7FD3">
        <w:t xml:space="preserve"> the</w:t>
      </w:r>
      <w:r>
        <w:t xml:space="preserve"> Nurse Unit Manager</w:t>
      </w:r>
      <w:r w:rsidR="009B6F5A">
        <w:t xml:space="preserve"> (NUM)</w:t>
      </w:r>
      <w:r>
        <w:t xml:space="preserve">. The CNS will support the CNC to provide appropriate and timely assessment and management of patients requiring Continence and Urology care. </w:t>
      </w:r>
    </w:p>
    <w:p w14:paraId="146CAFC7" w14:textId="47727DBE" w:rsidR="00DF4D88" w:rsidRDefault="00DF4D88" w:rsidP="001A4B59">
      <w:pPr>
        <w:spacing w:after="120"/>
        <w:jc w:val="both"/>
      </w:pPr>
      <w:r>
        <w:t xml:space="preserve">The CNS </w:t>
      </w:r>
      <w:r w:rsidR="009B6F5A">
        <w:t xml:space="preserve">- </w:t>
      </w:r>
      <w:r>
        <w:t>Continence and Urology</w:t>
      </w:r>
      <w:r w:rsidR="009B6F5A">
        <w:t xml:space="preserve"> role</w:t>
      </w:r>
      <w:r>
        <w:t>:</w:t>
      </w:r>
    </w:p>
    <w:p w14:paraId="28A01A1F" w14:textId="7AC001EA" w:rsidR="00DF4D88" w:rsidRDefault="00DF4D88" w:rsidP="001A4B59">
      <w:pPr>
        <w:pStyle w:val="ListParagraph"/>
        <w:numPr>
          <w:ilvl w:val="0"/>
          <w:numId w:val="38"/>
        </w:numPr>
        <w:tabs>
          <w:tab w:val="clear" w:pos="567"/>
          <w:tab w:val="clear" w:pos="1134"/>
          <w:tab w:val="clear" w:pos="1701"/>
        </w:tabs>
        <w:spacing w:after="120"/>
        <w:ind w:left="567" w:hanging="567"/>
        <w:jc w:val="both"/>
      </w:pPr>
      <w:r>
        <w:t>Is involved in the planning and management of the Continence and Urology patient</w:t>
      </w:r>
      <w:r w:rsidR="00077CAE">
        <w:t>s</w:t>
      </w:r>
      <w:r>
        <w:t xml:space="preserve"> to ensure efficient and effective service delivery and improve healthcare outcomes for patients admitted by the Urology Unit. </w:t>
      </w:r>
    </w:p>
    <w:p w14:paraId="2116CCEA" w14:textId="353659CF" w:rsidR="00DF4D88" w:rsidRDefault="00DF4D88" w:rsidP="001A4B59">
      <w:pPr>
        <w:pStyle w:val="ListParagraph"/>
        <w:numPr>
          <w:ilvl w:val="0"/>
          <w:numId w:val="38"/>
        </w:numPr>
        <w:tabs>
          <w:tab w:val="clear" w:pos="567"/>
          <w:tab w:val="clear" w:pos="1134"/>
          <w:tab w:val="clear" w:pos="1701"/>
        </w:tabs>
        <w:spacing w:after="120"/>
        <w:ind w:left="567" w:hanging="567"/>
        <w:jc w:val="both"/>
      </w:pPr>
      <w:r>
        <w:t>Contributes to the development of education programs in relation to management of Continence and Urology conditions and assists in delivering education to nursing staff.</w:t>
      </w:r>
    </w:p>
    <w:p w14:paraId="75970AE5" w14:textId="7A31DE54" w:rsidR="00DF4D88" w:rsidRPr="00DF4D88" w:rsidRDefault="00DF4D88" w:rsidP="001A4B59">
      <w:pPr>
        <w:pStyle w:val="ListParagraph"/>
        <w:numPr>
          <w:ilvl w:val="0"/>
          <w:numId w:val="38"/>
        </w:numPr>
        <w:tabs>
          <w:tab w:val="clear" w:pos="567"/>
          <w:tab w:val="clear" w:pos="1134"/>
          <w:tab w:val="clear" w:pos="1701"/>
        </w:tabs>
        <w:spacing w:after="120"/>
        <w:ind w:left="567" w:hanging="567"/>
        <w:jc w:val="both"/>
      </w:pPr>
      <w:r>
        <w:t>Undertakes quality improvement and clinical research activities and initiates strategies for change that contribute to continuous improvement and the application of evidence-based practice.</w:t>
      </w:r>
    </w:p>
    <w:p w14:paraId="005DD4B6" w14:textId="25B176B7" w:rsidR="00E91AB6" w:rsidRPr="00405739" w:rsidRDefault="00E91AB6" w:rsidP="00405739">
      <w:pPr>
        <w:pStyle w:val="Heading3"/>
      </w:pPr>
      <w:r w:rsidRPr="00405739">
        <w:t>Duties:</w:t>
      </w:r>
    </w:p>
    <w:p w14:paraId="5CB9F411" w14:textId="0373B4EC" w:rsidR="00DF4D88" w:rsidRDefault="00DF4D88" w:rsidP="001A4B59">
      <w:pPr>
        <w:pStyle w:val="ListNumbered"/>
        <w:numPr>
          <w:ilvl w:val="0"/>
          <w:numId w:val="30"/>
        </w:numPr>
        <w:spacing w:after="120"/>
        <w:jc w:val="both"/>
      </w:pPr>
      <w:r>
        <w:t>Within a multidisciplinary environment, provide a specialist consultancy service and coordinate/deliver advanced nursing care relating to Continence and Urology.</w:t>
      </w:r>
    </w:p>
    <w:p w14:paraId="64D510AE" w14:textId="0DDE527F" w:rsidR="00DF4D88" w:rsidRDefault="00DF4D88" w:rsidP="001A4B59">
      <w:pPr>
        <w:pStyle w:val="ListNumbered"/>
        <w:numPr>
          <w:ilvl w:val="0"/>
          <w:numId w:val="30"/>
        </w:numPr>
        <w:spacing w:after="120"/>
        <w:jc w:val="both"/>
      </w:pPr>
      <w:r>
        <w:t>In collaboration with medical staff, deliver evidence based, safe and effective management of Continence and Urology conditions. Daily patient review involving comprehensive patient centred clinical assessment, planning, intervention and evaluation with multidisciplinary input</w:t>
      </w:r>
      <w:r w:rsidR="00077CAE">
        <w:t>,</w:t>
      </w:r>
      <w:r>
        <w:t xml:space="preserve"> as required.</w:t>
      </w:r>
    </w:p>
    <w:p w14:paraId="5CEDE19D" w14:textId="250F8E28" w:rsidR="00DF4D88" w:rsidRDefault="00DF4D88" w:rsidP="001A4B59">
      <w:pPr>
        <w:pStyle w:val="ListNumbered"/>
        <w:numPr>
          <w:ilvl w:val="0"/>
          <w:numId w:val="30"/>
        </w:numPr>
        <w:spacing w:after="120"/>
        <w:jc w:val="both"/>
      </w:pPr>
      <w:r>
        <w:t xml:space="preserve">Assist with CNC led outpatient reviews. </w:t>
      </w:r>
    </w:p>
    <w:p w14:paraId="2CF52E49" w14:textId="60CD5AF6" w:rsidR="00DF4D88" w:rsidRDefault="00DF4D88" w:rsidP="001A4B59">
      <w:pPr>
        <w:pStyle w:val="ListNumbered"/>
        <w:numPr>
          <w:ilvl w:val="0"/>
          <w:numId w:val="30"/>
        </w:numPr>
        <w:spacing w:after="120"/>
        <w:jc w:val="both"/>
      </w:pPr>
      <w:r>
        <w:t>Respond to workplace learning needs identified in the clinical environment by providing time appropriate educational interventions by delivering face to face education and training designed for nursing staff and junior medical staff.</w:t>
      </w:r>
    </w:p>
    <w:p w14:paraId="54FD6FB9" w14:textId="785BC6F9" w:rsidR="00DF4D88" w:rsidRDefault="00DF4D88" w:rsidP="001A4B59">
      <w:pPr>
        <w:pStyle w:val="ListNumbered"/>
        <w:numPr>
          <w:ilvl w:val="0"/>
          <w:numId w:val="30"/>
        </w:numPr>
        <w:spacing w:after="120"/>
        <w:jc w:val="both"/>
      </w:pPr>
      <w:r>
        <w:t>Contribute to the development and distribution of patient education information pamphlets regarding Continence and Urology conditions.</w:t>
      </w:r>
    </w:p>
    <w:p w14:paraId="19B3F7CF" w14:textId="77777777" w:rsidR="00DF4D88" w:rsidRDefault="00DF4D88" w:rsidP="001A4B59">
      <w:pPr>
        <w:pStyle w:val="ListNumbered"/>
        <w:numPr>
          <w:ilvl w:val="0"/>
          <w:numId w:val="30"/>
        </w:numPr>
        <w:spacing w:after="120"/>
        <w:jc w:val="both"/>
      </w:pPr>
      <w:r>
        <w:t>Demonstrate a commitment to ongoing professional development and the maintenance of contemporary clinical expertise.</w:t>
      </w:r>
    </w:p>
    <w:p w14:paraId="28366D62" w14:textId="0EEC9799" w:rsidR="00DF4D88" w:rsidRDefault="00DF4D88" w:rsidP="001A4B59">
      <w:pPr>
        <w:pStyle w:val="ListNumbered"/>
        <w:numPr>
          <w:ilvl w:val="0"/>
          <w:numId w:val="30"/>
        </w:numPr>
        <w:spacing w:after="120"/>
        <w:jc w:val="both"/>
      </w:pPr>
      <w:r>
        <w:t xml:space="preserve">Initiate and participate in the review, development and implementation of relevant policies, procedures and clinical protocols, and assists with research programs in the Urology </w:t>
      </w:r>
      <w:r w:rsidR="00077CAE">
        <w:t>Unit</w:t>
      </w:r>
      <w:r>
        <w:t xml:space="preserve"> as required.</w:t>
      </w:r>
    </w:p>
    <w:p w14:paraId="4B0F1062" w14:textId="77777777" w:rsidR="00DF4D88" w:rsidRDefault="00DF4D88" w:rsidP="001A4B59">
      <w:pPr>
        <w:pStyle w:val="ListNumbered"/>
        <w:numPr>
          <w:ilvl w:val="0"/>
          <w:numId w:val="30"/>
        </w:numPr>
        <w:spacing w:after="120"/>
        <w:jc w:val="both"/>
      </w:pPr>
      <w:r>
        <w:t>Undertake quality improvement and clinical research activities that contribute to continuous improvement and the application of evidence-based practice, including data collection and reporting of findings relating to service delivery, as well as collecting patient data for research studies.</w:t>
      </w:r>
    </w:p>
    <w:p w14:paraId="1FFC2C81" w14:textId="77777777" w:rsidR="002A2FED" w:rsidRDefault="002A2FED" w:rsidP="001A4B59">
      <w:pPr>
        <w:pStyle w:val="ListNumbered"/>
        <w:numPr>
          <w:ilvl w:val="0"/>
          <w:numId w:val="30"/>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8440A09" w14:textId="77777777" w:rsidR="002A2FED" w:rsidRPr="004B1E48" w:rsidRDefault="002A2FED" w:rsidP="001A4B59">
      <w:pPr>
        <w:pStyle w:val="ListNumbered"/>
        <w:numPr>
          <w:ilvl w:val="0"/>
          <w:numId w:val="30"/>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059DFB06" w14:textId="77777777" w:rsidR="00077CAE" w:rsidRDefault="00DF4D88" w:rsidP="001A4B59">
      <w:pPr>
        <w:pStyle w:val="BodyText"/>
        <w:ind w:right="228"/>
        <w:jc w:val="both"/>
        <w:rPr>
          <w:spacing w:val="-2"/>
          <w:szCs w:val="22"/>
        </w:rPr>
      </w:pPr>
      <w:r w:rsidRPr="00196994">
        <w:rPr>
          <w:szCs w:val="22"/>
        </w:rPr>
        <w:t>The</w:t>
      </w:r>
      <w:r w:rsidRPr="00196994">
        <w:rPr>
          <w:spacing w:val="-11"/>
          <w:szCs w:val="22"/>
        </w:rPr>
        <w:t xml:space="preserve"> </w:t>
      </w:r>
      <w:r w:rsidRPr="00196994">
        <w:rPr>
          <w:szCs w:val="22"/>
        </w:rPr>
        <w:t>CNS</w:t>
      </w:r>
      <w:r w:rsidRPr="00196994">
        <w:rPr>
          <w:spacing w:val="-11"/>
          <w:szCs w:val="22"/>
        </w:rPr>
        <w:t xml:space="preserve"> </w:t>
      </w:r>
      <w:r w:rsidR="00077CAE">
        <w:rPr>
          <w:szCs w:val="22"/>
        </w:rPr>
        <w:t>-</w:t>
      </w:r>
      <w:r w:rsidRPr="00196994">
        <w:rPr>
          <w:spacing w:val="-12"/>
          <w:szCs w:val="22"/>
        </w:rPr>
        <w:t xml:space="preserve"> </w:t>
      </w:r>
      <w:r w:rsidRPr="00196994">
        <w:rPr>
          <w:szCs w:val="22"/>
        </w:rPr>
        <w:t>Continence and Urology</w:t>
      </w:r>
      <w:r w:rsidRPr="00196994">
        <w:rPr>
          <w:spacing w:val="-10"/>
          <w:szCs w:val="22"/>
        </w:rPr>
        <w:t xml:space="preserve"> </w:t>
      </w:r>
      <w:r w:rsidRPr="00196994">
        <w:rPr>
          <w:szCs w:val="22"/>
        </w:rPr>
        <w:t>operates</w:t>
      </w:r>
      <w:r w:rsidRPr="00196994">
        <w:rPr>
          <w:spacing w:val="-10"/>
          <w:szCs w:val="22"/>
        </w:rPr>
        <w:t xml:space="preserve"> </w:t>
      </w:r>
      <w:r w:rsidRPr="00196994">
        <w:rPr>
          <w:szCs w:val="22"/>
        </w:rPr>
        <w:t>with</w:t>
      </w:r>
      <w:r w:rsidRPr="00196994">
        <w:rPr>
          <w:spacing w:val="-12"/>
          <w:szCs w:val="22"/>
        </w:rPr>
        <w:t xml:space="preserve"> </w:t>
      </w:r>
      <w:r w:rsidRPr="00196994">
        <w:rPr>
          <w:szCs w:val="22"/>
        </w:rPr>
        <w:t>high-level</w:t>
      </w:r>
      <w:r w:rsidRPr="00196994">
        <w:rPr>
          <w:spacing w:val="-11"/>
          <w:szCs w:val="22"/>
        </w:rPr>
        <w:t xml:space="preserve"> </w:t>
      </w:r>
      <w:r w:rsidRPr="00196994">
        <w:rPr>
          <w:szCs w:val="22"/>
        </w:rPr>
        <w:t>autonomy</w:t>
      </w:r>
      <w:r w:rsidRPr="00196994">
        <w:rPr>
          <w:spacing w:val="-11"/>
          <w:szCs w:val="22"/>
        </w:rPr>
        <w:t xml:space="preserve"> </w:t>
      </w:r>
      <w:r w:rsidRPr="00196994">
        <w:rPr>
          <w:szCs w:val="22"/>
        </w:rPr>
        <w:t>within</w:t>
      </w:r>
      <w:r w:rsidRPr="00196994">
        <w:rPr>
          <w:spacing w:val="-11"/>
          <w:szCs w:val="22"/>
        </w:rPr>
        <w:t xml:space="preserve"> </w:t>
      </w:r>
      <w:r w:rsidRPr="00196994">
        <w:rPr>
          <w:szCs w:val="22"/>
        </w:rPr>
        <w:t>a</w:t>
      </w:r>
      <w:r w:rsidR="00077CAE">
        <w:rPr>
          <w:szCs w:val="22"/>
        </w:rPr>
        <w:t xml:space="preserve"> multidisciplinary </w:t>
      </w:r>
      <w:r w:rsidRPr="00196994">
        <w:rPr>
          <w:szCs w:val="22"/>
        </w:rPr>
        <w:t>team</w:t>
      </w:r>
      <w:r w:rsidR="00077CAE">
        <w:rPr>
          <w:szCs w:val="22"/>
        </w:rPr>
        <w:t xml:space="preserve"> environment </w:t>
      </w:r>
      <w:r w:rsidRPr="00196994">
        <w:rPr>
          <w:szCs w:val="22"/>
        </w:rPr>
        <w:t xml:space="preserve">and receives broad direction from the </w:t>
      </w:r>
      <w:r w:rsidR="00077CAE">
        <w:rPr>
          <w:szCs w:val="22"/>
        </w:rPr>
        <w:t>CNC</w:t>
      </w:r>
      <w:r w:rsidRPr="00196994">
        <w:rPr>
          <w:szCs w:val="22"/>
        </w:rPr>
        <w:t xml:space="preserve"> and </w:t>
      </w:r>
      <w:r w:rsidR="00077CAE">
        <w:rPr>
          <w:szCs w:val="22"/>
        </w:rPr>
        <w:t>the NUM</w:t>
      </w:r>
      <w:r w:rsidRPr="00196994">
        <w:rPr>
          <w:szCs w:val="22"/>
        </w:rPr>
        <w:t>.</w:t>
      </w:r>
      <w:r w:rsidRPr="00196994">
        <w:rPr>
          <w:spacing w:val="-2"/>
          <w:szCs w:val="22"/>
        </w:rPr>
        <w:t xml:space="preserve"> </w:t>
      </w:r>
    </w:p>
    <w:p w14:paraId="63808576" w14:textId="52A456AD" w:rsidR="00DF4D88" w:rsidRPr="00196994" w:rsidRDefault="00DF4D88" w:rsidP="001A4B59">
      <w:pPr>
        <w:pStyle w:val="BodyText"/>
        <w:ind w:right="228"/>
        <w:jc w:val="both"/>
        <w:rPr>
          <w:szCs w:val="22"/>
        </w:rPr>
      </w:pPr>
      <w:r w:rsidRPr="00196994">
        <w:rPr>
          <w:szCs w:val="22"/>
        </w:rPr>
        <w:t>The occupant</w:t>
      </w:r>
      <w:r w:rsidRPr="00196994">
        <w:rPr>
          <w:spacing w:val="-3"/>
          <w:szCs w:val="22"/>
        </w:rPr>
        <w:t xml:space="preserve"> </w:t>
      </w:r>
      <w:r w:rsidRPr="00196994">
        <w:rPr>
          <w:szCs w:val="22"/>
        </w:rPr>
        <w:t>will:</w:t>
      </w:r>
    </w:p>
    <w:p w14:paraId="548CDE80" w14:textId="77777777" w:rsidR="00DF4D88" w:rsidRPr="00196994" w:rsidRDefault="00DF4D88" w:rsidP="001A4B59">
      <w:pPr>
        <w:pStyle w:val="ListParagraph"/>
        <w:widowControl w:val="0"/>
        <w:numPr>
          <w:ilvl w:val="0"/>
          <w:numId w:val="33"/>
        </w:numPr>
        <w:tabs>
          <w:tab w:val="clear" w:pos="567"/>
          <w:tab w:val="clear" w:pos="1134"/>
          <w:tab w:val="clear" w:pos="1701"/>
        </w:tabs>
        <w:autoSpaceDE w:val="0"/>
        <w:autoSpaceDN w:val="0"/>
        <w:spacing w:after="120"/>
        <w:jc w:val="both"/>
        <w:rPr>
          <w:szCs w:val="22"/>
        </w:rPr>
      </w:pPr>
      <w:r w:rsidRPr="00196994">
        <w:rPr>
          <w:szCs w:val="22"/>
        </w:rPr>
        <w:t>Provide</w:t>
      </w:r>
      <w:r w:rsidRPr="00196994">
        <w:rPr>
          <w:spacing w:val="-2"/>
          <w:szCs w:val="22"/>
        </w:rPr>
        <w:t xml:space="preserve"> </w:t>
      </w:r>
      <w:r w:rsidRPr="00196994">
        <w:rPr>
          <w:szCs w:val="22"/>
        </w:rPr>
        <w:t>specialist</w:t>
      </w:r>
      <w:r w:rsidRPr="00196994">
        <w:rPr>
          <w:spacing w:val="-1"/>
          <w:szCs w:val="22"/>
        </w:rPr>
        <w:t xml:space="preserve"> </w:t>
      </w:r>
      <w:r w:rsidRPr="00196994">
        <w:rPr>
          <w:szCs w:val="22"/>
        </w:rPr>
        <w:t>nursing</w:t>
      </w:r>
      <w:r w:rsidRPr="00196994">
        <w:rPr>
          <w:spacing w:val="-3"/>
          <w:szCs w:val="22"/>
        </w:rPr>
        <w:t xml:space="preserve"> </w:t>
      </w:r>
      <w:r w:rsidRPr="00196994">
        <w:rPr>
          <w:szCs w:val="22"/>
        </w:rPr>
        <w:t>care</w:t>
      </w:r>
      <w:r w:rsidRPr="00196994">
        <w:rPr>
          <w:spacing w:val="-3"/>
          <w:szCs w:val="22"/>
        </w:rPr>
        <w:t xml:space="preserve"> </w:t>
      </w:r>
      <w:r w:rsidRPr="00196994">
        <w:rPr>
          <w:szCs w:val="22"/>
        </w:rPr>
        <w:t>and education</w:t>
      </w:r>
      <w:r w:rsidRPr="00196994">
        <w:rPr>
          <w:spacing w:val="-1"/>
          <w:szCs w:val="22"/>
        </w:rPr>
        <w:t xml:space="preserve"> </w:t>
      </w:r>
      <w:r w:rsidRPr="00196994">
        <w:rPr>
          <w:szCs w:val="22"/>
        </w:rPr>
        <w:t>to</w:t>
      </w:r>
      <w:r w:rsidRPr="00196994">
        <w:rPr>
          <w:spacing w:val="-1"/>
          <w:szCs w:val="22"/>
        </w:rPr>
        <w:t xml:space="preserve"> </w:t>
      </w:r>
      <w:r w:rsidRPr="00196994">
        <w:rPr>
          <w:szCs w:val="22"/>
        </w:rPr>
        <w:t>staff, clients</w:t>
      </w:r>
      <w:r w:rsidRPr="00196994">
        <w:rPr>
          <w:spacing w:val="-3"/>
          <w:szCs w:val="22"/>
        </w:rPr>
        <w:t xml:space="preserve"> </w:t>
      </w:r>
      <w:r w:rsidRPr="00196994">
        <w:rPr>
          <w:szCs w:val="22"/>
        </w:rPr>
        <w:t>and their</w:t>
      </w:r>
      <w:r w:rsidRPr="00196994">
        <w:rPr>
          <w:spacing w:val="-3"/>
          <w:szCs w:val="22"/>
        </w:rPr>
        <w:t xml:space="preserve"> </w:t>
      </w:r>
      <w:r w:rsidRPr="00196994">
        <w:rPr>
          <w:szCs w:val="22"/>
        </w:rPr>
        <w:t>families/carers.</w:t>
      </w:r>
    </w:p>
    <w:p w14:paraId="3B40BE26" w14:textId="45401ACB" w:rsidR="00DF4D88" w:rsidRPr="00196994" w:rsidRDefault="00DF4D88" w:rsidP="001A4B59">
      <w:pPr>
        <w:pStyle w:val="ListParagraph"/>
        <w:widowControl w:val="0"/>
        <w:numPr>
          <w:ilvl w:val="0"/>
          <w:numId w:val="33"/>
        </w:numPr>
        <w:tabs>
          <w:tab w:val="clear" w:pos="567"/>
          <w:tab w:val="clear" w:pos="1134"/>
          <w:tab w:val="clear" w:pos="1701"/>
        </w:tabs>
        <w:autoSpaceDE w:val="0"/>
        <w:autoSpaceDN w:val="0"/>
        <w:spacing w:after="120"/>
        <w:ind w:right="232"/>
        <w:jc w:val="both"/>
        <w:rPr>
          <w:szCs w:val="22"/>
        </w:rPr>
      </w:pPr>
      <w:r w:rsidRPr="00196994">
        <w:rPr>
          <w:szCs w:val="22"/>
        </w:rPr>
        <w:t xml:space="preserve">Act as a clinical resource person, providing guidance and support to </w:t>
      </w:r>
      <w:r w:rsidR="00077CAE">
        <w:rPr>
          <w:szCs w:val="22"/>
        </w:rPr>
        <w:t>n</w:t>
      </w:r>
      <w:r w:rsidRPr="00196994">
        <w:rPr>
          <w:szCs w:val="22"/>
        </w:rPr>
        <w:t>urses</w:t>
      </w:r>
      <w:r w:rsidR="00077CAE">
        <w:rPr>
          <w:szCs w:val="22"/>
        </w:rPr>
        <w:t xml:space="preserve"> and other members of the </w:t>
      </w:r>
      <w:r w:rsidRPr="00196994">
        <w:rPr>
          <w:szCs w:val="22"/>
        </w:rPr>
        <w:t>multidisciplinary</w:t>
      </w:r>
      <w:r w:rsidRPr="00196994">
        <w:rPr>
          <w:spacing w:val="-2"/>
          <w:szCs w:val="22"/>
        </w:rPr>
        <w:t xml:space="preserve"> </w:t>
      </w:r>
      <w:r w:rsidRPr="00196994">
        <w:rPr>
          <w:szCs w:val="22"/>
        </w:rPr>
        <w:t>team.</w:t>
      </w:r>
    </w:p>
    <w:p w14:paraId="3DCB95FD" w14:textId="29933140" w:rsidR="00DF4D88" w:rsidRPr="00196994" w:rsidRDefault="00DF4D88" w:rsidP="001A4B59">
      <w:pPr>
        <w:pStyle w:val="ListParagraph"/>
        <w:widowControl w:val="0"/>
        <w:numPr>
          <w:ilvl w:val="0"/>
          <w:numId w:val="33"/>
        </w:numPr>
        <w:tabs>
          <w:tab w:val="clear" w:pos="567"/>
          <w:tab w:val="clear" w:pos="1134"/>
          <w:tab w:val="clear" w:pos="1701"/>
        </w:tabs>
        <w:autoSpaceDE w:val="0"/>
        <w:autoSpaceDN w:val="0"/>
        <w:spacing w:after="120"/>
        <w:ind w:right="231"/>
        <w:jc w:val="both"/>
        <w:rPr>
          <w:szCs w:val="22"/>
        </w:rPr>
      </w:pPr>
      <w:r w:rsidRPr="00196994">
        <w:rPr>
          <w:szCs w:val="22"/>
        </w:rPr>
        <w:t>Accept</w:t>
      </w:r>
      <w:r w:rsidRPr="00196994">
        <w:rPr>
          <w:spacing w:val="6"/>
          <w:szCs w:val="22"/>
        </w:rPr>
        <w:t xml:space="preserve"> </w:t>
      </w:r>
      <w:r w:rsidRPr="00196994">
        <w:rPr>
          <w:szCs w:val="22"/>
        </w:rPr>
        <w:t>accountability</w:t>
      </w:r>
      <w:r w:rsidRPr="00196994">
        <w:rPr>
          <w:spacing w:val="6"/>
          <w:szCs w:val="22"/>
        </w:rPr>
        <w:t xml:space="preserve"> </w:t>
      </w:r>
      <w:r w:rsidRPr="00196994">
        <w:rPr>
          <w:szCs w:val="22"/>
        </w:rPr>
        <w:t>and</w:t>
      </w:r>
      <w:r w:rsidRPr="00196994">
        <w:rPr>
          <w:spacing w:val="6"/>
          <w:szCs w:val="22"/>
        </w:rPr>
        <w:t xml:space="preserve"> </w:t>
      </w:r>
      <w:r w:rsidRPr="00196994">
        <w:rPr>
          <w:szCs w:val="22"/>
        </w:rPr>
        <w:t>responsibility</w:t>
      </w:r>
      <w:r w:rsidRPr="00196994">
        <w:rPr>
          <w:spacing w:val="6"/>
          <w:szCs w:val="22"/>
        </w:rPr>
        <w:t xml:space="preserve"> </w:t>
      </w:r>
      <w:r w:rsidRPr="00196994">
        <w:rPr>
          <w:szCs w:val="22"/>
        </w:rPr>
        <w:t>for</w:t>
      </w:r>
      <w:r w:rsidRPr="00196994">
        <w:rPr>
          <w:spacing w:val="11"/>
          <w:szCs w:val="22"/>
        </w:rPr>
        <w:t xml:space="preserve"> </w:t>
      </w:r>
      <w:r w:rsidRPr="00196994">
        <w:rPr>
          <w:szCs w:val="22"/>
        </w:rPr>
        <w:t>their</w:t>
      </w:r>
      <w:r w:rsidRPr="00196994">
        <w:rPr>
          <w:spacing w:val="5"/>
          <w:szCs w:val="22"/>
        </w:rPr>
        <w:t xml:space="preserve"> </w:t>
      </w:r>
      <w:r w:rsidRPr="00196994">
        <w:rPr>
          <w:szCs w:val="22"/>
        </w:rPr>
        <w:t>own</w:t>
      </w:r>
      <w:r w:rsidRPr="00196994">
        <w:rPr>
          <w:spacing w:val="6"/>
          <w:szCs w:val="22"/>
        </w:rPr>
        <w:t xml:space="preserve"> </w:t>
      </w:r>
      <w:r w:rsidRPr="00196994">
        <w:rPr>
          <w:szCs w:val="22"/>
        </w:rPr>
        <w:t>standard</w:t>
      </w:r>
      <w:r w:rsidRPr="00196994">
        <w:rPr>
          <w:spacing w:val="6"/>
          <w:szCs w:val="22"/>
        </w:rPr>
        <w:t xml:space="preserve"> </w:t>
      </w:r>
      <w:r w:rsidRPr="00196994">
        <w:rPr>
          <w:szCs w:val="22"/>
        </w:rPr>
        <w:t>of</w:t>
      </w:r>
      <w:r w:rsidRPr="00196994">
        <w:rPr>
          <w:spacing w:val="6"/>
          <w:szCs w:val="22"/>
        </w:rPr>
        <w:t xml:space="preserve"> </w:t>
      </w:r>
      <w:r w:rsidRPr="00196994">
        <w:rPr>
          <w:szCs w:val="22"/>
        </w:rPr>
        <w:t>professional</w:t>
      </w:r>
      <w:r w:rsidRPr="00196994">
        <w:rPr>
          <w:spacing w:val="8"/>
          <w:szCs w:val="22"/>
        </w:rPr>
        <w:t xml:space="preserve"> </w:t>
      </w:r>
      <w:r w:rsidRPr="00196994">
        <w:rPr>
          <w:szCs w:val="22"/>
        </w:rPr>
        <w:t>practice</w:t>
      </w:r>
      <w:r w:rsidR="00077CAE">
        <w:rPr>
          <w:szCs w:val="22"/>
        </w:rPr>
        <w:t xml:space="preserve"> in accordance with </w:t>
      </w:r>
      <w:r w:rsidRPr="00196994">
        <w:rPr>
          <w:szCs w:val="22"/>
        </w:rPr>
        <w:t>established</w:t>
      </w:r>
      <w:r w:rsidRPr="00196994">
        <w:rPr>
          <w:spacing w:val="-1"/>
          <w:szCs w:val="22"/>
        </w:rPr>
        <w:t xml:space="preserve"> </w:t>
      </w:r>
      <w:r w:rsidRPr="00196994">
        <w:rPr>
          <w:szCs w:val="22"/>
        </w:rPr>
        <w:t>professional guidelines and</w:t>
      </w:r>
      <w:r w:rsidRPr="00196994">
        <w:rPr>
          <w:spacing w:val="-1"/>
          <w:szCs w:val="22"/>
        </w:rPr>
        <w:t xml:space="preserve"> </w:t>
      </w:r>
      <w:r w:rsidRPr="00196994">
        <w:rPr>
          <w:szCs w:val="22"/>
        </w:rPr>
        <w:t>legal</w:t>
      </w:r>
      <w:r w:rsidRPr="00196994">
        <w:rPr>
          <w:spacing w:val="-2"/>
          <w:szCs w:val="22"/>
        </w:rPr>
        <w:t xml:space="preserve"> </w:t>
      </w:r>
      <w:r w:rsidRPr="00196994">
        <w:rPr>
          <w:szCs w:val="22"/>
        </w:rPr>
        <w:t>requirements.</w:t>
      </w:r>
    </w:p>
    <w:p w14:paraId="6EF0CF34" w14:textId="77777777" w:rsidR="002A2FED" w:rsidRPr="00F256F0" w:rsidRDefault="002A2FED" w:rsidP="001A4B59">
      <w:pPr>
        <w:pStyle w:val="ListParagraph"/>
        <w:numPr>
          <w:ilvl w:val="0"/>
          <w:numId w:val="33"/>
        </w:numPr>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749E78B" w14:textId="77777777" w:rsidR="002A2FED" w:rsidRDefault="002A2FED" w:rsidP="001A4B59">
      <w:pPr>
        <w:pStyle w:val="ListParagraph"/>
        <w:numPr>
          <w:ilvl w:val="0"/>
          <w:numId w:val="33"/>
        </w:numPr>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9447777" w14:textId="77777777" w:rsidR="002A2FED" w:rsidRDefault="002A2FED" w:rsidP="001A4B59">
      <w:pPr>
        <w:pStyle w:val="ListParagraph"/>
        <w:numPr>
          <w:ilvl w:val="0"/>
          <w:numId w:val="33"/>
        </w:numPr>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1A4B59">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A4B59">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1A4B59">
      <w:pPr>
        <w:pStyle w:val="ListNumbered"/>
        <w:numPr>
          <w:ilvl w:val="0"/>
          <w:numId w:val="16"/>
        </w:numPr>
        <w:spacing w:after="120"/>
        <w:jc w:val="both"/>
      </w:pPr>
      <w:r>
        <w:t>Conviction checks in the following areas:</w:t>
      </w:r>
    </w:p>
    <w:p w14:paraId="147CDE9F" w14:textId="77777777" w:rsidR="00E91AB6" w:rsidRDefault="00E91AB6" w:rsidP="001A4B59">
      <w:pPr>
        <w:pStyle w:val="ListNumbered"/>
        <w:numPr>
          <w:ilvl w:val="1"/>
          <w:numId w:val="13"/>
        </w:numPr>
        <w:spacing w:after="120"/>
        <w:jc w:val="both"/>
      </w:pPr>
      <w:r>
        <w:t>crimes of violence</w:t>
      </w:r>
    </w:p>
    <w:p w14:paraId="15754481" w14:textId="77777777" w:rsidR="00E91AB6" w:rsidRDefault="00E91AB6" w:rsidP="001A4B59">
      <w:pPr>
        <w:pStyle w:val="ListNumbered"/>
        <w:numPr>
          <w:ilvl w:val="1"/>
          <w:numId w:val="13"/>
        </w:numPr>
        <w:spacing w:after="120"/>
        <w:jc w:val="both"/>
      </w:pPr>
      <w:r>
        <w:t>sex related offences</w:t>
      </w:r>
    </w:p>
    <w:p w14:paraId="4ED1D6AD" w14:textId="77777777" w:rsidR="00E91AB6" w:rsidRDefault="00E91AB6" w:rsidP="001A4B59">
      <w:pPr>
        <w:pStyle w:val="ListNumbered"/>
        <w:numPr>
          <w:ilvl w:val="1"/>
          <w:numId w:val="13"/>
        </w:numPr>
        <w:spacing w:after="120"/>
        <w:jc w:val="both"/>
      </w:pPr>
      <w:r>
        <w:t>serious drug offences</w:t>
      </w:r>
    </w:p>
    <w:p w14:paraId="2F95386B" w14:textId="77777777" w:rsidR="00405739" w:rsidRDefault="00E91AB6" w:rsidP="001A4B59">
      <w:pPr>
        <w:pStyle w:val="ListNumbered"/>
        <w:numPr>
          <w:ilvl w:val="1"/>
          <w:numId w:val="13"/>
        </w:numPr>
        <w:spacing w:after="120"/>
        <w:jc w:val="both"/>
      </w:pPr>
      <w:r>
        <w:t>crimes involving dishonesty</w:t>
      </w:r>
    </w:p>
    <w:p w14:paraId="526590A3" w14:textId="77777777" w:rsidR="00E91AB6" w:rsidRDefault="00E91AB6" w:rsidP="001A4B59">
      <w:pPr>
        <w:pStyle w:val="ListNumbered"/>
        <w:spacing w:after="120"/>
        <w:jc w:val="both"/>
      </w:pPr>
      <w:r>
        <w:t>Identification check</w:t>
      </w:r>
    </w:p>
    <w:p w14:paraId="301DC513" w14:textId="107DCD3A" w:rsidR="00E91AB6" w:rsidRPr="008803FC" w:rsidRDefault="00E91AB6" w:rsidP="001A4B59">
      <w:pPr>
        <w:pStyle w:val="ListNumbered"/>
        <w:spacing w:after="120"/>
        <w:jc w:val="both"/>
      </w:pPr>
      <w:r>
        <w:t>Disciplinary action in previous employment check.</w:t>
      </w:r>
    </w:p>
    <w:p w14:paraId="011E3DAD" w14:textId="77777777" w:rsidR="00E91AB6" w:rsidRDefault="00E91AB6" w:rsidP="00130E72">
      <w:pPr>
        <w:pStyle w:val="Heading3"/>
      </w:pPr>
      <w:r>
        <w:t>Selection Criteria:</w:t>
      </w:r>
    </w:p>
    <w:p w14:paraId="172ED15C" w14:textId="77777777" w:rsidR="00DF4D88" w:rsidRPr="00976C00" w:rsidRDefault="00DF4D88" w:rsidP="001A4B59">
      <w:pPr>
        <w:pStyle w:val="NumberedList"/>
        <w:widowControl w:val="0"/>
        <w:numPr>
          <w:ilvl w:val="0"/>
          <w:numId w:val="25"/>
        </w:numPr>
        <w:tabs>
          <w:tab w:val="clear" w:pos="567"/>
          <w:tab w:val="left" w:pos="686"/>
        </w:tabs>
        <w:autoSpaceDE w:val="0"/>
        <w:autoSpaceDN w:val="0"/>
        <w:ind w:right="227"/>
        <w:jc w:val="both"/>
      </w:pPr>
      <w:r w:rsidRPr="00976C00">
        <w:t>Advanced level of knowledge and skills in Continence and Urology nursing, combined with</w:t>
      </w:r>
      <w:r w:rsidRPr="00976C00">
        <w:rPr>
          <w:spacing w:val="1"/>
        </w:rPr>
        <w:t xml:space="preserve"> </w:t>
      </w:r>
      <w:r w:rsidRPr="00976C00">
        <w:t>demonstrated</w:t>
      </w:r>
      <w:r w:rsidRPr="00976C00">
        <w:rPr>
          <w:spacing w:val="1"/>
        </w:rPr>
        <w:t xml:space="preserve"> </w:t>
      </w:r>
      <w:r w:rsidRPr="00976C00">
        <w:t>knowledge</w:t>
      </w:r>
      <w:r w:rsidRPr="00976C00">
        <w:rPr>
          <w:spacing w:val="1"/>
        </w:rPr>
        <w:t xml:space="preserve"> </w:t>
      </w:r>
      <w:r w:rsidRPr="00976C00">
        <w:t>and</w:t>
      </w:r>
      <w:r w:rsidRPr="00976C00">
        <w:rPr>
          <w:spacing w:val="1"/>
        </w:rPr>
        <w:t xml:space="preserve"> </w:t>
      </w:r>
      <w:r w:rsidRPr="00976C00">
        <w:t>understanding</w:t>
      </w:r>
      <w:r w:rsidRPr="00976C00">
        <w:rPr>
          <w:spacing w:val="1"/>
        </w:rPr>
        <w:t xml:space="preserve"> </w:t>
      </w:r>
      <w:r w:rsidRPr="00976C00">
        <w:t>of</w:t>
      </w:r>
      <w:r w:rsidRPr="00976C00">
        <w:rPr>
          <w:spacing w:val="1"/>
        </w:rPr>
        <w:t xml:space="preserve"> </w:t>
      </w:r>
      <w:r w:rsidRPr="00976C00">
        <w:t>relevant</w:t>
      </w:r>
      <w:r w:rsidRPr="00976C00">
        <w:rPr>
          <w:spacing w:val="1"/>
        </w:rPr>
        <w:t xml:space="preserve"> </w:t>
      </w:r>
      <w:r w:rsidRPr="00976C00">
        <w:t>professional</w:t>
      </w:r>
      <w:r w:rsidRPr="00976C00">
        <w:rPr>
          <w:spacing w:val="1"/>
        </w:rPr>
        <w:t xml:space="preserve"> </w:t>
      </w:r>
      <w:r w:rsidRPr="00976C00">
        <w:t>governing</w:t>
      </w:r>
      <w:r w:rsidRPr="00976C00">
        <w:rPr>
          <w:spacing w:val="1"/>
        </w:rPr>
        <w:t xml:space="preserve"> </w:t>
      </w:r>
      <w:r w:rsidRPr="00976C00">
        <w:t xml:space="preserve">body </w:t>
      </w:r>
      <w:r w:rsidRPr="00976C00">
        <w:rPr>
          <w:spacing w:val="-64"/>
        </w:rPr>
        <w:t xml:space="preserve">   </w:t>
      </w:r>
      <w:r w:rsidRPr="00976C00">
        <w:t>guidelines</w:t>
      </w:r>
      <w:r w:rsidRPr="00976C00">
        <w:rPr>
          <w:spacing w:val="-2"/>
        </w:rPr>
        <w:t xml:space="preserve"> </w:t>
      </w:r>
      <w:r w:rsidRPr="00976C00">
        <w:t>and</w:t>
      </w:r>
      <w:r w:rsidRPr="00976C00">
        <w:rPr>
          <w:spacing w:val="-2"/>
        </w:rPr>
        <w:t xml:space="preserve"> </w:t>
      </w:r>
      <w:r w:rsidRPr="00976C00">
        <w:t>standards.</w:t>
      </w:r>
    </w:p>
    <w:p w14:paraId="7A2275F5" w14:textId="583A04D3" w:rsidR="00DF4D88" w:rsidRPr="00976C00" w:rsidRDefault="00DF4D88" w:rsidP="001A4B59">
      <w:pPr>
        <w:pStyle w:val="NumberedList"/>
        <w:widowControl w:val="0"/>
        <w:numPr>
          <w:ilvl w:val="0"/>
          <w:numId w:val="25"/>
        </w:numPr>
        <w:tabs>
          <w:tab w:val="clear" w:pos="567"/>
          <w:tab w:val="left" w:pos="686"/>
        </w:tabs>
        <w:autoSpaceDE w:val="0"/>
        <w:autoSpaceDN w:val="0"/>
        <w:ind w:right="233"/>
        <w:jc w:val="both"/>
      </w:pPr>
      <w:r w:rsidRPr="00976C00">
        <w:t>Demonstrated advanced interpersonal skills</w:t>
      </w:r>
      <w:r w:rsidR="00331767">
        <w:t>,</w:t>
      </w:r>
      <w:r w:rsidRPr="00976C00">
        <w:t xml:space="preserve"> including written and verbal communication</w:t>
      </w:r>
      <w:r w:rsidR="00331767">
        <w:t>,</w:t>
      </w:r>
      <w:r w:rsidRPr="00976C00">
        <w:rPr>
          <w:spacing w:val="1"/>
        </w:rPr>
        <w:t xml:space="preserve"> </w:t>
      </w:r>
      <w:r w:rsidRPr="00976C00">
        <w:t>with</w:t>
      </w:r>
      <w:r w:rsidRPr="00976C00">
        <w:rPr>
          <w:spacing w:val="-12"/>
        </w:rPr>
        <w:t xml:space="preserve"> </w:t>
      </w:r>
      <w:r w:rsidRPr="00976C00">
        <w:t>evidence</w:t>
      </w:r>
      <w:r w:rsidRPr="00976C00">
        <w:rPr>
          <w:spacing w:val="-11"/>
        </w:rPr>
        <w:t xml:space="preserve"> </w:t>
      </w:r>
      <w:r w:rsidRPr="00976C00">
        <w:t>of</w:t>
      </w:r>
      <w:r w:rsidRPr="00976C00">
        <w:rPr>
          <w:spacing w:val="-11"/>
        </w:rPr>
        <w:t xml:space="preserve"> </w:t>
      </w:r>
      <w:r w:rsidRPr="00976C00">
        <w:t>effective</w:t>
      </w:r>
      <w:r w:rsidRPr="00976C00">
        <w:rPr>
          <w:spacing w:val="-13"/>
        </w:rPr>
        <w:t xml:space="preserve"> </w:t>
      </w:r>
      <w:r w:rsidRPr="00976C00">
        <w:t>working</w:t>
      </w:r>
      <w:r w:rsidRPr="00976C00">
        <w:rPr>
          <w:spacing w:val="-13"/>
        </w:rPr>
        <w:t xml:space="preserve"> </w:t>
      </w:r>
      <w:r w:rsidRPr="00976C00">
        <w:t>relationships</w:t>
      </w:r>
      <w:r w:rsidRPr="00976C00">
        <w:rPr>
          <w:spacing w:val="-10"/>
        </w:rPr>
        <w:t xml:space="preserve"> </w:t>
      </w:r>
      <w:r w:rsidRPr="00976C00">
        <w:t>as</w:t>
      </w:r>
      <w:r w:rsidRPr="00976C00">
        <w:rPr>
          <w:spacing w:val="-13"/>
        </w:rPr>
        <w:t xml:space="preserve"> </w:t>
      </w:r>
      <w:r w:rsidRPr="00976C00">
        <w:t>well</w:t>
      </w:r>
      <w:r w:rsidRPr="00976C00">
        <w:rPr>
          <w:spacing w:val="-11"/>
        </w:rPr>
        <w:t xml:space="preserve"> </w:t>
      </w:r>
      <w:r w:rsidRPr="00976C00">
        <w:t>as</w:t>
      </w:r>
      <w:r w:rsidRPr="00976C00">
        <w:rPr>
          <w:spacing w:val="-11"/>
        </w:rPr>
        <w:t xml:space="preserve"> </w:t>
      </w:r>
      <w:r w:rsidRPr="00976C00">
        <w:t>the</w:t>
      </w:r>
      <w:r w:rsidRPr="00976C00">
        <w:rPr>
          <w:spacing w:val="-12"/>
        </w:rPr>
        <w:t xml:space="preserve"> </w:t>
      </w:r>
      <w:r w:rsidRPr="00976C00">
        <w:t>ability</w:t>
      </w:r>
      <w:r w:rsidRPr="00976C00">
        <w:rPr>
          <w:spacing w:val="-11"/>
        </w:rPr>
        <w:t xml:space="preserve"> </w:t>
      </w:r>
      <w:r w:rsidRPr="00976C00">
        <w:t>to</w:t>
      </w:r>
      <w:r w:rsidRPr="00976C00">
        <w:rPr>
          <w:spacing w:val="-12"/>
        </w:rPr>
        <w:t xml:space="preserve"> </w:t>
      </w:r>
      <w:r w:rsidRPr="00976C00">
        <w:t>prevent</w:t>
      </w:r>
      <w:r w:rsidRPr="00976C00">
        <w:rPr>
          <w:spacing w:val="-12"/>
        </w:rPr>
        <w:t xml:space="preserve"> </w:t>
      </w:r>
      <w:r w:rsidRPr="00976C00">
        <w:t>and</w:t>
      </w:r>
      <w:r w:rsidR="00976C00">
        <w:t xml:space="preserve"> manage conflict</w:t>
      </w:r>
      <w:r w:rsidR="00BB25EE">
        <w:t>.</w:t>
      </w:r>
    </w:p>
    <w:p w14:paraId="17143968" w14:textId="77777777" w:rsidR="00DF4D88" w:rsidRPr="00976C00" w:rsidRDefault="00DF4D88" w:rsidP="001A4B59">
      <w:pPr>
        <w:pStyle w:val="NumberedList"/>
        <w:widowControl w:val="0"/>
        <w:numPr>
          <w:ilvl w:val="0"/>
          <w:numId w:val="25"/>
        </w:numPr>
        <w:tabs>
          <w:tab w:val="clear" w:pos="567"/>
          <w:tab w:val="left" w:pos="686"/>
        </w:tabs>
        <w:autoSpaceDE w:val="0"/>
        <w:autoSpaceDN w:val="0"/>
        <w:ind w:right="232"/>
        <w:jc w:val="both"/>
      </w:pPr>
      <w:r w:rsidRPr="00976C00">
        <w:rPr>
          <w:color w:val="201F1E"/>
        </w:rPr>
        <w:t>Ability to identify the learning needs of patients and staff in relation to Continence and Urology conditions and management and the skills to develop, deliver and evaluate education activities that will meet those needs</w:t>
      </w:r>
      <w:r w:rsidRPr="00976C00">
        <w:t>.</w:t>
      </w:r>
    </w:p>
    <w:p w14:paraId="7DEB18EE" w14:textId="1C89963E" w:rsidR="00DF4D88" w:rsidRPr="00976C00" w:rsidRDefault="00DF4D88" w:rsidP="001A4B59">
      <w:pPr>
        <w:pStyle w:val="NumberedList"/>
        <w:widowControl w:val="0"/>
        <w:numPr>
          <w:ilvl w:val="0"/>
          <w:numId w:val="25"/>
        </w:numPr>
        <w:tabs>
          <w:tab w:val="clear" w:pos="567"/>
          <w:tab w:val="left" w:pos="686"/>
        </w:tabs>
        <w:autoSpaceDE w:val="0"/>
        <w:autoSpaceDN w:val="0"/>
        <w:ind w:right="230"/>
        <w:jc w:val="both"/>
      </w:pPr>
      <w:r w:rsidRPr="00976C00">
        <w:rPr>
          <w:spacing w:val="-1"/>
        </w:rPr>
        <w:t>Demonstrated</w:t>
      </w:r>
      <w:r w:rsidRPr="00976C00">
        <w:rPr>
          <w:spacing w:val="-17"/>
        </w:rPr>
        <w:t xml:space="preserve"> </w:t>
      </w:r>
      <w:r w:rsidRPr="00976C00">
        <w:t>ability</w:t>
      </w:r>
      <w:r w:rsidRPr="00976C00">
        <w:rPr>
          <w:spacing w:val="-16"/>
        </w:rPr>
        <w:t xml:space="preserve"> </w:t>
      </w:r>
      <w:r w:rsidRPr="00976C00">
        <w:t>to</w:t>
      </w:r>
      <w:r w:rsidRPr="00976C00">
        <w:rPr>
          <w:spacing w:val="-18"/>
        </w:rPr>
        <w:t xml:space="preserve"> </w:t>
      </w:r>
      <w:r w:rsidRPr="00976C00">
        <w:t>contribute</w:t>
      </w:r>
      <w:r w:rsidRPr="00976C00">
        <w:rPr>
          <w:spacing w:val="-16"/>
        </w:rPr>
        <w:t xml:space="preserve"> </w:t>
      </w:r>
      <w:r w:rsidRPr="00976C00">
        <w:t>to</w:t>
      </w:r>
      <w:r w:rsidRPr="00976C00">
        <w:rPr>
          <w:spacing w:val="-15"/>
        </w:rPr>
        <w:t xml:space="preserve"> </w:t>
      </w:r>
      <w:r w:rsidRPr="00976C00">
        <w:t>the</w:t>
      </w:r>
      <w:r w:rsidRPr="00976C00">
        <w:rPr>
          <w:spacing w:val="-17"/>
        </w:rPr>
        <w:t xml:space="preserve"> </w:t>
      </w:r>
      <w:r w:rsidRPr="00976C00">
        <w:t>development</w:t>
      </w:r>
      <w:r w:rsidRPr="00976C00">
        <w:rPr>
          <w:spacing w:val="-14"/>
        </w:rPr>
        <w:t xml:space="preserve"> </w:t>
      </w:r>
      <w:r w:rsidRPr="00976C00">
        <w:t>and</w:t>
      </w:r>
      <w:r w:rsidRPr="00976C00">
        <w:rPr>
          <w:spacing w:val="-16"/>
        </w:rPr>
        <w:t xml:space="preserve"> </w:t>
      </w:r>
      <w:r w:rsidRPr="00976C00">
        <w:t>evaluation</w:t>
      </w:r>
      <w:r w:rsidRPr="00976C00">
        <w:rPr>
          <w:spacing w:val="-15"/>
        </w:rPr>
        <w:t xml:space="preserve"> </w:t>
      </w:r>
      <w:r w:rsidRPr="00976C00">
        <w:t>of</w:t>
      </w:r>
      <w:r w:rsidRPr="00976C00">
        <w:rPr>
          <w:spacing w:val="-16"/>
        </w:rPr>
        <w:t xml:space="preserve"> </w:t>
      </w:r>
      <w:r w:rsidRPr="00976C00">
        <w:t>programs</w:t>
      </w:r>
      <w:r w:rsidR="00976C00">
        <w:t>, policies and guidelines w</w:t>
      </w:r>
      <w:r w:rsidRPr="00976C00">
        <w:t>ithin the Continence and Urological specialty.</w:t>
      </w:r>
    </w:p>
    <w:p w14:paraId="3F284D9C" w14:textId="77777777" w:rsidR="00DF4D88" w:rsidRPr="00976C00" w:rsidRDefault="00DF4D88" w:rsidP="001A4B59">
      <w:pPr>
        <w:pStyle w:val="NumberedList"/>
        <w:widowControl w:val="0"/>
        <w:numPr>
          <w:ilvl w:val="0"/>
          <w:numId w:val="25"/>
        </w:numPr>
        <w:tabs>
          <w:tab w:val="clear" w:pos="567"/>
          <w:tab w:val="left" w:pos="686"/>
        </w:tabs>
        <w:autoSpaceDE w:val="0"/>
        <w:autoSpaceDN w:val="0"/>
        <w:ind w:right="226"/>
        <w:jc w:val="both"/>
      </w:pPr>
      <w:r w:rsidRPr="00976C00">
        <w:t>Sound</w:t>
      </w:r>
      <w:r w:rsidRPr="00976C00">
        <w:rPr>
          <w:spacing w:val="1"/>
        </w:rPr>
        <w:t xml:space="preserve"> </w:t>
      </w:r>
      <w:r w:rsidRPr="00976C00">
        <w:t>knowledge</w:t>
      </w:r>
      <w:r w:rsidRPr="00976C00">
        <w:rPr>
          <w:spacing w:val="1"/>
        </w:rPr>
        <w:t xml:space="preserve"> </w:t>
      </w:r>
      <w:r w:rsidRPr="00976C00">
        <w:t>of</w:t>
      </w:r>
      <w:r w:rsidRPr="00976C00">
        <w:rPr>
          <w:spacing w:val="1"/>
        </w:rPr>
        <w:t xml:space="preserve"> </w:t>
      </w:r>
      <w:r w:rsidRPr="00976C00">
        <w:t>legal</w:t>
      </w:r>
      <w:r w:rsidRPr="00976C00">
        <w:rPr>
          <w:spacing w:val="1"/>
        </w:rPr>
        <w:t xml:space="preserve"> </w:t>
      </w:r>
      <w:r w:rsidRPr="00976C00">
        <w:t>and</w:t>
      </w:r>
      <w:r w:rsidRPr="00976C00">
        <w:rPr>
          <w:spacing w:val="1"/>
        </w:rPr>
        <w:t xml:space="preserve"> </w:t>
      </w:r>
      <w:r w:rsidRPr="00976C00">
        <w:t>ethical</w:t>
      </w:r>
      <w:r w:rsidRPr="00976C00">
        <w:rPr>
          <w:spacing w:val="1"/>
        </w:rPr>
        <w:t xml:space="preserve"> </w:t>
      </w:r>
      <w:r w:rsidRPr="00976C00">
        <w:t>requirements</w:t>
      </w:r>
      <w:r w:rsidRPr="00976C00">
        <w:rPr>
          <w:spacing w:val="1"/>
        </w:rPr>
        <w:t xml:space="preserve"> </w:t>
      </w:r>
      <w:r w:rsidRPr="00976C00">
        <w:t>regarding</w:t>
      </w:r>
      <w:r w:rsidRPr="00976C00">
        <w:rPr>
          <w:spacing w:val="1"/>
        </w:rPr>
        <w:t xml:space="preserve"> </w:t>
      </w:r>
      <w:r w:rsidRPr="00976C00">
        <w:t>relevant</w:t>
      </w:r>
      <w:r w:rsidRPr="00976C00">
        <w:rPr>
          <w:spacing w:val="1"/>
        </w:rPr>
        <w:t xml:space="preserve"> </w:t>
      </w:r>
      <w:r w:rsidRPr="00976C00">
        <w:t>policies</w:t>
      </w:r>
      <w:r w:rsidRPr="00976C00">
        <w:rPr>
          <w:spacing w:val="1"/>
        </w:rPr>
        <w:t xml:space="preserve"> </w:t>
      </w:r>
      <w:r w:rsidRPr="00976C00">
        <w:t>and</w:t>
      </w:r>
      <w:r w:rsidRPr="00976C00">
        <w:rPr>
          <w:spacing w:val="1"/>
        </w:rPr>
        <w:t xml:space="preserve"> </w:t>
      </w:r>
      <w:r w:rsidRPr="00976C00">
        <w:t>procedures of the practice setting.</w:t>
      </w:r>
      <w:r w:rsidRPr="00976C00">
        <w:rPr>
          <w:spacing w:val="1"/>
        </w:rPr>
        <w:t xml:space="preserve"> </w:t>
      </w:r>
      <w:r w:rsidRPr="00976C00">
        <w:t>Demonstrates awareness of professional issues which</w:t>
      </w:r>
      <w:r w:rsidRPr="00976C00">
        <w:rPr>
          <w:spacing w:val="1"/>
        </w:rPr>
        <w:t xml:space="preserve"> </w:t>
      </w:r>
      <w:r w:rsidRPr="00976C00">
        <w:t>impact</w:t>
      </w:r>
      <w:r w:rsidRPr="00976C00">
        <w:rPr>
          <w:spacing w:val="-1"/>
        </w:rPr>
        <w:t xml:space="preserve"> </w:t>
      </w:r>
      <w:r w:rsidRPr="00976C00">
        <w:t>on service delivery.</w:t>
      </w:r>
    </w:p>
    <w:p w14:paraId="083629EC" w14:textId="77777777" w:rsidR="00DF4D88" w:rsidRPr="00976C00" w:rsidRDefault="00DF4D88" w:rsidP="001A4B59">
      <w:pPr>
        <w:pStyle w:val="NumberedList"/>
        <w:widowControl w:val="0"/>
        <w:numPr>
          <w:ilvl w:val="0"/>
          <w:numId w:val="25"/>
        </w:numPr>
        <w:tabs>
          <w:tab w:val="clear" w:pos="567"/>
          <w:tab w:val="left" w:pos="686"/>
        </w:tabs>
        <w:autoSpaceDE w:val="0"/>
        <w:autoSpaceDN w:val="0"/>
        <w:ind w:right="227"/>
        <w:jc w:val="both"/>
      </w:pPr>
      <w:r w:rsidRPr="00976C00">
        <w:t>Ability to undertake quality improvement and research activities in addition to initiating,</w:t>
      </w:r>
      <w:r w:rsidRPr="00976C00">
        <w:rPr>
          <w:spacing w:val="1"/>
        </w:rPr>
        <w:t xml:space="preserve"> </w:t>
      </w:r>
      <w:r w:rsidRPr="00976C00">
        <w:t>implementing and</w:t>
      </w:r>
      <w:r w:rsidRPr="00976C00">
        <w:rPr>
          <w:spacing w:val="1"/>
        </w:rPr>
        <w:t xml:space="preserve"> </w:t>
      </w:r>
      <w:r w:rsidRPr="00976C00">
        <w:t>advocating change</w:t>
      </w:r>
      <w:r w:rsidRPr="00976C00">
        <w:rPr>
          <w:spacing w:val="-2"/>
        </w:rPr>
        <w:t xml:space="preserve"> </w:t>
      </w:r>
      <w:r w:rsidRPr="00976C00">
        <w:t>in</w:t>
      </w:r>
      <w:r w:rsidRPr="00976C00">
        <w:rPr>
          <w:spacing w:val="-1"/>
        </w:rPr>
        <w:t xml:space="preserve"> </w:t>
      </w:r>
      <w:r w:rsidRPr="00976C00">
        <w:t>the practice</w:t>
      </w:r>
      <w:r w:rsidRPr="00976C00">
        <w:rPr>
          <w:spacing w:val="-1"/>
        </w:rPr>
        <w:t xml:space="preserve"> </w:t>
      </w:r>
      <w:r w:rsidRPr="00976C00">
        <w:t>setting.</w:t>
      </w:r>
    </w:p>
    <w:p w14:paraId="185F40C6" w14:textId="2C76452C" w:rsidR="00E91AB6" w:rsidRDefault="00E91AB6" w:rsidP="00130E72">
      <w:pPr>
        <w:pStyle w:val="Heading3"/>
      </w:pPr>
      <w:r>
        <w:t>Working Environment:</w:t>
      </w:r>
    </w:p>
    <w:p w14:paraId="355B8EC6" w14:textId="77777777" w:rsidR="00976C00" w:rsidRDefault="00976C00" w:rsidP="001A4B59">
      <w:pPr>
        <w:autoSpaceDE w:val="0"/>
        <w:autoSpaceDN w:val="0"/>
        <w:adjustRightInd w:val="0"/>
        <w:spacing w:after="120"/>
        <w:jc w:val="both"/>
        <w:rPr>
          <w:rFonts w:cs="Gill Sans MT"/>
          <w:color w:val="000000"/>
        </w:rPr>
      </w:pPr>
      <w:r>
        <w:rPr>
          <w:rFonts w:cs="Gill Sans MT"/>
          <w:color w:val="000000"/>
        </w:rPr>
        <w:t xml:space="preserve">Surgical and Perioperative Services mission and purpose is to deliver high quality healthcare through the most efficient and innovative use of available resources, using planning and evidence-based strategies. Our vision is to be renowned for Surgical and Perioperative Services healthcare, teaching and research. Surgical and Perioperative Services is a values-based department. If your personal and work values are consistent with those developed by our staff, we’re sure you’ll find Surgical and Perioperative Services a great workplace. Our decisions and behaviours are guided by the following workplace values: </w:t>
      </w:r>
    </w:p>
    <w:p w14:paraId="14811EC5" w14:textId="77777777" w:rsidR="00976C00" w:rsidRDefault="00976C00" w:rsidP="001A4B59">
      <w:pPr>
        <w:numPr>
          <w:ilvl w:val="0"/>
          <w:numId w:val="39"/>
        </w:numPr>
        <w:tabs>
          <w:tab w:val="left" w:pos="567"/>
        </w:tabs>
        <w:autoSpaceDE w:val="0"/>
        <w:autoSpaceDN w:val="0"/>
        <w:adjustRightInd w:val="0"/>
        <w:spacing w:after="120"/>
        <w:ind w:left="426" w:hanging="426"/>
        <w:jc w:val="both"/>
        <w:rPr>
          <w:rFonts w:cs="Gill Sans MT"/>
          <w:color w:val="000000"/>
        </w:rPr>
      </w:pPr>
      <w:r>
        <w:rPr>
          <w:rFonts w:cs="Gill Sans MT"/>
          <w:b/>
          <w:bCs/>
          <w:color w:val="000000"/>
        </w:rPr>
        <w:t>Patient first -</w:t>
      </w:r>
      <w:r>
        <w:rPr>
          <w:rFonts w:cs="Gill Sans MT"/>
          <w:color w:val="000000"/>
        </w:rPr>
        <w:t xml:space="preserve"> Patient and family-centred care is about putting patients’ and families’ experiences, priorities, and trust first. </w:t>
      </w:r>
    </w:p>
    <w:p w14:paraId="38862111" w14:textId="77777777" w:rsidR="00976C00" w:rsidRDefault="00976C00" w:rsidP="001A4B59">
      <w:pPr>
        <w:numPr>
          <w:ilvl w:val="0"/>
          <w:numId w:val="39"/>
        </w:numPr>
        <w:tabs>
          <w:tab w:val="left" w:pos="567"/>
        </w:tabs>
        <w:autoSpaceDE w:val="0"/>
        <w:autoSpaceDN w:val="0"/>
        <w:adjustRightInd w:val="0"/>
        <w:spacing w:after="120"/>
        <w:ind w:left="426" w:hanging="426"/>
        <w:jc w:val="both"/>
        <w:rPr>
          <w:rFonts w:cs="Gill Sans MT"/>
          <w:color w:val="000000"/>
        </w:rPr>
      </w:pPr>
      <w:r>
        <w:rPr>
          <w:rFonts w:cs="Gill Sans MT"/>
          <w:b/>
          <w:bCs/>
          <w:color w:val="000000"/>
        </w:rPr>
        <w:t xml:space="preserve">Personal responsibility - </w:t>
      </w:r>
      <w:r>
        <w:rPr>
          <w:rFonts w:cs="Gill Sans MT"/>
          <w:color w:val="000000"/>
        </w:rPr>
        <w:t xml:space="preserve">Being responsible for our own actions and behaviours. </w:t>
      </w:r>
    </w:p>
    <w:p w14:paraId="0CAF572E" w14:textId="77777777" w:rsidR="00976C00" w:rsidRDefault="00976C00" w:rsidP="001A4B59">
      <w:pPr>
        <w:numPr>
          <w:ilvl w:val="0"/>
          <w:numId w:val="39"/>
        </w:numPr>
        <w:tabs>
          <w:tab w:val="left" w:pos="567"/>
        </w:tabs>
        <w:autoSpaceDE w:val="0"/>
        <w:autoSpaceDN w:val="0"/>
        <w:adjustRightInd w:val="0"/>
        <w:spacing w:after="120"/>
        <w:ind w:left="426" w:hanging="426"/>
        <w:jc w:val="both"/>
        <w:rPr>
          <w:rFonts w:cs="Gill Sans MT"/>
          <w:color w:val="000000"/>
        </w:rPr>
      </w:pPr>
      <w:r>
        <w:rPr>
          <w:rFonts w:cs="Gill Sans MT"/>
          <w:b/>
          <w:bCs/>
          <w:color w:val="000000"/>
        </w:rPr>
        <w:t>Pride in what we do -</w:t>
      </w:r>
      <w:r>
        <w:rPr>
          <w:rFonts w:cs="Gill Sans MT"/>
          <w:color w:val="000000"/>
        </w:rPr>
        <w:t xml:space="preserve"> We take pride in who we are and what we do, and we do what is right, always. </w:t>
      </w:r>
    </w:p>
    <w:p w14:paraId="3DB0368F" w14:textId="77777777" w:rsidR="00976C00" w:rsidRDefault="00976C00" w:rsidP="001A4B59">
      <w:pPr>
        <w:numPr>
          <w:ilvl w:val="0"/>
          <w:numId w:val="39"/>
        </w:numPr>
        <w:tabs>
          <w:tab w:val="left" w:pos="567"/>
        </w:tabs>
        <w:autoSpaceDE w:val="0"/>
        <w:autoSpaceDN w:val="0"/>
        <w:adjustRightInd w:val="0"/>
        <w:spacing w:after="120"/>
        <w:ind w:left="426" w:hanging="426"/>
        <w:jc w:val="both"/>
        <w:rPr>
          <w:rFonts w:cs="Gill Sans MT"/>
          <w:color w:val="000000"/>
        </w:rPr>
      </w:pPr>
      <w:r>
        <w:rPr>
          <w:rFonts w:cs="Gill Sans MT"/>
          <w:b/>
          <w:bCs/>
          <w:color w:val="000000"/>
        </w:rPr>
        <w:t>Passion for improvement -</w:t>
      </w:r>
      <w:r>
        <w:rPr>
          <w:rFonts w:cs="Gill Sans MT"/>
          <w:color w:val="000000"/>
        </w:rPr>
        <w:t xml:space="preserve"> As it inspires us to achieve great things. </w:t>
      </w:r>
    </w:p>
    <w:p w14:paraId="63FDE416" w14:textId="77777777" w:rsidR="001A4B59" w:rsidRPr="00576A5E" w:rsidRDefault="001A4B59" w:rsidP="001A4B59">
      <w:pPr>
        <w:jc w:val="both"/>
        <w:rPr>
          <w:rFonts w:ascii="Gill Sans MT" w:hAnsi="Gill Sans MT"/>
        </w:rPr>
      </w:pPr>
      <w:bookmarkStart w:id="0" w:name="_Hlk140838938"/>
      <w:bookmarkStart w:id="1" w:name="_Hlk140837978"/>
      <w:bookmarkStart w:id="2" w:name="_Hlk140825991"/>
      <w:r w:rsidRPr="00576A5E">
        <w:rPr>
          <w:rFonts w:ascii="Gill Sans MT" w:hAnsi="Gill Sans MT"/>
        </w:rPr>
        <w:t xml:space="preserve">The Department of Health is committed to improving the health and wellbeing of patients, clients and </w:t>
      </w:r>
      <w:bookmarkStart w:id="3"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1E240406" w14:textId="77777777" w:rsidR="001A4B59" w:rsidRPr="00576A5E" w:rsidRDefault="001A4B59" w:rsidP="001A4B59">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66BB2076" w14:textId="77777777" w:rsidR="001A4B59" w:rsidRPr="00576A5E" w:rsidRDefault="001A4B59" w:rsidP="001A4B59">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E323BA3" w14:textId="77777777" w:rsidR="001A4B59" w:rsidRDefault="001A4B59" w:rsidP="001A4B59">
      <w:pPr>
        <w:jc w:val="both"/>
        <w:rPr>
          <w:rFonts w:ascii="Gill Sans MT" w:hAnsi="Gill Sans MT"/>
        </w:rPr>
      </w:pPr>
    </w:p>
    <w:p w14:paraId="3AB3C75A" w14:textId="77777777" w:rsidR="001A4B59" w:rsidRDefault="001A4B59" w:rsidP="001A4B59">
      <w:pPr>
        <w:jc w:val="both"/>
        <w:rPr>
          <w:rFonts w:ascii="Gill Sans MT" w:hAnsi="Gill Sans MT"/>
        </w:rPr>
      </w:pPr>
    </w:p>
    <w:p w14:paraId="33D9373E" w14:textId="382691CA" w:rsidR="001A4B59" w:rsidRPr="00576A5E" w:rsidRDefault="001A4B59" w:rsidP="001A4B59">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0"/>
      <w:r w:rsidRPr="00576A5E">
        <w:rPr>
          <w:rFonts w:ascii="Gill Sans MT" w:hAnsi="Gill Sans MT"/>
        </w:rPr>
        <w:t>.</w:t>
      </w:r>
      <w:bookmarkEnd w:id="1"/>
    </w:p>
    <w:bookmarkEnd w:id="2"/>
    <w:bookmarkEnd w:id="3"/>
    <w:p w14:paraId="1E8012FB" w14:textId="3FA28CB9" w:rsidR="000D5AF4" w:rsidRPr="004B0994" w:rsidRDefault="000D5AF4" w:rsidP="002A2FED"/>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B285E"/>
    <w:multiLevelType w:val="hybridMultilevel"/>
    <w:tmpl w:val="A894C54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6641F6E"/>
    <w:multiLevelType w:val="hybridMultilevel"/>
    <w:tmpl w:val="FBB2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D6818"/>
    <w:multiLevelType w:val="hybridMultilevel"/>
    <w:tmpl w:val="8A0A0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2C492235"/>
    <w:multiLevelType w:val="hybridMultilevel"/>
    <w:tmpl w:val="16D2F000"/>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322F6919"/>
    <w:multiLevelType w:val="hybridMultilevel"/>
    <w:tmpl w:val="8B688826"/>
    <w:lvl w:ilvl="0" w:tplc="D682F1B6">
      <w:numFmt w:val="bullet"/>
      <w:lvlText w:val="•"/>
      <w:lvlJc w:val="left"/>
      <w:pPr>
        <w:ind w:left="1080" w:hanging="72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232AC1"/>
    <w:multiLevelType w:val="hybridMultilevel"/>
    <w:tmpl w:val="E740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02621711">
    <w:abstractNumId w:val="25"/>
  </w:num>
  <w:num w:numId="2" w16cid:durableId="944190888">
    <w:abstractNumId w:val="5"/>
  </w:num>
  <w:num w:numId="3" w16cid:durableId="1148522174">
    <w:abstractNumId w:val="3"/>
  </w:num>
  <w:num w:numId="4" w16cid:durableId="288245254">
    <w:abstractNumId w:val="13"/>
  </w:num>
  <w:num w:numId="5" w16cid:durableId="424040723">
    <w:abstractNumId w:val="18"/>
  </w:num>
  <w:num w:numId="6" w16cid:durableId="820391174">
    <w:abstractNumId w:val="15"/>
  </w:num>
  <w:num w:numId="7" w16cid:durableId="1457404891">
    <w:abstractNumId w:val="21"/>
  </w:num>
  <w:num w:numId="8" w16cid:durableId="170727953">
    <w:abstractNumId w:val="1"/>
  </w:num>
  <w:num w:numId="9" w16cid:durableId="2091929846">
    <w:abstractNumId w:val="23"/>
  </w:num>
  <w:num w:numId="10" w16cid:durableId="1945114054">
    <w:abstractNumId w:val="19"/>
  </w:num>
  <w:num w:numId="11" w16cid:durableId="1610548914">
    <w:abstractNumId w:val="8"/>
  </w:num>
  <w:num w:numId="12" w16cid:durableId="1484082367">
    <w:abstractNumId w:val="11"/>
  </w:num>
  <w:num w:numId="13" w16cid:durableId="71897706">
    <w:abstractNumId w:val="14"/>
  </w:num>
  <w:num w:numId="14" w16cid:durableId="182398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301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1637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735015">
    <w:abstractNumId w:val="16"/>
  </w:num>
  <w:num w:numId="18" w16cid:durableId="2094550867">
    <w:abstractNumId w:val="4"/>
  </w:num>
  <w:num w:numId="19" w16cid:durableId="1417441238">
    <w:abstractNumId w:val="17"/>
  </w:num>
  <w:num w:numId="20" w16cid:durableId="979268427">
    <w:abstractNumId w:val="20"/>
  </w:num>
  <w:num w:numId="21" w16cid:durableId="1632976833">
    <w:abstractNumId w:val="8"/>
  </w:num>
  <w:num w:numId="22" w16cid:durableId="631835363">
    <w:abstractNumId w:val="0"/>
  </w:num>
  <w:num w:numId="23" w16cid:durableId="356081302">
    <w:abstractNumId w:val="5"/>
  </w:num>
  <w:num w:numId="24" w16cid:durableId="1802724876">
    <w:abstractNumId w:val="25"/>
  </w:num>
  <w:num w:numId="25" w16cid:durableId="2086105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031558">
    <w:abstractNumId w:val="0"/>
  </w:num>
  <w:num w:numId="27" w16cid:durableId="10984493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3191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703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0624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325254">
    <w:abstractNumId w:val="24"/>
  </w:num>
  <w:num w:numId="32" w16cid:durableId="1551647953">
    <w:abstractNumId w:val="25"/>
  </w:num>
  <w:num w:numId="33" w16cid:durableId="1206480458">
    <w:abstractNumId w:val="12"/>
  </w:num>
  <w:num w:numId="34" w16cid:durableId="691609252">
    <w:abstractNumId w:val="7"/>
  </w:num>
  <w:num w:numId="35" w16cid:durableId="626550358">
    <w:abstractNumId w:val="22"/>
  </w:num>
  <w:num w:numId="36" w16cid:durableId="1072384687">
    <w:abstractNumId w:val="6"/>
  </w:num>
  <w:num w:numId="37" w16cid:durableId="1694912934">
    <w:abstractNumId w:val="10"/>
  </w:num>
  <w:num w:numId="38" w16cid:durableId="1583375634">
    <w:abstractNumId w:val="2"/>
  </w:num>
  <w:num w:numId="39" w16cid:durableId="110699879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CAE"/>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4B59"/>
    <w:rsid w:val="001A5403"/>
    <w:rsid w:val="001B46F1"/>
    <w:rsid w:val="001C5696"/>
    <w:rsid w:val="001D302E"/>
    <w:rsid w:val="001E2C1B"/>
    <w:rsid w:val="00232BE5"/>
    <w:rsid w:val="002610EB"/>
    <w:rsid w:val="002629D9"/>
    <w:rsid w:val="00275F14"/>
    <w:rsid w:val="00284040"/>
    <w:rsid w:val="002A134E"/>
    <w:rsid w:val="002A2FED"/>
    <w:rsid w:val="002B144A"/>
    <w:rsid w:val="002D25CE"/>
    <w:rsid w:val="002D308A"/>
    <w:rsid w:val="002D72E4"/>
    <w:rsid w:val="002E2FDC"/>
    <w:rsid w:val="0031127F"/>
    <w:rsid w:val="00324C8F"/>
    <w:rsid w:val="00325022"/>
    <w:rsid w:val="00326F12"/>
    <w:rsid w:val="00331767"/>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76C00"/>
    <w:rsid w:val="009808BF"/>
    <w:rsid w:val="00990D4D"/>
    <w:rsid w:val="00990F46"/>
    <w:rsid w:val="00996960"/>
    <w:rsid w:val="00996D71"/>
    <w:rsid w:val="009A0487"/>
    <w:rsid w:val="009A78FC"/>
    <w:rsid w:val="009B0BB2"/>
    <w:rsid w:val="009B6F5A"/>
    <w:rsid w:val="009D1E6D"/>
    <w:rsid w:val="009E53F4"/>
    <w:rsid w:val="009F3D24"/>
    <w:rsid w:val="009F4E40"/>
    <w:rsid w:val="009F4FA7"/>
    <w:rsid w:val="009F7C6A"/>
    <w:rsid w:val="00A020CD"/>
    <w:rsid w:val="00A05641"/>
    <w:rsid w:val="00A05FF5"/>
    <w:rsid w:val="00A11C99"/>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B25EE"/>
    <w:rsid w:val="00BC6DC6"/>
    <w:rsid w:val="00BF2032"/>
    <w:rsid w:val="00C21404"/>
    <w:rsid w:val="00C265E8"/>
    <w:rsid w:val="00C32D2A"/>
    <w:rsid w:val="00C36B19"/>
    <w:rsid w:val="00C43FDA"/>
    <w:rsid w:val="00C45805"/>
    <w:rsid w:val="00C53A5E"/>
    <w:rsid w:val="00C726D0"/>
    <w:rsid w:val="00C82806"/>
    <w:rsid w:val="00C82F58"/>
    <w:rsid w:val="00CA2025"/>
    <w:rsid w:val="00CA7FD3"/>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DF4D88"/>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aliases w:val="Bullet text,List Paragraph1,Recommendation,Body text"/>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aliases w:val="Bullet text Char,List Paragraph1 Char,Recommendation Char,Body text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559949462">
      <w:bodyDiv w:val="1"/>
      <w:marLeft w:val="0"/>
      <w:marRight w:val="0"/>
      <w:marTop w:val="0"/>
      <w:marBottom w:val="0"/>
      <w:divBdr>
        <w:top w:val="none" w:sz="0" w:space="0" w:color="auto"/>
        <w:left w:val="none" w:sz="0" w:space="0" w:color="auto"/>
        <w:bottom w:val="none" w:sz="0" w:space="0" w:color="auto"/>
        <w:right w:val="none" w:sz="0" w:space="0" w:color="auto"/>
      </w:divBdr>
    </w:div>
    <w:div w:id="62196455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100876586">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99AEE03-830E-4DE9-9A11-7CACD38089C1}"/>
</file>

<file path=customXml/itemProps3.xml><?xml version="1.0" encoding="utf-8"?>
<ds:datastoreItem xmlns:ds="http://schemas.openxmlformats.org/officeDocument/2006/customXml" ds:itemID="{19A7743B-DB2D-4FDE-92D8-4336B2A631E8}"/>
</file>

<file path=customXml/itemProps4.xml><?xml version="1.0" encoding="utf-8"?>
<ds:datastoreItem xmlns:ds="http://schemas.openxmlformats.org/officeDocument/2006/customXml" ds:itemID="{FBA474CA-17BB-4F9C-B8B9-B8BA816DF3F5}"/>
</file>

<file path=docProps/app.xml><?xml version="1.0" encoding="utf-8"?>
<Properties xmlns="http://schemas.openxmlformats.org/officeDocument/2006/extended-properties" xmlns:vt="http://schemas.openxmlformats.org/officeDocument/2006/docPropsVTypes">
  <Template>Normal.dotm</Template>
  <TotalTime>2</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4</cp:revision>
  <cp:lastPrinted>2023-07-10T06:32:00Z</cp:lastPrinted>
  <dcterms:created xsi:type="dcterms:W3CDTF">2023-07-10T06:32:00Z</dcterms:created>
  <dcterms:modified xsi:type="dcterms:W3CDTF">2023-07-24T01:23:00Z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