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3C06E255" w14:textId="77777777" w:rsidTr="000B4D7A">
        <w:trPr>
          <w:cantSplit/>
          <w:trHeight w:val="1540"/>
        </w:trPr>
        <w:tc>
          <w:tcPr>
            <w:tcW w:w="3900" w:type="pct"/>
          </w:tcPr>
          <w:p w14:paraId="5CE20669" w14:textId="77777777" w:rsidR="00832281" w:rsidRPr="00815590" w:rsidRDefault="00832281" w:rsidP="00CB342E">
            <w:pPr>
              <w:pStyle w:val="DepartmentTitle"/>
              <w:ind w:left="1560"/>
              <w:jc w:val="center"/>
              <w:rPr>
                <w:sz w:val="32"/>
                <w:szCs w:val="32"/>
              </w:rPr>
            </w:pPr>
            <w:r w:rsidRPr="00815590">
              <w:rPr>
                <w:sz w:val="32"/>
                <w:szCs w:val="32"/>
              </w:rPr>
              <w:t xml:space="preserve">Department of Health and </w:t>
            </w:r>
          </w:p>
          <w:p w14:paraId="661CDFA1" w14:textId="77777777" w:rsidR="002C0991" w:rsidRPr="00815590" w:rsidRDefault="00832281" w:rsidP="00CB342E">
            <w:pPr>
              <w:pStyle w:val="DepartmentTitle"/>
              <w:ind w:left="1560"/>
              <w:jc w:val="center"/>
              <w:rPr>
                <w:caps/>
                <w:sz w:val="32"/>
                <w:szCs w:val="32"/>
              </w:rPr>
            </w:pPr>
            <w:r w:rsidRPr="00815590">
              <w:rPr>
                <w:sz w:val="32"/>
                <w:szCs w:val="32"/>
              </w:rPr>
              <w:t>Tasmanian Health Service</w:t>
            </w:r>
          </w:p>
          <w:p w14:paraId="7CBC1C7E" w14:textId="77777777" w:rsidR="00DD6876" w:rsidRPr="00DD6876" w:rsidRDefault="00DD6876" w:rsidP="00D84A9F">
            <w:pPr>
              <w:pStyle w:val="Sub-branch"/>
              <w:spacing w:before="40" w:after="120"/>
              <w:ind w:left="1701"/>
              <w:jc w:val="center"/>
              <w:rPr>
                <w:caps w:val="0"/>
                <w:w w:val="100"/>
                <w:sz w:val="8"/>
                <w:szCs w:val="24"/>
              </w:rPr>
            </w:pPr>
          </w:p>
          <w:p w14:paraId="579E1B63" w14:textId="77777777" w:rsidR="00DD6876" w:rsidRDefault="00DD6876" w:rsidP="00D84A9F">
            <w:pPr>
              <w:pStyle w:val="Heading1"/>
              <w:tabs>
                <w:tab w:val="left" w:pos="425"/>
                <w:tab w:val="left" w:pos="8280"/>
                <w:tab w:val="left" w:pos="9180"/>
              </w:tabs>
              <w:spacing w:after="0"/>
              <w:ind w:left="1701"/>
              <w:jc w:val="center"/>
            </w:pPr>
            <w:r>
              <w:t>Statement of Duties</w:t>
            </w:r>
          </w:p>
        </w:tc>
        <w:tc>
          <w:tcPr>
            <w:tcW w:w="1100" w:type="pct"/>
          </w:tcPr>
          <w:p w14:paraId="678D8A7E" w14:textId="77777777" w:rsidR="004966A3" w:rsidRDefault="0021438D">
            <w:pPr>
              <w:pStyle w:val="Logo"/>
            </w:pPr>
            <w:r>
              <w:rPr>
                <w:noProof/>
                <w:lang w:eastAsia="en-AU"/>
              </w:rPr>
              <w:drawing>
                <wp:inline distT="0" distB="0" distL="0" distR="0" wp14:anchorId="1ACF1E0B" wp14:editId="16C05A7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54C8542" w14:textId="77777777" w:rsidTr="005713D6">
        <w:tblPrEx>
          <w:tblLook w:val="01E0" w:firstRow="1" w:lastRow="1" w:firstColumn="1" w:lastColumn="1" w:noHBand="0" w:noVBand="0"/>
        </w:tblPrEx>
        <w:tc>
          <w:tcPr>
            <w:tcW w:w="5000" w:type="pct"/>
            <w:gridSpan w:val="2"/>
          </w:tcPr>
          <w:p w14:paraId="6F25B98F"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3A0F471"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695"/>
        <w:gridCol w:w="2693"/>
      </w:tblGrid>
      <w:tr w:rsidR="005713D6" w14:paraId="513F5C71" w14:textId="77777777" w:rsidTr="00CB342E">
        <w:tc>
          <w:tcPr>
            <w:tcW w:w="2121" w:type="pct"/>
            <w:tcBorders>
              <w:top w:val="single" w:sz="4" w:space="0" w:color="auto"/>
              <w:left w:val="single" w:sz="4" w:space="0" w:color="auto"/>
              <w:bottom w:val="single" w:sz="4" w:space="0" w:color="auto"/>
              <w:right w:val="single" w:sz="4" w:space="0" w:color="auto"/>
            </w:tcBorders>
          </w:tcPr>
          <w:p w14:paraId="40CE671F" w14:textId="269B6811" w:rsidR="005713D6" w:rsidRPr="00174D21" w:rsidRDefault="005713D6" w:rsidP="00174D2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174D21">
              <w:rPr>
                <w:rStyle w:val="InformationBlockChar"/>
                <w:b w:val="0"/>
              </w:rPr>
              <w:t xml:space="preserve">Nurse Manager </w:t>
            </w:r>
            <w:r w:rsidR="002637D5">
              <w:rPr>
                <w:rStyle w:val="InformationBlockChar"/>
                <w:b w:val="0"/>
              </w:rPr>
              <w:t>-</w:t>
            </w:r>
            <w:r w:rsidR="00174D21">
              <w:rPr>
                <w:rStyle w:val="InformationBlockChar"/>
                <w:b w:val="0"/>
              </w:rPr>
              <w:t xml:space="preserve"> </w:t>
            </w:r>
            <w:r w:rsidR="00CB342E">
              <w:rPr>
                <w:rStyle w:val="InformationBlockChar"/>
                <w:b w:val="0"/>
              </w:rPr>
              <w:t xml:space="preserve"> </w:t>
            </w:r>
            <w:r w:rsidR="00CB342E">
              <w:rPr>
                <w:rStyle w:val="InformationBlockChar"/>
              </w:rPr>
              <w:t xml:space="preserve"> </w:t>
            </w:r>
            <w:r w:rsidR="00174D21">
              <w:rPr>
                <w:rStyle w:val="InformationBlockChar"/>
                <w:b w:val="0"/>
              </w:rPr>
              <w:t>Nurse Staffing Unit and Bed Flow</w:t>
            </w:r>
          </w:p>
        </w:tc>
        <w:tc>
          <w:tcPr>
            <w:tcW w:w="1440" w:type="pct"/>
            <w:tcBorders>
              <w:top w:val="single" w:sz="4" w:space="0" w:color="auto"/>
              <w:left w:val="single" w:sz="4" w:space="0" w:color="auto"/>
              <w:bottom w:val="single" w:sz="4" w:space="0" w:color="auto"/>
              <w:right w:val="single" w:sz="4" w:space="0" w:color="auto"/>
            </w:tcBorders>
          </w:tcPr>
          <w:p w14:paraId="4956E275" w14:textId="77777777" w:rsidR="005713D6" w:rsidRPr="00E800BD" w:rsidRDefault="005713D6" w:rsidP="00174D2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74D21" w:rsidRPr="00174D21">
              <w:rPr>
                <w:rFonts w:cs="Arial"/>
                <w:iCs/>
                <w:kern w:val="36"/>
                <w:lang w:eastAsia="en-AU"/>
              </w:rPr>
              <w:t>524210</w:t>
            </w:r>
          </w:p>
        </w:tc>
        <w:tc>
          <w:tcPr>
            <w:tcW w:w="1440" w:type="pct"/>
            <w:tcBorders>
              <w:top w:val="single" w:sz="4" w:space="0" w:color="auto"/>
              <w:left w:val="single" w:sz="4" w:space="0" w:color="auto"/>
              <w:bottom w:val="single" w:sz="4" w:space="0" w:color="auto"/>
              <w:right w:val="single" w:sz="4" w:space="0" w:color="auto"/>
            </w:tcBorders>
          </w:tcPr>
          <w:p w14:paraId="253A864F" w14:textId="296222DF" w:rsidR="005713D6" w:rsidRPr="00174D21" w:rsidRDefault="005713D6" w:rsidP="00174D2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CB342E">
              <w:rPr>
                <w:rStyle w:val="InformationBlockChar"/>
              </w:rPr>
              <w:t xml:space="preserve">    </w:t>
            </w:r>
            <w:r w:rsidR="00174D21">
              <w:rPr>
                <w:rStyle w:val="InformationBlockChar"/>
                <w:b w:val="0"/>
              </w:rPr>
              <w:t>October 2018</w:t>
            </w:r>
          </w:p>
        </w:tc>
      </w:tr>
      <w:tr w:rsidR="005713D6" w14:paraId="14A4144A" w14:textId="77777777" w:rsidTr="00E800BD">
        <w:tc>
          <w:tcPr>
            <w:tcW w:w="5000" w:type="pct"/>
            <w:gridSpan w:val="3"/>
            <w:tcBorders>
              <w:top w:val="single" w:sz="4" w:space="0" w:color="auto"/>
              <w:left w:val="single" w:sz="4" w:space="0" w:color="auto"/>
              <w:bottom w:val="single" w:sz="4" w:space="0" w:color="auto"/>
              <w:right w:val="single" w:sz="4" w:space="0" w:color="auto"/>
            </w:tcBorders>
          </w:tcPr>
          <w:p w14:paraId="06CA296E" w14:textId="6766D6D6" w:rsidR="005713D6" w:rsidRPr="002637D5" w:rsidRDefault="005713D6" w:rsidP="00174D21">
            <w:pPr>
              <w:pStyle w:val="InformationBlockfillin"/>
              <w:tabs>
                <w:tab w:val="left" w:pos="425"/>
                <w:tab w:val="left" w:pos="1800"/>
                <w:tab w:val="left" w:pos="5040"/>
                <w:tab w:val="left" w:pos="8280"/>
                <w:tab w:val="left" w:pos="9180"/>
              </w:tabs>
              <w:spacing w:line="300" w:lineRule="exact"/>
              <w:rPr>
                <w:b/>
              </w:rPr>
            </w:pPr>
            <w:r>
              <w:rPr>
                <w:rStyle w:val="InformationBlockChar"/>
              </w:rPr>
              <w:t xml:space="preserve">Group and Unit: </w:t>
            </w:r>
            <w:bookmarkStart w:id="0" w:name="bmTHSUnit"/>
            <w:bookmarkEnd w:id="0"/>
            <w:r w:rsidR="002637D5" w:rsidRPr="002637D5">
              <w:rPr>
                <w:rStyle w:val="InformationBlockChar"/>
                <w:b w:val="0"/>
              </w:rPr>
              <w:t>Tasmanian Health Service (THS) –</w:t>
            </w:r>
            <w:r w:rsidR="002637D5">
              <w:rPr>
                <w:rStyle w:val="InformationBlockChar"/>
              </w:rPr>
              <w:t xml:space="preserve"> </w:t>
            </w:r>
            <w:r w:rsidR="00174D21">
              <w:t>Mersey Community Hospital (MCH)</w:t>
            </w:r>
          </w:p>
        </w:tc>
      </w:tr>
      <w:tr w:rsidR="005713D6" w14:paraId="7F108174" w14:textId="77777777" w:rsidTr="00CB342E">
        <w:tc>
          <w:tcPr>
            <w:tcW w:w="2121" w:type="pct"/>
            <w:tcBorders>
              <w:top w:val="single" w:sz="4" w:space="0" w:color="auto"/>
              <w:left w:val="single" w:sz="4" w:space="0" w:color="auto"/>
              <w:bottom w:val="single" w:sz="4" w:space="0" w:color="auto"/>
              <w:right w:val="single" w:sz="4" w:space="0" w:color="auto"/>
            </w:tcBorders>
          </w:tcPr>
          <w:p w14:paraId="75AB1E9D" w14:textId="74718F6D" w:rsidR="005713D6" w:rsidRPr="00174D21" w:rsidRDefault="005713D6" w:rsidP="00174D2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637D5">
              <w:rPr>
                <w:rStyle w:val="InformationBlockChar"/>
                <w:b w:val="0"/>
              </w:rPr>
              <w:t>Staffing Resources</w:t>
            </w:r>
          </w:p>
        </w:tc>
        <w:tc>
          <w:tcPr>
            <w:tcW w:w="2879" w:type="pct"/>
            <w:gridSpan w:val="2"/>
            <w:tcBorders>
              <w:top w:val="single" w:sz="4" w:space="0" w:color="auto"/>
              <w:left w:val="single" w:sz="4" w:space="0" w:color="auto"/>
              <w:bottom w:val="single" w:sz="4" w:space="0" w:color="auto"/>
              <w:right w:val="single" w:sz="4" w:space="0" w:color="auto"/>
            </w:tcBorders>
          </w:tcPr>
          <w:p w14:paraId="40C27508" w14:textId="77777777" w:rsidR="005713D6" w:rsidRPr="00174D21" w:rsidRDefault="005713D6" w:rsidP="00174D2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174D21">
              <w:rPr>
                <w:rFonts w:cs="Arial"/>
                <w:iCs/>
                <w:kern w:val="36"/>
                <w:lang w:eastAsia="en-AU"/>
              </w:rPr>
              <w:t>North West</w:t>
            </w:r>
          </w:p>
        </w:tc>
      </w:tr>
      <w:tr w:rsidR="005713D6" w14:paraId="6BCC96D1" w14:textId="77777777" w:rsidTr="00CB342E">
        <w:tc>
          <w:tcPr>
            <w:tcW w:w="2121" w:type="pct"/>
            <w:vMerge w:val="restart"/>
            <w:tcBorders>
              <w:top w:val="single" w:sz="4" w:space="0" w:color="auto"/>
              <w:left w:val="single" w:sz="4" w:space="0" w:color="auto"/>
              <w:right w:val="single" w:sz="4" w:space="0" w:color="auto"/>
            </w:tcBorders>
          </w:tcPr>
          <w:p w14:paraId="70C9A8F9" w14:textId="77777777" w:rsidR="002637D5" w:rsidRDefault="005713D6" w:rsidP="00174D2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174D21">
              <w:rPr>
                <w:rStyle w:val="InformationBlockChar"/>
                <w:b w:val="0"/>
              </w:rPr>
              <w:t xml:space="preserve"> Nurses and Midwives </w:t>
            </w:r>
          </w:p>
          <w:p w14:paraId="37433F45" w14:textId="6F4CCFB8" w:rsidR="005713D6" w:rsidRPr="00174D21" w:rsidRDefault="00174D21" w:rsidP="00174D2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b w:val="0"/>
              </w:rPr>
              <w:t>(Tasmanian State Service)</w:t>
            </w:r>
          </w:p>
        </w:tc>
        <w:tc>
          <w:tcPr>
            <w:tcW w:w="2879" w:type="pct"/>
            <w:gridSpan w:val="2"/>
            <w:tcBorders>
              <w:top w:val="single" w:sz="4" w:space="0" w:color="auto"/>
              <w:left w:val="single" w:sz="4" w:space="0" w:color="auto"/>
              <w:bottom w:val="single" w:sz="4" w:space="0" w:color="auto"/>
              <w:right w:val="single" w:sz="4" w:space="0" w:color="auto"/>
            </w:tcBorders>
          </w:tcPr>
          <w:p w14:paraId="29DF04EC" w14:textId="77777777" w:rsidR="005713D6" w:rsidRPr="00C03029" w:rsidRDefault="005713D6" w:rsidP="00174D2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174D21">
              <w:t>Casual</w:t>
            </w:r>
          </w:p>
        </w:tc>
      </w:tr>
      <w:tr w:rsidR="005713D6" w14:paraId="13D0852E" w14:textId="77777777" w:rsidTr="00CB342E">
        <w:tc>
          <w:tcPr>
            <w:tcW w:w="2121" w:type="pct"/>
            <w:vMerge/>
            <w:tcBorders>
              <w:left w:val="single" w:sz="4" w:space="0" w:color="auto"/>
              <w:bottom w:val="single" w:sz="4" w:space="0" w:color="auto"/>
              <w:right w:val="single" w:sz="4" w:space="0" w:color="auto"/>
            </w:tcBorders>
          </w:tcPr>
          <w:p w14:paraId="22C2BBE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9" w:type="pct"/>
            <w:gridSpan w:val="2"/>
            <w:tcBorders>
              <w:top w:val="single" w:sz="4" w:space="0" w:color="auto"/>
              <w:left w:val="single" w:sz="4" w:space="0" w:color="auto"/>
              <w:bottom w:val="single" w:sz="4" w:space="0" w:color="auto"/>
              <w:right w:val="single" w:sz="4" w:space="0" w:color="auto"/>
            </w:tcBorders>
          </w:tcPr>
          <w:p w14:paraId="23AF36A8" w14:textId="77777777" w:rsidR="005713D6" w:rsidRPr="00BC1732" w:rsidRDefault="005713D6" w:rsidP="00174D2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8331F">
              <w:rPr>
                <w:rFonts w:cs="Arial"/>
                <w:iCs/>
                <w:kern w:val="36"/>
                <w:lang w:eastAsia="en-AU"/>
              </w:rPr>
              <w:fldChar w:fldCharType="begin"/>
            </w:r>
            <w:r w:rsidR="0018331F">
              <w:rPr>
                <w:rFonts w:cs="Arial"/>
                <w:iCs/>
                <w:kern w:val="36"/>
                <w:lang w:eastAsia="en-AU"/>
              </w:rPr>
              <w:instrText xml:space="preserve"> DOCPROPERTY  PositionType  \* MERGEFORMAT </w:instrText>
            </w:r>
            <w:r w:rsidR="0018331F">
              <w:rPr>
                <w:rFonts w:cs="Arial"/>
                <w:iCs/>
                <w:kern w:val="36"/>
                <w:lang w:eastAsia="en-AU"/>
              </w:rPr>
              <w:fldChar w:fldCharType="separate"/>
            </w:r>
            <w:r w:rsidR="00CF352F" w:rsidRPr="00CF352F">
              <w:rPr>
                <w:rFonts w:cs="Arial"/>
                <w:iCs/>
                <w:kern w:val="36"/>
                <w:lang w:eastAsia="en-AU"/>
              </w:rPr>
              <w:t>Casual</w:t>
            </w:r>
            <w:r w:rsidR="0018331F">
              <w:rPr>
                <w:rFonts w:cs="Arial"/>
                <w:iCs/>
                <w:kern w:val="36"/>
                <w:lang w:eastAsia="en-AU"/>
              </w:rPr>
              <w:fldChar w:fldCharType="end"/>
            </w:r>
          </w:p>
        </w:tc>
      </w:tr>
      <w:tr w:rsidR="005713D6" w14:paraId="1EC32630" w14:textId="77777777" w:rsidTr="00CB342E">
        <w:tc>
          <w:tcPr>
            <w:tcW w:w="2121" w:type="pct"/>
            <w:tcBorders>
              <w:top w:val="single" w:sz="4" w:space="0" w:color="auto"/>
              <w:left w:val="single" w:sz="4" w:space="0" w:color="auto"/>
              <w:bottom w:val="single" w:sz="4" w:space="0" w:color="auto"/>
              <w:right w:val="single" w:sz="4" w:space="0" w:color="auto"/>
            </w:tcBorders>
          </w:tcPr>
          <w:p w14:paraId="4191E763" w14:textId="77777777" w:rsidR="005713D6" w:rsidRDefault="00044CB7" w:rsidP="00174D2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E2E1F">
              <w:rPr>
                <w:rStyle w:val="InformationBlockChar"/>
                <w:b w:val="0"/>
              </w:rPr>
              <w:t>Grade 7a</w:t>
            </w:r>
          </w:p>
        </w:tc>
        <w:tc>
          <w:tcPr>
            <w:tcW w:w="2879" w:type="pct"/>
            <w:gridSpan w:val="2"/>
            <w:tcBorders>
              <w:top w:val="single" w:sz="4" w:space="0" w:color="auto"/>
              <w:left w:val="single" w:sz="4" w:space="0" w:color="auto"/>
              <w:bottom w:val="single" w:sz="4" w:space="0" w:color="auto"/>
              <w:right w:val="single" w:sz="4" w:space="0" w:color="auto"/>
            </w:tcBorders>
          </w:tcPr>
          <w:p w14:paraId="1566AB37" w14:textId="77777777" w:rsidR="005713D6" w:rsidRDefault="00044CB7" w:rsidP="00174D2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bookmarkStart w:id="1" w:name="_GoBack"/>
            <w:bookmarkEnd w:id="1"/>
            <w:r w:rsidR="005713D6" w:rsidRPr="00C03029">
              <w:rPr>
                <w:rFonts w:cs="Arial"/>
                <w:b/>
                <w:iCs/>
                <w:kern w:val="36"/>
                <w:lang w:eastAsia="en-AU"/>
              </w:rPr>
              <w:t>:</w:t>
            </w:r>
            <w:r w:rsidR="005713D6" w:rsidRPr="00C03029">
              <w:rPr>
                <w:rFonts w:cs="Arial"/>
                <w:iCs/>
                <w:kern w:val="36"/>
                <w:lang w:eastAsia="en-AU"/>
              </w:rPr>
              <w:t xml:space="preserve"> </w:t>
            </w:r>
            <w:r w:rsidR="00174D21">
              <w:rPr>
                <w:rFonts w:cs="Arial"/>
                <w:iCs/>
                <w:kern w:val="36"/>
                <w:lang w:eastAsia="en-AU"/>
              </w:rPr>
              <w:t>Registered Nurse</w:t>
            </w:r>
          </w:p>
        </w:tc>
      </w:tr>
      <w:tr w:rsidR="00077A9F" w14:paraId="7C31CE07" w14:textId="77777777" w:rsidTr="00E800BD">
        <w:tc>
          <w:tcPr>
            <w:tcW w:w="5000" w:type="pct"/>
            <w:gridSpan w:val="3"/>
            <w:tcBorders>
              <w:top w:val="single" w:sz="4" w:space="0" w:color="auto"/>
              <w:left w:val="single" w:sz="4" w:space="0" w:color="auto"/>
              <w:bottom w:val="single" w:sz="4" w:space="0" w:color="auto"/>
              <w:right w:val="single" w:sz="4" w:space="0" w:color="auto"/>
            </w:tcBorders>
          </w:tcPr>
          <w:p w14:paraId="3F9CC4AC" w14:textId="77777777" w:rsidR="00077A9F" w:rsidRPr="00174D21" w:rsidRDefault="00077A9F" w:rsidP="00174D2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74D21">
              <w:rPr>
                <w:rStyle w:val="InformationBlockChar"/>
                <w:b w:val="0"/>
              </w:rPr>
              <w:t>Co-Director of Nursing - Mersey Community Hospital</w:t>
            </w:r>
          </w:p>
        </w:tc>
      </w:tr>
      <w:tr w:rsidR="00171E96" w14:paraId="006BA7EF" w14:textId="77777777" w:rsidTr="00CB342E">
        <w:tc>
          <w:tcPr>
            <w:tcW w:w="2121" w:type="pct"/>
            <w:tcBorders>
              <w:top w:val="single" w:sz="4" w:space="0" w:color="auto"/>
              <w:left w:val="single" w:sz="4" w:space="0" w:color="auto"/>
              <w:bottom w:val="single" w:sz="4" w:space="0" w:color="auto"/>
              <w:right w:val="single" w:sz="4" w:space="0" w:color="auto"/>
            </w:tcBorders>
          </w:tcPr>
          <w:p w14:paraId="1DB9D0B1" w14:textId="77777777" w:rsidR="00171E96" w:rsidRDefault="00171E96" w:rsidP="00E800B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800BD">
              <w:rPr>
                <w:rStyle w:val="InformationBlockChar"/>
                <w:b w:val="0"/>
              </w:rPr>
              <w:t>Annulled</w:t>
            </w:r>
          </w:p>
        </w:tc>
        <w:tc>
          <w:tcPr>
            <w:tcW w:w="2879" w:type="pct"/>
            <w:gridSpan w:val="2"/>
            <w:tcBorders>
              <w:top w:val="single" w:sz="4" w:space="0" w:color="auto"/>
              <w:left w:val="single" w:sz="4" w:space="0" w:color="auto"/>
              <w:bottom w:val="single" w:sz="4" w:space="0" w:color="auto"/>
              <w:right w:val="single" w:sz="4" w:space="0" w:color="auto"/>
            </w:tcBorders>
          </w:tcPr>
          <w:p w14:paraId="7C87CA5F" w14:textId="77777777" w:rsidR="00171E96" w:rsidRDefault="00171E96" w:rsidP="00E800B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800BD">
              <w:rPr>
                <w:rStyle w:val="InformationBlockChar"/>
                <w:b w:val="0"/>
              </w:rPr>
              <w:t>Pre-employment</w:t>
            </w:r>
          </w:p>
        </w:tc>
      </w:tr>
    </w:tbl>
    <w:p w14:paraId="3D163465" w14:textId="77777777" w:rsidR="0013547B" w:rsidRPr="008743F7" w:rsidRDefault="0013547B" w:rsidP="008743F7">
      <w:pPr>
        <w:pStyle w:val="Heading4"/>
      </w:pPr>
      <w:r w:rsidRPr="008743F7">
        <w:t>Focus of Duties:</w:t>
      </w:r>
    </w:p>
    <w:p w14:paraId="17E4E5DB" w14:textId="77777777" w:rsidR="00E800BD" w:rsidRDefault="00174D21" w:rsidP="002637D5">
      <w:pPr>
        <w:pStyle w:val="BulletedListLevel1"/>
        <w:numPr>
          <w:ilvl w:val="0"/>
          <w:numId w:val="0"/>
        </w:numPr>
        <w:spacing w:before="120"/>
      </w:pPr>
      <w:r>
        <w:t>The Nurse Manager</w:t>
      </w:r>
      <w:r w:rsidR="00E800BD">
        <w:t>:</w:t>
      </w:r>
    </w:p>
    <w:p w14:paraId="4352B55C" w14:textId="27D34BDA" w:rsidR="00174D21" w:rsidRDefault="00174D21" w:rsidP="000E2B9C">
      <w:pPr>
        <w:pStyle w:val="BulletedListLevel1"/>
        <w:spacing w:before="120" w:after="120"/>
      </w:pPr>
      <w:r>
        <w:t xml:space="preserve">Provides leadership and manages the coordination of Nurse Staffing Resource and Bed Flow within the </w:t>
      </w:r>
      <w:r w:rsidR="002637D5">
        <w:t>Mersey Community Hospital (MCH)</w:t>
      </w:r>
      <w:r w:rsidR="00E800BD">
        <w:t>.</w:t>
      </w:r>
    </w:p>
    <w:p w14:paraId="57046A1B" w14:textId="77777777" w:rsidR="00174D21" w:rsidRDefault="00174D21" w:rsidP="000E2B9C">
      <w:pPr>
        <w:pStyle w:val="BulletedListLevel1"/>
        <w:spacing w:before="120" w:after="120"/>
      </w:pPr>
      <w:r>
        <w:t>Supports the efficient and effective provision of care, based on clinical standards and best practice principles within a collaborative and multidisciplinary framework within the health/service facility.</w:t>
      </w:r>
    </w:p>
    <w:p w14:paraId="5F6765EC" w14:textId="77777777" w:rsidR="00E800BD" w:rsidRDefault="00174D21" w:rsidP="000E2B9C">
      <w:pPr>
        <w:pStyle w:val="BulletedListLevel1"/>
        <w:spacing w:before="120" w:after="120"/>
      </w:pPr>
      <w:r>
        <w:t>Acts as Team Leader for all Emergency codes.</w:t>
      </w:r>
      <w:r w:rsidR="00E800BD">
        <w:t xml:space="preserve"> </w:t>
      </w:r>
    </w:p>
    <w:p w14:paraId="1CBDFFF4" w14:textId="77777777" w:rsidR="0013547B" w:rsidRPr="008743F7" w:rsidRDefault="0013547B" w:rsidP="008743F7">
      <w:pPr>
        <w:pStyle w:val="Heading4"/>
      </w:pPr>
      <w:r w:rsidRPr="008743F7">
        <w:t>Duties:</w:t>
      </w:r>
    </w:p>
    <w:p w14:paraId="4010F8BA" w14:textId="77777777" w:rsidR="00E800BD" w:rsidRPr="0016618D" w:rsidRDefault="00174D21" w:rsidP="00E800BD">
      <w:pPr>
        <w:pStyle w:val="NumberedList"/>
        <w:spacing w:after="120"/>
      </w:pPr>
      <w:r>
        <w:rPr>
          <w:szCs w:val="24"/>
        </w:rPr>
        <w:t>Coordinate the delivery of daily management of nursing resources within award provisions, and bed allocation within the health/service facility in accordance with best practice principles within a collaborative multidisciplinary framework</w:t>
      </w:r>
      <w:r w:rsidR="00E800BD">
        <w:rPr>
          <w:szCs w:val="24"/>
        </w:rPr>
        <w:t>.</w:t>
      </w:r>
    </w:p>
    <w:p w14:paraId="6622BD2D" w14:textId="77777777" w:rsidR="000E2B9C" w:rsidRPr="000E2B9C" w:rsidRDefault="000E2B9C" w:rsidP="00E800BD">
      <w:pPr>
        <w:pStyle w:val="NumberedList"/>
        <w:spacing w:after="120"/>
      </w:pPr>
      <w:r>
        <w:rPr>
          <w:szCs w:val="24"/>
        </w:rPr>
        <w:t>Provide expert advice and recommendations to the health service/facility executive and relevant committees/forums in relation to nursing and bed resource practices, policies and procedures.</w:t>
      </w:r>
    </w:p>
    <w:p w14:paraId="5DC05DBC" w14:textId="77777777" w:rsidR="000E2B9C" w:rsidRPr="000E2B9C" w:rsidRDefault="000E2B9C" w:rsidP="00E800BD">
      <w:pPr>
        <w:pStyle w:val="NumberedList"/>
        <w:spacing w:after="120"/>
      </w:pPr>
      <w:r>
        <w:rPr>
          <w:szCs w:val="24"/>
        </w:rPr>
        <w:t>Monitor hospital capacity and implementation of Escalation Procedure response.</w:t>
      </w:r>
    </w:p>
    <w:p w14:paraId="37D8CED6" w14:textId="77777777" w:rsidR="000E2B9C" w:rsidRPr="000E2B9C" w:rsidRDefault="000E2B9C" w:rsidP="00E800BD">
      <w:pPr>
        <w:pStyle w:val="NumberedList"/>
        <w:spacing w:after="120"/>
      </w:pPr>
      <w:r>
        <w:rPr>
          <w:szCs w:val="24"/>
        </w:rPr>
        <w:t>Provide regular reports on staffing activity to the health service/facility executive and other committees/forums, and attend meetings as and when required.</w:t>
      </w:r>
    </w:p>
    <w:p w14:paraId="1383C3E8" w14:textId="77777777" w:rsidR="000E2B9C" w:rsidRPr="000E2B9C" w:rsidRDefault="000E2B9C" w:rsidP="00E800BD">
      <w:pPr>
        <w:pStyle w:val="NumberedList"/>
        <w:spacing w:after="120"/>
      </w:pPr>
      <w:r>
        <w:rPr>
          <w:szCs w:val="24"/>
        </w:rPr>
        <w:t>Provide leadership in contemporary nursing practice and promote and environment conducive to innovation and change.</w:t>
      </w:r>
    </w:p>
    <w:p w14:paraId="40FF5ECB" w14:textId="34E07DBC" w:rsidR="000E2B9C" w:rsidRPr="00CB342E" w:rsidRDefault="000E2B9C" w:rsidP="00E800BD">
      <w:pPr>
        <w:pStyle w:val="NumberedList"/>
        <w:spacing w:after="120"/>
      </w:pPr>
      <w:r>
        <w:rPr>
          <w:szCs w:val="24"/>
        </w:rPr>
        <w:t>Manage the financial, physical and human resources of the health/facility to achieve agreed service outcomes within the allocated budget.</w:t>
      </w:r>
    </w:p>
    <w:p w14:paraId="23445C08" w14:textId="77777777" w:rsidR="00CB342E" w:rsidRPr="000E2B9C" w:rsidRDefault="00CB342E" w:rsidP="00CB342E">
      <w:pPr>
        <w:pStyle w:val="NumberedList"/>
        <w:numPr>
          <w:ilvl w:val="0"/>
          <w:numId w:val="0"/>
        </w:numPr>
        <w:spacing w:after="120"/>
        <w:ind w:left="567"/>
      </w:pPr>
    </w:p>
    <w:p w14:paraId="1FE45E7A" w14:textId="77777777" w:rsidR="000E2B9C" w:rsidRPr="000E2B9C" w:rsidRDefault="000E2B9C" w:rsidP="00E800BD">
      <w:pPr>
        <w:pStyle w:val="NumberedList"/>
        <w:spacing w:after="120"/>
      </w:pPr>
      <w:r>
        <w:rPr>
          <w:szCs w:val="24"/>
        </w:rPr>
        <w:lastRenderedPageBreak/>
        <w:t>Recruit</w:t>
      </w:r>
      <w:r w:rsidR="000D7A12">
        <w:rPr>
          <w:szCs w:val="24"/>
        </w:rPr>
        <w:t xml:space="preserve"> </w:t>
      </w:r>
      <w:r>
        <w:rPr>
          <w:szCs w:val="24"/>
        </w:rPr>
        <w:t>casual staff across all areas including interviews and reference checks. Liaise with Nurse Unit Managers and Clinical Nurse Educators regarding new staff orientation.</w:t>
      </w:r>
    </w:p>
    <w:p w14:paraId="170921CD" w14:textId="77777777" w:rsidR="000E2B9C" w:rsidRPr="000E2B9C" w:rsidRDefault="000E2B9C" w:rsidP="00E800BD">
      <w:pPr>
        <w:pStyle w:val="NumberedList"/>
        <w:spacing w:after="120"/>
      </w:pPr>
      <w:r>
        <w:rPr>
          <w:szCs w:val="24"/>
        </w:rPr>
        <w:t>Coordinate bed flow of all patients admitted to the health facility, including conducting daily bed management meetings with prepared reports reflecting occupancy and staff needs.</w:t>
      </w:r>
    </w:p>
    <w:p w14:paraId="546260C8" w14:textId="77777777" w:rsidR="003B2B6C" w:rsidRPr="003B2B6C" w:rsidRDefault="000E2B9C" w:rsidP="00E800BD">
      <w:pPr>
        <w:pStyle w:val="NumberedList"/>
        <w:spacing w:after="120"/>
      </w:pPr>
      <w:r>
        <w:rPr>
          <w:szCs w:val="24"/>
        </w:rPr>
        <w:t>Work in collaboration with the After Hours Nurse Managers to ensure a clinical and patient flow handover</w:t>
      </w:r>
      <w:r w:rsidR="003B2B6C">
        <w:rPr>
          <w:szCs w:val="24"/>
        </w:rPr>
        <w:t>, and continuum of appropriate staffing to provide/manage care.</w:t>
      </w:r>
    </w:p>
    <w:p w14:paraId="5D27B20B" w14:textId="77777777" w:rsidR="003B2B6C" w:rsidRPr="003B2B6C" w:rsidRDefault="003B2B6C" w:rsidP="00E800BD">
      <w:pPr>
        <w:pStyle w:val="NumberedList"/>
        <w:spacing w:after="120"/>
      </w:pPr>
      <w:r>
        <w:rPr>
          <w:szCs w:val="24"/>
        </w:rPr>
        <w:t>Ensure electronic timesheets are signed off in a timely manner to enable processing of same by Payroll. Provide Nurse Rostering Support Officers with daily allocators to create Pear reports before pay timeframes close.</w:t>
      </w:r>
    </w:p>
    <w:p w14:paraId="56E64495" w14:textId="1793982E" w:rsidR="00E800BD" w:rsidRDefault="003B2B6C" w:rsidP="00E800BD">
      <w:pPr>
        <w:pStyle w:val="NumberedList"/>
        <w:spacing w:after="120"/>
      </w:pPr>
      <w:r>
        <w:rPr>
          <w:szCs w:val="24"/>
        </w:rPr>
        <w:t xml:space="preserve">Assume the Team Leader role for all emergency codes in conjunction with the Co-Director of Nursing </w:t>
      </w:r>
      <w:r w:rsidR="002637D5">
        <w:rPr>
          <w:szCs w:val="24"/>
        </w:rPr>
        <w:t>-</w:t>
      </w:r>
      <w:r>
        <w:rPr>
          <w:szCs w:val="24"/>
        </w:rPr>
        <w:t xml:space="preserve"> </w:t>
      </w:r>
      <w:r w:rsidR="00CB342E">
        <w:rPr>
          <w:szCs w:val="24"/>
        </w:rPr>
        <w:t>MCH</w:t>
      </w:r>
      <w:r w:rsidR="00E800BD" w:rsidRPr="007744A5">
        <w:rPr>
          <w:szCs w:val="24"/>
        </w:rPr>
        <w:t>.</w:t>
      </w:r>
    </w:p>
    <w:p w14:paraId="5AE1FA3E"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A4A0EDE" w14:textId="77777777" w:rsidR="0013547B" w:rsidRDefault="00672455" w:rsidP="002637D5">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629152A" w14:textId="77777777" w:rsidR="00F85AAC" w:rsidRDefault="0013547B" w:rsidP="00E800BD">
      <w:pPr>
        <w:pStyle w:val="Heading4"/>
      </w:pPr>
      <w:r>
        <w:t>Scope of Work Performed</w:t>
      </w:r>
      <w:bookmarkStart w:id="2" w:name="bmScopeofWork"/>
      <w:bookmarkEnd w:id="2"/>
    </w:p>
    <w:p w14:paraId="211DE724" w14:textId="77777777" w:rsidR="00E800BD" w:rsidRDefault="003B2B6C" w:rsidP="00E800BD">
      <w:pPr>
        <w:pStyle w:val="ListBullet"/>
        <w:numPr>
          <w:ilvl w:val="0"/>
          <w:numId w:val="0"/>
        </w:numPr>
        <w:spacing w:after="120"/>
      </w:pPr>
      <w:r>
        <w:t>The Nurse Manager works autonomously providing direction and leadership to the Nurse Staffing unit and is responsible for</w:t>
      </w:r>
      <w:r w:rsidR="00E800BD">
        <w:t>:</w:t>
      </w:r>
    </w:p>
    <w:p w14:paraId="133925B9" w14:textId="77777777" w:rsidR="00E800BD" w:rsidRPr="0066097A" w:rsidRDefault="003B2B6C" w:rsidP="00E800BD">
      <w:pPr>
        <w:pStyle w:val="ListBullet"/>
        <w:spacing w:after="120"/>
      </w:pPr>
      <w:r>
        <w:t>Ensuring the Nurse Staffing Unit is managed in accordance with legislation, national standards and guidelines, and organisational policy</w:t>
      </w:r>
      <w:r w:rsidR="00E800BD">
        <w:t>.</w:t>
      </w:r>
    </w:p>
    <w:p w14:paraId="1268F54A" w14:textId="77777777" w:rsidR="003B2B6C" w:rsidRDefault="003B2B6C" w:rsidP="00E800BD">
      <w:pPr>
        <w:pStyle w:val="BulletedListLevel1"/>
        <w:spacing w:after="120"/>
      </w:pPr>
      <w:r>
        <w:t>Managing physical, financial and human resources effectively, ensuring the health service facility objectives are met</w:t>
      </w:r>
      <w:r w:rsidR="00E800BD" w:rsidRPr="0066097A">
        <w:t>.</w:t>
      </w:r>
    </w:p>
    <w:p w14:paraId="5F96CB82" w14:textId="77777777" w:rsidR="003B2B6C" w:rsidRDefault="003B2B6C" w:rsidP="00E800BD">
      <w:pPr>
        <w:pStyle w:val="BulletedListLevel1"/>
        <w:spacing w:after="120"/>
      </w:pPr>
      <w:r>
        <w:t>Encouraging and supporting staff to develop further knowledge and skills.</w:t>
      </w:r>
    </w:p>
    <w:p w14:paraId="370A19D6" w14:textId="77777777" w:rsidR="0006304E" w:rsidRDefault="0006304E" w:rsidP="00E800BD">
      <w:pPr>
        <w:pStyle w:val="BulletedListLevel1"/>
        <w:spacing w:after="120"/>
      </w:pPr>
      <w:r>
        <w:t xml:space="preserve">Providing leadership and clear direction to staff, so that all staff </w:t>
      </w:r>
      <w:proofErr w:type="gramStart"/>
      <w:r>
        <w:t>have an understanding of</w:t>
      </w:r>
      <w:proofErr w:type="gramEnd"/>
      <w:r>
        <w:t xml:space="preserve"> their responsibilities and duties in relation to adequate and appropriate staffing levels in collaboration with the Nurse Unit Managers.</w:t>
      </w:r>
    </w:p>
    <w:p w14:paraId="198DF7E4" w14:textId="77777777" w:rsidR="0006304E" w:rsidRDefault="0006304E" w:rsidP="00E800BD">
      <w:pPr>
        <w:pStyle w:val="BulletedListLevel1"/>
        <w:spacing w:after="120"/>
      </w:pPr>
      <w:r>
        <w:t>Ensuring quality improvement processes are in place and acted upon, resulting in constant evaluation and improvement in the standard of care.</w:t>
      </w:r>
    </w:p>
    <w:p w14:paraId="766BB4CD" w14:textId="77777777" w:rsidR="0006304E" w:rsidRDefault="0006304E" w:rsidP="00E800BD">
      <w:pPr>
        <w:pStyle w:val="BulletedListLevel1"/>
        <w:spacing w:after="120"/>
      </w:pPr>
      <w:r>
        <w:t>Acting as a role model and mentor for staff.</w:t>
      </w:r>
    </w:p>
    <w:p w14:paraId="1D04078C" w14:textId="77777777" w:rsidR="0006304E" w:rsidRDefault="0006304E" w:rsidP="00E800BD">
      <w:pPr>
        <w:pStyle w:val="BulletedListLevel1"/>
        <w:spacing w:after="120"/>
      </w:pPr>
      <w:r>
        <w:t>Actively participating in personal and professional development activities.</w:t>
      </w:r>
    </w:p>
    <w:p w14:paraId="3EA24F11" w14:textId="77777777" w:rsidR="00E800BD" w:rsidRDefault="0006304E" w:rsidP="00E800BD">
      <w:pPr>
        <w:pStyle w:val="BulletedListLevel1"/>
        <w:spacing w:after="120"/>
      </w:pPr>
      <w:r>
        <w:t>Contributing to the expansion of knowledge and ideas in the relevant field by supporting and participating in research.</w:t>
      </w:r>
      <w:r w:rsidR="00E800BD">
        <w:t xml:space="preserve"> </w:t>
      </w:r>
    </w:p>
    <w:p w14:paraId="3ED570B4" w14:textId="02EC9753" w:rsidR="00CB342E" w:rsidRDefault="00CB342E" w:rsidP="00CB342E">
      <w:pPr>
        <w:pStyle w:val="BulletedListLevel1"/>
      </w:pPr>
      <w:r w:rsidRPr="00F85AAC">
        <w:t>Comply</w:t>
      </w:r>
      <w:r>
        <w:t>ing</w:t>
      </w:r>
      <w:r w:rsidRPr="00F85AAC">
        <w:t xml:space="preserve"> </w:t>
      </w:r>
      <w:proofErr w:type="gramStart"/>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287603B1" w14:textId="77777777" w:rsidR="0013547B" w:rsidRDefault="00831D3C" w:rsidP="008743F7">
      <w:pPr>
        <w:pStyle w:val="Heading4"/>
      </w:pPr>
      <w:r>
        <w:lastRenderedPageBreak/>
        <w:t>Essential Requirements:</w:t>
      </w:r>
    </w:p>
    <w:p w14:paraId="52786528"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FCD90C9" w14:textId="77777777" w:rsidR="00E800BD" w:rsidRDefault="0006304E" w:rsidP="00E800BD">
      <w:pPr>
        <w:pStyle w:val="ListBullet"/>
        <w:spacing w:after="120"/>
        <w:rPr>
          <w:lang w:eastAsia="en-AU"/>
        </w:rPr>
      </w:pPr>
      <w:r>
        <w:rPr>
          <w:lang w:eastAsia="en-AU"/>
        </w:rPr>
        <w:t>Registered with the Nursing and Midwifery Board of Australia as a Registered Nurse</w:t>
      </w:r>
      <w:r w:rsidR="00E800BD">
        <w:rPr>
          <w:lang w:eastAsia="en-AU"/>
        </w:rPr>
        <w:t>.</w:t>
      </w:r>
    </w:p>
    <w:p w14:paraId="3C386662" w14:textId="77777777" w:rsidR="0013547B" w:rsidRDefault="0013547B" w:rsidP="00E800BD">
      <w:pPr>
        <w:pStyle w:val="ListBullet"/>
        <w:spacing w:after="120"/>
        <w:rPr>
          <w:lang w:eastAsia="en-AU"/>
        </w:r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ABC7EB7" w14:textId="77777777" w:rsidR="0013547B" w:rsidRDefault="00831D3C" w:rsidP="002926D4">
      <w:pPr>
        <w:pStyle w:val="BulletedListLevel1"/>
        <w:numPr>
          <w:ilvl w:val="0"/>
          <w:numId w:val="32"/>
        </w:numPr>
      </w:pPr>
      <w:r>
        <w:t>Conviction checks in the following areas:</w:t>
      </w:r>
    </w:p>
    <w:p w14:paraId="0C560667"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B4061A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FF015E5"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4884C92F"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2926E57F" w14:textId="77777777" w:rsidR="007D4E47" w:rsidRDefault="007D4E47" w:rsidP="002926D4">
      <w:pPr>
        <w:pStyle w:val="BulletedListLevel1"/>
        <w:numPr>
          <w:ilvl w:val="0"/>
          <w:numId w:val="32"/>
        </w:numPr>
      </w:pPr>
      <w:r>
        <w:t>Identification check</w:t>
      </w:r>
    </w:p>
    <w:p w14:paraId="543EEF4F" w14:textId="77777777" w:rsidR="007D4E47" w:rsidRDefault="007D4E47" w:rsidP="002926D4">
      <w:pPr>
        <w:pStyle w:val="BulletedListLevel1"/>
        <w:numPr>
          <w:ilvl w:val="0"/>
          <w:numId w:val="32"/>
        </w:numPr>
      </w:pPr>
      <w:r>
        <w:t>Disciplinary action in previous employment check</w:t>
      </w:r>
      <w:r w:rsidR="004B0994">
        <w:t>.</w:t>
      </w:r>
    </w:p>
    <w:p w14:paraId="0D6F900E" w14:textId="77777777" w:rsidR="007D4E47" w:rsidRDefault="007D4E47" w:rsidP="008743F7">
      <w:pPr>
        <w:pStyle w:val="Heading4"/>
      </w:pPr>
      <w:r>
        <w:t>Desirable Requirements</w:t>
      </w:r>
      <w:r w:rsidR="005E71A7">
        <w:t>:</w:t>
      </w:r>
    </w:p>
    <w:p w14:paraId="0BF62136" w14:textId="77777777" w:rsidR="007D4E47" w:rsidRDefault="0006304E" w:rsidP="002926D4">
      <w:pPr>
        <w:pStyle w:val="BulletedListLevel1"/>
        <w:numPr>
          <w:ilvl w:val="0"/>
          <w:numId w:val="23"/>
        </w:numPr>
      </w:pPr>
      <w:r>
        <w:t>Relevant post graduate qualification.</w:t>
      </w:r>
    </w:p>
    <w:p w14:paraId="7C64C9F6" w14:textId="77777777" w:rsidR="0013547B" w:rsidRDefault="0013547B" w:rsidP="008743F7">
      <w:pPr>
        <w:pStyle w:val="Heading4"/>
      </w:pPr>
      <w:r>
        <w:t>Selection Criteria:</w:t>
      </w:r>
    </w:p>
    <w:p w14:paraId="41A4EF28" w14:textId="77777777" w:rsidR="0006304E" w:rsidRPr="00123D64" w:rsidRDefault="0006304E" w:rsidP="00CB342E">
      <w:pPr>
        <w:spacing w:line="240" w:lineRule="auto"/>
        <w:rPr>
          <w:b/>
          <w:szCs w:val="24"/>
        </w:rPr>
      </w:pPr>
      <w:r w:rsidRPr="00123D64">
        <w:rPr>
          <w:b/>
          <w:szCs w:val="24"/>
        </w:rPr>
        <w:t>Specific Knowledge:</w:t>
      </w:r>
    </w:p>
    <w:p w14:paraId="6F77B70E" w14:textId="77777777" w:rsidR="0006304E" w:rsidRPr="00123D64" w:rsidRDefault="0006304E" w:rsidP="00CB342E">
      <w:pPr>
        <w:keepLines w:val="0"/>
        <w:numPr>
          <w:ilvl w:val="0"/>
          <w:numId w:val="35"/>
        </w:numPr>
        <w:tabs>
          <w:tab w:val="clear" w:pos="567"/>
        </w:tabs>
        <w:spacing w:line="240" w:lineRule="auto"/>
        <w:ind w:left="567" w:hanging="567"/>
        <w:rPr>
          <w:szCs w:val="24"/>
        </w:rPr>
      </w:pPr>
      <w:r w:rsidRPr="00123D64">
        <w:rPr>
          <w:szCs w:val="24"/>
        </w:rPr>
        <w:t xml:space="preserve">Demonstrated advanced knowledge, skills and experience </w:t>
      </w:r>
      <w:r>
        <w:rPr>
          <w:szCs w:val="24"/>
        </w:rPr>
        <w:t>relevant to the area</w:t>
      </w:r>
      <w:r w:rsidRPr="00123D64">
        <w:rPr>
          <w:szCs w:val="24"/>
        </w:rPr>
        <w:t xml:space="preserve">. </w:t>
      </w:r>
    </w:p>
    <w:p w14:paraId="5EB69902" w14:textId="77777777" w:rsidR="0006304E" w:rsidRPr="00123D64" w:rsidRDefault="0006304E" w:rsidP="00CB342E">
      <w:pPr>
        <w:keepLines w:val="0"/>
        <w:numPr>
          <w:ilvl w:val="0"/>
          <w:numId w:val="35"/>
        </w:numPr>
        <w:tabs>
          <w:tab w:val="clear" w:pos="567"/>
        </w:tabs>
        <w:spacing w:line="240" w:lineRule="auto"/>
        <w:ind w:left="567" w:hanging="567"/>
        <w:rPr>
          <w:szCs w:val="24"/>
        </w:rPr>
      </w:pPr>
      <w:r w:rsidRPr="00123D64">
        <w:rPr>
          <w:szCs w:val="24"/>
        </w:rPr>
        <w:t>Comprehensive knowledge of and experience in contemporary nursing management practice, including clinical governance, clinical risk management, evidenced based practice, research, clinical standards; and ethics.</w:t>
      </w:r>
    </w:p>
    <w:p w14:paraId="1E18C48F" w14:textId="77777777" w:rsidR="0006304E" w:rsidRPr="00123D64" w:rsidRDefault="0006304E" w:rsidP="00CB342E">
      <w:pPr>
        <w:keepLines w:val="0"/>
        <w:numPr>
          <w:ilvl w:val="0"/>
          <w:numId w:val="35"/>
        </w:numPr>
        <w:tabs>
          <w:tab w:val="clear" w:pos="567"/>
        </w:tabs>
        <w:spacing w:line="240" w:lineRule="auto"/>
        <w:ind w:left="567" w:hanging="567"/>
        <w:rPr>
          <w:szCs w:val="24"/>
        </w:rPr>
      </w:pPr>
      <w:r w:rsidRPr="00123D64">
        <w:rPr>
          <w:szCs w:val="24"/>
        </w:rPr>
        <w:t>Demonstrated ability to utilise contemporary health information technology, analyse information and provide reports and recommendations.</w:t>
      </w:r>
    </w:p>
    <w:p w14:paraId="37396BD4" w14:textId="575DEBB9" w:rsidR="0006304E" w:rsidRPr="00123D64" w:rsidRDefault="0006304E" w:rsidP="00CB342E">
      <w:pPr>
        <w:keepLines w:val="0"/>
        <w:numPr>
          <w:ilvl w:val="0"/>
          <w:numId w:val="35"/>
        </w:numPr>
        <w:tabs>
          <w:tab w:val="clear" w:pos="567"/>
        </w:tabs>
        <w:spacing w:line="240" w:lineRule="auto"/>
        <w:ind w:left="567" w:hanging="567"/>
        <w:rPr>
          <w:szCs w:val="24"/>
        </w:rPr>
      </w:pPr>
      <w:r w:rsidRPr="00123D64">
        <w:rPr>
          <w:szCs w:val="24"/>
        </w:rPr>
        <w:t>Demonstrated knowledge of current legislation and guidelines relevant to the management of the area/program</w:t>
      </w:r>
      <w:r w:rsidR="00CB342E">
        <w:rPr>
          <w:szCs w:val="24"/>
        </w:rPr>
        <w:t>.</w:t>
      </w:r>
    </w:p>
    <w:p w14:paraId="30EA819A" w14:textId="77777777" w:rsidR="0006304E" w:rsidRPr="00123D64" w:rsidRDefault="0006304E" w:rsidP="00CB342E">
      <w:pPr>
        <w:tabs>
          <w:tab w:val="clear" w:pos="567"/>
          <w:tab w:val="left" w:pos="851"/>
        </w:tabs>
        <w:spacing w:line="240" w:lineRule="auto"/>
        <w:rPr>
          <w:b/>
          <w:szCs w:val="24"/>
        </w:rPr>
      </w:pPr>
      <w:r w:rsidRPr="00123D64">
        <w:rPr>
          <w:b/>
          <w:szCs w:val="24"/>
        </w:rPr>
        <w:t>Skills:</w:t>
      </w:r>
    </w:p>
    <w:p w14:paraId="2F7AC5C4" w14:textId="77777777" w:rsidR="0006304E" w:rsidRPr="00123D64" w:rsidRDefault="0006304E" w:rsidP="00CB342E">
      <w:pPr>
        <w:keepLines w:val="0"/>
        <w:numPr>
          <w:ilvl w:val="0"/>
          <w:numId w:val="36"/>
        </w:numPr>
        <w:tabs>
          <w:tab w:val="clear" w:pos="567"/>
        </w:tabs>
        <w:spacing w:line="240" w:lineRule="auto"/>
        <w:ind w:left="567" w:hanging="567"/>
        <w:rPr>
          <w:szCs w:val="24"/>
        </w:rPr>
      </w:pPr>
      <w:r w:rsidRPr="00123D64">
        <w:rPr>
          <w:b/>
          <w:szCs w:val="24"/>
        </w:rPr>
        <w:t>Leadership skills</w:t>
      </w:r>
      <w:r w:rsidRPr="00123D64">
        <w:rPr>
          <w:szCs w:val="24"/>
        </w:rPr>
        <w:t xml:space="preserve"> – Individuals will demonstrate capability to provide the  team  with a clear direction, inspire a positive attitude and a desire to succeed in staff members at all levels, and will persuade others and influence outcomes (internally and externally). </w:t>
      </w:r>
    </w:p>
    <w:p w14:paraId="1401BB5C" w14:textId="77777777" w:rsidR="0006304E" w:rsidRPr="00123D64" w:rsidRDefault="0006304E" w:rsidP="00CB342E">
      <w:pPr>
        <w:keepLines w:val="0"/>
        <w:numPr>
          <w:ilvl w:val="0"/>
          <w:numId w:val="36"/>
        </w:numPr>
        <w:tabs>
          <w:tab w:val="clear" w:pos="567"/>
        </w:tabs>
        <w:spacing w:line="240" w:lineRule="auto"/>
        <w:ind w:left="567" w:hanging="567"/>
        <w:rPr>
          <w:szCs w:val="24"/>
        </w:rPr>
      </w:pPr>
      <w:r w:rsidRPr="00123D64">
        <w:rPr>
          <w:b/>
          <w:szCs w:val="24"/>
        </w:rPr>
        <w:t>Decision making skills</w:t>
      </w:r>
      <w:r w:rsidRPr="00123D64">
        <w:rPr>
          <w:szCs w:val="24"/>
        </w:rPr>
        <w:t xml:space="preserve"> – Individuals will demonstrate capability to make rational and sound decisions based on a consideration of the facts and alternatives available to make quick decisions when required and will commit to definite courses of actions.</w:t>
      </w:r>
    </w:p>
    <w:p w14:paraId="217D7305" w14:textId="77777777" w:rsidR="0006304E" w:rsidRPr="00123D64" w:rsidRDefault="0006304E" w:rsidP="00CB342E">
      <w:pPr>
        <w:keepLines w:val="0"/>
        <w:numPr>
          <w:ilvl w:val="0"/>
          <w:numId w:val="36"/>
        </w:numPr>
        <w:tabs>
          <w:tab w:val="clear" w:pos="567"/>
        </w:tabs>
        <w:spacing w:line="240" w:lineRule="auto"/>
        <w:ind w:left="567" w:hanging="567"/>
        <w:rPr>
          <w:szCs w:val="24"/>
        </w:rPr>
      </w:pPr>
      <w:r w:rsidRPr="00123D64">
        <w:rPr>
          <w:b/>
          <w:szCs w:val="24"/>
        </w:rPr>
        <w:t>Business focus</w:t>
      </w:r>
      <w:r w:rsidRPr="00123D64">
        <w:rPr>
          <w:szCs w:val="24"/>
        </w:rPr>
        <w:t xml:space="preserve"> - Individuals will demonstrate capability to be focused on understanding the business of the organisation</w:t>
      </w:r>
      <w:r w:rsidR="005B0F0D">
        <w:rPr>
          <w:szCs w:val="24"/>
        </w:rPr>
        <w:t>,</w:t>
      </w:r>
      <w:r w:rsidRPr="00123D64">
        <w:rPr>
          <w:szCs w:val="24"/>
        </w:rPr>
        <w:t xml:space="preserve"> and delivering the best outcomes within the available resources.</w:t>
      </w:r>
    </w:p>
    <w:p w14:paraId="64B23BF0" w14:textId="77777777" w:rsidR="0006304E" w:rsidRPr="00123D64" w:rsidRDefault="0006304E" w:rsidP="00CB342E">
      <w:pPr>
        <w:spacing w:line="240" w:lineRule="auto"/>
        <w:rPr>
          <w:b/>
          <w:szCs w:val="24"/>
        </w:rPr>
      </w:pPr>
      <w:r w:rsidRPr="00123D64">
        <w:rPr>
          <w:b/>
          <w:szCs w:val="24"/>
        </w:rPr>
        <w:lastRenderedPageBreak/>
        <w:t>Personal Qualities:</w:t>
      </w:r>
    </w:p>
    <w:p w14:paraId="24B25E13" w14:textId="77777777" w:rsidR="0006304E" w:rsidRPr="00123D64" w:rsidRDefault="0006304E" w:rsidP="00CB342E">
      <w:pPr>
        <w:keepLines w:val="0"/>
        <w:numPr>
          <w:ilvl w:val="0"/>
          <w:numId w:val="37"/>
        </w:numPr>
        <w:tabs>
          <w:tab w:val="clear" w:pos="567"/>
        </w:tabs>
        <w:spacing w:line="240" w:lineRule="auto"/>
        <w:ind w:left="567" w:hanging="567"/>
        <w:rPr>
          <w:szCs w:val="24"/>
        </w:rPr>
      </w:pPr>
      <w:r w:rsidRPr="00123D64">
        <w:rPr>
          <w:b/>
          <w:szCs w:val="24"/>
        </w:rPr>
        <w:t>Communication</w:t>
      </w:r>
      <w:r w:rsidRPr="00123D64">
        <w:rPr>
          <w:szCs w:val="24"/>
        </w:rPr>
        <w:t xml:space="preserve"> – Individuals will </w:t>
      </w:r>
      <w:proofErr w:type="gramStart"/>
      <w:r w:rsidRPr="00123D64">
        <w:rPr>
          <w:szCs w:val="24"/>
        </w:rPr>
        <w:t>demonstrated</w:t>
      </w:r>
      <w:proofErr w:type="gramEnd"/>
      <w:r w:rsidRPr="00123D64">
        <w:rPr>
          <w:szCs w:val="24"/>
        </w:rPr>
        <w:t xml:space="preserve"> advanced communication, negotiation and conflict resolution skills and an ability to liaise on complex issues</w:t>
      </w:r>
    </w:p>
    <w:p w14:paraId="69CFCA5A" w14:textId="77777777" w:rsidR="0006304E" w:rsidRPr="00123D64" w:rsidRDefault="0006304E" w:rsidP="00CB342E">
      <w:pPr>
        <w:keepLines w:val="0"/>
        <w:numPr>
          <w:ilvl w:val="0"/>
          <w:numId w:val="37"/>
        </w:numPr>
        <w:tabs>
          <w:tab w:val="clear" w:pos="567"/>
        </w:tabs>
        <w:spacing w:line="240" w:lineRule="auto"/>
        <w:ind w:left="567" w:hanging="567"/>
        <w:rPr>
          <w:szCs w:val="24"/>
        </w:rPr>
      </w:pPr>
      <w:r w:rsidRPr="00123D64">
        <w:rPr>
          <w:b/>
          <w:szCs w:val="24"/>
        </w:rPr>
        <w:t>Initiative</w:t>
      </w:r>
      <w:r w:rsidRPr="00123D64">
        <w:rPr>
          <w:szCs w:val="24"/>
        </w:rPr>
        <w:t xml:space="preserve"> – Individuals will demonstrate capacity to be adaptable and respond and adjust easily to change. They are proactive and self-directed and will seize opportunities and act upon them, ensuring improved outcomes for the</w:t>
      </w:r>
      <w:r w:rsidR="005B0F0D">
        <w:rPr>
          <w:szCs w:val="24"/>
        </w:rPr>
        <w:t xml:space="preserve"> health facility</w:t>
      </w:r>
      <w:r w:rsidRPr="00123D64">
        <w:rPr>
          <w:szCs w:val="24"/>
        </w:rPr>
        <w:t>.</w:t>
      </w:r>
    </w:p>
    <w:p w14:paraId="6392DB86" w14:textId="77777777" w:rsidR="0006304E" w:rsidRPr="00123D64" w:rsidRDefault="0006304E" w:rsidP="00CB342E">
      <w:pPr>
        <w:keepLines w:val="0"/>
        <w:numPr>
          <w:ilvl w:val="0"/>
          <w:numId w:val="37"/>
        </w:numPr>
        <w:tabs>
          <w:tab w:val="clear" w:pos="567"/>
        </w:tabs>
        <w:spacing w:line="240" w:lineRule="auto"/>
        <w:ind w:left="567" w:hanging="567"/>
        <w:rPr>
          <w:szCs w:val="24"/>
        </w:rPr>
      </w:pPr>
      <w:r w:rsidRPr="00123D64">
        <w:rPr>
          <w:b/>
          <w:szCs w:val="24"/>
        </w:rPr>
        <w:t>Resilience</w:t>
      </w:r>
      <w:r w:rsidRPr="00123D64">
        <w:rPr>
          <w:szCs w:val="24"/>
        </w:rPr>
        <w:t xml:space="preserve"> – Individuals will demonstrate capacity to persevere to achieve goals even in the face of obstacles, cope effectively with disappointments and setbacks and remain calm and in control under pressure.</w:t>
      </w:r>
    </w:p>
    <w:p w14:paraId="13FC950D" w14:textId="77777777" w:rsidR="0006304E" w:rsidRPr="00123D64" w:rsidRDefault="0006304E" w:rsidP="00CB342E">
      <w:pPr>
        <w:keepLines w:val="0"/>
        <w:numPr>
          <w:ilvl w:val="0"/>
          <w:numId w:val="37"/>
        </w:numPr>
        <w:tabs>
          <w:tab w:val="clear" w:pos="567"/>
        </w:tabs>
        <w:spacing w:after="240" w:line="240" w:lineRule="auto"/>
        <w:ind w:left="567" w:hanging="567"/>
        <w:rPr>
          <w:szCs w:val="24"/>
        </w:rPr>
      </w:pPr>
      <w:r w:rsidRPr="00123D64">
        <w:rPr>
          <w:b/>
          <w:szCs w:val="24"/>
        </w:rPr>
        <w:t>Builds productive networks</w:t>
      </w:r>
      <w:r w:rsidRPr="00123D64">
        <w:rPr>
          <w:szCs w:val="24"/>
        </w:rPr>
        <w:t xml:space="preserve"> – Individuals will demonstrate capacity to establish and maintain relationships and useful partnerships with people at all levels and disciplines across health service/facility.  </w:t>
      </w:r>
    </w:p>
    <w:p w14:paraId="5BEEC061" w14:textId="77777777" w:rsidR="0013547B" w:rsidRDefault="0013547B" w:rsidP="008743F7">
      <w:pPr>
        <w:pStyle w:val="Heading4"/>
      </w:pPr>
      <w:r>
        <w:t>Working Environment:</w:t>
      </w:r>
    </w:p>
    <w:p w14:paraId="7BD9EB98" w14:textId="77777777" w:rsidR="00CB342E" w:rsidRPr="00014775" w:rsidRDefault="00CB342E" w:rsidP="00CB342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23015DC" w14:textId="77777777" w:rsidR="00CB342E" w:rsidRPr="00014775" w:rsidRDefault="00CB342E" w:rsidP="00CB342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9C38BA3" w14:textId="77777777" w:rsidR="00CB342E" w:rsidRPr="00014775" w:rsidRDefault="00CB342E" w:rsidP="00CB342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1DD0C9A7" w14:textId="77777777" w:rsidR="00CB342E" w:rsidRPr="00014775" w:rsidRDefault="00CB342E" w:rsidP="00CB342E">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w:t>
      </w:r>
      <w:proofErr w:type="gramStart"/>
      <w:r w:rsidRPr="00014775">
        <w:rPr>
          <w:bCs/>
        </w:rPr>
        <w:t>Audit.</w:t>
      </w:r>
      <w:proofErr w:type="gramEnd"/>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DD4D28C" w14:textId="77777777" w:rsidR="00CB342E" w:rsidRPr="00014775" w:rsidRDefault="00CB342E" w:rsidP="00CB342E">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89E3E9F" w14:textId="77777777" w:rsidR="00CB342E" w:rsidRPr="00014775" w:rsidRDefault="00CB342E" w:rsidP="00CB342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9D513AF" w14:textId="77777777" w:rsidR="00CB342E" w:rsidRPr="00014775" w:rsidRDefault="00CB342E" w:rsidP="00CB342E">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E60E3B6" w14:textId="77777777" w:rsidR="00CB342E" w:rsidRPr="00D018FD" w:rsidRDefault="00CB342E" w:rsidP="00CB342E">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5F74B1A0" w14:textId="77777777" w:rsidR="005E71A7" w:rsidRPr="004B0994" w:rsidRDefault="005E71A7" w:rsidP="007C5DB4">
      <w:pPr>
        <w:rPr>
          <w:bCs/>
          <w:lang w:val="en-US"/>
        </w:rPr>
      </w:pPr>
    </w:p>
    <w:sectPr w:rsidR="005E71A7" w:rsidRPr="004B0994" w:rsidSect="002637D5">
      <w:headerReference w:type="default" r:id="rId10"/>
      <w:footerReference w:type="default" r:id="rId11"/>
      <w:footerReference w:type="first" r:id="rId12"/>
      <w:pgSz w:w="11907" w:h="16840" w:code="9"/>
      <w:pgMar w:top="907" w:right="1134"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C5C1" w14:textId="77777777" w:rsidR="00B712AA" w:rsidRDefault="00B712AA">
      <w:r>
        <w:separator/>
      </w:r>
    </w:p>
  </w:endnote>
  <w:endnote w:type="continuationSeparator" w:id="0">
    <w:p w14:paraId="7CA53EE3" w14:textId="77777777" w:rsidR="00B712AA" w:rsidRDefault="00B7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84DE" w14:textId="77777777" w:rsidR="00F85AAC" w:rsidRDefault="00F85AAC">
    <w:pPr>
      <w:pStyle w:val="Footer"/>
    </w:pPr>
    <w:r>
      <w:t xml:space="preserve">Page </w:t>
    </w:r>
    <w:r>
      <w:fldChar w:fldCharType="begin"/>
    </w:r>
    <w:r>
      <w:instrText xml:space="preserve"> PAGE </w:instrText>
    </w:r>
    <w:r>
      <w:fldChar w:fldCharType="separate"/>
    </w:r>
    <w:r w:rsidR="000D7A12">
      <w:rPr>
        <w:noProof/>
      </w:rPr>
      <w:t>1</w:t>
    </w:r>
    <w:r>
      <w:rPr>
        <w:noProof/>
      </w:rPr>
      <w:fldChar w:fldCharType="end"/>
    </w:r>
    <w:r>
      <w:t xml:space="preserve"> of </w:t>
    </w:r>
    <w:r w:rsidR="0018331F">
      <w:rPr>
        <w:noProof/>
      </w:rPr>
      <w:fldChar w:fldCharType="begin"/>
    </w:r>
    <w:r w:rsidR="0018331F">
      <w:rPr>
        <w:noProof/>
      </w:rPr>
      <w:instrText xml:space="preserve"> NUMPAGES </w:instrText>
    </w:r>
    <w:r w:rsidR="0018331F">
      <w:rPr>
        <w:noProof/>
      </w:rPr>
      <w:fldChar w:fldCharType="separate"/>
    </w:r>
    <w:r w:rsidR="000D7A12">
      <w:rPr>
        <w:noProof/>
      </w:rPr>
      <w:t>5</w:t>
    </w:r>
    <w:r w:rsidR="001833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099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24D64">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7CC4" w14:textId="77777777" w:rsidR="00B712AA" w:rsidRDefault="00B712AA">
      <w:r>
        <w:separator/>
      </w:r>
    </w:p>
  </w:footnote>
  <w:footnote w:type="continuationSeparator" w:id="0">
    <w:p w14:paraId="3C3C0904" w14:textId="77777777" w:rsidR="00B712AA" w:rsidRDefault="00B7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009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A124262"/>
    <w:multiLevelType w:val="hybridMultilevel"/>
    <w:tmpl w:val="FD007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D00AC"/>
    <w:multiLevelType w:val="multilevel"/>
    <w:tmpl w:val="D8BAEC2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7"/>
  </w:num>
  <w:num w:numId="13">
    <w:abstractNumId w:val="15"/>
  </w:num>
  <w:num w:numId="14">
    <w:abstractNumId w:val="34"/>
  </w:num>
  <w:num w:numId="15">
    <w:abstractNumId w:val="25"/>
  </w:num>
  <w:num w:numId="16">
    <w:abstractNumId w:val="11"/>
  </w:num>
  <w:num w:numId="17">
    <w:abstractNumId w:val="12"/>
  </w:num>
  <w:num w:numId="18">
    <w:abstractNumId w:val="29"/>
  </w:num>
  <w:num w:numId="19">
    <w:abstractNumId w:val="32"/>
  </w:num>
  <w:num w:numId="20">
    <w:abstractNumId w:val="22"/>
  </w:num>
  <w:num w:numId="21">
    <w:abstractNumId w:val="8"/>
  </w:num>
  <w:num w:numId="22">
    <w:abstractNumId w:val="33"/>
  </w:num>
  <w:num w:numId="23">
    <w:abstractNumId w:val="11"/>
  </w:num>
  <w:num w:numId="24">
    <w:abstractNumId w:val="19"/>
  </w:num>
  <w:num w:numId="25">
    <w:abstractNumId w:val="28"/>
  </w:num>
  <w:num w:numId="26">
    <w:abstractNumId w:val="21"/>
  </w:num>
  <w:num w:numId="27">
    <w:abstractNumId w:val="27"/>
  </w:num>
  <w:num w:numId="28">
    <w:abstractNumId w:val="30"/>
  </w:num>
  <w:num w:numId="29">
    <w:abstractNumId w:val="10"/>
  </w:num>
  <w:num w:numId="30">
    <w:abstractNumId w:val="5"/>
  </w:num>
  <w:num w:numId="31">
    <w:abstractNumId w:val="18"/>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9"/>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304E"/>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D7A12"/>
    <w:rsid w:val="000E2B9C"/>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4D21"/>
    <w:rsid w:val="0017765C"/>
    <w:rsid w:val="0017782E"/>
    <w:rsid w:val="0018018B"/>
    <w:rsid w:val="00180FBD"/>
    <w:rsid w:val="0018331F"/>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37D5"/>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2B6C"/>
    <w:rsid w:val="003C386B"/>
    <w:rsid w:val="003D2357"/>
    <w:rsid w:val="003D5EB2"/>
    <w:rsid w:val="003D6BFC"/>
    <w:rsid w:val="003E20DE"/>
    <w:rsid w:val="003E2E1F"/>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0F0D"/>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71A6"/>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225A"/>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40AE"/>
    <w:rsid w:val="00AB5566"/>
    <w:rsid w:val="00AC2142"/>
    <w:rsid w:val="00AC74FD"/>
    <w:rsid w:val="00AD2A2A"/>
    <w:rsid w:val="00AD3624"/>
    <w:rsid w:val="00AE1383"/>
    <w:rsid w:val="00AE6B4F"/>
    <w:rsid w:val="00B1278B"/>
    <w:rsid w:val="00B15211"/>
    <w:rsid w:val="00B1526B"/>
    <w:rsid w:val="00B15F00"/>
    <w:rsid w:val="00B20186"/>
    <w:rsid w:val="00B23EDD"/>
    <w:rsid w:val="00B24D64"/>
    <w:rsid w:val="00B5028F"/>
    <w:rsid w:val="00B51F19"/>
    <w:rsid w:val="00B529CA"/>
    <w:rsid w:val="00B56169"/>
    <w:rsid w:val="00B57144"/>
    <w:rsid w:val="00B62D72"/>
    <w:rsid w:val="00B712AA"/>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42E"/>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84A9F"/>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00BD"/>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37B8A"/>
  <w15:docId w15:val="{F4BB0D99-B3EC-40BA-BF85-1DF91F7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8B8C-E2DC-4CFC-9CCB-EA684534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2020-11-04T00:10:00Z</cp:lastPrinted>
  <dcterms:created xsi:type="dcterms:W3CDTF">2020-11-04T00:10:00Z</dcterms:created>
  <dcterms:modified xsi:type="dcterms:W3CDTF">2020-11-04T00:11:00Z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