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27BA5"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2EEB2341" wp14:editId="0DB43BF3">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0A3E56DD"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149721BF"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7AB51312" w14:textId="77777777" w:rsidTr="000C510C">
        <w:tc>
          <w:tcPr>
            <w:tcW w:w="2802" w:type="dxa"/>
            <w:vAlign w:val="center"/>
          </w:tcPr>
          <w:p w14:paraId="04F65E7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7A9329BC" w14:textId="765BEE4D" w:rsidR="001564EA" w:rsidRPr="003B6E0C" w:rsidRDefault="00A7237E" w:rsidP="000C779A">
            <w:pPr>
              <w:ind w:left="34"/>
              <w:rPr>
                <w:rFonts w:ascii="Century Gothic" w:hAnsi="Century Gothic" w:cs="Gill Sans"/>
                <w:sz w:val="32"/>
              </w:rPr>
            </w:pPr>
            <w:r>
              <w:rPr>
                <w:rFonts w:ascii="Century Gothic" w:hAnsi="Century Gothic" w:cs="Gill Sans"/>
                <w:sz w:val="32"/>
              </w:rPr>
              <w:t>Regional Officer</w:t>
            </w:r>
          </w:p>
        </w:tc>
      </w:tr>
      <w:tr w:rsidR="001564EA" w:rsidRPr="001D3192" w14:paraId="6328073A" w14:textId="77777777" w:rsidTr="000C510C">
        <w:tc>
          <w:tcPr>
            <w:tcW w:w="2802" w:type="dxa"/>
            <w:vAlign w:val="center"/>
          </w:tcPr>
          <w:p w14:paraId="0FA98A7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76317A26" w14:textId="3BD34CF5" w:rsidR="001564EA" w:rsidRPr="003B6E0C" w:rsidRDefault="00A03001" w:rsidP="001D3192">
            <w:pPr>
              <w:ind w:left="34"/>
              <w:rPr>
                <w:rFonts w:ascii="Century Gothic" w:hAnsi="Century Gothic" w:cs="Gill Sans"/>
                <w:sz w:val="24"/>
                <w:szCs w:val="24"/>
              </w:rPr>
            </w:pPr>
            <w:r w:rsidRPr="00A03001">
              <w:rPr>
                <w:rFonts w:ascii="Century Gothic" w:hAnsi="Century Gothic" w:cs="Gill Sans"/>
                <w:sz w:val="24"/>
                <w:szCs w:val="24"/>
              </w:rPr>
              <w:t>000413</w:t>
            </w:r>
          </w:p>
        </w:tc>
      </w:tr>
      <w:tr w:rsidR="001564EA" w:rsidRPr="003B6E0C" w14:paraId="591B2C23" w14:textId="77777777" w:rsidTr="000C510C">
        <w:trPr>
          <w:trHeight w:val="406"/>
        </w:trPr>
        <w:tc>
          <w:tcPr>
            <w:tcW w:w="2802" w:type="dxa"/>
            <w:vAlign w:val="center"/>
          </w:tcPr>
          <w:p w14:paraId="11AA2CF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488CB57C" w14:textId="77777777" w:rsidR="001564EA" w:rsidRPr="003B6E0C" w:rsidRDefault="00985D1F" w:rsidP="000C510C">
            <w:pPr>
              <w:ind w:left="34"/>
              <w:rPr>
                <w:rFonts w:ascii="Century Gothic" w:hAnsi="Century Gothic" w:cs="Gill Sans"/>
                <w:sz w:val="24"/>
                <w:szCs w:val="24"/>
              </w:rPr>
            </w:pPr>
            <w:r>
              <w:rPr>
                <w:rFonts w:ascii="Century Gothic" w:hAnsi="Century Gothic" w:cs="Gill Sans"/>
                <w:sz w:val="24"/>
                <w:szCs w:val="24"/>
              </w:rPr>
              <w:t>State Emergency Service</w:t>
            </w:r>
          </w:p>
        </w:tc>
      </w:tr>
      <w:tr w:rsidR="001564EA" w:rsidRPr="003B6E0C" w14:paraId="484FD8E6" w14:textId="77777777" w:rsidTr="000C510C">
        <w:tc>
          <w:tcPr>
            <w:tcW w:w="2802" w:type="dxa"/>
            <w:vAlign w:val="center"/>
          </w:tcPr>
          <w:p w14:paraId="02792F9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7E240E91" w14:textId="0D6C450F" w:rsidR="001564EA" w:rsidRPr="003B6E0C" w:rsidRDefault="003E73D4" w:rsidP="00A7237E">
            <w:pPr>
              <w:ind w:left="34"/>
              <w:rPr>
                <w:rFonts w:ascii="Century Gothic" w:hAnsi="Century Gothic" w:cs="Gill Sans"/>
                <w:sz w:val="24"/>
                <w:szCs w:val="24"/>
              </w:rPr>
            </w:pPr>
            <w:r w:rsidRPr="003E73D4">
              <w:rPr>
                <w:rFonts w:ascii="Century Gothic" w:hAnsi="Century Gothic" w:cs="Gill Sans"/>
                <w:sz w:val="24"/>
                <w:szCs w:val="24"/>
              </w:rPr>
              <w:t>Operations &amp; Resources</w:t>
            </w:r>
          </w:p>
        </w:tc>
      </w:tr>
      <w:tr w:rsidR="001564EA" w:rsidRPr="003B6E0C" w14:paraId="5DFC0403" w14:textId="77777777" w:rsidTr="000C510C">
        <w:tc>
          <w:tcPr>
            <w:tcW w:w="2802" w:type="dxa"/>
            <w:vAlign w:val="center"/>
          </w:tcPr>
          <w:p w14:paraId="3A40C2A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1784500" w14:textId="22862565" w:rsidR="001564EA" w:rsidRPr="003B6E0C" w:rsidRDefault="00A03001" w:rsidP="006F1262">
            <w:pPr>
              <w:ind w:left="34"/>
              <w:rPr>
                <w:rFonts w:ascii="Century Gothic" w:hAnsi="Century Gothic" w:cs="Gill Sans"/>
                <w:sz w:val="24"/>
                <w:szCs w:val="24"/>
              </w:rPr>
            </w:pPr>
            <w:r w:rsidRPr="00A03001">
              <w:rPr>
                <w:rFonts w:ascii="Century Gothic" w:hAnsi="Century Gothic" w:cs="Gill Sans"/>
                <w:sz w:val="24"/>
                <w:szCs w:val="24"/>
              </w:rPr>
              <w:t>Regional Headquarters</w:t>
            </w:r>
            <w:r w:rsidR="00C21D5A">
              <w:rPr>
                <w:rFonts w:ascii="Century Gothic" w:hAnsi="Century Gothic" w:cs="Gill Sans"/>
                <w:sz w:val="24"/>
                <w:szCs w:val="24"/>
              </w:rPr>
              <w:t>, South</w:t>
            </w:r>
          </w:p>
        </w:tc>
      </w:tr>
      <w:tr w:rsidR="001564EA" w:rsidRPr="003B6E0C" w14:paraId="72EF0DED" w14:textId="77777777" w:rsidTr="000C510C">
        <w:tc>
          <w:tcPr>
            <w:tcW w:w="2802" w:type="dxa"/>
            <w:vAlign w:val="center"/>
          </w:tcPr>
          <w:p w14:paraId="2832E05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42D4A5F2" w14:textId="62C3D3B5" w:rsidR="001564EA" w:rsidRPr="003B6E0C" w:rsidRDefault="003E73D4" w:rsidP="003E73D4">
            <w:pPr>
              <w:ind w:left="34"/>
              <w:rPr>
                <w:rFonts w:ascii="Century Gothic" w:hAnsi="Century Gothic" w:cs="Gill Sans"/>
                <w:sz w:val="24"/>
                <w:szCs w:val="24"/>
              </w:rPr>
            </w:pPr>
            <w:r w:rsidRPr="003E73D4">
              <w:rPr>
                <w:rFonts w:ascii="Century Gothic" w:hAnsi="Century Gothic" w:cs="Gill Sans"/>
                <w:sz w:val="24"/>
                <w:szCs w:val="24"/>
              </w:rPr>
              <w:t>Regional Manager</w:t>
            </w:r>
          </w:p>
        </w:tc>
      </w:tr>
      <w:tr w:rsidR="001564EA" w:rsidRPr="003B6E0C" w14:paraId="692DBB02" w14:textId="77777777" w:rsidTr="000C510C">
        <w:tc>
          <w:tcPr>
            <w:tcW w:w="2802" w:type="dxa"/>
            <w:vAlign w:val="center"/>
          </w:tcPr>
          <w:p w14:paraId="57F6353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1B6412B0" w14:textId="77777777" w:rsidR="001564EA" w:rsidRPr="003B6E0C" w:rsidRDefault="00563473" w:rsidP="000C510C">
            <w:pPr>
              <w:ind w:left="34"/>
              <w:rPr>
                <w:rFonts w:ascii="Century Gothic" w:hAnsi="Century Gothic" w:cs="Gill Sans"/>
                <w:sz w:val="24"/>
                <w:szCs w:val="24"/>
              </w:rPr>
            </w:pPr>
            <w:r>
              <w:rPr>
                <w:rFonts w:ascii="Century Gothic" w:hAnsi="Century Gothic" w:cs="Gill Sans"/>
                <w:sz w:val="24"/>
                <w:szCs w:val="24"/>
              </w:rPr>
              <w:t>Tasmanian State Service Award</w:t>
            </w:r>
          </w:p>
        </w:tc>
      </w:tr>
      <w:tr w:rsidR="001564EA" w:rsidRPr="003B6E0C" w14:paraId="5429DEC3" w14:textId="77777777" w:rsidTr="000C510C">
        <w:tc>
          <w:tcPr>
            <w:tcW w:w="2802" w:type="dxa"/>
            <w:vAlign w:val="center"/>
          </w:tcPr>
          <w:p w14:paraId="1A6C2A1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4297C9EA" w14:textId="459FE55D" w:rsidR="001564EA" w:rsidRPr="003B6E0C" w:rsidRDefault="00563473" w:rsidP="00E918B4">
            <w:pPr>
              <w:ind w:left="34"/>
              <w:rPr>
                <w:rFonts w:ascii="Century Gothic" w:hAnsi="Century Gothic" w:cs="Gill Sans"/>
                <w:sz w:val="24"/>
                <w:szCs w:val="24"/>
              </w:rPr>
            </w:pPr>
            <w:r>
              <w:rPr>
                <w:rFonts w:ascii="Century Gothic" w:hAnsi="Century Gothic" w:cs="Gill Sans"/>
                <w:sz w:val="24"/>
                <w:szCs w:val="24"/>
              </w:rPr>
              <w:t>Full-time</w:t>
            </w:r>
            <w:r w:rsidR="00E918B4">
              <w:rPr>
                <w:rFonts w:ascii="Century Gothic" w:hAnsi="Century Gothic" w:cs="Gill Sans"/>
                <w:sz w:val="24"/>
                <w:szCs w:val="24"/>
              </w:rPr>
              <w:t>, Fixed Term</w:t>
            </w:r>
          </w:p>
        </w:tc>
      </w:tr>
      <w:tr w:rsidR="001564EA" w:rsidRPr="003B6E0C" w14:paraId="2A44049C" w14:textId="77777777" w:rsidTr="000C510C">
        <w:tc>
          <w:tcPr>
            <w:tcW w:w="2802" w:type="dxa"/>
            <w:vAlign w:val="center"/>
          </w:tcPr>
          <w:p w14:paraId="6553C6F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5A05C42E" w14:textId="77777777" w:rsidR="001564EA" w:rsidRPr="003B6E0C" w:rsidRDefault="00985D1F" w:rsidP="000C510C">
            <w:pPr>
              <w:ind w:left="34"/>
              <w:rPr>
                <w:rFonts w:ascii="Century Gothic" w:hAnsi="Century Gothic" w:cs="Gill Sans"/>
                <w:sz w:val="24"/>
                <w:szCs w:val="24"/>
              </w:rPr>
            </w:pPr>
            <w:r>
              <w:rPr>
                <w:rFonts w:ascii="Century Gothic" w:hAnsi="Century Gothic" w:cs="Gill Sans"/>
                <w:sz w:val="24"/>
                <w:szCs w:val="24"/>
              </w:rPr>
              <w:t>Band 5</w:t>
            </w:r>
          </w:p>
        </w:tc>
      </w:tr>
    </w:tbl>
    <w:p w14:paraId="0E719DBB" w14:textId="77777777" w:rsidR="001564EA" w:rsidRPr="003C45A6" w:rsidRDefault="001564EA" w:rsidP="001564EA">
      <w:pPr>
        <w:pBdr>
          <w:bottom w:val="single" w:sz="4" w:space="1" w:color="auto"/>
        </w:pBdr>
        <w:rPr>
          <w:rFonts w:ascii="Century Gothic" w:hAnsi="Century Gothic" w:cs="Gill Sans"/>
        </w:rPr>
      </w:pPr>
    </w:p>
    <w:p w14:paraId="37BCC63B" w14:textId="53736715" w:rsidR="001564EA" w:rsidRDefault="001564EA" w:rsidP="001D3192">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37880349" w14:textId="41A316B6" w:rsidR="00A7237E" w:rsidRDefault="00A7237E" w:rsidP="001D3192">
      <w:pPr>
        <w:rPr>
          <w:rFonts w:ascii="Century Gothic" w:hAnsi="Century Gothic" w:cs="Gill Sans"/>
          <w:sz w:val="24"/>
        </w:rPr>
      </w:pPr>
      <w:r w:rsidRPr="00A7237E">
        <w:rPr>
          <w:rFonts w:ascii="Century Gothic" w:hAnsi="Century Gothic" w:cs="Gill Sans"/>
          <w:sz w:val="24"/>
        </w:rPr>
        <w:t>Provide support to the State Emergency Service (SES) Regional Manager and volunteers, including, equipment, health, safety and operational readiness.  Responsible for the coordination of SES operations and for support to other agencies.</w:t>
      </w:r>
    </w:p>
    <w:p w14:paraId="3F522D3D" w14:textId="5833C89B" w:rsidR="00157582" w:rsidRPr="001D3192" w:rsidRDefault="001564EA" w:rsidP="001D3192">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19DE9091" w14:textId="35B33CE4" w:rsidR="00A7237E" w:rsidRDefault="00A7237E" w:rsidP="00E17F48">
      <w:pPr>
        <w:pStyle w:val="ListParagraph"/>
        <w:numPr>
          <w:ilvl w:val="0"/>
          <w:numId w:val="19"/>
        </w:numPr>
        <w:spacing w:after="120" w:afterAutospacing="0"/>
        <w:ind w:left="357" w:hanging="357"/>
        <w:contextualSpacing w:val="0"/>
        <w:rPr>
          <w:rFonts w:ascii="Century Gothic" w:hAnsi="Century Gothic" w:cs="Gill Sans"/>
          <w:sz w:val="24"/>
          <w:szCs w:val="24"/>
        </w:rPr>
      </w:pPr>
      <w:r w:rsidRPr="00A7237E">
        <w:rPr>
          <w:rFonts w:ascii="Century Gothic" w:hAnsi="Century Gothic" w:cs="Gill Sans"/>
          <w:sz w:val="24"/>
          <w:szCs w:val="24"/>
        </w:rPr>
        <w:t>Support the Regional Manager with the supervision and management of SES Unit Managers and the SES Regional Training Officer including provision of advice on workplace safety, equity &amp; diversity and other management issues.</w:t>
      </w:r>
    </w:p>
    <w:p w14:paraId="0C3C4722" w14:textId="1BDE3C0D" w:rsidR="00A7237E" w:rsidRPr="005B6A5C" w:rsidRDefault="00A7237E" w:rsidP="00E17F48">
      <w:pPr>
        <w:pStyle w:val="ListParagraph"/>
        <w:numPr>
          <w:ilvl w:val="0"/>
          <w:numId w:val="19"/>
        </w:numPr>
        <w:spacing w:after="120" w:afterAutospacing="0"/>
        <w:ind w:left="357" w:hanging="357"/>
        <w:contextualSpacing w:val="0"/>
        <w:rPr>
          <w:rFonts w:ascii="Century Gothic" w:hAnsi="Century Gothic" w:cs="Gill Sans"/>
          <w:sz w:val="24"/>
          <w:szCs w:val="24"/>
        </w:rPr>
      </w:pPr>
      <w:r w:rsidRPr="00A7237E">
        <w:rPr>
          <w:rFonts w:ascii="Century Gothic" w:hAnsi="Century Gothic" w:cs="Gill Sans"/>
          <w:sz w:val="24"/>
          <w:szCs w:val="24"/>
        </w:rPr>
        <w:t>Plan, direct and, where required, conduct training and assessment activities for SES volunteers in accordance with the SES State Training Program and policies.</w:t>
      </w:r>
    </w:p>
    <w:p w14:paraId="086D70EE" w14:textId="7F577939" w:rsidR="00A7237E" w:rsidRDefault="00A7237E" w:rsidP="00E17F48">
      <w:pPr>
        <w:pStyle w:val="ListParagraph"/>
        <w:numPr>
          <w:ilvl w:val="0"/>
          <w:numId w:val="19"/>
        </w:numPr>
        <w:spacing w:after="120" w:afterAutospacing="0"/>
        <w:ind w:left="357" w:hanging="357"/>
        <w:contextualSpacing w:val="0"/>
        <w:rPr>
          <w:rFonts w:ascii="Century Gothic" w:hAnsi="Century Gothic" w:cs="Gill Sans"/>
          <w:sz w:val="24"/>
          <w:szCs w:val="24"/>
        </w:rPr>
      </w:pPr>
      <w:r w:rsidRPr="00A7237E">
        <w:rPr>
          <w:rFonts w:ascii="Century Gothic" w:hAnsi="Century Gothic" w:cs="Gill Sans"/>
          <w:sz w:val="24"/>
          <w:szCs w:val="24"/>
        </w:rPr>
        <w:t>Coordinate the writing, development and conduct of local and regional level exercises in accordance with SES objectives.</w:t>
      </w:r>
    </w:p>
    <w:p w14:paraId="2161968E" w14:textId="5D7F0989" w:rsidR="00A7237E" w:rsidRPr="00E17F48" w:rsidRDefault="00A7237E" w:rsidP="001F360D">
      <w:pPr>
        <w:pStyle w:val="ListParagraph"/>
        <w:numPr>
          <w:ilvl w:val="0"/>
          <w:numId w:val="19"/>
        </w:numPr>
        <w:spacing w:after="120" w:afterAutospacing="0"/>
        <w:ind w:left="357" w:hanging="357"/>
        <w:contextualSpacing w:val="0"/>
        <w:rPr>
          <w:rFonts w:ascii="Century Gothic" w:hAnsi="Century Gothic" w:cs="Gill Sans"/>
          <w:sz w:val="24"/>
          <w:szCs w:val="24"/>
        </w:rPr>
      </w:pPr>
      <w:r w:rsidRPr="00E17F48">
        <w:rPr>
          <w:rFonts w:ascii="Century Gothic" w:hAnsi="Century Gothic" w:cs="Gill Sans"/>
          <w:sz w:val="24"/>
          <w:szCs w:val="24"/>
        </w:rPr>
        <w:t>Maintain SES regional resources and a regional resource inventory. Coordinate the issue of resources to SES Units within the region and other agencies, as appropriate.</w:t>
      </w:r>
    </w:p>
    <w:p w14:paraId="05054B2A" w14:textId="1A942ECC" w:rsidR="00A7237E" w:rsidRDefault="00A7237E" w:rsidP="00E17F48">
      <w:pPr>
        <w:pStyle w:val="ListParagraph"/>
        <w:numPr>
          <w:ilvl w:val="0"/>
          <w:numId w:val="19"/>
        </w:numPr>
        <w:spacing w:after="120" w:afterAutospacing="0"/>
        <w:ind w:left="357" w:hanging="357"/>
        <w:contextualSpacing w:val="0"/>
        <w:rPr>
          <w:rFonts w:ascii="Century Gothic" w:hAnsi="Century Gothic" w:cs="Gill Sans"/>
          <w:sz w:val="24"/>
          <w:szCs w:val="24"/>
        </w:rPr>
      </w:pPr>
      <w:r w:rsidRPr="00A7237E">
        <w:rPr>
          <w:rFonts w:ascii="Century Gothic" w:hAnsi="Century Gothic" w:cs="Gill Sans"/>
          <w:sz w:val="24"/>
          <w:szCs w:val="24"/>
        </w:rPr>
        <w:lastRenderedPageBreak/>
        <w:t>Maintain and operate the SES Regional Emergency Operations Centre.   Coordinate regional SES emergency responses including liaison with other government agencies, local government and other organisations.</w:t>
      </w:r>
    </w:p>
    <w:p w14:paraId="37214BF9" w14:textId="77777777" w:rsidR="00A7237E" w:rsidRPr="00A7237E" w:rsidRDefault="00A7237E" w:rsidP="00E17F48">
      <w:pPr>
        <w:pStyle w:val="ListParagraph"/>
        <w:numPr>
          <w:ilvl w:val="0"/>
          <w:numId w:val="19"/>
        </w:numPr>
        <w:spacing w:after="120" w:afterAutospacing="0"/>
        <w:ind w:left="357" w:hanging="357"/>
        <w:contextualSpacing w:val="0"/>
        <w:rPr>
          <w:rFonts w:ascii="Century Gothic" w:hAnsi="Century Gothic" w:cs="Gill Sans"/>
          <w:sz w:val="24"/>
          <w:szCs w:val="24"/>
        </w:rPr>
      </w:pPr>
      <w:r w:rsidRPr="00A7237E">
        <w:rPr>
          <w:rFonts w:ascii="Century Gothic" w:hAnsi="Century Gothic" w:cs="Gill Sans"/>
          <w:sz w:val="24"/>
          <w:szCs w:val="24"/>
        </w:rPr>
        <w:t>Develop, implement and maintain regional operations plans and procedures and regional training plans and provide input to State operational plans, policies and procedures.</w:t>
      </w:r>
    </w:p>
    <w:p w14:paraId="0F8B2D03" w14:textId="77777777" w:rsidR="007A4929" w:rsidRPr="001D3192" w:rsidRDefault="001564EA" w:rsidP="001D3192">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Pr="001D3192">
        <w:rPr>
          <w:rFonts w:ascii="Century Gothic" w:hAnsi="Century Gothic" w:cs="Gill Sans"/>
          <w:b/>
          <w:sz w:val="28"/>
          <w:szCs w:val="28"/>
        </w:rPr>
        <w:t>:</w:t>
      </w:r>
    </w:p>
    <w:p w14:paraId="674382DB" w14:textId="77777777" w:rsidR="00A7237E" w:rsidRDefault="00A7237E" w:rsidP="00E17F48">
      <w:pPr>
        <w:rPr>
          <w:rFonts w:ascii="Century Gothic" w:hAnsi="Century Gothic" w:cs="Gill Sans"/>
          <w:sz w:val="24"/>
          <w:szCs w:val="24"/>
        </w:rPr>
      </w:pPr>
      <w:r w:rsidRPr="00A7237E">
        <w:rPr>
          <w:rFonts w:ascii="Century Gothic" w:hAnsi="Century Gothic" w:cs="Gill Sans"/>
          <w:sz w:val="24"/>
          <w:szCs w:val="24"/>
        </w:rPr>
        <w:t>Responsible for the application of specialised expertise in providing successful program and operational service delivery outcomes.  Influences the skills development and performance of less experienced employees.</w:t>
      </w:r>
    </w:p>
    <w:p w14:paraId="59590AB8" w14:textId="04B7416B" w:rsidR="001564EA" w:rsidRDefault="001564EA" w:rsidP="001D3192">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1D3192">
        <w:rPr>
          <w:rFonts w:ascii="Century Gothic" w:hAnsi="Century Gothic" w:cs="Gill Sans"/>
          <w:b/>
          <w:sz w:val="28"/>
          <w:szCs w:val="28"/>
        </w:rPr>
        <w:t>:</w:t>
      </w:r>
    </w:p>
    <w:p w14:paraId="4C3CCF06" w14:textId="0EEBAA53" w:rsidR="00A7237E" w:rsidRPr="00563473" w:rsidRDefault="00A7237E" w:rsidP="00E17F48">
      <w:pPr>
        <w:jc w:val="both"/>
        <w:rPr>
          <w:rFonts w:ascii="Century Gothic" w:hAnsi="Century Gothic" w:cs="Gill Sans"/>
          <w:sz w:val="24"/>
        </w:rPr>
      </w:pPr>
      <w:r w:rsidRPr="00A7237E">
        <w:rPr>
          <w:rFonts w:ascii="Century Gothic" w:hAnsi="Century Gothic" w:cs="Gill Sans"/>
          <w:sz w:val="24"/>
        </w:rPr>
        <w:t>Duties are undertaken with a degree of autonomy often with limited supervision from the Regional Manager.  Required to work closely with the State Learning and Development Manager in the planning and conduct of volunteer training and assessment.</w:t>
      </w:r>
    </w:p>
    <w:p w14:paraId="74BE5529" w14:textId="0E25306B" w:rsidR="00317C70" w:rsidRDefault="00157582" w:rsidP="001D3192">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1D3192">
        <w:rPr>
          <w:rFonts w:ascii="Century Gothic" w:hAnsi="Century Gothic" w:cs="Gill Sans"/>
          <w:b/>
          <w:sz w:val="28"/>
          <w:szCs w:val="28"/>
        </w:rPr>
        <w:t>:</w:t>
      </w:r>
    </w:p>
    <w:p w14:paraId="1A8A5796" w14:textId="77777777" w:rsidR="00A7237E" w:rsidRPr="00A7237E" w:rsidRDefault="00A7237E" w:rsidP="00E17F48">
      <w:pPr>
        <w:pStyle w:val="ListParagraph"/>
        <w:keepLines w:val="0"/>
        <w:widowControl w:val="0"/>
        <w:numPr>
          <w:ilvl w:val="0"/>
          <w:numId w:val="20"/>
        </w:numPr>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A7237E">
        <w:rPr>
          <w:rFonts w:ascii="Century Gothic" w:hAnsi="Century Gothic" w:cs="Gill Sans"/>
          <w:sz w:val="24"/>
          <w:szCs w:val="24"/>
        </w:rPr>
        <w:t>Extensive knowledge and high level expertise in emergency operations management and operational rescue equipment and procedures including practical experience in the use of this equipment.</w:t>
      </w:r>
    </w:p>
    <w:p w14:paraId="14A29FB0" w14:textId="77777777" w:rsidR="00A7237E" w:rsidRPr="00A7237E" w:rsidRDefault="00A7237E" w:rsidP="00E17F48">
      <w:pPr>
        <w:pStyle w:val="ListParagraph"/>
        <w:keepLines w:val="0"/>
        <w:widowControl w:val="0"/>
        <w:numPr>
          <w:ilvl w:val="0"/>
          <w:numId w:val="20"/>
        </w:numPr>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A7237E">
        <w:rPr>
          <w:rFonts w:ascii="Century Gothic" w:hAnsi="Century Gothic" w:cs="Gill Sans"/>
          <w:sz w:val="24"/>
          <w:szCs w:val="24"/>
        </w:rPr>
        <w:t>Extensive knowledge and expertise in the management and the provision of competency-based training and assessment.</w:t>
      </w:r>
    </w:p>
    <w:p w14:paraId="294C5104" w14:textId="77777777" w:rsidR="00A7237E" w:rsidRPr="00A7237E" w:rsidRDefault="00A7237E" w:rsidP="00E17F48">
      <w:pPr>
        <w:pStyle w:val="ListParagraph"/>
        <w:keepLines w:val="0"/>
        <w:widowControl w:val="0"/>
        <w:numPr>
          <w:ilvl w:val="0"/>
          <w:numId w:val="20"/>
        </w:numPr>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A7237E">
        <w:rPr>
          <w:rFonts w:ascii="Century Gothic" w:hAnsi="Century Gothic" w:cs="Gill Sans"/>
          <w:sz w:val="24"/>
          <w:szCs w:val="24"/>
        </w:rPr>
        <w:t>High-level interpersonal, oral and written communication skills including the ability to liaise and negotiate with internal/external stakeholders.</w:t>
      </w:r>
    </w:p>
    <w:p w14:paraId="21E50D7F" w14:textId="77777777" w:rsidR="00A7237E" w:rsidRPr="00A7237E" w:rsidRDefault="00A7237E" w:rsidP="00E17F48">
      <w:pPr>
        <w:pStyle w:val="ListParagraph"/>
        <w:keepLines w:val="0"/>
        <w:widowControl w:val="0"/>
        <w:numPr>
          <w:ilvl w:val="0"/>
          <w:numId w:val="20"/>
        </w:numPr>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A7237E">
        <w:rPr>
          <w:rFonts w:ascii="Century Gothic" w:hAnsi="Century Gothic" w:cs="Gill Sans"/>
          <w:sz w:val="24"/>
          <w:szCs w:val="24"/>
        </w:rPr>
        <w:t>High-level research, planning, analytical and problem solving skills.</w:t>
      </w:r>
    </w:p>
    <w:p w14:paraId="1A83872B" w14:textId="77777777" w:rsidR="00A7237E" w:rsidRPr="00A7237E" w:rsidRDefault="00A7237E" w:rsidP="00E17F48">
      <w:pPr>
        <w:pStyle w:val="ListParagraph"/>
        <w:keepLines w:val="0"/>
        <w:widowControl w:val="0"/>
        <w:numPr>
          <w:ilvl w:val="0"/>
          <w:numId w:val="20"/>
        </w:numPr>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A7237E">
        <w:rPr>
          <w:rFonts w:ascii="Century Gothic" w:hAnsi="Century Gothic" w:cs="Gill Sans"/>
          <w:sz w:val="24"/>
          <w:szCs w:val="24"/>
        </w:rPr>
        <w:t>Demonstrated initiative, innovation, self-motivation and the ability to work alone or as part of a team in emergency management environment.</w:t>
      </w:r>
    </w:p>
    <w:p w14:paraId="53530658" w14:textId="0D886E7B" w:rsidR="00276150" w:rsidRPr="001D3192" w:rsidRDefault="00276150" w:rsidP="001D3192">
      <w:pPr>
        <w:spacing w:before="240" w:beforeAutospacing="0" w:after="240" w:afterAutospacing="0"/>
        <w:rPr>
          <w:rFonts w:ascii="Century Gothic" w:hAnsi="Century Gothic" w:cs="Gill Sans"/>
          <w:b/>
          <w:sz w:val="28"/>
          <w:szCs w:val="28"/>
        </w:rPr>
      </w:pPr>
      <w:r w:rsidRPr="00CC29AF">
        <w:rPr>
          <w:rFonts w:ascii="Century Gothic" w:hAnsi="Century Gothic" w:cs="Gill Sans"/>
          <w:b/>
          <w:sz w:val="28"/>
          <w:szCs w:val="28"/>
        </w:rPr>
        <w:t>Qualifications and Experience</w:t>
      </w:r>
      <w:r w:rsidR="001D3192">
        <w:rPr>
          <w:rFonts w:ascii="Century Gothic" w:hAnsi="Century Gothic" w:cs="Gill Sans"/>
          <w:b/>
          <w:sz w:val="28"/>
          <w:szCs w:val="28"/>
        </w:rPr>
        <w:t>:</w:t>
      </w:r>
    </w:p>
    <w:p w14:paraId="74EBECAB" w14:textId="77777777" w:rsidR="00CF73B5" w:rsidRPr="00CF73B5" w:rsidRDefault="00CF73B5" w:rsidP="00E17F48">
      <w:pPr>
        <w:rPr>
          <w:rFonts w:ascii="Century Gothic" w:hAnsi="Century Gothic" w:cs="Arial"/>
          <w:b/>
          <w:bCs/>
          <w:sz w:val="24"/>
          <w:szCs w:val="24"/>
        </w:rPr>
      </w:pPr>
      <w:r w:rsidRPr="00CF73B5">
        <w:rPr>
          <w:rFonts w:ascii="Century Gothic" w:hAnsi="Century Gothic" w:cs="Arial"/>
          <w:b/>
          <w:bCs/>
          <w:sz w:val="24"/>
          <w:szCs w:val="24"/>
        </w:rPr>
        <w:t>Desirable:</w:t>
      </w:r>
    </w:p>
    <w:p w14:paraId="4DAE6195" w14:textId="77777777" w:rsidR="00CF73B5" w:rsidRPr="00CF73B5" w:rsidRDefault="00A7237E" w:rsidP="00CF73B5">
      <w:pPr>
        <w:pStyle w:val="ListParagraph"/>
        <w:numPr>
          <w:ilvl w:val="0"/>
          <w:numId w:val="23"/>
        </w:numPr>
        <w:rPr>
          <w:rFonts w:ascii="Century Gothic" w:hAnsi="Century Gothic" w:cs="Arial"/>
          <w:sz w:val="24"/>
          <w:szCs w:val="24"/>
        </w:rPr>
      </w:pPr>
      <w:r w:rsidRPr="00CF73B5">
        <w:rPr>
          <w:rFonts w:ascii="Century Gothic" w:hAnsi="Century Gothic" w:cs="Arial"/>
          <w:sz w:val="24"/>
          <w:szCs w:val="24"/>
        </w:rPr>
        <w:t>Certificate IV in Training and Assessment or other relevant tertiary qualifications.</w:t>
      </w:r>
    </w:p>
    <w:p w14:paraId="1186AE5B" w14:textId="44BACF45" w:rsidR="00A7237E" w:rsidRPr="00CF73B5" w:rsidRDefault="00A7237E" w:rsidP="00CF73B5">
      <w:pPr>
        <w:pStyle w:val="ListParagraph"/>
        <w:numPr>
          <w:ilvl w:val="0"/>
          <w:numId w:val="23"/>
        </w:numPr>
        <w:rPr>
          <w:rFonts w:ascii="Century Gothic" w:hAnsi="Century Gothic" w:cs="Arial"/>
          <w:sz w:val="24"/>
          <w:szCs w:val="24"/>
        </w:rPr>
      </w:pPr>
      <w:r w:rsidRPr="00CF73B5">
        <w:rPr>
          <w:rFonts w:ascii="Century Gothic" w:hAnsi="Century Gothic" w:cs="Arial"/>
          <w:sz w:val="24"/>
          <w:szCs w:val="24"/>
        </w:rPr>
        <w:t>Holder of a current driver’s licen</w:t>
      </w:r>
      <w:r w:rsidR="007A7189" w:rsidRPr="00CF73B5">
        <w:rPr>
          <w:rFonts w:ascii="Century Gothic" w:hAnsi="Century Gothic" w:cs="Arial"/>
          <w:sz w:val="24"/>
          <w:szCs w:val="24"/>
        </w:rPr>
        <w:t>s</w:t>
      </w:r>
      <w:r w:rsidRPr="00CF73B5">
        <w:rPr>
          <w:rFonts w:ascii="Century Gothic" w:hAnsi="Century Gothic" w:cs="Arial"/>
          <w:sz w:val="24"/>
          <w:szCs w:val="24"/>
        </w:rPr>
        <w:t>e.</w:t>
      </w:r>
    </w:p>
    <w:p w14:paraId="31D805C1" w14:textId="77777777" w:rsidR="00757561" w:rsidRDefault="00757561" w:rsidP="008F7322">
      <w:pPr>
        <w:spacing w:before="240" w:beforeAutospacing="0" w:after="240" w:afterAutospacing="0"/>
        <w:rPr>
          <w:rFonts w:ascii="Century Gothic" w:hAnsi="Century Gothic" w:cs="Gill Sans"/>
          <w:b/>
          <w:sz w:val="28"/>
          <w:szCs w:val="28"/>
        </w:rPr>
      </w:pPr>
    </w:p>
    <w:p w14:paraId="056A6602" w14:textId="77777777" w:rsidR="00757561" w:rsidRDefault="00757561" w:rsidP="008F7322">
      <w:pPr>
        <w:spacing w:before="240" w:beforeAutospacing="0" w:after="240" w:afterAutospacing="0"/>
        <w:rPr>
          <w:rFonts w:ascii="Century Gothic" w:hAnsi="Century Gothic" w:cs="Gill Sans"/>
          <w:b/>
          <w:sz w:val="28"/>
          <w:szCs w:val="28"/>
        </w:rPr>
      </w:pPr>
    </w:p>
    <w:p w14:paraId="096BF586" w14:textId="7A5679EB" w:rsidR="008F7322" w:rsidRDefault="008F7322" w:rsidP="008F7322">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lastRenderedPageBreak/>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p>
    <w:p w14:paraId="4F361EB8" w14:textId="77777777" w:rsidR="00757561" w:rsidRDefault="00757561" w:rsidP="00757561">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Pre-Employment Checks:</w:t>
      </w:r>
    </w:p>
    <w:p w14:paraId="48B4FFAC" w14:textId="77777777" w:rsidR="00757561" w:rsidRPr="00757561" w:rsidRDefault="00757561" w:rsidP="00757561">
      <w:pPr>
        <w:spacing w:before="240" w:beforeAutospacing="0" w:after="240" w:afterAutospacing="0"/>
        <w:rPr>
          <w:rFonts w:ascii="Century Gothic" w:hAnsi="Century Gothic" w:cs="Gill Sans"/>
          <w:bCs/>
          <w:sz w:val="24"/>
          <w:szCs w:val="24"/>
        </w:rPr>
      </w:pPr>
      <w:r w:rsidRPr="00757561">
        <w:rPr>
          <w:rFonts w:ascii="Century Gothic" w:hAnsi="Century Gothic" w:cs="Gill Sans"/>
          <w:bCs/>
          <w:sz w:val="24"/>
          <w:szCs w:val="24"/>
        </w:rPr>
        <w:t>The Head of the State Service has determined that a person nominated for appointment to this position is to satisfy a pre-employment check before taking up the appointment, promotion or transfer. Any relevant serious criminal offence or repeated serious offences over any period, which are not mitigated by additional information, may provide grounds for declining an application for appointment. Such offences would include, but are not limited to:</w:t>
      </w:r>
    </w:p>
    <w:p w14:paraId="62C1360F" w14:textId="652E050C"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Pr>
          <w:rFonts w:ascii="Century Gothic" w:hAnsi="Century Gothic" w:cs="Gill Sans"/>
          <w:bCs/>
          <w:sz w:val="24"/>
          <w:szCs w:val="24"/>
        </w:rPr>
        <w:t xml:space="preserve">  </w:t>
      </w:r>
      <w:r>
        <w:rPr>
          <w:rFonts w:ascii="Century Gothic" w:hAnsi="Century Gothic" w:cs="Gill Sans"/>
          <w:bCs/>
          <w:sz w:val="24"/>
          <w:szCs w:val="24"/>
        </w:rPr>
        <w:tab/>
      </w:r>
      <w:r w:rsidRPr="00757561">
        <w:rPr>
          <w:rFonts w:ascii="Century Gothic" w:hAnsi="Century Gothic" w:cs="Gill Sans"/>
          <w:bCs/>
          <w:sz w:val="24"/>
          <w:szCs w:val="24"/>
        </w:rPr>
        <w:t>Arson and fire setting;</w:t>
      </w:r>
    </w:p>
    <w:p w14:paraId="2943CFB7"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Sexual offences;</w:t>
      </w:r>
    </w:p>
    <w:p w14:paraId="29847965"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Dishonesty (e.g. theft, burglary, breaking and entering, fraud);</w:t>
      </w:r>
    </w:p>
    <w:p w14:paraId="5A31F055"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Deception (e.g. obtaining an advantage by deception);</w:t>
      </w:r>
    </w:p>
    <w:p w14:paraId="48DDC226"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Making false declarations;</w:t>
      </w:r>
    </w:p>
    <w:p w14:paraId="7E6DFA67"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Violent crimes and crimes against the person;</w:t>
      </w:r>
    </w:p>
    <w:p w14:paraId="5C2C3003"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Malicious damage and destruction to property</w:t>
      </w:r>
    </w:p>
    <w:p w14:paraId="263AC0D4"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Trafficking of narcotic substance;</w:t>
      </w:r>
    </w:p>
    <w:p w14:paraId="37044169" w14:textId="77777777" w:rsidR="00757561" w:rsidRPr="00757561" w:rsidRDefault="00757561" w:rsidP="00757561">
      <w:pPr>
        <w:spacing w:before="0" w:beforeAutospacing="0" w:after="0" w:afterAutospacing="0"/>
        <w:ind w:left="363"/>
        <w:rPr>
          <w:rFonts w:ascii="Century Gothic" w:hAnsi="Century Gothic" w:cs="Gill Sans"/>
          <w:bCs/>
          <w:sz w:val="24"/>
          <w:szCs w:val="24"/>
        </w:rPr>
      </w:pPr>
      <w:r w:rsidRPr="00757561">
        <w:rPr>
          <w:rFonts w:ascii="Century Gothic" w:hAnsi="Century Gothic" w:cs="Gill Sans"/>
          <w:bCs/>
          <w:sz w:val="24"/>
          <w:szCs w:val="24"/>
        </w:rPr>
        <w:t>•</w:t>
      </w:r>
      <w:r w:rsidRPr="00757561">
        <w:rPr>
          <w:rFonts w:ascii="Century Gothic" w:hAnsi="Century Gothic" w:cs="Gill Sans"/>
          <w:bCs/>
          <w:sz w:val="24"/>
          <w:szCs w:val="24"/>
        </w:rPr>
        <w:tab/>
        <w:t>False alarm raising.</w:t>
      </w:r>
    </w:p>
    <w:p w14:paraId="33FDC783" w14:textId="6684AA9D" w:rsidR="001564EA" w:rsidRPr="001D3192" w:rsidRDefault="001564EA" w:rsidP="001D3192">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1D3192">
        <w:rPr>
          <w:rFonts w:ascii="Century Gothic" w:hAnsi="Century Gothic" w:cs="Gill Sans"/>
          <w:b/>
          <w:sz w:val="28"/>
          <w:szCs w:val="28"/>
        </w:rPr>
        <w:t>:</w:t>
      </w:r>
    </w:p>
    <w:p w14:paraId="29DBBA72" w14:textId="77777777" w:rsidR="001564EA" w:rsidRPr="003C45A6" w:rsidRDefault="001564EA" w:rsidP="00E17F48">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98A2328" w14:textId="77777777" w:rsidR="00E17F48" w:rsidRPr="00D81CD4" w:rsidRDefault="00E17F48" w:rsidP="00E17F48">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63736376" w14:textId="77777777" w:rsidR="00E17F48" w:rsidRPr="003C45A6" w:rsidRDefault="00E17F48" w:rsidP="00E17F48">
      <w:pPr>
        <w:pStyle w:val="BodyText"/>
        <w:tabs>
          <w:tab w:val="left" w:pos="284"/>
        </w:tabs>
        <w:spacing w:before="240" w:after="240"/>
        <w:jc w:val="both"/>
        <w:rPr>
          <w:rFonts w:ascii="Century Gothic" w:hAnsi="Century Gothic" w:cs="Arial"/>
          <w:sz w:val="24"/>
        </w:rPr>
      </w:pPr>
      <w:bookmarkStart w:id="0" w:name="_Hlk67298582"/>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CBB8CF8" w14:textId="77777777" w:rsidR="00E17F48" w:rsidRPr="003C45A6" w:rsidRDefault="00E17F48" w:rsidP="00E17F48">
      <w:pPr>
        <w:pStyle w:val="BodyText"/>
        <w:tabs>
          <w:tab w:val="left" w:pos="284"/>
        </w:tabs>
        <w:spacing w:before="240" w:after="240"/>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221BDD8A" w14:textId="77777777" w:rsidR="00E17F48" w:rsidRDefault="00E17F48" w:rsidP="00E17F48">
      <w:pPr>
        <w:pStyle w:val="BodyText"/>
        <w:tabs>
          <w:tab w:val="left" w:pos="284"/>
        </w:tabs>
        <w:spacing w:before="240" w:after="240"/>
        <w:jc w:val="both"/>
        <w:rPr>
          <w:rFonts w:ascii="Century Gothic" w:hAnsi="Century Gothic" w:cs="Arial"/>
          <w:sz w:val="24"/>
        </w:rPr>
      </w:pPr>
      <w:r w:rsidRPr="003C45A6">
        <w:rPr>
          <w:rFonts w:ascii="Century Gothic" w:hAnsi="Century Gothic" w:cs="Arial"/>
          <w:sz w:val="24"/>
        </w:rPr>
        <w:lastRenderedPageBreak/>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220EA9A3" w14:textId="77777777" w:rsidR="00E17F48" w:rsidRPr="00151184" w:rsidRDefault="00E17F48" w:rsidP="00E17F48">
      <w:pPr>
        <w:pStyle w:val="BodyText"/>
        <w:tabs>
          <w:tab w:val="left" w:pos="284"/>
        </w:tabs>
        <w:spacing w:before="240" w:after="240"/>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278E9607" w14:textId="77777777" w:rsidR="00E17F48" w:rsidRPr="001B0227" w:rsidRDefault="00E17F48" w:rsidP="00E17F48">
      <w:pPr>
        <w:pStyle w:val="BodyText"/>
        <w:tabs>
          <w:tab w:val="left" w:pos="284"/>
        </w:tabs>
        <w:spacing w:before="240" w:after="240"/>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41E4CC8" w14:textId="77777777" w:rsidR="00E17F48" w:rsidRPr="003C45A6" w:rsidRDefault="00E17F48" w:rsidP="00E17F48">
      <w:pPr>
        <w:pStyle w:val="BodyText"/>
        <w:tabs>
          <w:tab w:val="left" w:pos="284"/>
        </w:tabs>
        <w:spacing w:before="240" w:after="240"/>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39745E03" w14:textId="77777777" w:rsidR="00E17F48" w:rsidRPr="003C45A6" w:rsidRDefault="00E17F48" w:rsidP="00E17F48">
      <w:pPr>
        <w:pStyle w:val="BodyText"/>
        <w:tabs>
          <w:tab w:val="left" w:pos="284"/>
        </w:tabs>
        <w:spacing w:before="240" w:after="240"/>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40476C43" w14:textId="77777777" w:rsidR="00E17F48" w:rsidRPr="003C45A6" w:rsidRDefault="00E17F48" w:rsidP="00E17F48">
      <w:pPr>
        <w:pStyle w:val="BodyText"/>
        <w:tabs>
          <w:tab w:val="left" w:pos="284"/>
        </w:tabs>
        <w:spacing w:before="240" w:after="240"/>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0F1111A5" w14:textId="77777777" w:rsidR="00E17F48" w:rsidRPr="003C45A6" w:rsidRDefault="00E17F48" w:rsidP="00E17F48">
      <w:pPr>
        <w:pBdr>
          <w:top w:val="single" w:sz="6" w:space="1" w:color="auto"/>
        </w:pBdr>
        <w:rPr>
          <w:rFonts w:ascii="Century Gothic" w:hAnsi="Century Gothic" w:cs="Gill Sans"/>
        </w:rPr>
      </w:pPr>
    </w:p>
    <w:p w14:paraId="1CDEAF79" w14:textId="77777777" w:rsidR="00E17F48" w:rsidRPr="00D81CD4" w:rsidRDefault="00E17F48" w:rsidP="00E17F48">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25FE8834" w14:textId="77777777" w:rsidR="00E17F48" w:rsidRPr="00D81CD4" w:rsidRDefault="00E17F48" w:rsidP="00E17F48">
      <w:pPr>
        <w:tabs>
          <w:tab w:val="left" w:pos="204"/>
          <w:tab w:val="left" w:pos="5760"/>
        </w:tabs>
        <w:rPr>
          <w:rFonts w:ascii="Century Gothic" w:hAnsi="Century Gothic" w:cs="Gill Sans"/>
          <w:b/>
          <w:sz w:val="24"/>
          <w:szCs w:val="24"/>
        </w:rPr>
      </w:pPr>
    </w:p>
    <w:p w14:paraId="58AAE39F" w14:textId="3A337113" w:rsidR="004E717B" w:rsidRPr="008A1EDE" w:rsidRDefault="00CF73B5" w:rsidP="00E17F48">
      <w:pPr>
        <w:tabs>
          <w:tab w:val="left" w:pos="204"/>
        </w:tabs>
        <w:spacing w:before="120" w:after="120"/>
        <w:rPr>
          <w:rFonts w:ascii="Century Gothic" w:hAnsi="Century Gothic" w:cs="Gill Sans"/>
          <w:sz w:val="24"/>
          <w:szCs w:val="24"/>
        </w:rPr>
      </w:pPr>
      <w:r>
        <w:rPr>
          <w:rFonts w:ascii="Century Gothic" w:hAnsi="Century Gothic" w:cs="Gill Sans"/>
          <w:b/>
          <w:sz w:val="24"/>
          <w:szCs w:val="24"/>
        </w:rPr>
        <w:t>Amardeep Ghuman</w:t>
      </w:r>
      <w:r w:rsidR="00E17F48">
        <w:rPr>
          <w:rFonts w:ascii="Century Gothic" w:hAnsi="Century Gothic" w:cs="Gill Sans"/>
          <w:b/>
          <w:sz w:val="24"/>
          <w:szCs w:val="24"/>
        </w:rPr>
        <w:br/>
      </w:r>
      <w:r>
        <w:rPr>
          <w:rFonts w:ascii="Century Gothic" w:hAnsi="Century Gothic" w:cs="Gill Sans"/>
          <w:sz w:val="24"/>
          <w:szCs w:val="24"/>
        </w:rPr>
        <w:t>Manager, Partnering and Employment Services</w:t>
      </w:r>
      <w:r w:rsidR="00E17F48">
        <w:rPr>
          <w:rFonts w:ascii="Century Gothic" w:hAnsi="Century Gothic" w:cs="Gill Sans"/>
          <w:sz w:val="24"/>
          <w:szCs w:val="24"/>
        </w:rPr>
        <w:br/>
      </w:r>
      <w:r>
        <w:rPr>
          <w:rFonts w:ascii="Century Gothic" w:hAnsi="Century Gothic" w:cs="Gill Sans"/>
          <w:sz w:val="24"/>
          <w:szCs w:val="24"/>
        </w:rPr>
        <w:t>People and Culture</w:t>
      </w:r>
      <w:r w:rsidR="00E17F48">
        <w:rPr>
          <w:rFonts w:ascii="Century Gothic" w:hAnsi="Century Gothic" w:cs="Gill Sans"/>
          <w:sz w:val="24"/>
          <w:szCs w:val="24"/>
        </w:rPr>
        <w:tab/>
      </w:r>
      <w:r w:rsidR="00E17F48">
        <w:rPr>
          <w:rFonts w:ascii="Century Gothic" w:hAnsi="Century Gothic" w:cs="Gill Sans"/>
          <w:sz w:val="24"/>
          <w:szCs w:val="24"/>
        </w:rPr>
        <w:tab/>
      </w:r>
      <w:r w:rsidR="00E17F48">
        <w:rPr>
          <w:rFonts w:ascii="Century Gothic" w:hAnsi="Century Gothic" w:cs="Gill Sans"/>
          <w:sz w:val="24"/>
          <w:szCs w:val="24"/>
        </w:rPr>
        <w:tab/>
      </w:r>
      <w:r w:rsidR="00E17F48">
        <w:rPr>
          <w:rFonts w:ascii="Century Gothic" w:hAnsi="Century Gothic" w:cs="Gill Sans"/>
          <w:sz w:val="24"/>
          <w:szCs w:val="24"/>
        </w:rPr>
        <w:tab/>
      </w:r>
      <w:r w:rsidR="00E17F48">
        <w:rPr>
          <w:rFonts w:ascii="Century Gothic" w:hAnsi="Century Gothic" w:cs="Gill Sans"/>
          <w:sz w:val="24"/>
          <w:szCs w:val="24"/>
        </w:rPr>
        <w:tab/>
      </w:r>
      <w:r w:rsidR="00E17F48">
        <w:rPr>
          <w:rFonts w:ascii="Century Gothic" w:hAnsi="Century Gothic" w:cs="Gill Sans"/>
          <w:sz w:val="24"/>
          <w:szCs w:val="24"/>
        </w:rPr>
        <w:br/>
      </w:r>
      <w:r w:rsidR="00E17F48">
        <w:rPr>
          <w:rFonts w:ascii="Century Gothic" w:hAnsi="Century Gothic" w:cs="Gill Sans"/>
          <w:sz w:val="24"/>
          <w:szCs w:val="24"/>
        </w:rPr>
        <w:br/>
        <w:t>Date:</w:t>
      </w:r>
      <w:bookmarkEnd w:id="0"/>
      <w:r w:rsidR="00E17F48">
        <w:rPr>
          <w:rFonts w:ascii="Century Gothic" w:hAnsi="Century Gothic" w:cs="Gill Sans"/>
          <w:sz w:val="24"/>
          <w:szCs w:val="24"/>
        </w:rPr>
        <w:t xml:space="preserve"> </w:t>
      </w:r>
      <w:r>
        <w:rPr>
          <w:rFonts w:ascii="Century Gothic" w:hAnsi="Century Gothic" w:cs="Gill Sans"/>
          <w:sz w:val="24"/>
          <w:szCs w:val="24"/>
        </w:rPr>
        <w:t>1 July</w:t>
      </w:r>
      <w:r w:rsidR="00000585">
        <w:rPr>
          <w:rFonts w:ascii="Century Gothic" w:hAnsi="Century Gothic" w:cs="Gill Sans"/>
          <w:sz w:val="24"/>
          <w:szCs w:val="24"/>
        </w:rPr>
        <w:t xml:space="preserve"> 202</w:t>
      </w:r>
      <w:r>
        <w:rPr>
          <w:rFonts w:ascii="Century Gothic" w:hAnsi="Century Gothic" w:cs="Gill Sans"/>
          <w:sz w:val="24"/>
          <w:szCs w:val="24"/>
        </w:rPr>
        <w:t>4</w:t>
      </w:r>
    </w:p>
    <w:sectPr w:rsidR="004E717B" w:rsidRPr="008A1EDE" w:rsidSect="00FA4FD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C639" w14:textId="77777777" w:rsidR="0066454E" w:rsidRDefault="0066454E" w:rsidP="00FA4FDF">
      <w:pPr>
        <w:spacing w:before="0" w:after="0"/>
      </w:pPr>
      <w:r>
        <w:separator/>
      </w:r>
    </w:p>
  </w:endnote>
  <w:endnote w:type="continuationSeparator" w:id="0">
    <w:p w14:paraId="63A20230" w14:textId="77777777" w:rsidR="0066454E" w:rsidRDefault="0066454E"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A21C"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10D1059" w14:textId="649C7C3B"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CF73B5">
      <w:rPr>
        <w:rFonts w:ascii="Century Gothic" w:hAnsi="Century Gothic"/>
        <w:sz w:val="16"/>
      </w:rPr>
      <w:t>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Effective:</w:t>
    </w:r>
    <w:r w:rsidR="00CF73B5">
      <w:rPr>
        <w:rFonts w:ascii="Century Gothic" w:hAnsi="Century Gothic"/>
        <w:sz w:val="16"/>
        <w:lang w:val="fr-FR"/>
      </w:rPr>
      <w:t xml:space="preserve"> July</w:t>
    </w:r>
    <w:r w:rsidR="00E17F48">
      <w:rPr>
        <w:rFonts w:ascii="Century Gothic" w:hAnsi="Century Gothic"/>
        <w:sz w:val="16"/>
        <w:lang w:val="fr-FR"/>
      </w:rPr>
      <w:t xml:space="preserve"> 20</w:t>
    </w:r>
    <w:r w:rsidR="00CF73B5">
      <w:rPr>
        <w:rFonts w:ascii="Century Gothic" w:hAnsi="Century Gothic"/>
        <w:sz w:val="16"/>
        <w:lang w:val="fr-FR"/>
      </w:rPr>
      <w:t>24</w:t>
    </w:r>
  </w:p>
  <w:p w14:paraId="3D38E9B1" w14:textId="10601777"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w:t>
    </w:r>
    <w:r w:rsidR="00357058">
      <w:rPr>
        <w:rFonts w:ascii="Century Gothic" w:hAnsi="Century Gothic"/>
        <w:sz w:val="16"/>
      </w:rPr>
      <w:t xml:space="preserve"> </w:t>
    </w:r>
    <w:r w:rsidR="00F15D6A">
      <w:rPr>
        <w:rFonts w:ascii="Century Gothic" w:hAnsi="Century Gothic"/>
        <w:sz w:val="16"/>
      </w:rPr>
      <w:t>Regional Officer</w:t>
    </w:r>
    <w:r w:rsidR="00E17F48">
      <w:rPr>
        <w:rFonts w:ascii="Century Gothic" w:hAnsi="Century Gothic"/>
        <w:sz w:val="16"/>
      </w:rPr>
      <w:t>, 000412, 000413, 000416</w:t>
    </w:r>
    <w:r w:rsidR="00F15D6A">
      <w:rPr>
        <w:rFonts w:ascii="Century Gothic" w:hAnsi="Century Gothic"/>
        <w:sz w:val="16"/>
      </w:rPr>
      <w:tab/>
    </w:r>
    <w:r w:rsidR="00357058">
      <w:rPr>
        <w:rFonts w:ascii="Century Gothic" w:hAnsi="Century Gothic"/>
        <w:sz w:val="16"/>
      </w:rPr>
      <w:t xml:space="preserve"> </w:t>
    </w:r>
    <w:r w:rsidR="00FA4FDF" w:rsidRPr="00FA4FDF">
      <w:rPr>
        <w:rFonts w:ascii="Century Gothic" w:hAnsi="Century Gothic"/>
        <w:sz w:val="16"/>
      </w:rPr>
      <w:tab/>
    </w:r>
    <w:r w:rsidR="00515E2D">
      <w:rPr>
        <w:rFonts w:ascii="Century Gothic" w:hAnsi="Century Gothic"/>
        <w:sz w:val="12"/>
      </w:rPr>
      <w:tab/>
    </w:r>
    <w:r w:rsidR="00FA4FDF" w:rsidRPr="00FA4FDF">
      <w:rPr>
        <w:rFonts w:ascii="Century Gothic" w:hAnsi="Century Gothic"/>
        <w:sz w:val="16"/>
      </w:rPr>
      <w:t xml:space="preserve">Review Date: </w:t>
    </w:r>
    <w:r w:rsidR="00CF73B5">
      <w:rPr>
        <w:rFonts w:ascii="Century Gothic" w:hAnsi="Century Gothic"/>
        <w:sz w:val="16"/>
      </w:rPr>
      <w:t xml:space="preserve">July </w:t>
    </w:r>
    <w:r w:rsidR="00643425">
      <w:rPr>
        <w:rFonts w:ascii="Century Gothic" w:hAnsi="Century Gothic"/>
        <w:sz w:val="16"/>
      </w:rPr>
      <w:t>202</w:t>
    </w:r>
    <w:r w:rsidR="00CF73B5">
      <w:rPr>
        <w:rFonts w:ascii="Century Gothic" w:hAnsi="Century Gothic"/>
        <w:sz w:val="16"/>
      </w:rPr>
      <w:t>6</w:t>
    </w:r>
  </w:p>
  <w:p w14:paraId="4B6A1074"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AF38" w14:textId="77777777" w:rsidR="0066454E" w:rsidRDefault="0066454E" w:rsidP="00FA4FDF">
      <w:pPr>
        <w:spacing w:before="0" w:after="0"/>
      </w:pPr>
      <w:r>
        <w:separator/>
      </w:r>
    </w:p>
  </w:footnote>
  <w:footnote w:type="continuationSeparator" w:id="0">
    <w:p w14:paraId="18528A78" w14:textId="77777777" w:rsidR="0066454E" w:rsidRDefault="0066454E"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D6E2" w14:textId="28329289" w:rsidR="001D3192" w:rsidRPr="001D3192" w:rsidRDefault="001D3192">
    <w:pPr>
      <w:pStyle w:val="Header"/>
      <w:rPr>
        <w:sz w:val="16"/>
        <w:szCs w:val="16"/>
      </w:rPr>
    </w:pPr>
    <w:bookmarkStart w:id="1" w:name="_Hlk61338844"/>
    <w:bookmarkStart w:id="2" w:name="_Hlk61338845"/>
    <w:bookmarkStart w:id="3" w:name="_Hlk61338846"/>
    <w:bookmarkStart w:id="4" w:name="_Hlk61338847"/>
    <w:bookmarkStart w:id="5" w:name="_Hlk61338848"/>
    <w:bookmarkStart w:id="6" w:name="_Hlk61338849"/>
    <w:r>
      <w:rPr>
        <w:sz w:val="16"/>
        <w:szCs w:val="16"/>
      </w:rPr>
      <w:t>A19/</w:t>
    </w:r>
    <w:bookmarkEnd w:id="1"/>
    <w:bookmarkEnd w:id="2"/>
    <w:bookmarkEnd w:id="3"/>
    <w:bookmarkEnd w:id="4"/>
    <w:bookmarkEnd w:id="5"/>
    <w:bookmarkEnd w:id="6"/>
    <w:r>
      <w:rPr>
        <w:sz w:val="16"/>
        <w:szCs w:val="16"/>
      </w:rPr>
      <w:t>99271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DB1"/>
    <w:multiLevelType w:val="hybridMultilevel"/>
    <w:tmpl w:val="D70C704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E0B63C5"/>
    <w:multiLevelType w:val="hybridMultilevel"/>
    <w:tmpl w:val="B1D82CF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136C3D07"/>
    <w:multiLevelType w:val="hybridMultilevel"/>
    <w:tmpl w:val="0D4A465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16CE0C2F"/>
    <w:multiLevelType w:val="hybridMultilevel"/>
    <w:tmpl w:val="0ACC7492"/>
    <w:lvl w:ilvl="0" w:tplc="539E29E8">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F39B3"/>
    <w:multiLevelType w:val="hybridMultilevel"/>
    <w:tmpl w:val="5F049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1122A8"/>
    <w:multiLevelType w:val="hybridMultilevel"/>
    <w:tmpl w:val="844CF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41FB1"/>
    <w:multiLevelType w:val="hybridMultilevel"/>
    <w:tmpl w:val="FCCCA9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366148B"/>
    <w:multiLevelType w:val="hybridMultilevel"/>
    <w:tmpl w:val="79EE321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C4F0D"/>
    <w:multiLevelType w:val="hybridMultilevel"/>
    <w:tmpl w:val="7F38261A"/>
    <w:lvl w:ilvl="0" w:tplc="2932C658">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E47068"/>
    <w:multiLevelType w:val="hybridMultilevel"/>
    <w:tmpl w:val="511AD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E50440"/>
    <w:multiLevelType w:val="hybridMultilevel"/>
    <w:tmpl w:val="550E8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D91CCB"/>
    <w:multiLevelType w:val="hybridMultilevel"/>
    <w:tmpl w:val="AD8C85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1532A10"/>
    <w:multiLevelType w:val="hybridMultilevel"/>
    <w:tmpl w:val="B76A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5691B"/>
    <w:multiLevelType w:val="hybridMultilevel"/>
    <w:tmpl w:val="94F4F1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A6FB4"/>
    <w:multiLevelType w:val="hybridMultilevel"/>
    <w:tmpl w:val="488C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0642D"/>
    <w:multiLevelType w:val="hybridMultilevel"/>
    <w:tmpl w:val="8020D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C762FB"/>
    <w:multiLevelType w:val="hybridMultilevel"/>
    <w:tmpl w:val="27205B2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6D45BC"/>
    <w:multiLevelType w:val="hybridMultilevel"/>
    <w:tmpl w:val="433A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AF4296"/>
    <w:multiLevelType w:val="hybridMultilevel"/>
    <w:tmpl w:val="5F9A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766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210293">
    <w:abstractNumId w:val="15"/>
  </w:num>
  <w:num w:numId="3" w16cid:durableId="1617784228">
    <w:abstractNumId w:val="8"/>
  </w:num>
  <w:num w:numId="4" w16cid:durableId="1921257562">
    <w:abstractNumId w:val="0"/>
  </w:num>
  <w:num w:numId="5" w16cid:durableId="883491156">
    <w:abstractNumId w:val="13"/>
  </w:num>
  <w:num w:numId="6" w16cid:durableId="1541212632">
    <w:abstractNumId w:val="11"/>
  </w:num>
  <w:num w:numId="7" w16cid:durableId="1101727485">
    <w:abstractNumId w:val="12"/>
  </w:num>
  <w:num w:numId="8" w16cid:durableId="967125129">
    <w:abstractNumId w:val="4"/>
  </w:num>
  <w:num w:numId="9" w16cid:durableId="568075085">
    <w:abstractNumId w:val="17"/>
  </w:num>
  <w:num w:numId="10" w16cid:durableId="1334843706">
    <w:abstractNumId w:val="18"/>
  </w:num>
  <w:num w:numId="11" w16cid:durableId="582374457">
    <w:abstractNumId w:val="19"/>
  </w:num>
  <w:num w:numId="12" w16cid:durableId="672420140">
    <w:abstractNumId w:val="20"/>
  </w:num>
  <w:num w:numId="13" w16cid:durableId="1279335026">
    <w:abstractNumId w:val="9"/>
  </w:num>
  <w:num w:numId="14" w16cid:durableId="1894386553">
    <w:abstractNumId w:val="21"/>
  </w:num>
  <w:num w:numId="15" w16cid:durableId="548568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3781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6803">
    <w:abstractNumId w:val="16"/>
  </w:num>
  <w:num w:numId="18" w16cid:durableId="1641692110">
    <w:abstractNumId w:val="6"/>
  </w:num>
  <w:num w:numId="19" w16cid:durableId="2063946274">
    <w:abstractNumId w:val="2"/>
  </w:num>
  <w:num w:numId="20" w16cid:durableId="910773248">
    <w:abstractNumId w:val="10"/>
  </w:num>
  <w:num w:numId="21" w16cid:durableId="360478684">
    <w:abstractNumId w:val="7"/>
  </w:num>
  <w:num w:numId="22" w16cid:durableId="616789491">
    <w:abstractNumId w:val="3"/>
  </w:num>
  <w:num w:numId="23" w16cid:durableId="298073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0585"/>
    <w:rsid w:val="000749F3"/>
    <w:rsid w:val="000C779A"/>
    <w:rsid w:val="001564EA"/>
    <w:rsid w:val="00157582"/>
    <w:rsid w:val="001B0207"/>
    <w:rsid w:val="001D1E1C"/>
    <w:rsid w:val="001D3192"/>
    <w:rsid w:val="002059AE"/>
    <w:rsid w:val="00223C0A"/>
    <w:rsid w:val="00237ACE"/>
    <w:rsid w:val="00243A18"/>
    <w:rsid w:val="00276150"/>
    <w:rsid w:val="002A06A9"/>
    <w:rsid w:val="002D6B29"/>
    <w:rsid w:val="00317C70"/>
    <w:rsid w:val="0033443A"/>
    <w:rsid w:val="00357058"/>
    <w:rsid w:val="00380A36"/>
    <w:rsid w:val="003A00EA"/>
    <w:rsid w:val="003A660C"/>
    <w:rsid w:val="003C4AB2"/>
    <w:rsid w:val="003E73D4"/>
    <w:rsid w:val="0041448A"/>
    <w:rsid w:val="00427CE7"/>
    <w:rsid w:val="00432EC3"/>
    <w:rsid w:val="00495285"/>
    <w:rsid w:val="004C0D70"/>
    <w:rsid w:val="004E717B"/>
    <w:rsid w:val="00513DB4"/>
    <w:rsid w:val="00515E2D"/>
    <w:rsid w:val="00516070"/>
    <w:rsid w:val="00542398"/>
    <w:rsid w:val="00561318"/>
    <w:rsid w:val="00563473"/>
    <w:rsid w:val="005A1188"/>
    <w:rsid w:val="005B6A5C"/>
    <w:rsid w:val="005F5203"/>
    <w:rsid w:val="00613D0D"/>
    <w:rsid w:val="00615AC2"/>
    <w:rsid w:val="006304A4"/>
    <w:rsid w:val="00643425"/>
    <w:rsid w:val="0066454E"/>
    <w:rsid w:val="00673A53"/>
    <w:rsid w:val="006910FE"/>
    <w:rsid w:val="006D354E"/>
    <w:rsid w:val="006F1262"/>
    <w:rsid w:val="006F4BF4"/>
    <w:rsid w:val="00715ACC"/>
    <w:rsid w:val="007251F0"/>
    <w:rsid w:val="0075354C"/>
    <w:rsid w:val="00757561"/>
    <w:rsid w:val="00775403"/>
    <w:rsid w:val="007A4929"/>
    <w:rsid w:val="007A7189"/>
    <w:rsid w:val="007B29A2"/>
    <w:rsid w:val="00896269"/>
    <w:rsid w:val="008A1EDE"/>
    <w:rsid w:val="008A437C"/>
    <w:rsid w:val="008A6C8E"/>
    <w:rsid w:val="008E00C1"/>
    <w:rsid w:val="008F7322"/>
    <w:rsid w:val="009100D3"/>
    <w:rsid w:val="00972411"/>
    <w:rsid w:val="00985D1F"/>
    <w:rsid w:val="009A70FD"/>
    <w:rsid w:val="009F3C28"/>
    <w:rsid w:val="00A03001"/>
    <w:rsid w:val="00A05034"/>
    <w:rsid w:val="00A22BC4"/>
    <w:rsid w:val="00A44F61"/>
    <w:rsid w:val="00A7237E"/>
    <w:rsid w:val="00AC7A1D"/>
    <w:rsid w:val="00AD0C77"/>
    <w:rsid w:val="00B27805"/>
    <w:rsid w:val="00B80388"/>
    <w:rsid w:val="00BC7477"/>
    <w:rsid w:val="00C003DB"/>
    <w:rsid w:val="00C07263"/>
    <w:rsid w:val="00C21D5A"/>
    <w:rsid w:val="00C22AE2"/>
    <w:rsid w:val="00C75506"/>
    <w:rsid w:val="00C80089"/>
    <w:rsid w:val="00C85013"/>
    <w:rsid w:val="00CC29AF"/>
    <w:rsid w:val="00CF73B5"/>
    <w:rsid w:val="00D12F5F"/>
    <w:rsid w:val="00D26389"/>
    <w:rsid w:val="00D4426A"/>
    <w:rsid w:val="00D656ED"/>
    <w:rsid w:val="00D7230D"/>
    <w:rsid w:val="00DA6B0E"/>
    <w:rsid w:val="00E17F48"/>
    <w:rsid w:val="00E918B4"/>
    <w:rsid w:val="00F12884"/>
    <w:rsid w:val="00F15D6A"/>
    <w:rsid w:val="00F27E56"/>
    <w:rsid w:val="00F31CFB"/>
    <w:rsid w:val="00F35060"/>
    <w:rsid w:val="00FA4FDF"/>
    <w:rsid w:val="00FF6244"/>
    <w:rsid w:val="00FF7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05CE"/>
  <w15:docId w15:val="{7A4F54D2-41E0-48F8-914F-F75FBC8B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0C779A"/>
    <w:pPr>
      <w:ind w:left="720"/>
      <w:contextualSpacing/>
    </w:pPr>
  </w:style>
  <w:style w:type="paragraph" w:customStyle="1" w:styleId="CharCharChar">
    <w:name w:val="Char Char Char"/>
    <w:basedOn w:val="Normal"/>
    <w:rsid w:val="00B27805"/>
    <w:pPr>
      <w:keepLines w:val="0"/>
      <w:spacing w:before="0" w:beforeAutospacing="0" w:after="0" w:afterAutospacing="0"/>
    </w:pPr>
    <w:rPr>
      <w:rFonts w:cs="Arial"/>
      <w:lang w:eastAsia="en-US"/>
    </w:rPr>
  </w:style>
  <w:style w:type="paragraph" w:customStyle="1" w:styleId="S">
    <w:name w:val="S"/>
    <w:basedOn w:val="Normal"/>
    <w:rsid w:val="00563473"/>
    <w:pPr>
      <w:keepLines w:val="0"/>
      <w:widowControl w:val="0"/>
      <w:tabs>
        <w:tab w:val="left" w:pos="822"/>
      </w:tabs>
      <w:overflowPunct w:val="0"/>
      <w:autoSpaceDE w:val="0"/>
      <w:autoSpaceDN w:val="0"/>
      <w:adjustRightInd w:val="0"/>
      <w:spacing w:before="0" w:beforeAutospacing="0" w:after="0" w:afterAutospacing="0" w:line="277" w:lineRule="exact"/>
      <w:jc w:val="both"/>
      <w:textAlignment w:val="baseline"/>
    </w:pPr>
    <w:rPr>
      <w:sz w:val="24"/>
      <w:szCs w:val="20"/>
      <w:lang w:val="en-GB"/>
    </w:rPr>
  </w:style>
  <w:style w:type="paragraph" w:styleId="NoSpacing">
    <w:name w:val="No Spacing"/>
    <w:uiPriority w:val="1"/>
    <w:qFormat/>
    <w:rsid w:val="00F31CFB"/>
    <w:pPr>
      <w:spacing w:after="0" w:line="240" w:lineRule="auto"/>
    </w:pPr>
    <w:rPr>
      <w:rFonts w:ascii="Times New Roman" w:eastAsia="Calibri" w:hAnsi="Times New Roman" w:cs="Times New Roman"/>
      <w:sz w:val="24"/>
      <w:szCs w:val="20"/>
      <w:lang w:val="en-US"/>
    </w:rPr>
  </w:style>
  <w:style w:type="character" w:styleId="CommentReference">
    <w:name w:val="annotation reference"/>
    <w:basedOn w:val="DefaultParagraphFont"/>
    <w:uiPriority w:val="99"/>
    <w:semiHidden/>
    <w:unhideWhenUsed/>
    <w:rsid w:val="00C85013"/>
    <w:rPr>
      <w:sz w:val="16"/>
      <w:szCs w:val="16"/>
    </w:rPr>
  </w:style>
  <w:style w:type="paragraph" w:styleId="CommentText">
    <w:name w:val="annotation text"/>
    <w:basedOn w:val="Normal"/>
    <w:link w:val="CommentTextChar"/>
    <w:uiPriority w:val="99"/>
    <w:semiHidden/>
    <w:unhideWhenUsed/>
    <w:rsid w:val="00C85013"/>
    <w:rPr>
      <w:sz w:val="20"/>
      <w:szCs w:val="20"/>
    </w:rPr>
  </w:style>
  <w:style w:type="character" w:customStyle="1" w:styleId="CommentTextChar">
    <w:name w:val="Comment Text Char"/>
    <w:basedOn w:val="DefaultParagraphFont"/>
    <w:link w:val="CommentText"/>
    <w:uiPriority w:val="99"/>
    <w:semiHidden/>
    <w:rsid w:val="00C8501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85013"/>
    <w:rPr>
      <w:b/>
      <w:bCs/>
    </w:rPr>
  </w:style>
  <w:style w:type="character" w:customStyle="1" w:styleId="CommentSubjectChar">
    <w:name w:val="Comment Subject Char"/>
    <w:basedOn w:val="CommentTextChar"/>
    <w:link w:val="CommentSubject"/>
    <w:uiPriority w:val="99"/>
    <w:semiHidden/>
    <w:rsid w:val="00C85013"/>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0656">
      <w:bodyDiv w:val="1"/>
      <w:marLeft w:val="0"/>
      <w:marRight w:val="0"/>
      <w:marTop w:val="0"/>
      <w:marBottom w:val="0"/>
      <w:divBdr>
        <w:top w:val="none" w:sz="0" w:space="0" w:color="auto"/>
        <w:left w:val="none" w:sz="0" w:space="0" w:color="auto"/>
        <w:bottom w:val="none" w:sz="0" w:space="0" w:color="auto"/>
        <w:right w:val="none" w:sz="0" w:space="0" w:color="auto"/>
      </w:divBdr>
    </w:div>
    <w:div w:id="223412459">
      <w:bodyDiv w:val="1"/>
      <w:marLeft w:val="0"/>
      <w:marRight w:val="0"/>
      <w:marTop w:val="0"/>
      <w:marBottom w:val="0"/>
      <w:divBdr>
        <w:top w:val="none" w:sz="0" w:space="0" w:color="auto"/>
        <w:left w:val="none" w:sz="0" w:space="0" w:color="auto"/>
        <w:bottom w:val="none" w:sz="0" w:space="0" w:color="auto"/>
        <w:right w:val="none" w:sz="0" w:space="0" w:color="auto"/>
      </w:divBdr>
    </w:div>
    <w:div w:id="299386790">
      <w:bodyDiv w:val="1"/>
      <w:marLeft w:val="0"/>
      <w:marRight w:val="0"/>
      <w:marTop w:val="0"/>
      <w:marBottom w:val="0"/>
      <w:divBdr>
        <w:top w:val="none" w:sz="0" w:space="0" w:color="auto"/>
        <w:left w:val="none" w:sz="0" w:space="0" w:color="auto"/>
        <w:bottom w:val="none" w:sz="0" w:space="0" w:color="auto"/>
        <w:right w:val="none" w:sz="0" w:space="0" w:color="auto"/>
      </w:divBdr>
    </w:div>
    <w:div w:id="541988729">
      <w:bodyDiv w:val="1"/>
      <w:marLeft w:val="0"/>
      <w:marRight w:val="0"/>
      <w:marTop w:val="0"/>
      <w:marBottom w:val="0"/>
      <w:divBdr>
        <w:top w:val="none" w:sz="0" w:space="0" w:color="auto"/>
        <w:left w:val="none" w:sz="0" w:space="0" w:color="auto"/>
        <w:bottom w:val="none" w:sz="0" w:space="0" w:color="auto"/>
        <w:right w:val="none" w:sz="0" w:space="0" w:color="auto"/>
      </w:divBdr>
    </w:div>
    <w:div w:id="688607335">
      <w:bodyDiv w:val="1"/>
      <w:marLeft w:val="0"/>
      <w:marRight w:val="0"/>
      <w:marTop w:val="0"/>
      <w:marBottom w:val="0"/>
      <w:divBdr>
        <w:top w:val="none" w:sz="0" w:space="0" w:color="auto"/>
        <w:left w:val="none" w:sz="0" w:space="0" w:color="auto"/>
        <w:bottom w:val="none" w:sz="0" w:space="0" w:color="auto"/>
        <w:right w:val="none" w:sz="0" w:space="0" w:color="auto"/>
      </w:divBdr>
    </w:div>
    <w:div w:id="902837530">
      <w:bodyDiv w:val="1"/>
      <w:marLeft w:val="0"/>
      <w:marRight w:val="0"/>
      <w:marTop w:val="0"/>
      <w:marBottom w:val="0"/>
      <w:divBdr>
        <w:top w:val="none" w:sz="0" w:space="0" w:color="auto"/>
        <w:left w:val="none" w:sz="0" w:space="0" w:color="auto"/>
        <w:bottom w:val="none" w:sz="0" w:space="0" w:color="auto"/>
        <w:right w:val="none" w:sz="0" w:space="0" w:color="auto"/>
      </w:divBdr>
    </w:div>
    <w:div w:id="1225525780">
      <w:bodyDiv w:val="1"/>
      <w:marLeft w:val="0"/>
      <w:marRight w:val="0"/>
      <w:marTop w:val="0"/>
      <w:marBottom w:val="0"/>
      <w:divBdr>
        <w:top w:val="none" w:sz="0" w:space="0" w:color="auto"/>
        <w:left w:val="none" w:sz="0" w:space="0" w:color="auto"/>
        <w:bottom w:val="none" w:sz="0" w:space="0" w:color="auto"/>
        <w:right w:val="none" w:sz="0" w:space="0" w:color="auto"/>
      </w:divBdr>
    </w:div>
    <w:div w:id="1595087729">
      <w:bodyDiv w:val="1"/>
      <w:marLeft w:val="0"/>
      <w:marRight w:val="0"/>
      <w:marTop w:val="0"/>
      <w:marBottom w:val="0"/>
      <w:divBdr>
        <w:top w:val="none" w:sz="0" w:space="0" w:color="auto"/>
        <w:left w:val="none" w:sz="0" w:space="0" w:color="auto"/>
        <w:bottom w:val="none" w:sz="0" w:space="0" w:color="auto"/>
        <w:right w:val="none" w:sz="0" w:space="0" w:color="auto"/>
      </w:divBdr>
    </w:div>
    <w:div w:id="1740715786">
      <w:bodyDiv w:val="1"/>
      <w:marLeft w:val="0"/>
      <w:marRight w:val="0"/>
      <w:marTop w:val="0"/>
      <w:marBottom w:val="0"/>
      <w:divBdr>
        <w:top w:val="none" w:sz="0" w:space="0" w:color="auto"/>
        <w:left w:val="none" w:sz="0" w:space="0" w:color="auto"/>
        <w:bottom w:val="none" w:sz="0" w:space="0" w:color="auto"/>
        <w:right w:val="none" w:sz="0" w:space="0" w:color="auto"/>
      </w:divBdr>
    </w:div>
    <w:div w:id="1822115877">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 w:id="21328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C27B-667D-4C05-97ED-1AD0F8E4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Hen, Elizabeth</cp:lastModifiedBy>
  <cp:revision>3</cp:revision>
  <cp:lastPrinted>2024-09-13T01:44:00Z</cp:lastPrinted>
  <dcterms:created xsi:type="dcterms:W3CDTF">2024-09-13T01:44:00Z</dcterms:created>
  <dcterms:modified xsi:type="dcterms:W3CDTF">2024-09-13T01:44:00Z</dcterms:modified>
</cp:coreProperties>
</file>