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6B6463">
        <w:trPr>
          <w:cantSplit/>
          <w:trHeight w:hRule="exact" w:val="1000"/>
        </w:trPr>
        <w:tc>
          <w:tcPr>
            <w:tcW w:w="2627" w:type="dxa"/>
            <w:tcBorders>
              <w:top w:val="single" w:sz="4" w:space="0" w:color="auto"/>
              <w:left w:val="single" w:sz="4" w:space="0" w:color="auto"/>
              <w:bottom w:val="single" w:sz="4" w:space="0" w:color="auto"/>
              <w:right w:val="nil"/>
            </w:tcBorders>
            <w:vAlign w:val="center"/>
          </w:tcPr>
          <w:p w:rsidR="006B6463" w:rsidRDefault="00A460E9">
            <w:pPr>
              <w:pStyle w:val="formtext"/>
              <w:widowControl/>
              <w:spacing w:before="0"/>
              <w:jc w:val="left"/>
              <w:rPr>
                <w:rFonts w:ascii="Arial Narrow" w:hAnsi="Arial Narrow" w:cs="Arial Narrow"/>
                <w:lang w:val="en-AU"/>
              </w:rPr>
            </w:pPr>
            <w:r w:rsidRPr="000F2695">
              <w:rPr>
                <w:noProof/>
                <w:lang w:val="en-AU" w:eastAsia="en-AU"/>
              </w:rPr>
              <w:drawing>
                <wp:inline distT="0" distB="0" distL="0" distR="0" wp14:anchorId="1AAA2034" wp14:editId="0BA21887">
                  <wp:extent cx="1446924" cy="495300"/>
                  <wp:effectExtent l="0" t="0" r="1270" b="0"/>
                  <wp:docPr id="1" name="Picture 0" descr="ANU_LOGO_mono black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U_LOGO_mono black_FA.jpg"/>
                          <pic:cNvPicPr/>
                        </pic:nvPicPr>
                        <pic:blipFill>
                          <a:blip r:embed="rId7"/>
                          <a:stretch>
                            <a:fillRect/>
                          </a:stretch>
                        </pic:blipFill>
                        <pic:spPr>
                          <a:xfrm>
                            <a:off x="0" y="0"/>
                            <a:ext cx="1448946" cy="495992"/>
                          </a:xfrm>
                          <a:prstGeom prst="rect">
                            <a:avLst/>
                          </a:prstGeom>
                        </pic:spPr>
                      </pic:pic>
                    </a:graphicData>
                  </a:graphic>
                </wp:inline>
              </w:drawing>
            </w:r>
          </w:p>
        </w:tc>
        <w:tc>
          <w:tcPr>
            <w:tcW w:w="7781" w:type="dxa"/>
            <w:tcBorders>
              <w:top w:val="single" w:sz="4" w:space="0" w:color="auto"/>
              <w:left w:val="nil"/>
              <w:bottom w:val="single" w:sz="4" w:space="0" w:color="auto"/>
              <w:right w:val="single" w:sz="4" w:space="0" w:color="auto"/>
            </w:tcBorders>
            <w:vAlign w:val="center"/>
          </w:tcPr>
          <w:p w:rsidR="006B6463" w:rsidRDefault="006B6463">
            <w:pPr>
              <w:pStyle w:val="BodyText"/>
              <w:rPr>
                <w:sz w:val="36"/>
                <w:szCs w:val="36"/>
              </w:rPr>
            </w:pPr>
            <w:r>
              <w:rPr>
                <w:sz w:val="36"/>
                <w:szCs w:val="36"/>
              </w:rPr>
              <w:t>Position Description</w:t>
            </w:r>
          </w:p>
        </w:tc>
      </w:tr>
    </w:tbl>
    <w:p w:rsidR="006B6463" w:rsidRDefault="006B6463">
      <w:pPr>
        <w:pStyle w:val="norm10plus"/>
        <w:widowControl/>
        <w:overflowPunct w:val="0"/>
        <w:spacing w:after="0"/>
        <w:textAlignment w:val="baseline"/>
      </w:pPr>
    </w:p>
    <w:tbl>
      <w:tblPr>
        <w:tblW w:w="0" w:type="auto"/>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659"/>
        <w:gridCol w:w="7768"/>
      </w:tblGrid>
      <w:tr w:rsidR="006B6463">
        <w:trPr>
          <w:cantSplit/>
        </w:trPr>
        <w:tc>
          <w:tcPr>
            <w:tcW w:w="2659" w:type="dxa"/>
            <w:tcBorders>
              <w:top w:val="single" w:sz="4" w:space="0" w:color="auto"/>
            </w:tcBorders>
          </w:tcPr>
          <w:p w:rsidR="006B6463" w:rsidRDefault="006B6463">
            <w:pPr>
              <w:pStyle w:val="formtext"/>
              <w:widowControl/>
              <w:spacing w:after="60"/>
              <w:rPr>
                <w:rFonts w:ascii="Tahoma" w:hAnsi="Tahoma" w:cs="Tahoma"/>
                <w:b/>
                <w:bCs/>
                <w:sz w:val="20"/>
                <w:szCs w:val="20"/>
              </w:rPr>
            </w:pPr>
            <w:r>
              <w:rPr>
                <w:rFonts w:ascii="Tahoma" w:hAnsi="Tahoma" w:cs="Tahoma"/>
                <w:b/>
                <w:bCs/>
                <w:sz w:val="20"/>
                <w:szCs w:val="20"/>
              </w:rPr>
              <w:t>College/Division:</w:t>
            </w:r>
          </w:p>
        </w:tc>
        <w:tc>
          <w:tcPr>
            <w:tcW w:w="7768" w:type="dxa"/>
            <w:tcBorders>
              <w:top w:val="single" w:sz="4" w:space="0" w:color="auto"/>
            </w:tcBorders>
          </w:tcPr>
          <w:p w:rsidR="006B6463" w:rsidRDefault="00AA3ABB">
            <w:pPr>
              <w:pStyle w:val="norm10plus"/>
              <w:widowControl/>
              <w:overflowPunct w:val="0"/>
              <w:spacing w:after="60"/>
              <w:textAlignment w:val="baseline"/>
            </w:pPr>
            <w:r>
              <w:t>College of Arts and Social Sciences</w:t>
            </w:r>
          </w:p>
        </w:tc>
      </w:tr>
      <w:tr w:rsidR="006B6463">
        <w:trPr>
          <w:cantSplit/>
        </w:trPr>
        <w:tc>
          <w:tcPr>
            <w:tcW w:w="2659" w:type="dxa"/>
          </w:tcPr>
          <w:p w:rsidR="006B6463" w:rsidRDefault="006B6463">
            <w:pPr>
              <w:pStyle w:val="formtext"/>
              <w:widowControl/>
              <w:spacing w:after="60"/>
              <w:rPr>
                <w:rFonts w:ascii="Tahoma" w:hAnsi="Tahoma" w:cs="Tahoma"/>
                <w:b/>
                <w:bCs/>
                <w:sz w:val="20"/>
                <w:szCs w:val="20"/>
              </w:rPr>
            </w:pPr>
            <w:r>
              <w:rPr>
                <w:rFonts w:ascii="Tahoma" w:hAnsi="Tahoma" w:cs="Tahoma"/>
                <w:b/>
                <w:bCs/>
                <w:sz w:val="20"/>
                <w:szCs w:val="20"/>
              </w:rPr>
              <w:t xml:space="preserve">Faculty/School/Centre: </w:t>
            </w:r>
          </w:p>
        </w:tc>
        <w:tc>
          <w:tcPr>
            <w:tcW w:w="7768" w:type="dxa"/>
          </w:tcPr>
          <w:p w:rsidR="006B6463" w:rsidRDefault="00AA3ABB">
            <w:pPr>
              <w:spacing w:after="60"/>
            </w:pPr>
            <w:r>
              <w:t>Research School of Social Sciences</w:t>
            </w:r>
          </w:p>
        </w:tc>
      </w:tr>
      <w:tr w:rsidR="006B6463">
        <w:trPr>
          <w:cantSplit/>
        </w:trPr>
        <w:tc>
          <w:tcPr>
            <w:tcW w:w="2659" w:type="dxa"/>
          </w:tcPr>
          <w:p w:rsidR="006B6463" w:rsidRDefault="006B6463">
            <w:pPr>
              <w:pStyle w:val="formtext"/>
              <w:widowControl/>
              <w:spacing w:after="60"/>
              <w:rPr>
                <w:rFonts w:ascii="Tahoma" w:hAnsi="Tahoma" w:cs="Tahoma"/>
                <w:b/>
                <w:bCs/>
                <w:sz w:val="20"/>
                <w:szCs w:val="20"/>
              </w:rPr>
            </w:pPr>
            <w:r>
              <w:rPr>
                <w:rFonts w:ascii="Tahoma" w:hAnsi="Tahoma" w:cs="Tahoma"/>
                <w:b/>
                <w:bCs/>
                <w:sz w:val="20"/>
                <w:szCs w:val="20"/>
              </w:rPr>
              <w:t xml:space="preserve">Department/Unit: </w:t>
            </w:r>
          </w:p>
        </w:tc>
        <w:tc>
          <w:tcPr>
            <w:tcW w:w="7768" w:type="dxa"/>
          </w:tcPr>
          <w:p w:rsidR="006B6463" w:rsidRDefault="00AA3ABB">
            <w:pPr>
              <w:pStyle w:val="norm10plus"/>
              <w:widowControl/>
              <w:overflowPunct w:val="0"/>
              <w:spacing w:after="60"/>
              <w:textAlignment w:val="baseline"/>
            </w:pPr>
            <w:r>
              <w:t>Centre for Aboriginal Economic Policy Research (CAEPR)</w:t>
            </w:r>
          </w:p>
        </w:tc>
      </w:tr>
      <w:tr w:rsidR="006B6463">
        <w:trPr>
          <w:cantSplit/>
        </w:trPr>
        <w:tc>
          <w:tcPr>
            <w:tcW w:w="2659" w:type="dxa"/>
          </w:tcPr>
          <w:p w:rsidR="006B6463" w:rsidRDefault="006B6463">
            <w:pPr>
              <w:pStyle w:val="formtext"/>
              <w:widowControl/>
              <w:spacing w:after="60"/>
              <w:rPr>
                <w:rFonts w:ascii="Tahoma" w:hAnsi="Tahoma" w:cs="Tahoma"/>
                <w:b/>
                <w:bCs/>
                <w:sz w:val="20"/>
                <w:szCs w:val="20"/>
              </w:rPr>
            </w:pPr>
            <w:r>
              <w:rPr>
                <w:rFonts w:ascii="Tahoma" w:hAnsi="Tahoma" w:cs="Tahoma"/>
                <w:b/>
                <w:bCs/>
                <w:sz w:val="20"/>
                <w:szCs w:val="20"/>
              </w:rPr>
              <w:t xml:space="preserve">Position Title: </w:t>
            </w:r>
          </w:p>
        </w:tc>
        <w:tc>
          <w:tcPr>
            <w:tcW w:w="7768" w:type="dxa"/>
          </w:tcPr>
          <w:p w:rsidR="006B6463" w:rsidRDefault="00AA3ABB">
            <w:pPr>
              <w:pStyle w:val="Heading1"/>
              <w:spacing w:after="60"/>
              <w:rPr>
                <w:lang w:val="en-US"/>
              </w:rPr>
            </w:pPr>
            <w:r>
              <w:rPr>
                <w:lang w:val="en-US"/>
              </w:rPr>
              <w:t>Fellow</w:t>
            </w:r>
            <w:r w:rsidR="00243EE2">
              <w:rPr>
                <w:lang w:val="en-US"/>
              </w:rPr>
              <w:t xml:space="preserve"> or Senior Fellow</w:t>
            </w:r>
          </w:p>
        </w:tc>
      </w:tr>
      <w:tr w:rsidR="006B6463">
        <w:trPr>
          <w:cantSplit/>
        </w:trPr>
        <w:tc>
          <w:tcPr>
            <w:tcW w:w="2659" w:type="dxa"/>
          </w:tcPr>
          <w:p w:rsidR="006B6463" w:rsidRDefault="006B6463">
            <w:pPr>
              <w:pStyle w:val="formtext"/>
              <w:widowControl/>
              <w:spacing w:after="60"/>
              <w:rPr>
                <w:rFonts w:ascii="Tahoma" w:hAnsi="Tahoma" w:cs="Tahoma"/>
                <w:b/>
                <w:bCs/>
                <w:sz w:val="20"/>
                <w:szCs w:val="20"/>
              </w:rPr>
            </w:pPr>
            <w:r>
              <w:rPr>
                <w:rFonts w:ascii="Tahoma" w:hAnsi="Tahoma" w:cs="Tahoma"/>
                <w:b/>
                <w:bCs/>
                <w:sz w:val="20"/>
                <w:szCs w:val="20"/>
              </w:rPr>
              <w:t>Classification:</w:t>
            </w:r>
          </w:p>
        </w:tc>
        <w:tc>
          <w:tcPr>
            <w:tcW w:w="7768" w:type="dxa"/>
          </w:tcPr>
          <w:p w:rsidR="006B6463" w:rsidRDefault="006B6463">
            <w:pPr>
              <w:pStyle w:val="Heading1"/>
              <w:spacing w:after="60"/>
              <w:rPr>
                <w:lang w:val="en-US"/>
              </w:rPr>
            </w:pPr>
            <w:r>
              <w:rPr>
                <w:lang w:val="en-US"/>
              </w:rPr>
              <w:t xml:space="preserve">Academic Level C </w:t>
            </w:r>
            <w:r w:rsidR="00243EE2">
              <w:rPr>
                <w:lang w:val="en-US"/>
              </w:rPr>
              <w:t>or Level D</w:t>
            </w:r>
            <w:bookmarkStart w:id="0" w:name="_GoBack"/>
            <w:bookmarkEnd w:id="0"/>
          </w:p>
        </w:tc>
      </w:tr>
      <w:tr w:rsidR="006B6463">
        <w:trPr>
          <w:cantSplit/>
        </w:trPr>
        <w:tc>
          <w:tcPr>
            <w:tcW w:w="2659" w:type="dxa"/>
          </w:tcPr>
          <w:p w:rsidR="006B6463" w:rsidRDefault="006B6463">
            <w:pPr>
              <w:pStyle w:val="formtext"/>
              <w:widowControl/>
              <w:spacing w:after="60"/>
              <w:rPr>
                <w:rFonts w:ascii="Tahoma" w:hAnsi="Tahoma" w:cs="Tahoma"/>
                <w:b/>
                <w:bCs/>
                <w:sz w:val="20"/>
                <w:szCs w:val="20"/>
              </w:rPr>
            </w:pPr>
            <w:r>
              <w:rPr>
                <w:rFonts w:ascii="Tahoma" w:hAnsi="Tahoma" w:cs="Tahoma"/>
                <w:b/>
                <w:bCs/>
                <w:sz w:val="20"/>
                <w:szCs w:val="20"/>
              </w:rPr>
              <w:t>Position No:</w:t>
            </w:r>
          </w:p>
        </w:tc>
        <w:tc>
          <w:tcPr>
            <w:tcW w:w="7768" w:type="dxa"/>
          </w:tcPr>
          <w:p w:rsidR="006B6463" w:rsidRDefault="006B6463">
            <w:pPr>
              <w:spacing w:after="60"/>
            </w:pPr>
          </w:p>
        </w:tc>
      </w:tr>
      <w:tr w:rsidR="006B6463">
        <w:trPr>
          <w:cantSplit/>
        </w:trPr>
        <w:tc>
          <w:tcPr>
            <w:tcW w:w="2659" w:type="dxa"/>
            <w:tcBorders>
              <w:bottom w:val="single" w:sz="6" w:space="0" w:color="auto"/>
            </w:tcBorders>
          </w:tcPr>
          <w:p w:rsidR="006B6463" w:rsidRDefault="006B6463">
            <w:pPr>
              <w:pStyle w:val="formtext"/>
              <w:widowControl/>
              <w:spacing w:after="60"/>
              <w:rPr>
                <w:rFonts w:ascii="Tahoma" w:hAnsi="Tahoma" w:cs="Tahoma"/>
                <w:b/>
                <w:bCs/>
                <w:color w:val="000000"/>
                <w:sz w:val="20"/>
                <w:szCs w:val="20"/>
              </w:rPr>
            </w:pPr>
            <w:r>
              <w:rPr>
                <w:rFonts w:ascii="Tahoma" w:hAnsi="Tahoma" w:cs="Tahoma"/>
                <w:b/>
                <w:bCs/>
                <w:color w:val="000000"/>
                <w:sz w:val="20"/>
                <w:szCs w:val="20"/>
              </w:rPr>
              <w:t>Responsible to:</w:t>
            </w:r>
          </w:p>
        </w:tc>
        <w:tc>
          <w:tcPr>
            <w:tcW w:w="7768" w:type="dxa"/>
            <w:tcBorders>
              <w:bottom w:val="single" w:sz="6" w:space="0" w:color="auto"/>
            </w:tcBorders>
          </w:tcPr>
          <w:p w:rsidR="006B6463" w:rsidRDefault="00AA3ABB">
            <w:pPr>
              <w:spacing w:after="60"/>
            </w:pPr>
            <w:r>
              <w:t>Director of CAEPR</w:t>
            </w:r>
          </w:p>
        </w:tc>
      </w:tr>
    </w:tbl>
    <w:p w:rsidR="006B6463" w:rsidRDefault="006B6463">
      <w:pPr>
        <w:rPr>
          <w:rFonts w:ascii="Arial Narrow" w:hAnsi="Arial Narrow" w:cs="Arial Narrow"/>
          <w:sz w:val="24"/>
          <w:szCs w:val="24"/>
        </w:rPr>
      </w:pPr>
    </w:p>
    <w:tbl>
      <w:tblPr>
        <w:tblW w:w="10427"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7"/>
      </w:tblGrid>
      <w:tr w:rsidR="006B6463" w:rsidRPr="00F75AE9">
        <w:tc>
          <w:tcPr>
            <w:tcW w:w="10427" w:type="dxa"/>
            <w:tcBorders>
              <w:top w:val="single" w:sz="4" w:space="0" w:color="auto"/>
              <w:bottom w:val="single" w:sz="4" w:space="0" w:color="auto"/>
            </w:tcBorders>
          </w:tcPr>
          <w:p w:rsidR="006B6463" w:rsidRPr="00F75AE9" w:rsidRDefault="006B6463">
            <w:pPr>
              <w:rPr>
                <w:b/>
                <w:bCs/>
                <w:color w:val="000000"/>
                <w:sz w:val="24"/>
                <w:szCs w:val="24"/>
              </w:rPr>
            </w:pPr>
            <w:r w:rsidRPr="00F75AE9">
              <w:rPr>
                <w:b/>
                <w:bCs/>
                <w:sz w:val="24"/>
                <w:szCs w:val="24"/>
              </w:rPr>
              <w:t>PURPOSE</w:t>
            </w:r>
            <w:r w:rsidRPr="00F75AE9">
              <w:rPr>
                <w:b/>
                <w:bCs/>
                <w:color w:val="0000FF"/>
                <w:sz w:val="24"/>
                <w:szCs w:val="24"/>
              </w:rPr>
              <w:t xml:space="preserve"> </w:t>
            </w:r>
            <w:r w:rsidRPr="00F75AE9">
              <w:rPr>
                <w:b/>
                <w:bCs/>
                <w:color w:val="000000"/>
                <w:sz w:val="24"/>
                <w:szCs w:val="24"/>
              </w:rPr>
              <w:t>STATEMENT:</w:t>
            </w:r>
          </w:p>
          <w:p w:rsidR="00243EE2" w:rsidRPr="00F75AE9" w:rsidRDefault="00AA3ABB" w:rsidP="00243EE2">
            <w:pPr>
              <w:pStyle w:val="formtext"/>
              <w:rPr>
                <w:sz w:val="20"/>
                <w:szCs w:val="20"/>
              </w:rPr>
            </w:pPr>
            <w:bookmarkStart w:id="1" w:name="OLE_LINK1"/>
            <w:r w:rsidRPr="00F75AE9">
              <w:rPr>
                <w:sz w:val="20"/>
                <w:szCs w:val="20"/>
              </w:rPr>
              <w:t>A Level C</w:t>
            </w:r>
            <w:r w:rsidR="00243EE2" w:rsidRPr="00F75AE9">
              <w:rPr>
                <w:sz w:val="20"/>
                <w:szCs w:val="20"/>
              </w:rPr>
              <w:t xml:space="preserve"> or D</w:t>
            </w:r>
            <w:r w:rsidRPr="00F75AE9">
              <w:rPr>
                <w:sz w:val="20"/>
                <w:szCs w:val="20"/>
              </w:rPr>
              <w:t xml:space="preserve"> in the Centre for Aboriginal Economic Policy Research (Research Intensive) </w:t>
            </w:r>
            <w:proofErr w:type="gramStart"/>
            <w:r w:rsidRPr="00F75AE9">
              <w:rPr>
                <w:sz w:val="20"/>
                <w:szCs w:val="20"/>
              </w:rPr>
              <w:t>is expected</w:t>
            </w:r>
            <w:proofErr w:type="gramEnd"/>
            <w:r w:rsidRPr="00F75AE9">
              <w:rPr>
                <w:sz w:val="20"/>
                <w:szCs w:val="20"/>
              </w:rPr>
              <w:t xml:space="preserve"> to initiate, develop and lead both independent and collaborative Indigenous </w:t>
            </w:r>
            <w:r w:rsidR="00243EE2" w:rsidRPr="00F75AE9">
              <w:rPr>
                <w:sz w:val="20"/>
                <w:szCs w:val="20"/>
              </w:rPr>
              <w:t>economic</w:t>
            </w:r>
            <w:r w:rsidR="00B00D0E" w:rsidRPr="00F75AE9">
              <w:rPr>
                <w:sz w:val="20"/>
                <w:szCs w:val="20"/>
              </w:rPr>
              <w:t xml:space="preserve"> and social</w:t>
            </w:r>
            <w:r w:rsidR="00243EE2" w:rsidRPr="00F75AE9">
              <w:rPr>
                <w:sz w:val="20"/>
                <w:szCs w:val="20"/>
              </w:rPr>
              <w:t xml:space="preserve"> </w:t>
            </w:r>
            <w:r w:rsidRPr="00F75AE9">
              <w:rPr>
                <w:sz w:val="20"/>
                <w:szCs w:val="20"/>
              </w:rPr>
              <w:t xml:space="preserve">policy research within his/her field of expertise. </w:t>
            </w:r>
            <w:r w:rsidR="00243EE2" w:rsidRPr="00F75AE9">
              <w:rPr>
                <w:sz w:val="20"/>
                <w:szCs w:val="20"/>
              </w:rPr>
              <w:t xml:space="preserve"> </w:t>
            </w:r>
            <w:r w:rsidR="006B6463" w:rsidRPr="00F75AE9">
              <w:rPr>
                <w:sz w:val="20"/>
                <w:szCs w:val="20"/>
              </w:rPr>
              <w:t xml:space="preserve">An academic at this level </w:t>
            </w:r>
            <w:proofErr w:type="gramStart"/>
            <w:r w:rsidR="006B6463" w:rsidRPr="00F75AE9">
              <w:rPr>
                <w:sz w:val="20"/>
                <w:szCs w:val="20"/>
              </w:rPr>
              <w:t>is expected</w:t>
            </w:r>
            <w:proofErr w:type="gramEnd"/>
            <w:r w:rsidR="006B6463" w:rsidRPr="00F75AE9">
              <w:rPr>
                <w:sz w:val="20"/>
                <w:szCs w:val="20"/>
              </w:rPr>
              <w:t xml:space="preserve"> to play a major role in research including the exercise of leadership in research.</w:t>
            </w:r>
          </w:p>
          <w:p w:rsidR="006B6463" w:rsidRPr="00F75AE9" w:rsidRDefault="00744486">
            <w:r w:rsidRPr="00F75AE9">
              <w:rPr>
                <w:lang w:val="en-US"/>
              </w:rPr>
              <w:t xml:space="preserve">  </w:t>
            </w:r>
            <w:bookmarkEnd w:id="1"/>
          </w:p>
          <w:p w:rsidR="006B6463" w:rsidRPr="00F75AE9" w:rsidRDefault="006B6463">
            <w:pPr>
              <w:pStyle w:val="evenheader"/>
              <w:widowControl/>
              <w:pBdr>
                <w:bottom w:val="none" w:sz="0" w:space="0" w:color="auto"/>
              </w:pBdr>
              <w:tabs>
                <w:tab w:val="clear" w:pos="1134"/>
                <w:tab w:val="clear" w:pos="4819"/>
                <w:tab w:val="clear" w:pos="8647"/>
                <w:tab w:val="clear" w:pos="8789"/>
                <w:tab w:val="clear" w:pos="9071"/>
              </w:tabs>
              <w:overflowPunct w:val="0"/>
              <w:spacing w:before="0" w:after="0"/>
              <w:textAlignment w:val="baseline"/>
              <w:rPr>
                <w:rFonts w:ascii="Arial" w:hAnsi="Arial" w:cs="Arial"/>
                <w:sz w:val="24"/>
                <w:szCs w:val="24"/>
              </w:rPr>
            </w:pPr>
            <w:r w:rsidRPr="00F75AE9">
              <w:rPr>
                <w:rFonts w:ascii="Arial" w:hAnsi="Arial" w:cs="Arial"/>
                <w:sz w:val="24"/>
                <w:szCs w:val="24"/>
              </w:rPr>
              <w:t>KEY ACCOUNTABILITY AREAS:</w:t>
            </w:r>
          </w:p>
          <w:p w:rsidR="006B6463" w:rsidRPr="00F75AE9" w:rsidRDefault="006B6463">
            <w:pPr>
              <w:pStyle w:val="evenheader"/>
              <w:widowControl/>
              <w:pBdr>
                <w:bottom w:val="none" w:sz="0" w:space="0" w:color="auto"/>
              </w:pBdr>
              <w:tabs>
                <w:tab w:val="clear" w:pos="1134"/>
                <w:tab w:val="clear" w:pos="4819"/>
                <w:tab w:val="clear" w:pos="8647"/>
                <w:tab w:val="clear" w:pos="8789"/>
                <w:tab w:val="clear" w:pos="9071"/>
              </w:tabs>
              <w:overflowPunct w:val="0"/>
              <w:spacing w:before="0" w:after="0"/>
              <w:textAlignment w:val="baseline"/>
              <w:rPr>
                <w:rFonts w:ascii="Arial" w:hAnsi="Arial" w:cs="Arial"/>
                <w:sz w:val="24"/>
                <w:szCs w:val="24"/>
              </w:rPr>
            </w:pPr>
            <w:r w:rsidRPr="00F75AE9">
              <w:rPr>
                <w:rFonts w:ascii="Arial" w:hAnsi="Arial" w:cs="Arial"/>
                <w:sz w:val="24"/>
                <w:szCs w:val="24"/>
              </w:rPr>
              <w:t xml:space="preserve">Position Dimension &amp; Relationships: </w:t>
            </w:r>
          </w:p>
          <w:p w:rsidR="00AA3ABB" w:rsidRPr="00F75AE9" w:rsidRDefault="00AA3ABB" w:rsidP="00AA3ABB">
            <w:pPr>
              <w:rPr>
                <w:iCs/>
              </w:rPr>
            </w:pPr>
            <w:r w:rsidRPr="00F75AE9">
              <w:rPr>
                <w:iCs/>
              </w:rPr>
              <w:t>The position will contribute to the development of research in Indigenous</w:t>
            </w:r>
            <w:r w:rsidR="00243EE2" w:rsidRPr="00F75AE9">
              <w:rPr>
                <w:iCs/>
              </w:rPr>
              <w:t xml:space="preserve"> economic</w:t>
            </w:r>
            <w:r w:rsidRPr="00F75AE9">
              <w:rPr>
                <w:iCs/>
              </w:rPr>
              <w:t xml:space="preserve"> policy. The position will facilitate links and partnerships across the University, with Government and Indigenous communities and organisations and will contribute to building the Centre's reputation both nationally and internationally. </w:t>
            </w:r>
          </w:p>
          <w:p w:rsidR="006B6463" w:rsidRPr="00F75AE9" w:rsidRDefault="00AA3ABB" w:rsidP="00AA3ABB">
            <w:pPr>
              <w:rPr>
                <w:iCs/>
              </w:rPr>
            </w:pPr>
            <w:r w:rsidRPr="00F75AE9">
              <w:rPr>
                <w:iCs/>
              </w:rPr>
              <w:t xml:space="preserve">The appointee </w:t>
            </w:r>
            <w:proofErr w:type="gramStart"/>
            <w:r w:rsidRPr="00F75AE9">
              <w:rPr>
                <w:iCs/>
              </w:rPr>
              <w:t>is expected</w:t>
            </w:r>
            <w:proofErr w:type="gramEnd"/>
            <w:r w:rsidRPr="00F75AE9">
              <w:rPr>
                <w:iCs/>
              </w:rPr>
              <w:t xml:space="preserve"> to participate fully throughout the year in all aspects of the academic life of the Centre. The successful appointee will carry out original research, participate in teaching and the supervision of postgraduate students, publish in peer-reviewed journals, engage with policy makers and Indigenous organisations and communities, and apply for research grants and consultancies. </w:t>
            </w:r>
            <w:r w:rsidR="00744486" w:rsidRPr="00F75AE9">
              <w:rPr>
                <w:iCs/>
              </w:rPr>
              <w:t xml:space="preserve">The </w:t>
            </w:r>
            <w:r w:rsidR="003B314A" w:rsidRPr="00F75AE9">
              <w:rPr>
                <w:iCs/>
              </w:rPr>
              <w:t>appointee</w:t>
            </w:r>
            <w:r w:rsidR="00744486" w:rsidRPr="00F75AE9">
              <w:rPr>
                <w:iCs/>
              </w:rPr>
              <w:t xml:space="preserve"> will </w:t>
            </w:r>
            <w:r w:rsidR="003B314A" w:rsidRPr="00F75AE9">
              <w:rPr>
                <w:iCs/>
              </w:rPr>
              <w:t>require quantitative</w:t>
            </w:r>
            <w:r w:rsidR="00243EE2" w:rsidRPr="00F75AE9">
              <w:rPr>
                <w:iCs/>
              </w:rPr>
              <w:t xml:space="preserve"> research</w:t>
            </w:r>
            <w:r w:rsidR="003B314A" w:rsidRPr="00F75AE9">
              <w:rPr>
                <w:iCs/>
              </w:rPr>
              <w:t xml:space="preserve"> skills, an ability to use data from a wide range of sources (</w:t>
            </w:r>
            <w:proofErr w:type="spellStart"/>
            <w:r w:rsidR="003B314A" w:rsidRPr="00F75AE9">
              <w:rPr>
                <w:iCs/>
              </w:rPr>
              <w:t>eg</w:t>
            </w:r>
            <w:proofErr w:type="spellEnd"/>
            <w:r w:rsidR="003B314A" w:rsidRPr="00F75AE9">
              <w:rPr>
                <w:iCs/>
              </w:rPr>
              <w:t>. Survey, administrative)</w:t>
            </w:r>
            <w:r w:rsidR="004A7833">
              <w:rPr>
                <w:iCs/>
              </w:rPr>
              <w:t>,</w:t>
            </w:r>
            <w:r w:rsidR="003B314A" w:rsidRPr="00F75AE9">
              <w:rPr>
                <w:iCs/>
              </w:rPr>
              <w:t xml:space="preserve"> a detailed understanding of Indigenous Australians and issues facing them and an ability to interact with Indigenous</w:t>
            </w:r>
            <w:r w:rsidR="00B00D0E" w:rsidRPr="00F75AE9">
              <w:rPr>
                <w:iCs/>
              </w:rPr>
              <w:t xml:space="preserve"> economic</w:t>
            </w:r>
            <w:r w:rsidR="00243EE2" w:rsidRPr="00F75AE9">
              <w:rPr>
                <w:iCs/>
              </w:rPr>
              <w:t>s</w:t>
            </w:r>
            <w:r w:rsidR="00B00D0E" w:rsidRPr="00F75AE9">
              <w:rPr>
                <w:iCs/>
              </w:rPr>
              <w:t>, enterprises</w:t>
            </w:r>
            <w:r w:rsidR="00243EE2" w:rsidRPr="00F75AE9">
              <w:rPr>
                <w:iCs/>
              </w:rPr>
              <w:t>,</w:t>
            </w:r>
            <w:r w:rsidR="003B314A" w:rsidRPr="00F75AE9">
              <w:rPr>
                <w:iCs/>
              </w:rPr>
              <w:t xml:space="preserve"> communities, community organisations and government departments.</w:t>
            </w:r>
            <w:r w:rsidR="003A7814">
              <w:rPr>
                <w:iCs/>
              </w:rPr>
              <w:t xml:space="preserve">  They will have demonstrated research experience in applied economics and quantitative analysis.</w:t>
            </w:r>
          </w:p>
          <w:p w:rsidR="00AA3ABB" w:rsidRPr="00F75AE9" w:rsidRDefault="00AA3ABB">
            <w:pPr>
              <w:pStyle w:val="formtext"/>
              <w:rPr>
                <w:b/>
                <w:bCs/>
                <w:sz w:val="24"/>
                <w:szCs w:val="24"/>
                <w:lang w:val="en-AU"/>
              </w:rPr>
            </w:pPr>
          </w:p>
          <w:p w:rsidR="006B6463" w:rsidRPr="00F75AE9" w:rsidRDefault="006B6463">
            <w:pPr>
              <w:pStyle w:val="formtext"/>
              <w:rPr>
                <w:sz w:val="20"/>
                <w:szCs w:val="20"/>
                <w:lang w:val="en-AU"/>
              </w:rPr>
            </w:pPr>
            <w:r w:rsidRPr="00F75AE9">
              <w:rPr>
                <w:b/>
                <w:bCs/>
                <w:sz w:val="24"/>
                <w:szCs w:val="24"/>
                <w:lang w:val="en-AU"/>
              </w:rPr>
              <w:t>Role Statement:</w:t>
            </w:r>
          </w:p>
          <w:p w:rsidR="00AA3ABB" w:rsidRPr="00F75AE9" w:rsidRDefault="006B6463" w:rsidP="00AA3ABB">
            <w:pPr>
              <w:pStyle w:val="formtext"/>
              <w:rPr>
                <w:sz w:val="20"/>
                <w:szCs w:val="20"/>
              </w:rPr>
            </w:pPr>
            <w:r w:rsidRPr="00F75AE9">
              <w:rPr>
                <w:b/>
                <w:bCs/>
                <w:sz w:val="20"/>
                <w:szCs w:val="20"/>
              </w:rPr>
              <w:t>Level C Academic</w:t>
            </w:r>
            <w:r w:rsidRPr="00F75AE9">
              <w:rPr>
                <w:sz w:val="20"/>
                <w:szCs w:val="20"/>
              </w:rPr>
              <w:t xml:space="preserve">: </w:t>
            </w:r>
          </w:p>
          <w:p w:rsidR="00192249" w:rsidRPr="00F75AE9" w:rsidRDefault="00E2214A" w:rsidP="00192249">
            <w:pPr>
              <w:pStyle w:val="formtext"/>
              <w:numPr>
                <w:ilvl w:val="0"/>
                <w:numId w:val="32"/>
              </w:numPr>
              <w:rPr>
                <w:sz w:val="20"/>
                <w:szCs w:val="20"/>
              </w:rPr>
            </w:pPr>
            <w:r w:rsidRPr="00F75AE9">
              <w:rPr>
                <w:sz w:val="20"/>
                <w:szCs w:val="20"/>
              </w:rPr>
              <w:t>Compile</w:t>
            </w:r>
            <w:r w:rsidR="00192249" w:rsidRPr="00F75AE9">
              <w:rPr>
                <w:sz w:val="20"/>
                <w:szCs w:val="20"/>
              </w:rPr>
              <w:t xml:space="preserve"> statistical data from a range of quantitative sources, including large scale social surveys, experimental data and administrative data sources under supervision either as a team member or where appropriate independently;</w:t>
            </w:r>
          </w:p>
          <w:p w:rsidR="00192249" w:rsidRPr="00F75AE9" w:rsidRDefault="00192249" w:rsidP="00192249">
            <w:pPr>
              <w:pStyle w:val="formtext"/>
              <w:numPr>
                <w:ilvl w:val="0"/>
                <w:numId w:val="32"/>
              </w:numPr>
              <w:rPr>
                <w:sz w:val="20"/>
                <w:szCs w:val="20"/>
              </w:rPr>
            </w:pPr>
            <w:r w:rsidRPr="00F75AE9">
              <w:rPr>
                <w:sz w:val="20"/>
                <w:szCs w:val="20"/>
              </w:rPr>
              <w:t>Undertake statistical and complex econometric analysis and prepare results for publication;</w:t>
            </w:r>
          </w:p>
          <w:p w:rsidR="00AA3ABB" w:rsidRPr="00F75AE9" w:rsidRDefault="00AA3ABB" w:rsidP="00AA3ABB">
            <w:pPr>
              <w:pStyle w:val="formtext"/>
              <w:numPr>
                <w:ilvl w:val="0"/>
                <w:numId w:val="32"/>
              </w:numPr>
              <w:rPr>
                <w:sz w:val="20"/>
                <w:szCs w:val="20"/>
              </w:rPr>
            </w:pPr>
            <w:r w:rsidRPr="00F75AE9">
              <w:rPr>
                <w:sz w:val="20"/>
                <w:szCs w:val="20"/>
              </w:rPr>
              <w:t xml:space="preserve">Publish in peer-reviewed literature and in </w:t>
            </w:r>
            <w:r w:rsidR="00B00D0E" w:rsidRPr="00F75AE9">
              <w:rPr>
                <w:sz w:val="20"/>
                <w:szCs w:val="20"/>
              </w:rPr>
              <w:t xml:space="preserve">economic </w:t>
            </w:r>
            <w:r w:rsidRPr="00F75AE9">
              <w:rPr>
                <w:sz w:val="20"/>
                <w:szCs w:val="20"/>
              </w:rPr>
              <w:t>policy-focused reports;</w:t>
            </w:r>
          </w:p>
          <w:p w:rsidR="00AA3ABB" w:rsidRPr="00F75AE9" w:rsidRDefault="00AA3ABB" w:rsidP="003B314A">
            <w:pPr>
              <w:pStyle w:val="formtext"/>
              <w:numPr>
                <w:ilvl w:val="0"/>
                <w:numId w:val="32"/>
              </w:numPr>
              <w:rPr>
                <w:sz w:val="20"/>
                <w:szCs w:val="20"/>
              </w:rPr>
            </w:pPr>
            <w:r w:rsidRPr="00F75AE9">
              <w:rPr>
                <w:sz w:val="20"/>
                <w:szCs w:val="20"/>
              </w:rPr>
              <w:t xml:space="preserve">Develop and promote research and advisory links with </w:t>
            </w:r>
            <w:r w:rsidR="003B314A" w:rsidRPr="00F75AE9">
              <w:rPr>
                <w:sz w:val="20"/>
                <w:szCs w:val="20"/>
              </w:rPr>
              <w:t>Indigenous communities</w:t>
            </w:r>
            <w:r w:rsidR="00243EE2" w:rsidRPr="00F75AE9">
              <w:rPr>
                <w:sz w:val="20"/>
                <w:szCs w:val="20"/>
              </w:rPr>
              <w:t>, enterprises</w:t>
            </w:r>
            <w:r w:rsidR="003B314A" w:rsidRPr="00F75AE9">
              <w:rPr>
                <w:sz w:val="20"/>
                <w:szCs w:val="20"/>
              </w:rPr>
              <w:t xml:space="preserve">, community </w:t>
            </w:r>
            <w:proofErr w:type="spellStart"/>
            <w:r w:rsidR="003B314A" w:rsidRPr="00F75AE9">
              <w:rPr>
                <w:sz w:val="20"/>
                <w:szCs w:val="20"/>
              </w:rPr>
              <w:t>organisations</w:t>
            </w:r>
            <w:proofErr w:type="spellEnd"/>
            <w:r w:rsidR="003B314A" w:rsidRPr="00F75AE9">
              <w:rPr>
                <w:sz w:val="20"/>
                <w:szCs w:val="20"/>
              </w:rPr>
              <w:t xml:space="preserve"> and government departments</w:t>
            </w:r>
            <w:r w:rsidR="00D816F2" w:rsidRPr="00F75AE9">
              <w:rPr>
                <w:sz w:val="20"/>
                <w:szCs w:val="20"/>
              </w:rPr>
              <w:t>;</w:t>
            </w:r>
          </w:p>
          <w:p w:rsidR="00AA3ABB" w:rsidRPr="00F75AE9" w:rsidRDefault="00AA3ABB" w:rsidP="00AA3ABB">
            <w:pPr>
              <w:pStyle w:val="formtext"/>
              <w:numPr>
                <w:ilvl w:val="0"/>
                <w:numId w:val="32"/>
              </w:numPr>
              <w:rPr>
                <w:sz w:val="20"/>
                <w:szCs w:val="20"/>
              </w:rPr>
            </w:pPr>
            <w:r w:rsidRPr="00F75AE9">
              <w:rPr>
                <w:sz w:val="20"/>
                <w:szCs w:val="20"/>
              </w:rPr>
              <w:t>Participate in the preparation of tenders and commissioned research proposal submissions;</w:t>
            </w:r>
          </w:p>
          <w:p w:rsidR="0026416F" w:rsidRPr="00F75AE9" w:rsidRDefault="0026416F" w:rsidP="00AA3ABB">
            <w:pPr>
              <w:pStyle w:val="formtext"/>
              <w:numPr>
                <w:ilvl w:val="0"/>
                <w:numId w:val="32"/>
              </w:numPr>
              <w:rPr>
                <w:sz w:val="20"/>
                <w:szCs w:val="20"/>
              </w:rPr>
            </w:pPr>
            <w:r w:rsidRPr="00F75AE9">
              <w:rPr>
                <w:sz w:val="20"/>
                <w:szCs w:val="20"/>
              </w:rPr>
              <w:t>Supervise HDR students;</w:t>
            </w:r>
          </w:p>
          <w:p w:rsidR="00AA3ABB" w:rsidRPr="00F75AE9" w:rsidRDefault="00AA3ABB" w:rsidP="00AA3ABB">
            <w:pPr>
              <w:pStyle w:val="formtext"/>
              <w:numPr>
                <w:ilvl w:val="0"/>
                <w:numId w:val="32"/>
              </w:numPr>
              <w:rPr>
                <w:sz w:val="20"/>
                <w:szCs w:val="20"/>
              </w:rPr>
            </w:pPr>
            <w:r w:rsidRPr="00F75AE9">
              <w:rPr>
                <w:sz w:val="20"/>
                <w:szCs w:val="20"/>
              </w:rPr>
              <w:t>Apply for competitive grant funding;</w:t>
            </w:r>
          </w:p>
          <w:p w:rsidR="00AA3ABB" w:rsidRPr="00F75AE9" w:rsidRDefault="00AA3ABB" w:rsidP="00AA3ABB">
            <w:pPr>
              <w:pStyle w:val="formtext"/>
              <w:numPr>
                <w:ilvl w:val="0"/>
                <w:numId w:val="32"/>
              </w:numPr>
              <w:rPr>
                <w:sz w:val="20"/>
                <w:szCs w:val="20"/>
              </w:rPr>
            </w:pPr>
            <w:r w:rsidRPr="00F75AE9">
              <w:rPr>
                <w:sz w:val="20"/>
                <w:szCs w:val="20"/>
              </w:rPr>
              <w:t>Oversee the financial management of grants received for his/her research projects;</w:t>
            </w:r>
          </w:p>
          <w:p w:rsidR="00AA3ABB" w:rsidRPr="00F75AE9" w:rsidRDefault="00AA3ABB" w:rsidP="00AA3ABB">
            <w:pPr>
              <w:pStyle w:val="formtext"/>
              <w:numPr>
                <w:ilvl w:val="0"/>
                <w:numId w:val="32"/>
              </w:numPr>
              <w:rPr>
                <w:sz w:val="20"/>
                <w:szCs w:val="20"/>
              </w:rPr>
            </w:pPr>
            <w:r w:rsidRPr="00F75AE9">
              <w:rPr>
                <w:sz w:val="20"/>
                <w:szCs w:val="20"/>
              </w:rPr>
              <w:t>Undertake professional activities including, subject to availability of funds, attendance at conferences and seminars in the field of expertise;</w:t>
            </w:r>
          </w:p>
          <w:p w:rsidR="00AA3ABB" w:rsidRPr="00F75AE9" w:rsidRDefault="00AA3ABB" w:rsidP="00AA3ABB">
            <w:pPr>
              <w:pStyle w:val="formtext"/>
              <w:numPr>
                <w:ilvl w:val="0"/>
                <w:numId w:val="32"/>
              </w:numPr>
              <w:rPr>
                <w:sz w:val="20"/>
                <w:szCs w:val="20"/>
              </w:rPr>
            </w:pPr>
            <w:r w:rsidRPr="00F75AE9">
              <w:rPr>
                <w:sz w:val="20"/>
                <w:szCs w:val="20"/>
              </w:rPr>
              <w:t>Contribute to the Centre's growing teaching program;</w:t>
            </w:r>
          </w:p>
          <w:p w:rsidR="00AA3ABB" w:rsidRPr="00F75AE9" w:rsidRDefault="00AA3ABB" w:rsidP="00AA3ABB">
            <w:pPr>
              <w:pStyle w:val="formtext"/>
              <w:numPr>
                <w:ilvl w:val="0"/>
                <w:numId w:val="32"/>
              </w:numPr>
              <w:rPr>
                <w:sz w:val="20"/>
                <w:szCs w:val="20"/>
              </w:rPr>
            </w:pPr>
            <w:r w:rsidRPr="00F75AE9">
              <w:rPr>
                <w:sz w:val="20"/>
                <w:szCs w:val="20"/>
              </w:rPr>
              <w:t>Attend meetings associated with research, teaching and planning; and</w:t>
            </w:r>
          </w:p>
          <w:p w:rsidR="006B6463" w:rsidRPr="00F75AE9" w:rsidRDefault="00AA3ABB" w:rsidP="00AA3ABB">
            <w:pPr>
              <w:pStyle w:val="formtext"/>
              <w:numPr>
                <w:ilvl w:val="0"/>
                <w:numId w:val="32"/>
              </w:numPr>
              <w:rPr>
                <w:sz w:val="20"/>
                <w:szCs w:val="20"/>
              </w:rPr>
            </w:pPr>
            <w:r w:rsidRPr="00F75AE9">
              <w:rPr>
                <w:sz w:val="20"/>
                <w:szCs w:val="20"/>
              </w:rPr>
              <w:t>Carry out other duties as allocated by the supervisor or the Vice-Chancellor consistent with the classification of the position.</w:t>
            </w:r>
          </w:p>
          <w:p w:rsidR="006B6463" w:rsidRPr="00F75AE9" w:rsidRDefault="006B6463" w:rsidP="00AA3ABB">
            <w:pPr>
              <w:pStyle w:val="NormalIndent"/>
              <w:ind w:left="0"/>
            </w:pPr>
          </w:p>
        </w:tc>
      </w:tr>
    </w:tbl>
    <w:p w:rsidR="006B6463" w:rsidRPr="00F75AE9" w:rsidRDefault="006B6463">
      <w:pPr>
        <w:ind w:right="368"/>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3477"/>
        <w:gridCol w:w="3711"/>
        <w:gridCol w:w="960"/>
        <w:gridCol w:w="2280"/>
      </w:tblGrid>
      <w:tr w:rsidR="006B6463" w:rsidRPr="00F75AE9">
        <w:tc>
          <w:tcPr>
            <w:tcW w:w="10428" w:type="dxa"/>
            <w:gridSpan w:val="4"/>
            <w:tcBorders>
              <w:top w:val="single" w:sz="4" w:space="0" w:color="auto"/>
              <w:bottom w:val="nil"/>
            </w:tcBorders>
          </w:tcPr>
          <w:p w:rsidR="006B6463" w:rsidRPr="00F75AE9" w:rsidRDefault="006B6463"/>
          <w:p w:rsidR="0026416F" w:rsidRPr="00F75AE9" w:rsidRDefault="0026416F" w:rsidP="0026416F">
            <w:pPr>
              <w:pStyle w:val="formtext"/>
              <w:rPr>
                <w:sz w:val="20"/>
                <w:szCs w:val="20"/>
              </w:rPr>
            </w:pPr>
            <w:r w:rsidRPr="00F75AE9">
              <w:rPr>
                <w:b/>
                <w:bCs/>
                <w:sz w:val="20"/>
                <w:szCs w:val="20"/>
              </w:rPr>
              <w:t>Level D Academic</w:t>
            </w:r>
            <w:r w:rsidRPr="00F75AE9">
              <w:rPr>
                <w:sz w:val="20"/>
                <w:szCs w:val="20"/>
              </w:rPr>
              <w:t xml:space="preserve">: </w:t>
            </w:r>
          </w:p>
          <w:p w:rsidR="0026416F" w:rsidRPr="00F75AE9" w:rsidRDefault="00B00D0E" w:rsidP="0026416F">
            <w:pPr>
              <w:pStyle w:val="formtext"/>
              <w:numPr>
                <w:ilvl w:val="0"/>
                <w:numId w:val="32"/>
              </w:numPr>
              <w:rPr>
                <w:sz w:val="20"/>
                <w:szCs w:val="20"/>
              </w:rPr>
            </w:pPr>
            <w:r w:rsidRPr="00F75AE9">
              <w:rPr>
                <w:sz w:val="20"/>
                <w:szCs w:val="20"/>
              </w:rPr>
              <w:t xml:space="preserve">Collate and </w:t>
            </w:r>
            <w:proofErr w:type="spellStart"/>
            <w:r w:rsidRPr="00F75AE9">
              <w:rPr>
                <w:sz w:val="20"/>
                <w:szCs w:val="20"/>
              </w:rPr>
              <w:t>analyse</w:t>
            </w:r>
            <w:proofErr w:type="spellEnd"/>
            <w:r w:rsidR="0026416F" w:rsidRPr="00F75AE9">
              <w:rPr>
                <w:sz w:val="20"/>
                <w:szCs w:val="20"/>
              </w:rPr>
              <w:t xml:space="preserve"> statistical data from a range of quantitative sources, including large scale social surveys, experimental data and administrative data sources either as a leading team member or where appropriate independently;</w:t>
            </w:r>
          </w:p>
          <w:p w:rsidR="0026416F" w:rsidRPr="00F75AE9" w:rsidRDefault="00B00D0E" w:rsidP="0026416F">
            <w:pPr>
              <w:pStyle w:val="formtext"/>
              <w:numPr>
                <w:ilvl w:val="0"/>
                <w:numId w:val="32"/>
              </w:numPr>
              <w:rPr>
                <w:sz w:val="20"/>
                <w:szCs w:val="20"/>
              </w:rPr>
            </w:pPr>
            <w:r w:rsidRPr="00F75AE9">
              <w:rPr>
                <w:sz w:val="20"/>
                <w:szCs w:val="20"/>
              </w:rPr>
              <w:t>Lead</w:t>
            </w:r>
            <w:r w:rsidR="0026416F" w:rsidRPr="00F75AE9">
              <w:rPr>
                <w:sz w:val="20"/>
                <w:szCs w:val="20"/>
              </w:rPr>
              <w:t xml:space="preserve"> statistical and complex econometric analysis and prepare results for publication;</w:t>
            </w:r>
          </w:p>
          <w:p w:rsidR="0026416F" w:rsidRPr="00F75AE9" w:rsidRDefault="0026416F" w:rsidP="0026416F">
            <w:pPr>
              <w:pStyle w:val="formtext"/>
              <w:numPr>
                <w:ilvl w:val="0"/>
                <w:numId w:val="32"/>
              </w:numPr>
              <w:rPr>
                <w:sz w:val="20"/>
                <w:szCs w:val="20"/>
              </w:rPr>
            </w:pPr>
            <w:r w:rsidRPr="00F75AE9">
              <w:rPr>
                <w:sz w:val="20"/>
                <w:szCs w:val="20"/>
              </w:rPr>
              <w:t>Publish in high-impact peer-reviewed literature and in policy-focused reports;</w:t>
            </w:r>
          </w:p>
          <w:p w:rsidR="0026416F" w:rsidRPr="00F75AE9" w:rsidRDefault="0026416F" w:rsidP="0026416F">
            <w:pPr>
              <w:pStyle w:val="formtext"/>
              <w:numPr>
                <w:ilvl w:val="0"/>
                <w:numId w:val="32"/>
              </w:numPr>
              <w:rPr>
                <w:sz w:val="20"/>
                <w:szCs w:val="20"/>
              </w:rPr>
            </w:pPr>
            <w:r w:rsidRPr="00F75AE9">
              <w:rPr>
                <w:sz w:val="20"/>
                <w:szCs w:val="20"/>
              </w:rPr>
              <w:t xml:space="preserve">Extend, develop and promote research and advisory links with Indigenous communities, enterprises, community </w:t>
            </w:r>
            <w:proofErr w:type="spellStart"/>
            <w:r w:rsidRPr="00F75AE9">
              <w:rPr>
                <w:sz w:val="20"/>
                <w:szCs w:val="20"/>
              </w:rPr>
              <w:t>organisations</w:t>
            </w:r>
            <w:proofErr w:type="spellEnd"/>
            <w:r w:rsidRPr="00F75AE9">
              <w:rPr>
                <w:sz w:val="20"/>
                <w:szCs w:val="20"/>
              </w:rPr>
              <w:t xml:space="preserve"> and government departments;</w:t>
            </w:r>
          </w:p>
          <w:p w:rsidR="0026416F" w:rsidRPr="00F75AE9" w:rsidRDefault="0026416F" w:rsidP="0026416F">
            <w:pPr>
              <w:pStyle w:val="formtext"/>
              <w:numPr>
                <w:ilvl w:val="0"/>
                <w:numId w:val="32"/>
              </w:numPr>
              <w:rPr>
                <w:sz w:val="20"/>
                <w:szCs w:val="20"/>
              </w:rPr>
            </w:pPr>
            <w:r w:rsidRPr="00F75AE9">
              <w:rPr>
                <w:sz w:val="20"/>
                <w:szCs w:val="20"/>
              </w:rPr>
              <w:t>Attract and supervise HDR Students</w:t>
            </w:r>
          </w:p>
          <w:p w:rsidR="0026416F" w:rsidRPr="00F75AE9" w:rsidRDefault="0026416F" w:rsidP="0026416F">
            <w:pPr>
              <w:pStyle w:val="formtext"/>
              <w:numPr>
                <w:ilvl w:val="0"/>
                <w:numId w:val="32"/>
              </w:numPr>
              <w:rPr>
                <w:sz w:val="20"/>
                <w:szCs w:val="20"/>
              </w:rPr>
            </w:pPr>
            <w:r w:rsidRPr="00F75AE9">
              <w:rPr>
                <w:sz w:val="20"/>
                <w:szCs w:val="20"/>
              </w:rPr>
              <w:t>Lead the preparation of tenders and commissioned research proposal submissions;</w:t>
            </w:r>
          </w:p>
          <w:p w:rsidR="0026416F" w:rsidRPr="00F75AE9" w:rsidRDefault="00B00D0E" w:rsidP="0026416F">
            <w:pPr>
              <w:pStyle w:val="formtext"/>
              <w:numPr>
                <w:ilvl w:val="0"/>
                <w:numId w:val="32"/>
              </w:numPr>
              <w:rPr>
                <w:sz w:val="20"/>
                <w:szCs w:val="20"/>
              </w:rPr>
            </w:pPr>
            <w:r w:rsidRPr="00F75AE9">
              <w:rPr>
                <w:sz w:val="20"/>
                <w:szCs w:val="20"/>
              </w:rPr>
              <w:t>Secure</w:t>
            </w:r>
            <w:r w:rsidR="0026416F" w:rsidRPr="00F75AE9">
              <w:rPr>
                <w:sz w:val="20"/>
                <w:szCs w:val="20"/>
              </w:rPr>
              <w:t xml:space="preserve"> competitive grant funding;</w:t>
            </w:r>
          </w:p>
          <w:p w:rsidR="0026416F" w:rsidRPr="00F75AE9" w:rsidRDefault="0026416F" w:rsidP="0026416F">
            <w:pPr>
              <w:pStyle w:val="formtext"/>
              <w:numPr>
                <w:ilvl w:val="0"/>
                <w:numId w:val="32"/>
              </w:numPr>
              <w:rPr>
                <w:sz w:val="20"/>
                <w:szCs w:val="20"/>
              </w:rPr>
            </w:pPr>
            <w:r w:rsidRPr="00F75AE9">
              <w:rPr>
                <w:sz w:val="20"/>
                <w:szCs w:val="20"/>
              </w:rPr>
              <w:t>Oversee the financial management of grants received for his/her research projects;</w:t>
            </w:r>
          </w:p>
          <w:p w:rsidR="0026416F" w:rsidRPr="00F75AE9" w:rsidRDefault="0026416F" w:rsidP="0026416F">
            <w:pPr>
              <w:pStyle w:val="formtext"/>
              <w:numPr>
                <w:ilvl w:val="0"/>
                <w:numId w:val="32"/>
              </w:numPr>
              <w:rPr>
                <w:sz w:val="20"/>
                <w:szCs w:val="20"/>
              </w:rPr>
            </w:pPr>
            <w:r w:rsidRPr="00F75AE9">
              <w:rPr>
                <w:sz w:val="20"/>
                <w:szCs w:val="20"/>
              </w:rPr>
              <w:t>Undertake professional activities including, subject to availability of funds, attendance at conferences and seminars in the field of expertise;</w:t>
            </w:r>
          </w:p>
          <w:p w:rsidR="0026416F" w:rsidRPr="00F75AE9" w:rsidRDefault="0026416F" w:rsidP="0026416F">
            <w:pPr>
              <w:pStyle w:val="formtext"/>
              <w:numPr>
                <w:ilvl w:val="0"/>
                <w:numId w:val="32"/>
              </w:numPr>
              <w:rPr>
                <w:sz w:val="20"/>
                <w:szCs w:val="20"/>
              </w:rPr>
            </w:pPr>
            <w:r w:rsidRPr="00F75AE9">
              <w:rPr>
                <w:sz w:val="20"/>
                <w:szCs w:val="20"/>
              </w:rPr>
              <w:t>Extend and contribute to the Centre's growing teaching program;</w:t>
            </w:r>
          </w:p>
          <w:p w:rsidR="0026416F" w:rsidRPr="00F75AE9" w:rsidRDefault="0026416F" w:rsidP="0026416F">
            <w:pPr>
              <w:pStyle w:val="formtext"/>
              <w:numPr>
                <w:ilvl w:val="0"/>
                <w:numId w:val="32"/>
              </w:numPr>
              <w:rPr>
                <w:sz w:val="20"/>
                <w:szCs w:val="20"/>
              </w:rPr>
            </w:pPr>
            <w:r w:rsidRPr="00F75AE9">
              <w:rPr>
                <w:sz w:val="20"/>
                <w:szCs w:val="20"/>
              </w:rPr>
              <w:t>Chair and facilitate meetings associated with research, teaching and planning; and</w:t>
            </w:r>
          </w:p>
          <w:p w:rsidR="0026416F" w:rsidRPr="00F75AE9" w:rsidRDefault="0026416F" w:rsidP="0026416F">
            <w:pPr>
              <w:pStyle w:val="formtext"/>
              <w:numPr>
                <w:ilvl w:val="0"/>
                <w:numId w:val="32"/>
              </w:numPr>
              <w:rPr>
                <w:sz w:val="20"/>
                <w:szCs w:val="20"/>
              </w:rPr>
            </w:pPr>
            <w:r w:rsidRPr="00F75AE9">
              <w:rPr>
                <w:sz w:val="20"/>
                <w:szCs w:val="20"/>
              </w:rPr>
              <w:t>Carry out other duties as allocated by the supervisor or the Vice-Chancellor consistent with the classification of the position.</w:t>
            </w:r>
          </w:p>
          <w:p w:rsidR="0026416F" w:rsidRPr="00F75AE9" w:rsidRDefault="0026416F">
            <w:pPr>
              <w:rPr>
                <w:b/>
                <w:bCs/>
                <w:sz w:val="24"/>
                <w:szCs w:val="24"/>
              </w:rPr>
            </w:pPr>
          </w:p>
          <w:p w:rsidR="006B6463" w:rsidRPr="00F75AE9" w:rsidRDefault="006B6463">
            <w:pPr>
              <w:rPr>
                <w:b/>
                <w:bCs/>
                <w:sz w:val="24"/>
                <w:szCs w:val="24"/>
              </w:rPr>
            </w:pPr>
            <w:r w:rsidRPr="00F75AE9">
              <w:rPr>
                <w:b/>
                <w:bCs/>
                <w:sz w:val="24"/>
                <w:szCs w:val="24"/>
              </w:rPr>
              <w:t>SELECTION CRITERIA:</w:t>
            </w:r>
          </w:p>
          <w:p w:rsidR="002060B8" w:rsidRPr="00F75AE9" w:rsidRDefault="002060B8">
            <w:pPr>
              <w:rPr>
                <w:b/>
                <w:bCs/>
              </w:rPr>
            </w:pPr>
            <w:r w:rsidRPr="00F75AE9">
              <w:rPr>
                <w:b/>
                <w:bCs/>
              </w:rPr>
              <w:t>Level C:</w:t>
            </w:r>
          </w:p>
          <w:p w:rsidR="00192249" w:rsidRPr="00F75AE9" w:rsidRDefault="00D816F2" w:rsidP="00E2214A">
            <w:pPr>
              <w:numPr>
                <w:ilvl w:val="0"/>
                <w:numId w:val="33"/>
              </w:numPr>
              <w:rPr>
                <w:lang w:val="en-US"/>
              </w:rPr>
            </w:pPr>
            <w:r w:rsidRPr="00F75AE9">
              <w:t>A relevant doctoral qualification with substantial Indigenous</w:t>
            </w:r>
            <w:r w:rsidR="0026416F" w:rsidRPr="00F75AE9">
              <w:t xml:space="preserve"> economic p</w:t>
            </w:r>
            <w:r w:rsidRPr="00F75AE9">
              <w:t>olicy research experience</w:t>
            </w:r>
            <w:r w:rsidR="002060B8" w:rsidRPr="00F75AE9">
              <w:t xml:space="preserve"> supported by an established national reputation</w:t>
            </w:r>
            <w:r w:rsidRPr="00F75AE9">
              <w:t>.</w:t>
            </w:r>
          </w:p>
          <w:p w:rsidR="00E2214A" w:rsidRPr="00F75AE9" w:rsidRDefault="002060B8" w:rsidP="00E2214A">
            <w:pPr>
              <w:pStyle w:val="NoSpacing1"/>
              <w:numPr>
                <w:ilvl w:val="0"/>
                <w:numId w:val="33"/>
              </w:numPr>
              <w:rPr>
                <w:rFonts w:ascii="Arial" w:hAnsi="Arial" w:cs="Arial"/>
                <w:sz w:val="20"/>
                <w:szCs w:val="20"/>
              </w:rPr>
            </w:pPr>
            <w:r w:rsidRPr="00F75AE9">
              <w:rPr>
                <w:rFonts w:ascii="Arial" w:hAnsi="Arial" w:cs="Arial"/>
                <w:sz w:val="20"/>
                <w:szCs w:val="20"/>
              </w:rPr>
              <w:t>R</w:t>
            </w:r>
            <w:r w:rsidR="00E2214A" w:rsidRPr="00F75AE9">
              <w:rPr>
                <w:rFonts w:ascii="Arial" w:hAnsi="Arial" w:cs="Arial"/>
                <w:sz w:val="20"/>
                <w:szCs w:val="20"/>
              </w:rPr>
              <w:t>esearch experience in applied</w:t>
            </w:r>
            <w:r w:rsidR="0026416F" w:rsidRPr="00F75AE9">
              <w:rPr>
                <w:rFonts w:ascii="Arial" w:hAnsi="Arial" w:cs="Arial"/>
                <w:sz w:val="20"/>
                <w:szCs w:val="20"/>
              </w:rPr>
              <w:t xml:space="preserve"> economics and</w:t>
            </w:r>
            <w:r w:rsidR="00E2214A" w:rsidRPr="00F75AE9">
              <w:rPr>
                <w:rFonts w:ascii="Arial" w:hAnsi="Arial" w:cs="Arial"/>
                <w:sz w:val="20"/>
                <w:szCs w:val="20"/>
              </w:rPr>
              <w:t xml:space="preserve"> quantitative analysis</w:t>
            </w:r>
            <w:r w:rsidR="00413E69" w:rsidRPr="00F75AE9">
              <w:rPr>
                <w:rFonts w:ascii="Arial" w:hAnsi="Arial" w:cs="Arial"/>
                <w:sz w:val="20"/>
                <w:szCs w:val="20"/>
              </w:rPr>
              <w:t>.</w:t>
            </w:r>
          </w:p>
          <w:p w:rsidR="00D46DA8" w:rsidRPr="00F75AE9" w:rsidRDefault="00D46DA8" w:rsidP="00E2214A">
            <w:pPr>
              <w:numPr>
                <w:ilvl w:val="0"/>
                <w:numId w:val="33"/>
              </w:numPr>
              <w:rPr>
                <w:lang w:val="en-US"/>
              </w:rPr>
            </w:pPr>
            <w:r w:rsidRPr="00F75AE9">
              <w:rPr>
                <w:lang w:val="en-US"/>
              </w:rPr>
              <w:t xml:space="preserve">Demonstrated </w:t>
            </w:r>
            <w:r w:rsidR="004A7833">
              <w:rPr>
                <w:lang w:val="en-US"/>
              </w:rPr>
              <w:t>ability</w:t>
            </w:r>
            <w:r w:rsidRPr="00F75AE9">
              <w:rPr>
                <w:lang w:val="en-US"/>
              </w:rPr>
              <w:t xml:space="preserve"> to undertake research (as evidenced through publication in leading </w:t>
            </w:r>
            <w:proofErr w:type="spellStart"/>
            <w:r w:rsidRPr="00F75AE9">
              <w:rPr>
                <w:lang w:val="en-US"/>
              </w:rPr>
              <w:t>peer­reviewed</w:t>
            </w:r>
            <w:proofErr w:type="spellEnd"/>
            <w:r w:rsidRPr="00F75AE9">
              <w:rPr>
                <w:lang w:val="en-US"/>
              </w:rPr>
              <w:t xml:space="preserve"> journals, books and high impact policy reports) and evidence of an active research agenda.</w:t>
            </w:r>
          </w:p>
          <w:p w:rsidR="00BD7B73" w:rsidRPr="00F75AE9" w:rsidRDefault="00BD7B73" w:rsidP="00E2214A">
            <w:pPr>
              <w:numPr>
                <w:ilvl w:val="0"/>
                <w:numId w:val="33"/>
              </w:numPr>
              <w:rPr>
                <w:lang w:val="en-US"/>
              </w:rPr>
            </w:pPr>
            <w:r w:rsidRPr="00F75AE9">
              <w:rPr>
                <w:lang w:val="en-US"/>
              </w:rPr>
              <w:t>Successful record of seeking external funding to support the applicant’s individual and collaborative research activities.</w:t>
            </w:r>
          </w:p>
          <w:p w:rsidR="00D46DA8" w:rsidRPr="00F75AE9" w:rsidRDefault="00D46DA8" w:rsidP="00E2214A">
            <w:pPr>
              <w:numPr>
                <w:ilvl w:val="0"/>
                <w:numId w:val="33"/>
              </w:numPr>
              <w:rPr>
                <w:lang w:val="en-US"/>
              </w:rPr>
            </w:pPr>
            <w:r w:rsidRPr="00F75AE9">
              <w:rPr>
                <w:lang w:val="en-US"/>
              </w:rPr>
              <w:t>Broad experience in</w:t>
            </w:r>
            <w:r w:rsidR="004A7833">
              <w:rPr>
                <w:lang w:val="en-US"/>
              </w:rPr>
              <w:t>,</w:t>
            </w:r>
            <w:r w:rsidRPr="00F75AE9">
              <w:rPr>
                <w:lang w:val="en-US"/>
              </w:rPr>
              <w:t xml:space="preserve"> or capacity for carrying out policy-relevant (preferably </w:t>
            </w:r>
            <w:proofErr w:type="gramStart"/>
            <w:r w:rsidRPr="00F75AE9">
              <w:rPr>
                <w:lang w:val="en-US"/>
              </w:rPr>
              <w:t>Indigenous</w:t>
            </w:r>
            <w:proofErr w:type="gramEnd"/>
            <w:r w:rsidRPr="00F75AE9">
              <w:rPr>
                <w:lang w:val="en-US"/>
              </w:rPr>
              <w:t>) research with a social and economic focus.</w:t>
            </w:r>
          </w:p>
          <w:p w:rsidR="00F75AE9" w:rsidRPr="00F75AE9" w:rsidRDefault="00D46DA8" w:rsidP="00F75AE9">
            <w:pPr>
              <w:numPr>
                <w:ilvl w:val="0"/>
                <w:numId w:val="33"/>
              </w:numPr>
              <w:rPr>
                <w:lang w:val="en-US"/>
              </w:rPr>
            </w:pPr>
            <w:r w:rsidRPr="00F75AE9">
              <w:rPr>
                <w:lang w:val="en-US"/>
              </w:rPr>
              <w:t>Experience in and commitment to collaborative research in a multi-disciplinary setting.</w:t>
            </w:r>
          </w:p>
          <w:p w:rsidR="00D46DA8" w:rsidRPr="00F75AE9" w:rsidRDefault="00D46DA8" w:rsidP="00F75AE9">
            <w:pPr>
              <w:numPr>
                <w:ilvl w:val="0"/>
                <w:numId w:val="33"/>
              </w:numPr>
              <w:rPr>
                <w:lang w:val="en-US"/>
              </w:rPr>
            </w:pPr>
            <w:r w:rsidRPr="00F75AE9">
              <w:rPr>
                <w:lang w:val="en-US"/>
              </w:rPr>
              <w:t xml:space="preserve">Demonstrated </w:t>
            </w:r>
            <w:proofErr w:type="gramStart"/>
            <w:r w:rsidRPr="00F75AE9">
              <w:rPr>
                <w:lang w:val="en-US"/>
              </w:rPr>
              <w:t>track record</w:t>
            </w:r>
            <w:proofErr w:type="gramEnd"/>
            <w:r w:rsidRPr="00F75AE9">
              <w:rPr>
                <w:lang w:val="en-US"/>
              </w:rPr>
              <w:t xml:space="preserve"> in developing and maintaining productive external relationships with stakeholders including government, the private sector, NGOs and Indigenous </w:t>
            </w:r>
            <w:proofErr w:type="spellStart"/>
            <w:r w:rsidRPr="00F75AE9">
              <w:rPr>
                <w:lang w:val="en-US"/>
              </w:rPr>
              <w:t>organisations</w:t>
            </w:r>
            <w:proofErr w:type="spellEnd"/>
            <w:r w:rsidRPr="00F75AE9">
              <w:rPr>
                <w:lang w:val="en-US"/>
              </w:rPr>
              <w:t xml:space="preserve"> and communities.</w:t>
            </w:r>
          </w:p>
          <w:p w:rsidR="00D46DA8" w:rsidRPr="00F75AE9" w:rsidRDefault="00D46DA8" w:rsidP="00E2214A">
            <w:pPr>
              <w:numPr>
                <w:ilvl w:val="0"/>
                <w:numId w:val="33"/>
              </w:numPr>
              <w:rPr>
                <w:lang w:val="en-US"/>
              </w:rPr>
            </w:pPr>
            <w:r w:rsidRPr="00F75AE9">
              <w:rPr>
                <w:lang w:val="en-US"/>
              </w:rPr>
              <w:t>Knowledge and understanding of Indigenous Australian cultures and issues, and the ability to communicate sensitively and effectively with indigenous people.</w:t>
            </w:r>
          </w:p>
          <w:p w:rsidR="00D46DA8" w:rsidRPr="00F75AE9" w:rsidRDefault="00D46DA8" w:rsidP="00E2214A">
            <w:pPr>
              <w:numPr>
                <w:ilvl w:val="0"/>
                <w:numId w:val="33"/>
              </w:numPr>
              <w:rPr>
                <w:lang w:val="en-US"/>
              </w:rPr>
            </w:pPr>
            <w:r w:rsidRPr="00F75AE9">
              <w:rPr>
                <w:lang w:val="en-US"/>
              </w:rPr>
              <w:t xml:space="preserve">Demonstrated capacity to build strong collaborative relationships with Indigenous communities, researchers and </w:t>
            </w:r>
            <w:proofErr w:type="spellStart"/>
            <w:r w:rsidRPr="00F75AE9">
              <w:rPr>
                <w:lang w:val="en-US"/>
              </w:rPr>
              <w:t>organisations</w:t>
            </w:r>
            <w:proofErr w:type="spellEnd"/>
            <w:r w:rsidRPr="00F75AE9">
              <w:rPr>
                <w:lang w:val="en-US"/>
              </w:rPr>
              <w:t xml:space="preserve"> and promote Indigenous engagement in research and teaching.</w:t>
            </w:r>
          </w:p>
          <w:p w:rsidR="004A7833" w:rsidRDefault="00D46DA8" w:rsidP="004A7833">
            <w:pPr>
              <w:numPr>
                <w:ilvl w:val="0"/>
                <w:numId w:val="33"/>
              </w:numPr>
              <w:rPr>
                <w:lang w:val="en-US"/>
              </w:rPr>
            </w:pPr>
            <w:r w:rsidRPr="00F75AE9">
              <w:rPr>
                <w:lang w:val="en-US"/>
              </w:rPr>
              <w:t>Demonstrated ability to foster inclusive, respectful and productive working relationships with staff, students and colleagues at all levels.</w:t>
            </w:r>
          </w:p>
          <w:p w:rsidR="006B6463" w:rsidRPr="004A7833" w:rsidRDefault="00D46DA8" w:rsidP="004A7833">
            <w:pPr>
              <w:numPr>
                <w:ilvl w:val="0"/>
                <w:numId w:val="33"/>
              </w:numPr>
              <w:rPr>
                <w:lang w:val="en-US"/>
              </w:rPr>
            </w:pPr>
            <w:r w:rsidRPr="004A7833">
              <w:rPr>
                <w:lang w:val="en-US"/>
              </w:rPr>
              <w:t>A demonstrated high-level of understanding of equal opportunity principles and a commitment to the application of EO principles in a university context.</w:t>
            </w:r>
          </w:p>
          <w:p w:rsidR="002060B8" w:rsidRPr="00F75AE9" w:rsidRDefault="002060B8" w:rsidP="002060B8">
            <w:pPr>
              <w:ind w:left="720"/>
              <w:rPr>
                <w:lang w:val="en-US"/>
              </w:rPr>
            </w:pPr>
          </w:p>
          <w:p w:rsidR="002060B8" w:rsidRPr="00F75AE9" w:rsidRDefault="002060B8" w:rsidP="002060B8">
            <w:pPr>
              <w:rPr>
                <w:b/>
                <w:bCs/>
              </w:rPr>
            </w:pPr>
            <w:r w:rsidRPr="00F75AE9">
              <w:rPr>
                <w:b/>
                <w:bCs/>
              </w:rPr>
              <w:t>Level D:</w:t>
            </w:r>
          </w:p>
          <w:p w:rsidR="002060B8" w:rsidRPr="00F75AE9" w:rsidRDefault="002060B8" w:rsidP="002060B8">
            <w:pPr>
              <w:numPr>
                <w:ilvl w:val="0"/>
                <w:numId w:val="35"/>
              </w:numPr>
              <w:rPr>
                <w:lang w:val="en-US"/>
              </w:rPr>
            </w:pPr>
            <w:r w:rsidRPr="00F75AE9">
              <w:t>A relevant doctoral qualification with substantial Indigenous economic policy research experience supported by an established national and international reputation.</w:t>
            </w:r>
          </w:p>
          <w:p w:rsidR="002060B8" w:rsidRPr="00F75AE9" w:rsidRDefault="002060B8" w:rsidP="002060B8">
            <w:pPr>
              <w:pStyle w:val="NoSpacing1"/>
              <w:numPr>
                <w:ilvl w:val="0"/>
                <w:numId w:val="35"/>
              </w:numPr>
              <w:rPr>
                <w:rFonts w:ascii="Arial" w:hAnsi="Arial" w:cs="Arial"/>
                <w:sz w:val="20"/>
                <w:szCs w:val="20"/>
              </w:rPr>
            </w:pPr>
            <w:r w:rsidRPr="00F75AE9">
              <w:rPr>
                <w:rFonts w:ascii="Arial" w:hAnsi="Arial" w:cs="Arial"/>
                <w:sz w:val="20"/>
                <w:szCs w:val="20"/>
              </w:rPr>
              <w:t>High-level research experience in applied economics and quantitative analysis.</w:t>
            </w:r>
          </w:p>
          <w:p w:rsidR="002060B8" w:rsidRPr="00F75AE9" w:rsidRDefault="00B00D0E" w:rsidP="002060B8">
            <w:pPr>
              <w:numPr>
                <w:ilvl w:val="0"/>
                <w:numId w:val="35"/>
              </w:numPr>
              <w:rPr>
                <w:lang w:val="en-US"/>
              </w:rPr>
            </w:pPr>
            <w:r w:rsidRPr="00F75AE9">
              <w:rPr>
                <w:lang w:val="en-US"/>
              </w:rPr>
              <w:t>Outstanding</w:t>
            </w:r>
            <w:r w:rsidR="002060B8" w:rsidRPr="00F75AE9">
              <w:rPr>
                <w:lang w:val="en-US"/>
              </w:rPr>
              <w:t xml:space="preserve"> </w:t>
            </w:r>
            <w:proofErr w:type="gramStart"/>
            <w:r w:rsidR="002060B8" w:rsidRPr="00F75AE9">
              <w:rPr>
                <w:lang w:val="en-US"/>
              </w:rPr>
              <w:t>track record</w:t>
            </w:r>
            <w:proofErr w:type="gramEnd"/>
            <w:r w:rsidR="002060B8" w:rsidRPr="00F75AE9">
              <w:rPr>
                <w:lang w:val="en-US"/>
              </w:rPr>
              <w:t xml:space="preserve"> </w:t>
            </w:r>
            <w:r w:rsidR="004A7833">
              <w:rPr>
                <w:lang w:val="en-US"/>
              </w:rPr>
              <w:t>in undertaking</w:t>
            </w:r>
            <w:r w:rsidR="002060B8" w:rsidRPr="00F75AE9">
              <w:rPr>
                <w:lang w:val="en-US"/>
              </w:rPr>
              <w:t xml:space="preserve"> internationally recognised research (as evidenced through publication in leading </w:t>
            </w:r>
            <w:proofErr w:type="spellStart"/>
            <w:r w:rsidR="002060B8" w:rsidRPr="00F75AE9">
              <w:rPr>
                <w:lang w:val="en-US"/>
              </w:rPr>
              <w:t>peer­reviewed</w:t>
            </w:r>
            <w:proofErr w:type="spellEnd"/>
            <w:r w:rsidR="002060B8" w:rsidRPr="00F75AE9">
              <w:rPr>
                <w:lang w:val="en-US"/>
              </w:rPr>
              <w:t xml:space="preserve"> journals, books and high impact policy reports) and evidence of an active research agenda.</w:t>
            </w:r>
          </w:p>
          <w:p w:rsidR="00BD7B73" w:rsidRPr="00F75AE9" w:rsidRDefault="00BD7B73" w:rsidP="002060B8">
            <w:pPr>
              <w:numPr>
                <w:ilvl w:val="0"/>
                <w:numId w:val="35"/>
              </w:numPr>
              <w:rPr>
                <w:lang w:val="en-US"/>
              </w:rPr>
            </w:pPr>
            <w:r w:rsidRPr="00F75AE9">
              <w:rPr>
                <w:lang w:val="en-US"/>
              </w:rPr>
              <w:t>Demonstrated record of attracting external funding to support the applicant’s individual and collaborative research activities.</w:t>
            </w:r>
          </w:p>
          <w:p w:rsidR="002060B8" w:rsidRPr="00F75AE9" w:rsidRDefault="002060B8" w:rsidP="002060B8">
            <w:pPr>
              <w:numPr>
                <w:ilvl w:val="0"/>
                <w:numId w:val="35"/>
              </w:numPr>
              <w:rPr>
                <w:lang w:val="en-US"/>
              </w:rPr>
            </w:pPr>
            <w:r w:rsidRPr="00F75AE9">
              <w:rPr>
                <w:lang w:val="en-US"/>
              </w:rPr>
              <w:t xml:space="preserve">Broad and internationally recognised experience in carrying out policy-relevant (preferably </w:t>
            </w:r>
            <w:proofErr w:type="gramStart"/>
            <w:r w:rsidRPr="00F75AE9">
              <w:rPr>
                <w:lang w:val="en-US"/>
              </w:rPr>
              <w:t>Indigenous</w:t>
            </w:r>
            <w:proofErr w:type="gramEnd"/>
            <w:r w:rsidRPr="00F75AE9">
              <w:rPr>
                <w:lang w:val="en-US"/>
              </w:rPr>
              <w:t>) research with a social and economic focus.</w:t>
            </w:r>
          </w:p>
          <w:p w:rsidR="002060B8" w:rsidRPr="00F75AE9" w:rsidRDefault="002060B8" w:rsidP="002060B8">
            <w:pPr>
              <w:numPr>
                <w:ilvl w:val="0"/>
                <w:numId w:val="35"/>
              </w:numPr>
              <w:rPr>
                <w:lang w:val="en-US"/>
              </w:rPr>
            </w:pPr>
            <w:r w:rsidRPr="00F75AE9">
              <w:rPr>
                <w:lang w:val="en-US"/>
              </w:rPr>
              <w:t>Experience in leading collaborative research in a multi-disciplinary setting.</w:t>
            </w:r>
          </w:p>
          <w:p w:rsidR="002060B8" w:rsidRPr="00F75AE9" w:rsidRDefault="00F75AE9" w:rsidP="002060B8">
            <w:pPr>
              <w:numPr>
                <w:ilvl w:val="0"/>
                <w:numId w:val="35"/>
              </w:numPr>
              <w:rPr>
                <w:lang w:val="en-US"/>
              </w:rPr>
            </w:pPr>
            <w:r w:rsidRPr="00F75AE9">
              <w:rPr>
                <w:lang w:val="en-US"/>
              </w:rPr>
              <w:lastRenderedPageBreak/>
              <w:t>Outstanding</w:t>
            </w:r>
            <w:r w:rsidR="002060B8" w:rsidRPr="00F75AE9">
              <w:rPr>
                <w:lang w:val="en-US"/>
              </w:rPr>
              <w:t xml:space="preserve"> </w:t>
            </w:r>
            <w:proofErr w:type="gramStart"/>
            <w:r w:rsidR="002060B8" w:rsidRPr="00F75AE9">
              <w:rPr>
                <w:lang w:val="en-US"/>
              </w:rPr>
              <w:t>track record</w:t>
            </w:r>
            <w:proofErr w:type="gramEnd"/>
            <w:r w:rsidR="002060B8" w:rsidRPr="00F75AE9">
              <w:rPr>
                <w:lang w:val="en-US"/>
              </w:rPr>
              <w:t xml:space="preserve"> in developing and maintaining productive external relationships with stakeholders including government, the private sector, NGOs and Indigenous </w:t>
            </w:r>
            <w:proofErr w:type="spellStart"/>
            <w:r w:rsidR="002060B8" w:rsidRPr="00F75AE9">
              <w:rPr>
                <w:lang w:val="en-US"/>
              </w:rPr>
              <w:t>organisations</w:t>
            </w:r>
            <w:proofErr w:type="spellEnd"/>
            <w:r w:rsidR="002060B8" w:rsidRPr="00F75AE9">
              <w:rPr>
                <w:lang w:val="en-US"/>
              </w:rPr>
              <w:t xml:space="preserve"> and communities.</w:t>
            </w:r>
          </w:p>
          <w:p w:rsidR="002060B8" w:rsidRPr="00F75AE9" w:rsidRDefault="002060B8" w:rsidP="002060B8">
            <w:pPr>
              <w:numPr>
                <w:ilvl w:val="0"/>
                <w:numId w:val="35"/>
              </w:numPr>
              <w:rPr>
                <w:lang w:val="en-US"/>
              </w:rPr>
            </w:pPr>
            <w:r w:rsidRPr="00F75AE9">
              <w:rPr>
                <w:lang w:val="en-US"/>
              </w:rPr>
              <w:t>Knowledge and understanding of Indigenous Australian cultures and issues, and the ability to communicate sensitively and effectively with indigenous people.</w:t>
            </w:r>
          </w:p>
          <w:p w:rsidR="002060B8" w:rsidRPr="00F75AE9" w:rsidRDefault="002060B8" w:rsidP="002060B8">
            <w:pPr>
              <w:numPr>
                <w:ilvl w:val="0"/>
                <w:numId w:val="35"/>
              </w:numPr>
              <w:rPr>
                <w:lang w:val="en-US"/>
              </w:rPr>
            </w:pPr>
            <w:r w:rsidRPr="00F75AE9">
              <w:rPr>
                <w:lang w:val="en-US"/>
              </w:rPr>
              <w:t xml:space="preserve">Demonstrated </w:t>
            </w:r>
            <w:r w:rsidR="0022573D">
              <w:rPr>
                <w:lang w:val="en-US"/>
              </w:rPr>
              <w:t>experience in building</w:t>
            </w:r>
            <w:r w:rsidRPr="00F75AE9">
              <w:rPr>
                <w:lang w:val="en-US"/>
              </w:rPr>
              <w:t xml:space="preserve"> strong collaborative relationships with Indigenous communities, researchers and </w:t>
            </w:r>
            <w:proofErr w:type="spellStart"/>
            <w:r w:rsidRPr="00F75AE9">
              <w:rPr>
                <w:lang w:val="en-US"/>
              </w:rPr>
              <w:t>organisations</w:t>
            </w:r>
            <w:proofErr w:type="spellEnd"/>
            <w:r w:rsidRPr="00F75AE9">
              <w:rPr>
                <w:lang w:val="en-US"/>
              </w:rPr>
              <w:t xml:space="preserve"> and promot</w:t>
            </w:r>
            <w:r w:rsidR="0022573D">
              <w:rPr>
                <w:lang w:val="en-US"/>
              </w:rPr>
              <w:t>ing</w:t>
            </w:r>
            <w:r w:rsidRPr="00F75AE9">
              <w:rPr>
                <w:lang w:val="en-US"/>
              </w:rPr>
              <w:t xml:space="preserve"> Indigenous engagement in research and teaching.</w:t>
            </w:r>
          </w:p>
          <w:p w:rsidR="00BD7B73" w:rsidRPr="00F75AE9" w:rsidRDefault="002060B8" w:rsidP="00BD7B73">
            <w:pPr>
              <w:numPr>
                <w:ilvl w:val="0"/>
                <w:numId w:val="35"/>
              </w:numPr>
              <w:rPr>
                <w:lang w:val="en-US"/>
              </w:rPr>
            </w:pPr>
            <w:r w:rsidRPr="00F75AE9">
              <w:rPr>
                <w:lang w:val="en-US"/>
              </w:rPr>
              <w:t>Demonstrated ability to foster inclusive, respectful and productive working relationships with staff, students and colleagues at all levels.</w:t>
            </w:r>
          </w:p>
          <w:p w:rsidR="002060B8" w:rsidRPr="00F75AE9" w:rsidRDefault="002060B8" w:rsidP="00BD7B73">
            <w:pPr>
              <w:numPr>
                <w:ilvl w:val="0"/>
                <w:numId w:val="35"/>
              </w:numPr>
              <w:rPr>
                <w:lang w:val="en-US"/>
              </w:rPr>
            </w:pPr>
            <w:r w:rsidRPr="00F75AE9">
              <w:rPr>
                <w:lang w:val="en-US"/>
              </w:rPr>
              <w:t>A demonstrated high-level of understanding of equal opportunity principles and a commitment to the application of EO principles in a university context.</w:t>
            </w:r>
          </w:p>
        </w:tc>
      </w:tr>
      <w:tr w:rsidR="006B6463">
        <w:tblPrEx>
          <w:tblBorders>
            <w:insideH w:val="single" w:sz="2" w:space="0" w:color="C0C0C0"/>
            <w:insideV w:val="single" w:sz="2" w:space="0" w:color="C0C0C0"/>
          </w:tblBorders>
          <w:tblCellMar>
            <w:left w:w="108" w:type="dxa"/>
            <w:right w:w="108" w:type="dxa"/>
          </w:tblCellMar>
        </w:tblPrEx>
        <w:trPr>
          <w:trHeight w:val="479"/>
        </w:trPr>
        <w:tc>
          <w:tcPr>
            <w:tcW w:w="3477" w:type="dxa"/>
            <w:tcBorders>
              <w:top w:val="single" w:sz="4" w:space="0" w:color="auto"/>
            </w:tcBorders>
          </w:tcPr>
          <w:p w:rsidR="006B6463" w:rsidRDefault="00D40A11">
            <w:pPr>
              <w:spacing w:before="80" w:after="80"/>
              <w:rPr>
                <w:rFonts w:ascii="Tahoma" w:hAnsi="Tahoma" w:cs="Tahoma"/>
                <w:b/>
                <w:bCs/>
              </w:rPr>
            </w:pPr>
            <w:r w:rsidRPr="00352D87">
              <w:rPr>
                <w:rFonts w:ascii="Tahoma" w:hAnsi="Tahoma" w:cs="Tahoma"/>
                <w:b/>
                <w:bCs/>
                <w:sz w:val="18"/>
                <w:szCs w:val="18"/>
              </w:rPr>
              <w:lastRenderedPageBreak/>
              <w:t>Supervisor Signature:</w:t>
            </w:r>
          </w:p>
        </w:tc>
        <w:tc>
          <w:tcPr>
            <w:tcW w:w="3711" w:type="dxa"/>
            <w:tcBorders>
              <w:top w:val="single" w:sz="4" w:space="0" w:color="auto"/>
            </w:tcBorders>
          </w:tcPr>
          <w:p w:rsidR="006B6463" w:rsidRDefault="006B6463">
            <w:pPr>
              <w:spacing w:before="80" w:after="80"/>
              <w:rPr>
                <w:rFonts w:ascii="Tahoma" w:hAnsi="Tahoma" w:cs="Tahoma"/>
              </w:rPr>
            </w:pPr>
          </w:p>
        </w:tc>
        <w:tc>
          <w:tcPr>
            <w:tcW w:w="960" w:type="dxa"/>
            <w:tcBorders>
              <w:top w:val="single" w:sz="4" w:space="0" w:color="auto"/>
            </w:tcBorders>
          </w:tcPr>
          <w:p w:rsidR="006B6463" w:rsidRDefault="006B6463">
            <w:pPr>
              <w:spacing w:before="80" w:after="80"/>
              <w:rPr>
                <w:rFonts w:ascii="Tahoma" w:hAnsi="Tahoma" w:cs="Tahoma"/>
                <w:b/>
                <w:bCs/>
              </w:rPr>
            </w:pPr>
            <w:r>
              <w:rPr>
                <w:rFonts w:ascii="Tahoma" w:hAnsi="Tahoma" w:cs="Tahoma"/>
                <w:b/>
                <w:bCs/>
              </w:rPr>
              <w:t>Date:</w:t>
            </w:r>
          </w:p>
        </w:tc>
        <w:tc>
          <w:tcPr>
            <w:tcW w:w="2280" w:type="dxa"/>
            <w:tcBorders>
              <w:top w:val="single" w:sz="4" w:space="0" w:color="auto"/>
            </w:tcBorders>
          </w:tcPr>
          <w:p w:rsidR="006B6463" w:rsidRDefault="005C3CA2">
            <w:pPr>
              <w:spacing w:before="80" w:after="80"/>
              <w:rPr>
                <w:rFonts w:ascii="Tahoma" w:hAnsi="Tahoma" w:cs="Tahoma"/>
              </w:rPr>
            </w:pPr>
            <w:r>
              <w:rPr>
                <w:rFonts w:ascii="Tahoma" w:hAnsi="Tahoma" w:cs="Tahoma"/>
              </w:rPr>
              <w:t>22 October 2019</w:t>
            </w:r>
          </w:p>
        </w:tc>
      </w:tr>
      <w:tr w:rsidR="006B6463">
        <w:tblPrEx>
          <w:tblBorders>
            <w:insideH w:val="single" w:sz="2" w:space="0" w:color="C0C0C0"/>
            <w:insideV w:val="single" w:sz="2" w:space="0" w:color="C0C0C0"/>
          </w:tblBorders>
          <w:tblCellMar>
            <w:left w:w="108" w:type="dxa"/>
            <w:right w:w="108" w:type="dxa"/>
          </w:tblCellMar>
        </w:tblPrEx>
        <w:trPr>
          <w:trHeight w:val="479"/>
        </w:trPr>
        <w:tc>
          <w:tcPr>
            <w:tcW w:w="3477" w:type="dxa"/>
            <w:tcBorders>
              <w:bottom w:val="single" w:sz="4" w:space="0" w:color="auto"/>
            </w:tcBorders>
          </w:tcPr>
          <w:p w:rsidR="006B6463" w:rsidRDefault="006B6463">
            <w:pPr>
              <w:spacing w:before="80" w:after="80"/>
              <w:rPr>
                <w:rFonts w:ascii="Tahoma" w:hAnsi="Tahoma" w:cs="Tahoma"/>
                <w:b/>
                <w:bCs/>
              </w:rPr>
            </w:pPr>
            <w:r>
              <w:rPr>
                <w:rFonts w:ascii="Tahoma" w:hAnsi="Tahoma" w:cs="Tahoma"/>
              </w:rPr>
              <w:t>Printed Name:</w:t>
            </w:r>
          </w:p>
        </w:tc>
        <w:tc>
          <w:tcPr>
            <w:tcW w:w="3711" w:type="dxa"/>
            <w:tcBorders>
              <w:bottom w:val="single" w:sz="4" w:space="0" w:color="auto"/>
            </w:tcBorders>
          </w:tcPr>
          <w:p w:rsidR="006B6463" w:rsidRDefault="00413E69">
            <w:pPr>
              <w:spacing w:before="80" w:after="80"/>
              <w:rPr>
                <w:rFonts w:ascii="Tahoma" w:hAnsi="Tahoma" w:cs="Tahoma"/>
              </w:rPr>
            </w:pPr>
            <w:r>
              <w:rPr>
                <w:rFonts w:ascii="Tahoma" w:hAnsi="Tahoma" w:cs="Tahoma"/>
              </w:rPr>
              <w:t>Professor Tony Dreise</w:t>
            </w:r>
          </w:p>
        </w:tc>
        <w:tc>
          <w:tcPr>
            <w:tcW w:w="960" w:type="dxa"/>
            <w:tcBorders>
              <w:bottom w:val="single" w:sz="4" w:space="0" w:color="auto"/>
            </w:tcBorders>
          </w:tcPr>
          <w:p w:rsidR="006B6463" w:rsidRDefault="006B6463">
            <w:pPr>
              <w:spacing w:before="80" w:after="80"/>
              <w:rPr>
                <w:rFonts w:ascii="Tahoma" w:hAnsi="Tahoma" w:cs="Tahoma"/>
              </w:rPr>
            </w:pPr>
            <w:proofErr w:type="spellStart"/>
            <w:r>
              <w:rPr>
                <w:rFonts w:ascii="Tahoma" w:hAnsi="Tahoma" w:cs="Tahoma"/>
                <w:b/>
                <w:bCs/>
              </w:rPr>
              <w:t>Uni</w:t>
            </w:r>
            <w:proofErr w:type="spellEnd"/>
            <w:r>
              <w:rPr>
                <w:rFonts w:ascii="Tahoma" w:hAnsi="Tahoma" w:cs="Tahoma"/>
                <w:b/>
                <w:bCs/>
              </w:rPr>
              <w:t xml:space="preserve"> ID:</w:t>
            </w:r>
          </w:p>
        </w:tc>
        <w:tc>
          <w:tcPr>
            <w:tcW w:w="2280" w:type="dxa"/>
            <w:tcBorders>
              <w:bottom w:val="single" w:sz="4" w:space="0" w:color="auto"/>
            </w:tcBorders>
          </w:tcPr>
          <w:p w:rsidR="006B6463" w:rsidRDefault="006B6463">
            <w:pPr>
              <w:spacing w:before="80" w:after="80"/>
              <w:rPr>
                <w:rFonts w:ascii="Tahoma" w:hAnsi="Tahoma" w:cs="Tahoma"/>
              </w:rPr>
            </w:pPr>
          </w:p>
        </w:tc>
      </w:tr>
    </w:tbl>
    <w:p w:rsidR="006B6463" w:rsidRDefault="006B6463">
      <w:pPr>
        <w:pStyle w:val="norm10plus"/>
        <w:rPr>
          <w:rFonts w:ascii="Arial Narrow" w:hAnsi="Arial Narrow" w:cs="Arial Narrow"/>
        </w:rPr>
      </w:pPr>
    </w:p>
    <w:p w:rsidR="006B6463" w:rsidRDefault="006B6463">
      <w:pPr>
        <w:rPr>
          <w:rFonts w:ascii="Arial Narrow" w:hAnsi="Arial Narrow" w:cs="Arial Narrow"/>
          <w:lang w:val="en-US"/>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firstRow="0" w:lastRow="0" w:firstColumn="0" w:lastColumn="0" w:noHBand="0" w:noVBand="0"/>
      </w:tblPr>
      <w:tblGrid>
        <w:gridCol w:w="10492"/>
      </w:tblGrid>
      <w:tr w:rsidR="006B6463">
        <w:tc>
          <w:tcPr>
            <w:tcW w:w="10492" w:type="dxa"/>
            <w:tcBorders>
              <w:top w:val="single" w:sz="6" w:space="0" w:color="auto"/>
            </w:tcBorders>
          </w:tcPr>
          <w:p w:rsidR="006B6463" w:rsidRDefault="006B6463">
            <w:pPr>
              <w:rPr>
                <w:rFonts w:ascii="Tahoma" w:hAnsi="Tahoma" w:cs="Tahoma"/>
                <w:b/>
                <w:bCs/>
                <w:sz w:val="24"/>
                <w:szCs w:val="24"/>
                <w:lang w:val="en-US"/>
              </w:rPr>
            </w:pPr>
            <w:r>
              <w:rPr>
                <w:rFonts w:ascii="Tahoma" w:hAnsi="Tahoma" w:cs="Tahoma"/>
                <w:b/>
                <w:bCs/>
                <w:sz w:val="24"/>
                <w:szCs w:val="24"/>
                <w:lang w:val="en-US"/>
              </w:rPr>
              <w:t>References:</w:t>
            </w:r>
          </w:p>
        </w:tc>
      </w:tr>
      <w:tr w:rsidR="006B6463">
        <w:tc>
          <w:tcPr>
            <w:tcW w:w="10492" w:type="dxa"/>
            <w:tcBorders>
              <w:bottom w:val="single" w:sz="6" w:space="0" w:color="auto"/>
            </w:tcBorders>
          </w:tcPr>
          <w:p w:rsidR="006B6463" w:rsidRDefault="00A460E9">
            <w:pPr>
              <w:rPr>
                <w:lang w:val="en-US"/>
              </w:rPr>
            </w:pPr>
            <w:hyperlink r:id="rId8" w:history="1">
              <w:r w:rsidR="006B6463">
                <w:rPr>
                  <w:rStyle w:val="Hyperlink"/>
                  <w:rFonts w:cs="Arial"/>
                  <w:lang w:val="en-US"/>
                </w:rPr>
                <w:t>Academic Minimum Standards</w:t>
              </w:r>
            </w:hyperlink>
          </w:p>
        </w:tc>
      </w:tr>
    </w:tbl>
    <w:p w:rsidR="006B6463" w:rsidRDefault="006B6463">
      <w:pPr>
        <w:pStyle w:val="norm10plus"/>
        <w:widowControl/>
        <w:overflowPunct w:val="0"/>
        <w:spacing w:after="0"/>
        <w:textAlignment w:val="baseline"/>
        <w:rPr>
          <w:rFonts w:ascii="Arial Narrow" w:hAnsi="Arial Narrow" w:cs="Arial Narrow"/>
          <w:lang w:val="en-US"/>
        </w:rPr>
      </w:pPr>
    </w:p>
    <w:sectPr w:rsidR="006B6463">
      <w:headerReference w:type="default" r:id="rId9"/>
      <w:footerReference w:type="default" r:id="rId10"/>
      <w:headerReference w:type="first" r:id="rId11"/>
      <w:footerReference w:type="first" r:id="rId12"/>
      <w:pgSz w:w="11907" w:h="16840" w:code="9"/>
      <w:pgMar w:top="283" w:right="397" w:bottom="360" w:left="794" w:header="280" w:footer="280" w:gutter="0"/>
      <w:cols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4D8" w:rsidRDefault="006B04D8">
      <w:r>
        <w:separator/>
      </w:r>
    </w:p>
  </w:endnote>
  <w:endnote w:type="continuationSeparator" w:id="0">
    <w:p w:rsidR="006B04D8" w:rsidRDefault="006B0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463" w:rsidRDefault="006B6463">
    <w:pPr>
      <w:pStyle w:val="Footer"/>
      <w:jc w:val="center"/>
    </w:pPr>
    <w:r>
      <w:t>For assistance please contact HR Division Ph. 6125 3346</w:t>
    </w:r>
  </w:p>
  <w:p w:rsidR="006B6463" w:rsidRDefault="006B64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463" w:rsidRDefault="006B6463">
    <w:pPr>
      <w:pStyle w:val="Footer"/>
      <w:jc w:val="center"/>
    </w:pPr>
    <w:r>
      <w:t>For assistance please contact HR Division Ph. 6125 3346</w:t>
    </w:r>
  </w:p>
  <w:p w:rsidR="006B6463" w:rsidRDefault="006B6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4D8" w:rsidRDefault="006B04D8">
      <w:r>
        <w:separator/>
      </w:r>
    </w:p>
  </w:footnote>
  <w:footnote w:type="continuationSeparator" w:id="0">
    <w:p w:rsidR="006B04D8" w:rsidRDefault="006B0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463" w:rsidRDefault="006B6463">
    <w:pPr>
      <w:pStyle w:val="BalloonText"/>
      <w:tabs>
        <w:tab w:val="center" w:pos="5159"/>
        <w:tab w:val="right" w:pos="10319"/>
      </w:tabs>
    </w:pPr>
    <w:r>
      <w:t>11/2/2009</w:t>
    </w:r>
    <w:r>
      <w:tab/>
      <w:t xml:space="preserve"> HR125</w:t>
    </w:r>
    <w:r>
      <w:tab/>
      <w:t xml:space="preserve">Page </w:t>
    </w:r>
    <w:r>
      <w:fldChar w:fldCharType="begin"/>
    </w:r>
    <w:r>
      <w:instrText xml:space="preserve"> PAGE </w:instrText>
    </w:r>
    <w:r>
      <w:fldChar w:fldCharType="separate"/>
    </w:r>
    <w:r w:rsidR="00A460E9">
      <w:rPr>
        <w:noProof/>
      </w:rPr>
      <w:t>2</w:t>
    </w:r>
    <w:r>
      <w:fldChar w:fldCharType="end"/>
    </w:r>
    <w:r>
      <w:t xml:space="preserve"> of </w:t>
    </w:r>
    <w:fldSimple w:instr=" NUMPAGES ">
      <w:r w:rsidR="00A460E9">
        <w:rPr>
          <w:noProof/>
        </w:rPr>
        <w:t>3</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463" w:rsidRDefault="004D4998">
    <w:pPr>
      <w:pStyle w:val="BalloonText"/>
      <w:tabs>
        <w:tab w:val="center" w:pos="5159"/>
        <w:tab w:val="right" w:pos="10319"/>
      </w:tabs>
    </w:pPr>
    <w:r>
      <w:t>2</w:t>
    </w:r>
    <w:r w:rsidR="006B6463">
      <w:t>/</w:t>
    </w:r>
    <w:r>
      <w:t>08</w:t>
    </w:r>
    <w:r w:rsidR="006B6463">
      <w:t>/20</w:t>
    </w:r>
    <w:r>
      <w:t>10</w:t>
    </w:r>
    <w:r w:rsidR="006B6463">
      <w:tab/>
      <w:t xml:space="preserve"> HR96</w:t>
    </w:r>
    <w:r w:rsidR="006B6463">
      <w:tab/>
      <w:t xml:space="preserve">Page </w:t>
    </w:r>
    <w:r w:rsidR="006B6463">
      <w:fldChar w:fldCharType="begin"/>
    </w:r>
    <w:r w:rsidR="006B6463">
      <w:instrText xml:space="preserve"> PAGE </w:instrText>
    </w:r>
    <w:r w:rsidR="006B6463">
      <w:fldChar w:fldCharType="separate"/>
    </w:r>
    <w:r w:rsidR="00A460E9">
      <w:rPr>
        <w:noProof/>
      </w:rPr>
      <w:t>1</w:t>
    </w:r>
    <w:r w:rsidR="006B6463">
      <w:fldChar w:fldCharType="end"/>
    </w:r>
    <w:r w:rsidR="006B6463">
      <w:t xml:space="preserve"> of </w:t>
    </w:r>
    <w:fldSimple w:instr=" NUMPAGES ">
      <w:r w:rsidR="00A460E9">
        <w:rPr>
          <w:noProof/>
        </w:rPr>
        <w:t>3</w:t>
      </w:r>
    </w:fldSimple>
  </w:p>
  <w:p w:rsidR="006B6463" w:rsidRDefault="006B6463">
    <w:pPr>
      <w:pStyle w:val="BalloonText"/>
      <w:tabs>
        <w:tab w:val="center" w:pos="5159"/>
        <w:tab w:val="right" w:pos="1031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4DE26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A6A1A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F18DB7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EEA8B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BF25E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FABD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C607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EA2F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7E6E2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B6E8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1FA067B"/>
    <w:multiLevelType w:val="hybridMultilevel"/>
    <w:tmpl w:val="87B819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3563C3"/>
    <w:multiLevelType w:val="hybridMultilevel"/>
    <w:tmpl w:val="D90E7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471712B"/>
    <w:multiLevelType w:val="hybridMultilevel"/>
    <w:tmpl w:val="7C66C1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8E28E8"/>
    <w:multiLevelType w:val="hybridMultilevel"/>
    <w:tmpl w:val="F98AD0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15F767F6"/>
    <w:multiLevelType w:val="hybridMultilevel"/>
    <w:tmpl w:val="1286F71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18E423B6"/>
    <w:multiLevelType w:val="hybridMultilevel"/>
    <w:tmpl w:val="61E04FF2"/>
    <w:lvl w:ilvl="0" w:tplc="66D8D80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19FC15BA"/>
    <w:multiLevelType w:val="hybridMultilevel"/>
    <w:tmpl w:val="67A46E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5E42B5"/>
    <w:multiLevelType w:val="hybridMultilevel"/>
    <w:tmpl w:val="973657A2"/>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250C023F"/>
    <w:multiLevelType w:val="hybridMultilevel"/>
    <w:tmpl w:val="D70C9B0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268E4AC5"/>
    <w:multiLevelType w:val="hybridMultilevel"/>
    <w:tmpl w:val="6566608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79B30D9"/>
    <w:multiLevelType w:val="hybridMultilevel"/>
    <w:tmpl w:val="50043F14"/>
    <w:lvl w:ilvl="0" w:tplc="5B8EE194">
      <w:start w:val="1"/>
      <w:numFmt w:val="decimal"/>
      <w:lvlText w:val="%1."/>
      <w:lvlJc w:val="left"/>
      <w:pPr>
        <w:tabs>
          <w:tab w:val="num" w:pos="720"/>
        </w:tabs>
        <w:ind w:left="720" w:hanging="360"/>
      </w:pPr>
      <w:rPr>
        <w:rFonts w:ascii="Arial" w:hAnsi="Arial" w:cs="Arial" w:hint="default"/>
        <w:color w:val="00000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2D13B33"/>
    <w:multiLevelType w:val="hybridMultilevel"/>
    <w:tmpl w:val="8CA2CD3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33F14F52"/>
    <w:multiLevelType w:val="hybridMultilevel"/>
    <w:tmpl w:val="70642C9A"/>
    <w:lvl w:ilvl="0" w:tplc="FE3603CE">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43CF28F9"/>
    <w:multiLevelType w:val="hybridMultilevel"/>
    <w:tmpl w:val="0DD62A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76E1054"/>
    <w:multiLevelType w:val="hybridMultilevel"/>
    <w:tmpl w:val="0DD62A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5B83DD8"/>
    <w:multiLevelType w:val="hybridMultilevel"/>
    <w:tmpl w:val="B196752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5B0D574F"/>
    <w:multiLevelType w:val="hybridMultilevel"/>
    <w:tmpl w:val="58F2AD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36004D"/>
    <w:multiLevelType w:val="hybridMultilevel"/>
    <w:tmpl w:val="62D4C0F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8766B5"/>
    <w:multiLevelType w:val="hybridMultilevel"/>
    <w:tmpl w:val="F5E61F6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6911075D"/>
    <w:multiLevelType w:val="hybridMultilevel"/>
    <w:tmpl w:val="5C325D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482330"/>
    <w:multiLevelType w:val="hybridMultilevel"/>
    <w:tmpl w:val="4D88E9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AF68F8"/>
    <w:multiLevelType w:val="hybridMultilevel"/>
    <w:tmpl w:val="732AB4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4F58FA"/>
    <w:multiLevelType w:val="hybridMultilevel"/>
    <w:tmpl w:val="7AAE0A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31"/>
  </w:num>
  <w:num w:numId="14">
    <w:abstractNumId w:val="17"/>
  </w:num>
  <w:num w:numId="15">
    <w:abstractNumId w:val="11"/>
  </w:num>
  <w:num w:numId="16">
    <w:abstractNumId w:val="27"/>
  </w:num>
  <w:num w:numId="17">
    <w:abstractNumId w:val="30"/>
  </w:num>
  <w:num w:numId="18">
    <w:abstractNumId w:val="16"/>
  </w:num>
  <w:num w:numId="19">
    <w:abstractNumId w:val="23"/>
  </w:num>
  <w:num w:numId="20">
    <w:abstractNumId w:val="18"/>
  </w:num>
  <w:num w:numId="21">
    <w:abstractNumId w:val="26"/>
  </w:num>
  <w:num w:numId="22">
    <w:abstractNumId w:val="14"/>
  </w:num>
  <w:num w:numId="23">
    <w:abstractNumId w:val="19"/>
  </w:num>
  <w:num w:numId="24">
    <w:abstractNumId w:val="15"/>
  </w:num>
  <w:num w:numId="25">
    <w:abstractNumId w:val="33"/>
  </w:num>
  <w:num w:numId="26">
    <w:abstractNumId w:val="28"/>
  </w:num>
  <w:num w:numId="27">
    <w:abstractNumId w:val="22"/>
  </w:num>
  <w:num w:numId="28">
    <w:abstractNumId w:val="13"/>
  </w:num>
  <w:num w:numId="29">
    <w:abstractNumId w:val="32"/>
  </w:num>
  <w:num w:numId="30">
    <w:abstractNumId w:val="20"/>
  </w:num>
  <w:num w:numId="31">
    <w:abstractNumId w:val="29"/>
  </w:num>
  <w:num w:numId="32">
    <w:abstractNumId w:val="12"/>
  </w:num>
  <w:num w:numId="33">
    <w:abstractNumId w:val="24"/>
  </w:num>
  <w:num w:numId="34">
    <w:abstractNumId w:val="21"/>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84D"/>
    <w:rsid w:val="00002880"/>
    <w:rsid w:val="000865CE"/>
    <w:rsid w:val="000C059B"/>
    <w:rsid w:val="000F656E"/>
    <w:rsid w:val="00134A5F"/>
    <w:rsid w:val="00192249"/>
    <w:rsid w:val="00195D12"/>
    <w:rsid w:val="001D6B12"/>
    <w:rsid w:val="001F7720"/>
    <w:rsid w:val="002060B8"/>
    <w:rsid w:val="0022573D"/>
    <w:rsid w:val="00236257"/>
    <w:rsid w:val="00243EE2"/>
    <w:rsid w:val="0026416F"/>
    <w:rsid w:val="002A7DED"/>
    <w:rsid w:val="0030670A"/>
    <w:rsid w:val="00352D87"/>
    <w:rsid w:val="00377699"/>
    <w:rsid w:val="003A733D"/>
    <w:rsid w:val="003A7814"/>
    <w:rsid w:val="003B314A"/>
    <w:rsid w:val="00413E69"/>
    <w:rsid w:val="00414AF7"/>
    <w:rsid w:val="00485D82"/>
    <w:rsid w:val="004A7833"/>
    <w:rsid w:val="004D4998"/>
    <w:rsid w:val="00521C65"/>
    <w:rsid w:val="005721FB"/>
    <w:rsid w:val="005C3CA2"/>
    <w:rsid w:val="006B04D8"/>
    <w:rsid w:val="006B6463"/>
    <w:rsid w:val="00744486"/>
    <w:rsid w:val="008B17C6"/>
    <w:rsid w:val="008C084E"/>
    <w:rsid w:val="009636E4"/>
    <w:rsid w:val="00A460E9"/>
    <w:rsid w:val="00AA3ABB"/>
    <w:rsid w:val="00B00D0E"/>
    <w:rsid w:val="00B24A90"/>
    <w:rsid w:val="00BD7B73"/>
    <w:rsid w:val="00C12BAE"/>
    <w:rsid w:val="00D40A11"/>
    <w:rsid w:val="00D46DA8"/>
    <w:rsid w:val="00D816F2"/>
    <w:rsid w:val="00E2214A"/>
    <w:rsid w:val="00ED4421"/>
    <w:rsid w:val="00EE184D"/>
    <w:rsid w:val="00EE5B9C"/>
    <w:rsid w:val="00F64E3B"/>
    <w:rsid w:val="00F75AE9"/>
    <w:rsid w:val="00FE72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508849"/>
  <w14:defaultImageDpi w14:val="0"/>
  <w15:docId w15:val="{B5139EBF-FFB1-45AC-AE0A-1FC11239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before="60" w:after="0" w:line="240" w:lineRule="auto"/>
      <w:jc w:val="both"/>
      <w:textAlignment w:val="baseline"/>
    </w:pPr>
    <w:rPr>
      <w:rFonts w:ascii="Arial" w:hAnsi="Arial" w:cs="Arial"/>
      <w:sz w:val="20"/>
      <w:szCs w:val="20"/>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outlineLvl w:val="1"/>
    </w:pPr>
    <w:rPr>
      <w:u w:val="single"/>
    </w:rPr>
  </w:style>
  <w:style w:type="paragraph" w:styleId="Heading3">
    <w:name w:val="heading 3"/>
    <w:basedOn w:val="Normal"/>
    <w:next w:val="Normal"/>
    <w:link w:val="Heading3Char"/>
    <w:uiPriority w:val="99"/>
    <w:qFormat/>
    <w:pPr>
      <w:keepNext/>
      <w:outlineLvl w:val="2"/>
    </w:pPr>
    <w:rPr>
      <w:i/>
      <w:iCs/>
      <w:color w:val="FF0000"/>
    </w:rPr>
  </w:style>
  <w:style w:type="paragraph" w:styleId="Heading4">
    <w:name w:val="heading 4"/>
    <w:basedOn w:val="Normal"/>
    <w:next w:val="Normal"/>
    <w:link w:val="Heading4Char"/>
    <w:uiPriority w:val="99"/>
    <w:qFormat/>
    <w:pPr>
      <w:keepNext/>
      <w:outlineLvl w:val="3"/>
    </w:pPr>
    <w:rPr>
      <w:rFonts w:ascii="Tahoma" w:hAnsi="Tahoma" w:cs="Tahoma"/>
      <w:b/>
      <w:bCs/>
      <w:sz w:val="24"/>
      <w:szCs w:val="24"/>
    </w:rPr>
  </w:style>
  <w:style w:type="paragraph" w:styleId="Heading5">
    <w:name w:val="heading 5"/>
    <w:basedOn w:val="Normal"/>
    <w:next w:val="Normal"/>
    <w:link w:val="Heading5Char"/>
    <w:uiPriority w:val="99"/>
    <w:qFormat/>
    <w:pPr>
      <w:spacing w:before="240" w:after="60"/>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paragraph" w:customStyle="1" w:styleId="bullet1">
    <w:name w:val="bullet1"/>
    <w:basedOn w:val="NormalIndent"/>
    <w:uiPriority w:val="99"/>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pPr>
      <w:widowControl w:val="0"/>
      <w:overflowPunct/>
      <w:ind w:left="720"/>
      <w:textAlignment w:val="auto"/>
    </w:pPr>
    <w:rPr>
      <w:lang w:val="en-US"/>
    </w:rPr>
  </w:style>
  <w:style w:type="paragraph" w:customStyle="1" w:styleId="evenfooter">
    <w:name w:val="evenfooter"/>
    <w:basedOn w:val="Normal"/>
    <w:uiPriority w:val="99"/>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uiPriority w:val="99"/>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customStyle="1" w:styleId="cresttext1line">
    <w:name w:val="cresttext1line"/>
    <w:basedOn w:val="Normal"/>
    <w:next w:val="Normal"/>
    <w:uiPriority w:val="99"/>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pPr>
      <w:widowControl w:val="0"/>
      <w:overflowPunct/>
      <w:spacing w:after="180"/>
      <w:ind w:left="567" w:hanging="567"/>
      <w:textAlignment w:val="auto"/>
    </w:pPr>
  </w:style>
  <w:style w:type="paragraph" w:customStyle="1" w:styleId="formtext">
    <w:name w:val="formtext"/>
    <w:basedOn w:val="Normal"/>
    <w:uiPriority w:val="99"/>
    <w:pPr>
      <w:widowControl w:val="0"/>
      <w:overflowPunct/>
      <w:textAlignment w:val="auto"/>
    </w:pPr>
    <w:rPr>
      <w:sz w:val="18"/>
      <w:szCs w:val="18"/>
      <w:lang w:val="en-US"/>
    </w:rPr>
  </w:style>
  <w:style w:type="paragraph" w:customStyle="1" w:styleId="norm10plus">
    <w:name w:val="norm10plus"/>
    <w:basedOn w:val="Normal"/>
    <w:uiPriority w:val="99"/>
    <w:pPr>
      <w:widowControl w:val="0"/>
      <w:overflowPunct/>
      <w:spacing w:after="240"/>
      <w:textAlignment w:val="auto"/>
    </w:pPr>
  </w:style>
  <w:style w:type="character" w:styleId="FollowedHyperlink">
    <w:name w:val="FollowedHyperlink"/>
    <w:basedOn w:val="DefaultParagraphFont"/>
    <w:uiPriority w:val="99"/>
    <w:rPr>
      <w:rFonts w:cs="Times New Roman"/>
      <w:color w:val="800080"/>
      <w:u w:val="single"/>
    </w:rPr>
  </w:style>
  <w:style w:type="character" w:styleId="Hyperlink">
    <w:name w:val="Hyperlink"/>
    <w:basedOn w:val="DefaultParagraphFont"/>
    <w:uiPriority w:val="99"/>
    <w:rPr>
      <w:rFonts w:cs="Times New Roman"/>
      <w:color w:val="0000FF"/>
      <w:u w:val="single"/>
    </w:rPr>
  </w:style>
  <w:style w:type="paragraph" w:styleId="NormalWeb">
    <w:name w:val="Normal (Web)"/>
    <w:basedOn w:val="Normal"/>
    <w:uiPriority w:val="99"/>
    <w:pPr>
      <w:overflowPunct/>
      <w:autoSpaceDE/>
      <w:autoSpaceDN/>
      <w:adjustRightInd/>
      <w:spacing w:before="90" w:after="180"/>
      <w:ind w:right="90"/>
      <w:textAlignment w:val="auto"/>
    </w:pPr>
    <w:rPr>
      <w:rFonts w:ascii="Arial Unicode MS" w:hAnsi="Arial Unicode MS" w:cs="Arial Unicode MS"/>
      <w:sz w:val="24"/>
      <w:szCs w:val="24"/>
      <w:lang w:val="en-US"/>
    </w:rPr>
  </w:style>
  <w:style w:type="paragraph" w:styleId="Header">
    <w:name w:val="header"/>
    <w:basedOn w:val="Normal"/>
    <w:link w:val="HeaderChar"/>
    <w:uiPriority w:val="99"/>
    <w:pPr>
      <w:tabs>
        <w:tab w:val="center" w:pos="4320"/>
        <w:tab w:val="right" w:pos="8640"/>
      </w:tabs>
    </w:pPr>
    <w:rPr>
      <w:lang w:val="en-GB"/>
    </w:rPr>
  </w:style>
  <w:style w:type="character" w:customStyle="1" w:styleId="HeaderChar">
    <w:name w:val="Header Char"/>
    <w:basedOn w:val="DefaultParagraphFont"/>
    <w:link w:val="Header"/>
    <w:uiPriority w:val="99"/>
    <w:semiHidden/>
    <w:locked/>
    <w:rPr>
      <w:rFonts w:ascii="Arial" w:hAnsi="Arial" w:cs="Arial"/>
      <w:sz w:val="20"/>
      <w:szCs w:val="20"/>
      <w:lang w:val="x-none" w:eastAsia="en-US"/>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locked/>
    <w:rPr>
      <w:rFonts w:ascii="Arial" w:hAnsi="Arial" w:cs="Arial"/>
      <w:sz w:val="20"/>
      <w:szCs w:val="20"/>
      <w:lang w:val="x-none" w:eastAsia="en-US"/>
    </w:rPr>
  </w:style>
  <w:style w:type="character" w:styleId="FootnoteReference">
    <w:name w:val="footnote reference"/>
    <w:basedOn w:val="DefaultParagraphFont"/>
    <w:uiPriority w:val="99"/>
    <w:rPr>
      <w:rFonts w:cs="Times New Roman"/>
      <w:vertAlign w:val="superscript"/>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sz w:val="20"/>
      <w:szCs w:val="20"/>
      <w:lang w:val="x-none" w:eastAsia="en-US"/>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jc w:val="center"/>
    </w:pPr>
    <w:rPr>
      <w:rFonts w:ascii="Tahoma" w:hAnsi="Tahoma" w:cs="Tahoma"/>
      <w:b/>
      <w:bCs/>
      <w:sz w:val="40"/>
      <w:szCs w:val="40"/>
    </w:rPr>
  </w:style>
  <w:style w:type="character" w:customStyle="1" w:styleId="BodyTextChar">
    <w:name w:val="Body Text Char"/>
    <w:basedOn w:val="DefaultParagraphFont"/>
    <w:link w:val="BodyText"/>
    <w:uiPriority w:val="99"/>
    <w:semiHidden/>
    <w:locked/>
    <w:rPr>
      <w:rFonts w:ascii="Arial" w:hAnsi="Arial" w:cs="Arial"/>
      <w:sz w:val="20"/>
      <w:szCs w:val="20"/>
      <w:lang w:val="x-none" w:eastAsia="en-US"/>
    </w:rPr>
  </w:style>
  <w:style w:type="paragraph" w:styleId="BalloonText">
    <w:name w:val="Balloon Text"/>
    <w:basedOn w:val="Normal"/>
    <w:link w:val="BalloonTextChar"/>
    <w:uiPriority w:val="9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x-none" w:eastAsia="en-US"/>
    </w:rPr>
  </w:style>
  <w:style w:type="character" w:styleId="Strong">
    <w:name w:val="Strong"/>
    <w:basedOn w:val="DefaultParagraphFont"/>
    <w:uiPriority w:val="99"/>
    <w:qFormat/>
    <w:rPr>
      <w:rFonts w:ascii="Times New Roman" w:hAnsi="Times New Roman" w:cs="Times New Roman"/>
      <w:b/>
      <w:bCs/>
    </w:rPr>
  </w:style>
  <w:style w:type="paragraph" w:customStyle="1" w:styleId="NoSpacing1">
    <w:name w:val="No Spacing1"/>
    <w:qFormat/>
    <w:rsid w:val="00E2214A"/>
    <w:pPr>
      <w:spacing w:after="0" w:line="240" w:lineRule="auto"/>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s.anu.edu.au/human-resources/enterprise-agreement/schedule-4-minimum-standards-for-academic-levels-ms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1030</Words>
  <Characters>6939</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HR Division</dc:creator>
  <cp:keywords/>
  <dc:description/>
  <cp:lastModifiedBy>Frankie Cox</cp:lastModifiedBy>
  <cp:revision>5</cp:revision>
  <cp:lastPrinted>2019-10-18T07:29:00Z</cp:lastPrinted>
  <dcterms:created xsi:type="dcterms:W3CDTF">2019-10-22T02:27:00Z</dcterms:created>
  <dcterms:modified xsi:type="dcterms:W3CDTF">2019-11-27T03:44:00Z</dcterms:modified>
</cp:coreProperties>
</file>