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3A69FA">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3A69FA">
            <w:pPr>
              <w:spacing w:line="280" w:lineRule="atLeast"/>
              <w:rPr>
                <w:b/>
                <w:bCs/>
              </w:rPr>
            </w:pPr>
            <w:r w:rsidRPr="00405739">
              <w:rPr>
                <w:b/>
                <w:bCs/>
              </w:rPr>
              <w:t xml:space="preserve">Position Title: </w:t>
            </w:r>
          </w:p>
        </w:tc>
        <w:tc>
          <w:tcPr>
            <w:tcW w:w="7438" w:type="dxa"/>
          </w:tcPr>
          <w:p w14:paraId="707381D6" w14:textId="1A174082" w:rsidR="003C0450" w:rsidRPr="00C56BF6" w:rsidRDefault="003A69FA" w:rsidP="00C23872">
            <w:pPr>
              <w:spacing w:line="280" w:lineRule="atLeast"/>
              <w:rPr>
                <w:rFonts w:ascii="Gill Sans MT" w:hAnsi="Gill Sans MT" w:cs="Gill Sans"/>
              </w:rPr>
            </w:pPr>
            <w:r>
              <w:rPr>
                <w:rStyle w:val="InformationBlockChar"/>
                <w:rFonts w:eastAsiaTheme="minorHAnsi"/>
                <w:b w:val="0"/>
              </w:rPr>
              <w:t>Staff Specialist - Gastroenterology</w:t>
            </w:r>
          </w:p>
        </w:tc>
      </w:tr>
      <w:tr w:rsidR="003C0450" w:rsidRPr="007708FA" w14:paraId="48FC4FE1" w14:textId="77777777" w:rsidTr="008B7413">
        <w:tc>
          <w:tcPr>
            <w:tcW w:w="2802" w:type="dxa"/>
          </w:tcPr>
          <w:p w14:paraId="78AAC6C3" w14:textId="77777777" w:rsidR="003C0450" w:rsidRPr="00405739" w:rsidRDefault="003C0450" w:rsidP="003A69FA">
            <w:pPr>
              <w:spacing w:line="280" w:lineRule="atLeast"/>
              <w:rPr>
                <w:b/>
                <w:bCs/>
              </w:rPr>
            </w:pPr>
            <w:r w:rsidRPr="00405739">
              <w:rPr>
                <w:b/>
                <w:bCs/>
              </w:rPr>
              <w:t>Position Number:</w:t>
            </w:r>
          </w:p>
        </w:tc>
        <w:tc>
          <w:tcPr>
            <w:tcW w:w="7438" w:type="dxa"/>
          </w:tcPr>
          <w:p w14:paraId="4A981F79" w14:textId="6217C94A" w:rsidR="003C0450" w:rsidRPr="00C56BF6" w:rsidRDefault="00C23872" w:rsidP="00C23872">
            <w:pPr>
              <w:spacing w:line="280" w:lineRule="atLeast"/>
              <w:rPr>
                <w:rFonts w:ascii="Gill Sans MT" w:hAnsi="Gill Sans MT" w:cs="Gill Sans"/>
              </w:rPr>
            </w:pPr>
            <w:r>
              <w:rPr>
                <w:rFonts w:cs="Arial"/>
                <w:iCs/>
                <w:kern w:val="36"/>
                <w:lang w:eastAsia="en-AU"/>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3A69FA">
            <w:pPr>
              <w:spacing w:line="280" w:lineRule="atLeast"/>
              <w:rPr>
                <w:b/>
                <w:bCs/>
              </w:rPr>
            </w:pPr>
            <w:r w:rsidRPr="00405739">
              <w:rPr>
                <w:b/>
                <w:bCs/>
              </w:rPr>
              <w:t xml:space="preserve">Classification: </w:t>
            </w:r>
          </w:p>
        </w:tc>
        <w:tc>
          <w:tcPr>
            <w:tcW w:w="7438" w:type="dxa"/>
          </w:tcPr>
          <w:p w14:paraId="6B28C61D" w14:textId="6F3C7A61" w:rsidR="003C0450" w:rsidRPr="00C56BF6" w:rsidRDefault="003A69FA" w:rsidP="00C23872">
            <w:pPr>
              <w:spacing w:line="280" w:lineRule="atLeast"/>
              <w:rPr>
                <w:rFonts w:ascii="Gill Sans MT" w:hAnsi="Gill Sans MT" w:cs="Gill Sans"/>
              </w:rPr>
            </w:pPr>
            <w:r>
              <w:rPr>
                <w:rStyle w:val="InformationBlockChar"/>
                <w:rFonts w:eastAsiaTheme="minorHAnsi"/>
                <w:b w:val="0"/>
                <w:bCs/>
              </w:rPr>
              <w:t>Specialist Medical Practitioner Level 1-11</w:t>
            </w:r>
          </w:p>
        </w:tc>
      </w:tr>
      <w:tr w:rsidR="00BE5DA5" w:rsidRPr="007708FA" w14:paraId="0DF20D89" w14:textId="77777777" w:rsidTr="008B7413">
        <w:tc>
          <w:tcPr>
            <w:tcW w:w="2802" w:type="dxa"/>
          </w:tcPr>
          <w:p w14:paraId="7A47775F" w14:textId="77777777" w:rsidR="00BE5DA5" w:rsidRPr="00C56BF6" w:rsidRDefault="00BE5DA5" w:rsidP="00BE5DA5">
            <w:pPr>
              <w:spacing w:line="280" w:lineRule="atLeast"/>
              <w:rPr>
                <w:b/>
                <w:bCs/>
              </w:rPr>
            </w:pPr>
            <w:r w:rsidRPr="00C56BF6">
              <w:rPr>
                <w:b/>
                <w:bCs/>
              </w:rPr>
              <w:t xml:space="preserve">Award/Agreement: </w:t>
            </w:r>
          </w:p>
        </w:tc>
        <w:tc>
          <w:tcPr>
            <w:tcW w:w="7438" w:type="dxa"/>
          </w:tcPr>
          <w:p w14:paraId="22BB7E89" w14:textId="271827DF" w:rsidR="00BE5DA5" w:rsidRPr="00C56BF6" w:rsidRDefault="00000000" w:rsidP="00BE5DA5">
            <w:pPr>
              <w:spacing w:line="280" w:lineRule="atLeast"/>
              <w:rPr>
                <w:rFonts w:ascii="Gill Sans MT" w:hAnsi="Gill Sans MT" w:cs="Gill Sans"/>
              </w:rPr>
            </w:pPr>
            <w:sdt>
              <w:sdtPr>
                <w:rPr>
                  <w:rFonts w:ascii="Gill Sans MT" w:hAnsi="Gill Sans MT" w:cs="Gill Sans"/>
                </w:rPr>
                <w:id w:val="1244527788"/>
                <w:placeholder>
                  <w:docPart w:val="2556BD02A3914629A99F71BE9C85E4E5"/>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Agreement" w:value="Medical Practitioners (Public Sector) Award/Agreement"/>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Content>
                <w:r w:rsidR="00BE5DA5">
                  <w:rPr>
                    <w:rFonts w:ascii="Gill Sans MT" w:hAnsi="Gill Sans MT" w:cs="Gill Sans"/>
                  </w:rPr>
                  <w:t>Medical Practitioners (Public Sector) Award/Agreement</w:t>
                </w:r>
              </w:sdtContent>
            </w:sdt>
          </w:p>
        </w:tc>
      </w:tr>
      <w:tr w:rsidR="003C0450" w:rsidRPr="007708FA" w14:paraId="44B0DB16" w14:textId="77777777" w:rsidTr="008B7413">
        <w:tc>
          <w:tcPr>
            <w:tcW w:w="2802" w:type="dxa"/>
          </w:tcPr>
          <w:p w14:paraId="19FE0A5A" w14:textId="6B6939D5" w:rsidR="003C0450" w:rsidRPr="00C56BF6" w:rsidRDefault="00AF0C6B" w:rsidP="003A69FA">
            <w:pPr>
              <w:spacing w:line="280" w:lineRule="atLeast"/>
              <w:rPr>
                <w:b/>
                <w:bCs/>
              </w:rPr>
            </w:pPr>
            <w:r w:rsidRPr="00C56BF6">
              <w:rPr>
                <w:b/>
                <w:bCs/>
              </w:rPr>
              <w:t>Group/Section</w:t>
            </w:r>
            <w:r w:rsidR="003C0450" w:rsidRPr="00C56BF6">
              <w:rPr>
                <w:b/>
                <w:bCs/>
              </w:rPr>
              <w:t>:</w:t>
            </w:r>
          </w:p>
        </w:tc>
        <w:tc>
          <w:tcPr>
            <w:tcW w:w="7438" w:type="dxa"/>
          </w:tcPr>
          <w:p w14:paraId="6DEF3E0D" w14:textId="77777777" w:rsidR="00C23872" w:rsidRDefault="003A69FA" w:rsidP="00C23872">
            <w:pPr>
              <w:spacing w:after="0" w:line="280" w:lineRule="atLeast"/>
              <w:rPr>
                <w:rFonts w:ascii="Gill Sans MT" w:hAnsi="Gill Sans MT" w:cs="Gill Sans"/>
              </w:rPr>
            </w:pPr>
            <w:r>
              <w:rPr>
                <w:rStyle w:val="InformationBlockChar"/>
                <w:rFonts w:eastAsiaTheme="minorHAnsi"/>
                <w:b w:val="0"/>
                <w:bCs/>
              </w:rPr>
              <w:t xml:space="preserve">Hospitals South – </w:t>
            </w:r>
            <w:r>
              <w:rPr>
                <w:rFonts w:ascii="Gill Sans MT" w:hAnsi="Gill Sans MT" w:cs="Gill Sans"/>
              </w:rPr>
              <w:t xml:space="preserve">Medical </w:t>
            </w:r>
            <w:r w:rsidR="00C23872">
              <w:rPr>
                <w:rFonts w:ascii="Gill Sans MT" w:hAnsi="Gill Sans MT" w:cs="Gill Sans"/>
              </w:rPr>
              <w:t>and Cancer Services</w:t>
            </w:r>
          </w:p>
          <w:p w14:paraId="41DFE068" w14:textId="1433C16D" w:rsidR="00B06EDE" w:rsidRPr="00C23872" w:rsidRDefault="00C23872" w:rsidP="00C23872">
            <w:pPr>
              <w:spacing w:after="0" w:line="280" w:lineRule="atLeast"/>
              <w:rPr>
                <w:rFonts w:ascii="Gill Sans MT" w:hAnsi="Gill Sans MT" w:cs="Times New Roman"/>
                <w:bCs/>
                <w:szCs w:val="22"/>
              </w:rPr>
            </w:pPr>
            <w:r>
              <w:rPr>
                <w:rFonts w:ascii="Gill Sans MT" w:hAnsi="Gill Sans MT" w:cs="Gill Sans"/>
              </w:rPr>
              <w:t xml:space="preserve">Medical </w:t>
            </w:r>
            <w:proofErr w:type="gramStart"/>
            <w:r>
              <w:rPr>
                <w:rFonts w:ascii="Gill Sans MT" w:hAnsi="Gill Sans MT" w:cs="Gill Sans"/>
              </w:rPr>
              <w:t>Sub Specialty</w:t>
            </w:r>
            <w:proofErr w:type="gramEnd"/>
            <w:r>
              <w:rPr>
                <w:rFonts w:ascii="Gill Sans MT" w:hAnsi="Gill Sans MT" w:cs="Gill Sans"/>
              </w:rPr>
              <w:t xml:space="preserve">  </w:t>
            </w:r>
          </w:p>
        </w:tc>
      </w:tr>
      <w:tr w:rsidR="003C0450" w:rsidRPr="007708FA" w14:paraId="5C7E70BA" w14:textId="77777777" w:rsidTr="008B7413">
        <w:tc>
          <w:tcPr>
            <w:tcW w:w="2802" w:type="dxa"/>
          </w:tcPr>
          <w:p w14:paraId="4FD1A4A5" w14:textId="77777777" w:rsidR="003C0450" w:rsidRPr="00C56BF6" w:rsidRDefault="003C0450" w:rsidP="003A69FA">
            <w:pPr>
              <w:spacing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tc>
              <w:tcPr>
                <w:tcW w:w="7438" w:type="dxa"/>
              </w:tcPr>
              <w:p w14:paraId="38A63CFC" w14:textId="0FAC6175" w:rsidR="003C0450" w:rsidRPr="00C56BF6" w:rsidRDefault="003A69FA" w:rsidP="00C23872">
                <w:pPr>
                  <w:spacing w:line="280" w:lineRule="atLeast"/>
                </w:pPr>
                <w:r>
                  <w:t>Permanent/Fixed-Term, Full Time/Part Time</w:t>
                </w:r>
              </w:p>
            </w:tc>
          </w:sdtContent>
        </w:sdt>
      </w:tr>
      <w:tr w:rsidR="003C0450" w:rsidRPr="007708FA" w14:paraId="2ACA567B" w14:textId="77777777" w:rsidTr="008B7413">
        <w:tc>
          <w:tcPr>
            <w:tcW w:w="2802" w:type="dxa"/>
          </w:tcPr>
          <w:p w14:paraId="79B77FF6" w14:textId="77777777" w:rsidR="003C0450" w:rsidRPr="00C56BF6" w:rsidRDefault="003C0450" w:rsidP="003A69FA">
            <w:pPr>
              <w:spacing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Content>
            <w:tc>
              <w:tcPr>
                <w:tcW w:w="7438" w:type="dxa"/>
              </w:tcPr>
              <w:p w14:paraId="0FB4EBE4" w14:textId="624CADB5" w:rsidR="003C0450" w:rsidRPr="00C56BF6" w:rsidRDefault="003A69FA" w:rsidP="00C23872">
                <w:pPr>
                  <w:spacing w:line="280" w:lineRule="atLeast"/>
                </w:pPr>
                <w:r>
                  <w:t>South</w:t>
                </w:r>
              </w:p>
            </w:tc>
          </w:sdtContent>
        </w:sdt>
      </w:tr>
      <w:tr w:rsidR="003C0450" w:rsidRPr="007708FA" w14:paraId="2F78A241" w14:textId="77777777" w:rsidTr="008B7413">
        <w:tc>
          <w:tcPr>
            <w:tcW w:w="2802" w:type="dxa"/>
          </w:tcPr>
          <w:p w14:paraId="2F647F8E" w14:textId="77777777" w:rsidR="003C0450" w:rsidRPr="00C56BF6" w:rsidRDefault="003C0450" w:rsidP="003A69FA">
            <w:pPr>
              <w:spacing w:line="280" w:lineRule="atLeast"/>
              <w:rPr>
                <w:b/>
                <w:bCs/>
              </w:rPr>
            </w:pPr>
            <w:r w:rsidRPr="00C56BF6">
              <w:rPr>
                <w:b/>
                <w:bCs/>
              </w:rPr>
              <w:t xml:space="preserve">Reports to: </w:t>
            </w:r>
          </w:p>
        </w:tc>
        <w:tc>
          <w:tcPr>
            <w:tcW w:w="7438" w:type="dxa"/>
          </w:tcPr>
          <w:p w14:paraId="3D7E4061" w14:textId="209B8F7A" w:rsidR="003C0450" w:rsidRPr="00C56BF6" w:rsidRDefault="00BC2C6A" w:rsidP="00C23872">
            <w:pPr>
              <w:spacing w:line="280" w:lineRule="atLeast"/>
              <w:rPr>
                <w:rFonts w:ascii="Gill Sans MT" w:hAnsi="Gill Sans MT" w:cs="Gill Sans"/>
              </w:rPr>
            </w:pPr>
            <w:r>
              <w:t xml:space="preserve">Relevant Manager </w:t>
            </w:r>
          </w:p>
        </w:tc>
      </w:tr>
      <w:tr w:rsidR="004B1E48" w:rsidRPr="007708FA" w14:paraId="67551C13" w14:textId="77777777" w:rsidTr="008B7413">
        <w:tc>
          <w:tcPr>
            <w:tcW w:w="2802" w:type="dxa"/>
          </w:tcPr>
          <w:p w14:paraId="0E494445" w14:textId="1E79F8EB" w:rsidR="004B1E48" w:rsidRPr="00C56BF6" w:rsidRDefault="004B1E48" w:rsidP="003A69FA">
            <w:pPr>
              <w:spacing w:line="280" w:lineRule="atLeast"/>
              <w:rPr>
                <w:b/>
                <w:bCs/>
              </w:rPr>
            </w:pPr>
            <w:r w:rsidRPr="00C56BF6">
              <w:rPr>
                <w:b/>
                <w:bCs/>
              </w:rPr>
              <w:t>Effective Date</w:t>
            </w:r>
            <w:r w:rsidR="00540344" w:rsidRPr="00C56BF6">
              <w:rPr>
                <w:b/>
                <w:bCs/>
              </w:rPr>
              <w:t>:</w:t>
            </w:r>
          </w:p>
        </w:tc>
        <w:tc>
          <w:tcPr>
            <w:tcW w:w="7438" w:type="dxa"/>
          </w:tcPr>
          <w:p w14:paraId="2BCCB554" w14:textId="40BC9651" w:rsidR="004B1E48" w:rsidRPr="00C56BF6" w:rsidRDefault="003A69FA" w:rsidP="00C23872">
            <w:pPr>
              <w:spacing w:line="280" w:lineRule="atLeast"/>
              <w:rPr>
                <w:rFonts w:ascii="Gill Sans MT" w:hAnsi="Gill Sans MT" w:cs="Gill Sans"/>
              </w:rPr>
            </w:pPr>
            <w:r>
              <w:rPr>
                <w:rStyle w:val="InformationBlockChar"/>
                <w:rFonts w:eastAsiaTheme="minorHAnsi"/>
                <w:b w:val="0"/>
                <w:bCs/>
              </w:rPr>
              <w:t>October 2017</w:t>
            </w:r>
          </w:p>
        </w:tc>
      </w:tr>
      <w:tr w:rsidR="00540344" w:rsidRPr="007708FA" w14:paraId="75995D8A" w14:textId="77777777" w:rsidTr="008B7413">
        <w:tc>
          <w:tcPr>
            <w:tcW w:w="2802" w:type="dxa"/>
          </w:tcPr>
          <w:p w14:paraId="3089A42E" w14:textId="5927578B" w:rsidR="00540344" w:rsidRPr="00C56BF6" w:rsidRDefault="00540344" w:rsidP="003A69FA">
            <w:pPr>
              <w:spacing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Content>
            <w:tc>
              <w:tcPr>
                <w:tcW w:w="7438" w:type="dxa"/>
              </w:tcPr>
              <w:p w14:paraId="2B6C522D" w14:textId="2251E853" w:rsidR="00540344" w:rsidRPr="00C56BF6" w:rsidRDefault="003A69FA" w:rsidP="00C23872">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3A69FA">
            <w:pPr>
              <w:spacing w:line="28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Content>
            <w:tc>
              <w:tcPr>
                <w:tcW w:w="7438" w:type="dxa"/>
              </w:tcPr>
              <w:p w14:paraId="421F5134" w14:textId="33C1B21F" w:rsidR="00540344" w:rsidRPr="00C56BF6" w:rsidRDefault="003A69FA" w:rsidP="00C23872">
                <w:pPr>
                  <w:spacing w:line="28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3A69FA">
            <w:pPr>
              <w:spacing w:line="280" w:lineRule="atLeast"/>
              <w:rPr>
                <w:b/>
                <w:bCs/>
              </w:rPr>
            </w:pPr>
            <w:r w:rsidRPr="00405739">
              <w:rPr>
                <w:b/>
                <w:bCs/>
              </w:rPr>
              <w:t xml:space="preserve">Essential Requirements: </w:t>
            </w:r>
          </w:p>
        </w:tc>
        <w:tc>
          <w:tcPr>
            <w:tcW w:w="7438" w:type="dxa"/>
          </w:tcPr>
          <w:p w14:paraId="0ADC0248" w14:textId="77777777" w:rsidR="00BC2C6A" w:rsidRDefault="00BC2C6A" w:rsidP="00BC2C6A">
            <w:r w:rsidRPr="00E46040">
              <w:t xml:space="preserve">Holds </w:t>
            </w:r>
            <w:r>
              <w:t>s</w:t>
            </w:r>
            <w:r w:rsidRPr="00DE0EFA">
              <w:t>pecialist</w:t>
            </w:r>
            <w:r>
              <w:t xml:space="preserve"> registration;</w:t>
            </w:r>
            <w:r w:rsidRPr="00DE0EFA">
              <w:t xml:space="preserve"> </w:t>
            </w:r>
            <w:r>
              <w:t>or</w:t>
            </w:r>
          </w:p>
          <w:p w14:paraId="35503828" w14:textId="77777777" w:rsidR="00BC2C6A" w:rsidRDefault="00BC2C6A" w:rsidP="00BC2C6A">
            <w:pPr>
              <w:spacing w:line="280" w:lineRule="atLeast"/>
            </w:pPr>
            <w:r>
              <w:t>Is a registered Medical Practitioner who is an International Medical Graduate (IMG) who is on the specialist pathway; or</w:t>
            </w:r>
          </w:p>
          <w:p w14:paraId="6187329E" w14:textId="77777777" w:rsidR="00BC2C6A" w:rsidRPr="004B1B68" w:rsidRDefault="00BC2C6A" w:rsidP="00BC2C6A">
            <w:pPr>
              <w:spacing w:line="280" w:lineRule="atLeast"/>
            </w:pPr>
            <w:r>
              <w:t>Is a registered Medical Practitioner who is an International Medical Graduate (IMG) who has a recognised overseas specialist qualification and is assessed as having sufficient experience in the speciality.</w:t>
            </w:r>
          </w:p>
          <w:p w14:paraId="42A54C29" w14:textId="3DDAA47D" w:rsidR="00400E85" w:rsidRPr="00996960" w:rsidRDefault="00400E85" w:rsidP="00C23872">
            <w:pPr>
              <w:spacing w:line="280" w:lineRule="atLeast"/>
              <w:rPr>
                <w:i/>
                <w:iCs/>
              </w:rPr>
            </w:pPr>
            <w:r w:rsidRPr="00DE6E44">
              <w:rPr>
                <w:i/>
                <w:iCs/>
              </w:rPr>
              <w:t xml:space="preserve">*Registration/licences that are essential requirements of this role must </w:t>
            </w:r>
            <w:proofErr w:type="gramStart"/>
            <w:r w:rsidRPr="00DE6E44">
              <w:rPr>
                <w:i/>
                <w:iCs/>
              </w:rPr>
              <w:t>remain current and valid at all times</w:t>
            </w:r>
            <w:proofErr w:type="gramEnd"/>
            <w:r w:rsidRPr="00DE6E44">
              <w:rPr>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B06EDE" w14:paraId="434C484B" w14:textId="77777777" w:rsidTr="00B06EDE">
        <w:tc>
          <w:tcPr>
            <w:tcW w:w="2802" w:type="dxa"/>
          </w:tcPr>
          <w:p w14:paraId="2FBC32BB" w14:textId="77777777" w:rsidR="00B06EDE" w:rsidRPr="00B06EDE" w:rsidRDefault="00B06EDE" w:rsidP="003A69FA">
            <w:pPr>
              <w:spacing w:line="280" w:lineRule="atLeast"/>
              <w:rPr>
                <w:b/>
                <w:bCs/>
              </w:rPr>
            </w:pPr>
            <w:r w:rsidRPr="00B06EDE">
              <w:rPr>
                <w:b/>
                <w:bCs/>
              </w:rPr>
              <w:t>Desirable Requirements:</w:t>
            </w:r>
          </w:p>
        </w:tc>
        <w:tc>
          <w:tcPr>
            <w:tcW w:w="7438" w:type="dxa"/>
          </w:tcPr>
          <w:p w14:paraId="520A8AD3" w14:textId="30BAB8B3" w:rsidR="003A69FA" w:rsidRPr="00CC2DFD" w:rsidRDefault="003A69FA" w:rsidP="00C23872">
            <w:pPr>
              <w:spacing w:after="120" w:line="280" w:lineRule="atLeast"/>
              <w:rPr>
                <w:rFonts w:ascii="Gill Sans MT" w:hAnsi="Gill Sans MT"/>
              </w:rPr>
            </w:pPr>
            <w:r w:rsidRPr="00CC2DFD">
              <w:rPr>
                <w:rFonts w:ascii="Gill Sans MT" w:hAnsi="Gill Sans MT"/>
              </w:rPr>
              <w:t>Accreditation in advanced endoscopic skills including ERCP and/or EUS would be desirable but not essential</w:t>
            </w:r>
          </w:p>
          <w:p w14:paraId="61F30679" w14:textId="1BC12145" w:rsidR="00B06EDE" w:rsidRPr="003A69FA" w:rsidRDefault="003A69FA" w:rsidP="00C23872">
            <w:pPr>
              <w:spacing w:after="120" w:line="280" w:lineRule="atLeast"/>
              <w:rPr>
                <w:rFonts w:ascii="Gill Sans MT" w:hAnsi="Gill Sans MT"/>
              </w:rPr>
            </w:pPr>
            <w:r w:rsidRPr="00CC2DFD">
              <w:rPr>
                <w:rFonts w:ascii="Gill Sans MT" w:hAnsi="Gill Sans MT"/>
              </w:rPr>
              <w:t>Experience in assessment of motility disorders including oesophageal manometry/pH testing would be desirable but not essential</w:t>
            </w:r>
          </w:p>
        </w:tc>
      </w:tr>
      <w:tr w:rsidR="00B06EDE" w14:paraId="68C8EF1C" w14:textId="77777777" w:rsidTr="00B06EDE">
        <w:tc>
          <w:tcPr>
            <w:tcW w:w="2802" w:type="dxa"/>
          </w:tcPr>
          <w:p w14:paraId="607E3425" w14:textId="77777777" w:rsidR="00B06EDE" w:rsidRPr="00B06EDE" w:rsidRDefault="00B06EDE" w:rsidP="003A69FA">
            <w:pPr>
              <w:spacing w:line="280" w:lineRule="atLeast"/>
              <w:rPr>
                <w:b/>
                <w:bCs/>
              </w:rPr>
            </w:pPr>
            <w:r w:rsidRPr="00B06EDE">
              <w:rPr>
                <w:b/>
                <w:bCs/>
              </w:rPr>
              <w:lastRenderedPageBreak/>
              <w:t xml:space="preserve">Position Features: </w:t>
            </w:r>
          </w:p>
        </w:tc>
        <w:tc>
          <w:tcPr>
            <w:tcW w:w="7438" w:type="dxa"/>
          </w:tcPr>
          <w:p w14:paraId="64A3538B" w14:textId="0112305B" w:rsidR="00B06EDE" w:rsidRPr="003A69FA" w:rsidRDefault="003A69FA" w:rsidP="00C23872">
            <w:pPr>
              <w:spacing w:after="240" w:line="280" w:lineRule="atLeast"/>
              <w:rPr>
                <w:rFonts w:ascii="Gill Sans MT" w:hAnsi="Gill Sans MT"/>
                <w:bCs/>
              </w:rPr>
            </w:pPr>
            <w:r w:rsidRPr="00CC2DFD">
              <w:rPr>
                <w:rFonts w:ascii="Gill Sans MT" w:hAnsi="Gill Sans MT"/>
              </w:rPr>
              <w:t>Staff</w:t>
            </w:r>
            <w:r w:rsidRPr="00A71B00">
              <w:rPr>
                <w:rFonts w:ascii="Gill Sans MT" w:hAnsi="Gill Sans MT"/>
                <w:bCs/>
              </w:rPr>
              <w:t xml:space="preserve"> employed against this Statement of Duties as a Visiting Medical Practitioner will be employed in accordance with the </w:t>
            </w:r>
            <w:r w:rsidRPr="00CC2DFD">
              <w:rPr>
                <w:rFonts w:ascii="Gill Sans MT" w:hAnsi="Gill Sans MT"/>
                <w:bCs/>
                <w:iCs/>
              </w:rPr>
              <w:t xml:space="preserve">Tasmanian Visiting Medical Practitioners (Public Sector) Agreement </w:t>
            </w:r>
            <w:r w:rsidRPr="00A71B00">
              <w:rPr>
                <w:rFonts w:ascii="Gill Sans MT" w:hAnsi="Gill Sans MT"/>
                <w:bCs/>
              </w:rPr>
              <w:t>and remunerated accordingly</w:t>
            </w:r>
          </w:p>
        </w:tc>
      </w:tr>
    </w:tbl>
    <w:p w14:paraId="36BF0E56" w14:textId="2A2D76A5" w:rsidR="00B06EDE" w:rsidRPr="00B06EDE" w:rsidRDefault="00E91AB6" w:rsidP="003A69FA">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C23872">
      <w:pPr>
        <w:pStyle w:val="Heading3"/>
        <w:spacing w:before="120" w:line="280" w:lineRule="atLeast"/>
      </w:pPr>
      <w:r w:rsidRPr="00405739">
        <w:t xml:space="preserve">Primary Purpose: </w:t>
      </w:r>
    </w:p>
    <w:p w14:paraId="1A5F3BD3" w14:textId="77777777" w:rsidR="003A69FA" w:rsidRPr="00A71B00" w:rsidRDefault="003A69FA" w:rsidP="00C23872">
      <w:pPr>
        <w:spacing w:before="120" w:after="120" w:line="280" w:lineRule="atLeast"/>
        <w:rPr>
          <w:rFonts w:ascii="Gill Sans MT" w:hAnsi="Gill Sans MT"/>
        </w:rPr>
      </w:pPr>
      <w:r w:rsidRPr="00A71B00">
        <w:rPr>
          <w:rFonts w:ascii="Gill Sans MT" w:hAnsi="Gill Sans MT"/>
        </w:rPr>
        <w:t>Provide a consultant role in Gastroenterology.</w:t>
      </w:r>
    </w:p>
    <w:p w14:paraId="5286BAAF" w14:textId="77777777" w:rsidR="003A69FA" w:rsidRPr="00A71B00" w:rsidRDefault="003A69FA" w:rsidP="00C23872">
      <w:pPr>
        <w:spacing w:before="120" w:after="120" w:line="280" w:lineRule="atLeast"/>
        <w:rPr>
          <w:rFonts w:ascii="Gill Sans MT" w:hAnsi="Gill Sans MT"/>
        </w:rPr>
      </w:pPr>
      <w:r w:rsidRPr="00A71B00">
        <w:rPr>
          <w:rFonts w:ascii="Gill Sans MT" w:hAnsi="Gill Sans MT"/>
        </w:rPr>
        <w:t>Provide inpatient and outpatient care to public and private patients of the Royal Hobart Hospital</w:t>
      </w:r>
      <w:r>
        <w:rPr>
          <w:rFonts w:ascii="Gill Sans MT" w:hAnsi="Gill Sans MT"/>
        </w:rPr>
        <w:t xml:space="preserve"> (RHH)</w:t>
      </w:r>
      <w:r w:rsidRPr="00A71B00">
        <w:rPr>
          <w:rFonts w:ascii="Gill Sans MT" w:hAnsi="Gill Sans MT"/>
        </w:rPr>
        <w:t xml:space="preserve"> in Gastroenterology.</w:t>
      </w:r>
    </w:p>
    <w:p w14:paraId="15B4ABC9" w14:textId="77777777" w:rsidR="003A69FA" w:rsidRPr="00A71B00" w:rsidRDefault="003A69FA" w:rsidP="00C23872">
      <w:pPr>
        <w:spacing w:before="120" w:after="120" w:line="280" w:lineRule="atLeast"/>
        <w:rPr>
          <w:rFonts w:ascii="Gill Sans MT" w:hAnsi="Gill Sans MT"/>
        </w:rPr>
      </w:pPr>
      <w:r w:rsidRPr="00A71B00">
        <w:rPr>
          <w:rFonts w:ascii="Gill Sans MT" w:hAnsi="Gill Sans MT"/>
        </w:rPr>
        <w:t>Be involved in undergraduate and postgraduate teaching, and to be actively involved in research.</w:t>
      </w:r>
    </w:p>
    <w:p w14:paraId="3DC1C17A" w14:textId="167D8252" w:rsidR="00B06EDE" w:rsidRPr="003A69FA" w:rsidRDefault="003A69FA" w:rsidP="00C23872">
      <w:pPr>
        <w:spacing w:before="120" w:after="240" w:line="280" w:lineRule="atLeast"/>
        <w:rPr>
          <w:rFonts w:ascii="Gill Sans MT" w:hAnsi="Gill Sans MT"/>
        </w:rPr>
      </w:pPr>
      <w:r w:rsidRPr="00A71B00">
        <w:rPr>
          <w:rFonts w:ascii="Gill Sans MT" w:hAnsi="Gill Sans MT"/>
        </w:rPr>
        <w:t>Undertake quality improvement activities.</w:t>
      </w:r>
    </w:p>
    <w:p w14:paraId="005DD4B6" w14:textId="10DDFB31" w:rsidR="00E91AB6" w:rsidRPr="00405739" w:rsidRDefault="00E91AB6" w:rsidP="00C23872">
      <w:pPr>
        <w:pStyle w:val="Heading3"/>
        <w:spacing w:before="120" w:line="280" w:lineRule="atLeast"/>
      </w:pPr>
      <w:r w:rsidRPr="00405739">
        <w:t>Duties:</w:t>
      </w:r>
    </w:p>
    <w:p w14:paraId="0AB74FE0" w14:textId="77777777" w:rsidR="003A69FA" w:rsidRPr="00A71B00" w:rsidRDefault="003A69FA" w:rsidP="00C23872">
      <w:pPr>
        <w:numPr>
          <w:ilvl w:val="0"/>
          <w:numId w:val="22"/>
        </w:numPr>
        <w:spacing w:before="120" w:after="120" w:line="280" w:lineRule="atLeast"/>
        <w:ind w:left="567" w:hanging="567"/>
        <w:rPr>
          <w:rFonts w:ascii="Gill Sans MT" w:hAnsi="Gill Sans MT"/>
          <w:b/>
        </w:rPr>
      </w:pPr>
      <w:r w:rsidRPr="00A71B00">
        <w:rPr>
          <w:rFonts w:ascii="Gill Sans MT" w:hAnsi="Gill Sans MT"/>
          <w:b/>
        </w:rPr>
        <w:t>Patient Care:</w:t>
      </w:r>
    </w:p>
    <w:p w14:paraId="357FF202" w14:textId="77777777" w:rsidR="003A69FA" w:rsidRPr="00A71B00" w:rsidRDefault="003A69FA" w:rsidP="00C23872">
      <w:pPr>
        <w:numPr>
          <w:ilvl w:val="0"/>
          <w:numId w:val="23"/>
        </w:numPr>
        <w:tabs>
          <w:tab w:val="left" w:pos="1134"/>
        </w:tabs>
        <w:spacing w:before="120" w:after="120" w:line="280" w:lineRule="atLeast"/>
        <w:ind w:left="1134" w:hanging="567"/>
        <w:rPr>
          <w:rFonts w:ascii="Gill Sans MT" w:hAnsi="Gill Sans MT"/>
        </w:rPr>
      </w:pPr>
      <w:r w:rsidRPr="00A71B00">
        <w:rPr>
          <w:rFonts w:ascii="Gill Sans MT" w:hAnsi="Gill Sans MT"/>
        </w:rPr>
        <w:t xml:space="preserve">Provide </w:t>
      </w:r>
      <w:r>
        <w:rPr>
          <w:rFonts w:ascii="Gill Sans MT" w:hAnsi="Gill Sans MT"/>
        </w:rPr>
        <w:t>a c</w:t>
      </w:r>
      <w:r w:rsidRPr="00A71B00">
        <w:rPr>
          <w:rFonts w:ascii="Gill Sans MT" w:hAnsi="Gill Sans MT"/>
        </w:rPr>
        <w:t xml:space="preserve">onsultant </w:t>
      </w:r>
      <w:r>
        <w:rPr>
          <w:rFonts w:ascii="Gill Sans MT" w:hAnsi="Gill Sans MT"/>
        </w:rPr>
        <w:t>service to inpatients.</w:t>
      </w:r>
    </w:p>
    <w:p w14:paraId="087401F5" w14:textId="77777777" w:rsidR="003A69FA" w:rsidRDefault="003A69FA" w:rsidP="00C23872">
      <w:pPr>
        <w:numPr>
          <w:ilvl w:val="0"/>
          <w:numId w:val="23"/>
        </w:numPr>
        <w:tabs>
          <w:tab w:val="left" w:pos="1134"/>
        </w:tabs>
        <w:spacing w:before="120" w:after="120" w:line="280" w:lineRule="atLeast"/>
        <w:ind w:left="1134" w:hanging="567"/>
        <w:rPr>
          <w:rFonts w:ascii="Gill Sans MT" w:hAnsi="Gill Sans MT"/>
        </w:rPr>
      </w:pPr>
      <w:r>
        <w:rPr>
          <w:rFonts w:ascii="Gill Sans MT" w:hAnsi="Gill Sans MT"/>
        </w:rPr>
        <w:t>Conduct or direct out</w:t>
      </w:r>
      <w:r w:rsidRPr="00A71B00">
        <w:rPr>
          <w:rFonts w:ascii="Gill Sans MT" w:hAnsi="Gill Sans MT"/>
        </w:rPr>
        <w:t>patient clinics in Gastroenterology.</w:t>
      </w:r>
    </w:p>
    <w:p w14:paraId="657BD590" w14:textId="77777777" w:rsidR="003A69FA" w:rsidRPr="00766469" w:rsidRDefault="003A69FA" w:rsidP="00C23872">
      <w:pPr>
        <w:numPr>
          <w:ilvl w:val="0"/>
          <w:numId w:val="23"/>
        </w:numPr>
        <w:tabs>
          <w:tab w:val="left" w:pos="1134"/>
        </w:tabs>
        <w:spacing w:before="120" w:after="120" w:line="280" w:lineRule="atLeast"/>
        <w:ind w:left="1134" w:hanging="567"/>
        <w:rPr>
          <w:rFonts w:ascii="Gill Sans MT" w:hAnsi="Gill Sans MT"/>
        </w:rPr>
      </w:pPr>
      <w:r w:rsidRPr="00766469">
        <w:rPr>
          <w:rFonts w:ascii="Gill Sans MT" w:hAnsi="Gill Sans MT"/>
        </w:rPr>
        <w:t>Contribute to inpatient and outpatient endoscopy service.</w:t>
      </w:r>
    </w:p>
    <w:p w14:paraId="5ABCF30A" w14:textId="77777777" w:rsidR="003A69FA" w:rsidRPr="00A71B00" w:rsidRDefault="003A69FA" w:rsidP="00C23872">
      <w:pPr>
        <w:numPr>
          <w:ilvl w:val="0"/>
          <w:numId w:val="23"/>
        </w:numPr>
        <w:tabs>
          <w:tab w:val="left" w:pos="1134"/>
        </w:tabs>
        <w:spacing w:before="120" w:after="120" w:line="280" w:lineRule="atLeast"/>
        <w:ind w:left="1134" w:hanging="567"/>
        <w:rPr>
          <w:rFonts w:ascii="Gill Sans MT" w:hAnsi="Gill Sans MT"/>
        </w:rPr>
      </w:pPr>
      <w:r w:rsidRPr="00A71B00">
        <w:rPr>
          <w:rFonts w:ascii="Gill Sans MT" w:hAnsi="Gill Sans MT"/>
        </w:rPr>
        <w:t>Participate in quality assurance programs for Gastroenterology.</w:t>
      </w:r>
    </w:p>
    <w:p w14:paraId="1DC4BEE5" w14:textId="77777777" w:rsidR="003A69FA" w:rsidRPr="00A71B00" w:rsidRDefault="003A69FA" w:rsidP="00C23872">
      <w:pPr>
        <w:numPr>
          <w:ilvl w:val="0"/>
          <w:numId w:val="23"/>
        </w:numPr>
        <w:tabs>
          <w:tab w:val="left" w:pos="1134"/>
        </w:tabs>
        <w:spacing w:before="120" w:after="120" w:line="280" w:lineRule="atLeast"/>
        <w:ind w:left="1134" w:hanging="567"/>
        <w:rPr>
          <w:rFonts w:ascii="Gill Sans MT" w:hAnsi="Gill Sans MT"/>
        </w:rPr>
      </w:pPr>
      <w:r w:rsidRPr="00A71B00">
        <w:rPr>
          <w:rFonts w:ascii="Gill Sans MT" w:hAnsi="Gill Sans MT"/>
        </w:rPr>
        <w:t>Participate in an After Hours On-call Roster for Gastroenterology and Endoscopy.</w:t>
      </w:r>
    </w:p>
    <w:p w14:paraId="1FDC1F20" w14:textId="77777777" w:rsidR="003A69FA" w:rsidRPr="00A71B00" w:rsidRDefault="003A69FA" w:rsidP="00C23872">
      <w:pPr>
        <w:numPr>
          <w:ilvl w:val="0"/>
          <w:numId w:val="22"/>
        </w:numPr>
        <w:spacing w:before="120" w:after="120" w:line="280" w:lineRule="atLeast"/>
        <w:ind w:left="567" w:hanging="567"/>
        <w:rPr>
          <w:rFonts w:ascii="Gill Sans MT" w:hAnsi="Gill Sans MT"/>
          <w:b/>
        </w:rPr>
      </w:pPr>
      <w:r w:rsidRPr="00A71B00">
        <w:rPr>
          <w:rFonts w:ascii="Gill Sans MT" w:hAnsi="Gill Sans MT"/>
          <w:b/>
        </w:rPr>
        <w:t>Teaching:</w:t>
      </w:r>
    </w:p>
    <w:p w14:paraId="5AA2D07C" w14:textId="77777777" w:rsidR="003A69FA" w:rsidRPr="00A71B00" w:rsidRDefault="003A69FA" w:rsidP="00C23872">
      <w:pPr>
        <w:numPr>
          <w:ilvl w:val="0"/>
          <w:numId w:val="24"/>
        </w:numPr>
        <w:tabs>
          <w:tab w:val="left" w:pos="1134"/>
        </w:tabs>
        <w:spacing w:before="120" w:after="120" w:line="280" w:lineRule="atLeast"/>
        <w:ind w:left="1134" w:hanging="567"/>
        <w:rPr>
          <w:rFonts w:ascii="Gill Sans MT" w:hAnsi="Gill Sans MT"/>
        </w:rPr>
      </w:pPr>
      <w:r w:rsidRPr="00A71B00">
        <w:rPr>
          <w:rFonts w:ascii="Gill Sans MT" w:hAnsi="Gill Sans MT"/>
        </w:rPr>
        <w:t>Participate in undergraduate and postgraduate specialist trainee teaching.</w:t>
      </w:r>
    </w:p>
    <w:p w14:paraId="3325184A" w14:textId="77777777" w:rsidR="003A69FA" w:rsidRPr="009B303B" w:rsidRDefault="003A69FA" w:rsidP="00C23872">
      <w:pPr>
        <w:numPr>
          <w:ilvl w:val="0"/>
          <w:numId w:val="24"/>
        </w:numPr>
        <w:tabs>
          <w:tab w:val="left" w:pos="1134"/>
        </w:tabs>
        <w:spacing w:before="120" w:after="120" w:line="280" w:lineRule="atLeast"/>
        <w:ind w:left="1134" w:hanging="567"/>
        <w:rPr>
          <w:rFonts w:ascii="Gill Sans MT" w:hAnsi="Gill Sans MT"/>
        </w:rPr>
      </w:pPr>
      <w:r w:rsidRPr="00A71B00">
        <w:rPr>
          <w:rFonts w:ascii="Gill Sans MT" w:hAnsi="Gill Sans MT"/>
        </w:rPr>
        <w:t>Liaise with the University of Tasmania’s Department of Medicine and the Royal Australasian College of Physicians (RACP) in respect to the teaching of undergraduates and Registrars.</w:t>
      </w:r>
    </w:p>
    <w:p w14:paraId="3121904C" w14:textId="77777777" w:rsidR="003A69FA" w:rsidRPr="00A71B00" w:rsidRDefault="003A69FA" w:rsidP="00C23872">
      <w:pPr>
        <w:numPr>
          <w:ilvl w:val="0"/>
          <w:numId w:val="22"/>
        </w:numPr>
        <w:spacing w:before="120" w:after="120" w:line="280" w:lineRule="atLeast"/>
        <w:ind w:left="567" w:hanging="567"/>
        <w:rPr>
          <w:rFonts w:ascii="Gill Sans MT" w:hAnsi="Gill Sans MT"/>
          <w:b/>
        </w:rPr>
      </w:pPr>
      <w:r w:rsidRPr="00A71B00">
        <w:rPr>
          <w:rFonts w:ascii="Gill Sans MT" w:hAnsi="Gill Sans MT"/>
          <w:b/>
        </w:rPr>
        <w:t>Research:</w:t>
      </w:r>
    </w:p>
    <w:p w14:paraId="20F2ED30" w14:textId="291EC359" w:rsidR="003A69FA" w:rsidRPr="003A69FA" w:rsidRDefault="003A69FA" w:rsidP="00C23872">
      <w:pPr>
        <w:numPr>
          <w:ilvl w:val="0"/>
          <w:numId w:val="25"/>
        </w:numPr>
        <w:tabs>
          <w:tab w:val="left" w:pos="1134"/>
        </w:tabs>
        <w:spacing w:before="120" w:after="120" w:line="280" w:lineRule="atLeast"/>
        <w:ind w:left="1134" w:hanging="567"/>
        <w:rPr>
          <w:rFonts w:ascii="Gill Sans MT" w:hAnsi="Gill Sans MT"/>
        </w:rPr>
      </w:pPr>
      <w:r w:rsidRPr="00A71B00">
        <w:rPr>
          <w:rFonts w:ascii="Gill Sans MT" w:hAnsi="Gill Sans MT"/>
        </w:rPr>
        <w:t>Maintain an active involvement in research in Gastroenterology.</w:t>
      </w:r>
    </w:p>
    <w:p w14:paraId="22821A50" w14:textId="77777777" w:rsidR="003A69FA" w:rsidRPr="00A71B00" w:rsidRDefault="003A69FA" w:rsidP="00C23872">
      <w:pPr>
        <w:numPr>
          <w:ilvl w:val="0"/>
          <w:numId w:val="22"/>
        </w:numPr>
        <w:spacing w:before="120" w:after="120" w:line="280" w:lineRule="atLeast"/>
        <w:ind w:left="567" w:hanging="567"/>
        <w:rPr>
          <w:rFonts w:ascii="Gill Sans MT" w:hAnsi="Gill Sans MT"/>
          <w:b/>
        </w:rPr>
      </w:pPr>
      <w:r w:rsidRPr="00A71B00">
        <w:rPr>
          <w:rFonts w:ascii="Gill Sans MT" w:hAnsi="Gill Sans MT"/>
          <w:b/>
        </w:rPr>
        <w:t>Management:</w:t>
      </w:r>
    </w:p>
    <w:p w14:paraId="74383AAA" w14:textId="77777777" w:rsidR="003A69FA" w:rsidRPr="008C59F9" w:rsidRDefault="003A69FA" w:rsidP="00C23872">
      <w:pPr>
        <w:numPr>
          <w:ilvl w:val="0"/>
          <w:numId w:val="26"/>
        </w:numPr>
        <w:tabs>
          <w:tab w:val="left" w:pos="1134"/>
        </w:tabs>
        <w:spacing w:before="120" w:after="120" w:line="280" w:lineRule="atLeast"/>
        <w:ind w:left="1134" w:hanging="567"/>
        <w:rPr>
          <w:rFonts w:ascii="Gill Sans MT" w:hAnsi="Gill Sans MT"/>
        </w:rPr>
      </w:pPr>
      <w:r w:rsidRPr="008C59F9">
        <w:rPr>
          <w:rFonts w:ascii="Gill Sans MT" w:hAnsi="Gill Sans MT"/>
        </w:rPr>
        <w:t>Responsible to the Executive Director of Medical Services and the Director - Gastroenterology Department and Endoscopy Unit.</w:t>
      </w:r>
    </w:p>
    <w:p w14:paraId="36CE417A" w14:textId="46CD1F93" w:rsidR="00B06EDE" w:rsidRPr="003A69FA" w:rsidRDefault="003A69FA" w:rsidP="00C23872">
      <w:pPr>
        <w:numPr>
          <w:ilvl w:val="0"/>
          <w:numId w:val="26"/>
        </w:numPr>
        <w:tabs>
          <w:tab w:val="left" w:pos="1134"/>
        </w:tabs>
        <w:spacing w:before="120" w:after="120" w:line="280" w:lineRule="atLeast"/>
        <w:ind w:left="1134" w:hanging="567"/>
        <w:rPr>
          <w:rFonts w:ascii="Gill Sans MT" w:hAnsi="Gill Sans MT" w:cs="Tahoma"/>
        </w:rPr>
      </w:pPr>
      <w:r w:rsidRPr="00A71B00">
        <w:rPr>
          <w:rFonts w:ascii="Gill Sans MT" w:hAnsi="Gill Sans MT"/>
        </w:rPr>
        <w:t>Liaison with the University of Tasmania’s Department of Medicine on issues relating to undergraduate teaching and research.</w:t>
      </w:r>
    </w:p>
    <w:p w14:paraId="6245B87B" w14:textId="77777777" w:rsidR="004062B7" w:rsidRDefault="004062B7" w:rsidP="00C23872">
      <w:pPr>
        <w:pStyle w:val="ListNumbered"/>
        <w:numPr>
          <w:ilvl w:val="0"/>
          <w:numId w:val="22"/>
        </w:numPr>
        <w:ind w:left="567" w:hanging="567"/>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BDB973C" w14:textId="48794238" w:rsidR="004062B7" w:rsidRDefault="004062B7" w:rsidP="00C23872">
      <w:pPr>
        <w:pStyle w:val="ListNumbered"/>
        <w:numPr>
          <w:ilvl w:val="0"/>
          <w:numId w:val="22"/>
        </w:numPr>
        <w:ind w:left="567" w:hanging="567"/>
      </w:pPr>
      <w:r w:rsidRPr="004B1E48">
        <w:t>The incumbent can expect to be allocated duties, not specifically mentioned in this document, that are within the capacity, qualifications and experience normally expected from persons occupying positions at this classification level.</w:t>
      </w:r>
    </w:p>
    <w:p w14:paraId="6EEE4092" w14:textId="45302643" w:rsidR="00823246" w:rsidRDefault="00823246" w:rsidP="00C23872">
      <w:pPr>
        <w:pStyle w:val="ListNumbered"/>
        <w:numPr>
          <w:ilvl w:val="0"/>
          <w:numId w:val="0"/>
        </w:numPr>
        <w:ind w:left="567" w:hanging="567"/>
      </w:pPr>
    </w:p>
    <w:p w14:paraId="6338B0AE" w14:textId="10DEE2F9" w:rsidR="00823246" w:rsidRDefault="00823246" w:rsidP="00C23872">
      <w:pPr>
        <w:pStyle w:val="ListNumbered"/>
        <w:numPr>
          <w:ilvl w:val="0"/>
          <w:numId w:val="0"/>
        </w:numPr>
        <w:ind w:left="567" w:hanging="567"/>
      </w:pPr>
    </w:p>
    <w:p w14:paraId="4476CABD" w14:textId="29D1CDE7" w:rsidR="00B06EDE" w:rsidRDefault="00AF0C6B" w:rsidP="00C23872">
      <w:pPr>
        <w:pStyle w:val="Heading3"/>
        <w:spacing w:before="120" w:line="280" w:lineRule="atLeast"/>
      </w:pPr>
      <w:r>
        <w:lastRenderedPageBreak/>
        <w:t>Key Accountabilities and Responsibilities:</w:t>
      </w:r>
    </w:p>
    <w:p w14:paraId="452F7989" w14:textId="77777777" w:rsidR="003A69FA" w:rsidRDefault="003A69FA" w:rsidP="00C23872">
      <w:pPr>
        <w:spacing w:before="120" w:after="120" w:line="280" w:lineRule="atLeast"/>
        <w:rPr>
          <w:rFonts w:ascii="Gill Sans MT" w:hAnsi="Gill Sans MT"/>
        </w:rPr>
      </w:pPr>
      <w:r w:rsidRPr="00A71B00">
        <w:rPr>
          <w:rFonts w:ascii="Gill Sans MT" w:hAnsi="Gill Sans MT"/>
        </w:rPr>
        <w:t>The position is responsible for</w:t>
      </w:r>
      <w:r>
        <w:rPr>
          <w:rFonts w:ascii="Gill Sans MT" w:hAnsi="Gill Sans MT"/>
        </w:rPr>
        <w:t>:</w:t>
      </w:r>
    </w:p>
    <w:p w14:paraId="49566811" w14:textId="77777777" w:rsidR="003A69FA" w:rsidRPr="00A71B00" w:rsidRDefault="003A69FA" w:rsidP="00C23872">
      <w:pPr>
        <w:pStyle w:val="ListParagraph"/>
        <w:spacing w:before="120" w:after="120" w:line="280" w:lineRule="atLeast"/>
      </w:pPr>
      <w:r>
        <w:t xml:space="preserve">The </w:t>
      </w:r>
      <w:r w:rsidRPr="00A71B00">
        <w:t>provision of inpatient and outpatient gastroenterology</w:t>
      </w:r>
      <w:r>
        <w:t xml:space="preserve"> care</w:t>
      </w:r>
      <w:r w:rsidRPr="00A71B00">
        <w:t xml:space="preserve"> at the </w:t>
      </w:r>
      <w:r>
        <w:t>RHH</w:t>
      </w:r>
      <w:r w:rsidRPr="00A71B00">
        <w:t xml:space="preserve"> in accordance with statutory guidelines and relevant Acts.</w:t>
      </w:r>
    </w:p>
    <w:p w14:paraId="32D2BCFF" w14:textId="5DFB6969" w:rsidR="003A69FA" w:rsidRPr="00A71B00" w:rsidRDefault="003A69FA" w:rsidP="00C23872">
      <w:pPr>
        <w:pStyle w:val="ListParagraph"/>
        <w:spacing w:before="120" w:after="120" w:line="280" w:lineRule="atLeast"/>
      </w:pPr>
      <w:r w:rsidRPr="00A71B00">
        <w:t xml:space="preserve">The provision of outpatient and inpatient endoscopy and other gastroenterological procedures </w:t>
      </w:r>
      <w:r>
        <w:t xml:space="preserve">as </w:t>
      </w:r>
      <w:r w:rsidRPr="00A71B00">
        <w:t xml:space="preserve">permitted by the </w:t>
      </w:r>
      <w:r>
        <w:t>RHH</w:t>
      </w:r>
      <w:r w:rsidRPr="00A71B00">
        <w:t xml:space="preserve"> Credentialing Committee.</w:t>
      </w:r>
    </w:p>
    <w:p w14:paraId="310A19E2" w14:textId="77777777" w:rsidR="003A69FA" w:rsidRPr="00A71B00" w:rsidRDefault="003A69FA" w:rsidP="00C23872">
      <w:pPr>
        <w:pStyle w:val="ListParagraph"/>
      </w:pPr>
      <w:r>
        <w:t>E</w:t>
      </w:r>
      <w:r w:rsidRPr="00A71B00">
        <w:t>xercis</w:t>
      </w:r>
      <w:r>
        <w:t>ing</w:t>
      </w:r>
      <w:r w:rsidRPr="00A71B00">
        <w:t xml:space="preserve"> reasonable care in the performance of duties consistent with the relevant Work Health and Safety legislation.</w:t>
      </w:r>
    </w:p>
    <w:p w14:paraId="0739D20C" w14:textId="56731377" w:rsidR="00B06EDE" w:rsidRDefault="003A69FA" w:rsidP="00C23872">
      <w:pPr>
        <w:pStyle w:val="ListParagraph"/>
      </w:pPr>
      <w:r w:rsidRPr="00A71B00">
        <w:t>Participat</w:t>
      </w:r>
      <w:r>
        <w:t>ing</w:t>
      </w:r>
      <w:r w:rsidRPr="00A71B00">
        <w:t xml:space="preserve"> in Endoscopy and Gastroenterology</w:t>
      </w:r>
      <w:r>
        <w:t xml:space="preserve"> On-C</w:t>
      </w:r>
      <w:r w:rsidRPr="00A71B00">
        <w:t>all rosters, which should overlap where possible.</w:t>
      </w:r>
    </w:p>
    <w:p w14:paraId="47A5039C" w14:textId="77777777" w:rsidR="00823246" w:rsidRPr="00576A5E" w:rsidRDefault="00823246" w:rsidP="00C23872">
      <w:pPr>
        <w:pStyle w:val="ListParagraph"/>
        <w:rPr>
          <w:rFonts w:ascii="Gill Sans MT" w:hAnsi="Gill Sans MT"/>
        </w:rPr>
      </w:pPr>
      <w:bookmarkStart w:id="0" w:name="_Hlk140825964"/>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088424D" w14:textId="77777777" w:rsidR="00823246" w:rsidRPr="00576A5E" w:rsidRDefault="00823246" w:rsidP="00C23872">
      <w:pPr>
        <w:pStyle w:val="ListParagraph"/>
        <w:rPr>
          <w:rFonts w:ascii="Gill Sans MT" w:hAnsi="Gill Sans MT"/>
        </w:rPr>
      </w:pPr>
      <w:r w:rsidRPr="00576A5E">
        <w:rPr>
          <w:rFonts w:ascii="Gill Sans MT" w:hAnsi="Gill Sans MT"/>
        </w:rPr>
        <w:t xml:space="preserve">Where applicable, exercise delegations in accordance with a range of Acts, Regulations, Awards, administrative </w:t>
      </w:r>
      <w:proofErr w:type="gramStart"/>
      <w:r w:rsidRPr="00576A5E">
        <w:rPr>
          <w:rFonts w:ascii="Gill Sans MT" w:hAnsi="Gill Sans MT"/>
        </w:rPr>
        <w:t>authorities</w:t>
      </w:r>
      <w:proofErr w:type="gramEnd"/>
      <w:r w:rsidRPr="00576A5E">
        <w:rPr>
          <w:rFonts w:ascii="Gill Sans MT" w:hAnsi="Gill Sans MT"/>
        </w:rPr>
        <w:t xml:space="preserve"> and functional arrangements as mandated by Statutory office holders including the Secretary and Head of State Service. The relevant Unit Manager can provide details to the occupant of delegations applicable to this position. </w:t>
      </w:r>
    </w:p>
    <w:p w14:paraId="26645A84" w14:textId="77777777" w:rsidR="00823246" w:rsidRPr="00576A5E" w:rsidRDefault="00823246" w:rsidP="00C23872">
      <w:pPr>
        <w:pStyle w:val="ListParagraph"/>
        <w:rPr>
          <w:rFonts w:ascii="Gill Sans MT" w:hAnsi="Gill Sans MT"/>
        </w:rPr>
      </w:pPr>
      <w:proofErr w:type="gramStart"/>
      <w:r w:rsidRPr="00576A5E">
        <w:rPr>
          <w:rFonts w:ascii="Gill Sans MT" w:hAnsi="Gill Sans MT"/>
        </w:rPr>
        <w:t>Comply at all times</w:t>
      </w:r>
      <w:proofErr w:type="gramEnd"/>
      <w:r w:rsidRPr="00576A5E">
        <w:rPr>
          <w:rFonts w:ascii="Gill Sans MT" w:hAnsi="Gill Sans MT"/>
        </w:rPr>
        <w:t xml:space="preserve"> with policy and protocol requirements, including those relating to mandatory education, training and assessment.</w:t>
      </w:r>
    </w:p>
    <w:bookmarkEnd w:id="0"/>
    <w:p w14:paraId="1CA83B61" w14:textId="3F849561" w:rsidR="00E91AB6" w:rsidRDefault="00AF0C6B" w:rsidP="00C23872">
      <w:pPr>
        <w:pStyle w:val="Heading3"/>
        <w:spacing w:line="280" w:lineRule="atLeast"/>
      </w:pPr>
      <w:r>
        <w:t>Pre-employment Conditions</w:t>
      </w:r>
      <w:r w:rsidR="00E91AB6">
        <w:t>:</w:t>
      </w:r>
    </w:p>
    <w:p w14:paraId="546871E2" w14:textId="76ACAA24" w:rsidR="00996960" w:rsidRPr="00996960" w:rsidRDefault="00B97D5F" w:rsidP="00C23872">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C23872">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C23872">
      <w:pPr>
        <w:pStyle w:val="ListNumbered"/>
        <w:numPr>
          <w:ilvl w:val="0"/>
          <w:numId w:val="16"/>
        </w:numPr>
        <w:spacing w:line="280" w:lineRule="atLeast"/>
      </w:pPr>
      <w:r>
        <w:t>Conviction checks in the following areas:</w:t>
      </w:r>
    </w:p>
    <w:p w14:paraId="147CDE9F" w14:textId="77777777" w:rsidR="00E91AB6" w:rsidRDefault="00E91AB6" w:rsidP="00C23872">
      <w:pPr>
        <w:pStyle w:val="ListNumbered"/>
        <w:numPr>
          <w:ilvl w:val="1"/>
          <w:numId w:val="22"/>
        </w:numPr>
        <w:spacing w:line="280" w:lineRule="atLeast"/>
      </w:pPr>
      <w:r>
        <w:t>crimes of violence</w:t>
      </w:r>
    </w:p>
    <w:p w14:paraId="15754481" w14:textId="77777777" w:rsidR="00E91AB6" w:rsidRDefault="00E91AB6" w:rsidP="00C23872">
      <w:pPr>
        <w:pStyle w:val="ListNumbered"/>
        <w:numPr>
          <w:ilvl w:val="1"/>
          <w:numId w:val="22"/>
        </w:numPr>
        <w:spacing w:line="280" w:lineRule="atLeast"/>
      </w:pPr>
      <w:r>
        <w:t>sex related offences</w:t>
      </w:r>
    </w:p>
    <w:p w14:paraId="4ED1D6AD" w14:textId="77777777" w:rsidR="00E91AB6" w:rsidRDefault="00E91AB6" w:rsidP="00C23872">
      <w:pPr>
        <w:pStyle w:val="ListNumbered"/>
        <w:numPr>
          <w:ilvl w:val="1"/>
          <w:numId w:val="22"/>
        </w:numPr>
        <w:spacing w:line="280" w:lineRule="atLeast"/>
      </w:pPr>
      <w:r>
        <w:t>serious drug offences</w:t>
      </w:r>
    </w:p>
    <w:p w14:paraId="2F95386B" w14:textId="77777777" w:rsidR="00405739" w:rsidRDefault="00E91AB6" w:rsidP="00C23872">
      <w:pPr>
        <w:pStyle w:val="ListNumbered"/>
        <w:numPr>
          <w:ilvl w:val="1"/>
          <w:numId w:val="22"/>
        </w:numPr>
        <w:spacing w:line="280" w:lineRule="atLeast"/>
      </w:pPr>
      <w:r>
        <w:t>crimes involving dishonesty</w:t>
      </w:r>
    </w:p>
    <w:p w14:paraId="526590A3" w14:textId="156A8CAF" w:rsidR="00E91AB6" w:rsidRDefault="00E91AB6" w:rsidP="00C23872">
      <w:pPr>
        <w:pStyle w:val="ListNumbered"/>
        <w:numPr>
          <w:ilvl w:val="0"/>
          <w:numId w:val="16"/>
        </w:numPr>
        <w:spacing w:line="280" w:lineRule="atLeast"/>
      </w:pPr>
      <w:r>
        <w:t>Identification check</w:t>
      </w:r>
    </w:p>
    <w:p w14:paraId="301DC513" w14:textId="46DB47DA" w:rsidR="00E91AB6" w:rsidRDefault="00E91AB6" w:rsidP="00C23872">
      <w:pPr>
        <w:pStyle w:val="ListNumbered"/>
        <w:numPr>
          <w:ilvl w:val="0"/>
          <w:numId w:val="16"/>
        </w:numPr>
        <w:spacing w:after="240" w:line="280" w:lineRule="atLeast"/>
      </w:pPr>
      <w:r>
        <w:t>Disciplinary action in previous employment check.</w:t>
      </w:r>
    </w:p>
    <w:p w14:paraId="656049BD" w14:textId="39F9C5CE" w:rsidR="00823246" w:rsidRDefault="00823246" w:rsidP="00C23872">
      <w:pPr>
        <w:pStyle w:val="ListNumbered"/>
        <w:numPr>
          <w:ilvl w:val="0"/>
          <w:numId w:val="0"/>
        </w:numPr>
        <w:spacing w:after="240" w:line="280" w:lineRule="atLeast"/>
        <w:ind w:left="567" w:hanging="567"/>
      </w:pPr>
    </w:p>
    <w:p w14:paraId="3E264A20" w14:textId="5DF682BE" w:rsidR="00823246" w:rsidRDefault="00823246" w:rsidP="00C23872">
      <w:pPr>
        <w:pStyle w:val="ListNumbered"/>
        <w:numPr>
          <w:ilvl w:val="0"/>
          <w:numId w:val="0"/>
        </w:numPr>
        <w:spacing w:after="240" w:line="280" w:lineRule="atLeast"/>
        <w:ind w:left="567" w:hanging="567"/>
      </w:pPr>
    </w:p>
    <w:p w14:paraId="55029A0D" w14:textId="77777777" w:rsidR="00823246" w:rsidRPr="008803FC" w:rsidRDefault="00823246" w:rsidP="00C23872">
      <w:pPr>
        <w:pStyle w:val="ListNumbered"/>
        <w:numPr>
          <w:ilvl w:val="0"/>
          <w:numId w:val="0"/>
        </w:numPr>
        <w:spacing w:after="240" w:line="280" w:lineRule="atLeast"/>
        <w:ind w:left="567" w:hanging="567"/>
      </w:pPr>
    </w:p>
    <w:p w14:paraId="011E3DAD" w14:textId="77777777" w:rsidR="00E91AB6" w:rsidRDefault="00E91AB6" w:rsidP="00C23872">
      <w:pPr>
        <w:pStyle w:val="Heading3"/>
      </w:pPr>
      <w:r>
        <w:lastRenderedPageBreak/>
        <w:t>Selection Criteria:</w:t>
      </w:r>
    </w:p>
    <w:p w14:paraId="2777D3B4" w14:textId="77777777" w:rsidR="003A69FA" w:rsidRPr="003A69FA" w:rsidRDefault="003A69FA" w:rsidP="00C23872">
      <w:pPr>
        <w:pStyle w:val="ListNumbered"/>
        <w:numPr>
          <w:ilvl w:val="0"/>
          <w:numId w:val="15"/>
        </w:numPr>
        <w:rPr>
          <w:rFonts w:ascii="Gill Sans MT" w:hAnsi="Gill Sans MT"/>
        </w:rPr>
      </w:pPr>
      <w:r w:rsidRPr="003A69FA">
        <w:rPr>
          <w:rFonts w:ascii="Gill Sans MT" w:hAnsi="Gill Sans MT"/>
        </w:rPr>
        <w:t>Significant experience and demonstrated ability in providing inpatient and outpatient gastroenterology care to the standard of a tertiary referral teaching hospital.</w:t>
      </w:r>
    </w:p>
    <w:p w14:paraId="3B015B82" w14:textId="77777777" w:rsidR="003A69FA" w:rsidRPr="003A69FA" w:rsidRDefault="003A69FA" w:rsidP="00C23872">
      <w:pPr>
        <w:pStyle w:val="ListNumbered"/>
        <w:numPr>
          <w:ilvl w:val="0"/>
          <w:numId w:val="15"/>
        </w:numPr>
        <w:rPr>
          <w:rFonts w:ascii="Gill Sans MT" w:hAnsi="Gill Sans MT"/>
        </w:rPr>
      </w:pPr>
      <w:r w:rsidRPr="003A69FA">
        <w:rPr>
          <w:rFonts w:ascii="Gill Sans MT" w:hAnsi="Gill Sans MT"/>
        </w:rPr>
        <w:t xml:space="preserve">Conjoint Committee Accreditation (or ability to obtain same) in gastroscopy and colonoscopy.   </w:t>
      </w:r>
    </w:p>
    <w:p w14:paraId="3E207021" w14:textId="77777777" w:rsidR="003A69FA" w:rsidRPr="003A69FA" w:rsidRDefault="003A69FA" w:rsidP="00C23872">
      <w:pPr>
        <w:pStyle w:val="ListNumbered"/>
        <w:numPr>
          <w:ilvl w:val="0"/>
          <w:numId w:val="15"/>
        </w:numPr>
        <w:rPr>
          <w:rFonts w:ascii="Gill Sans MT" w:hAnsi="Gill Sans MT"/>
        </w:rPr>
      </w:pPr>
      <w:r w:rsidRPr="003A69FA">
        <w:rPr>
          <w:rFonts w:ascii="Gill Sans MT" w:hAnsi="Gill Sans MT"/>
        </w:rPr>
        <w:t>Sound knowledge of the national and state health policy frameworks impacting on health service delivery in Tasmania generally and the hospital as a tertiary provider in particular.</w:t>
      </w:r>
    </w:p>
    <w:p w14:paraId="7D7A7D06" w14:textId="77777777" w:rsidR="003A69FA" w:rsidRPr="003A69FA" w:rsidRDefault="003A69FA" w:rsidP="00C23872">
      <w:pPr>
        <w:pStyle w:val="ListNumbered"/>
        <w:numPr>
          <w:ilvl w:val="0"/>
          <w:numId w:val="15"/>
        </w:numPr>
        <w:rPr>
          <w:rFonts w:ascii="Gill Sans MT" w:hAnsi="Gill Sans MT"/>
        </w:rPr>
      </w:pPr>
      <w:r w:rsidRPr="003A69FA">
        <w:rPr>
          <w:rFonts w:ascii="Gill Sans MT" w:hAnsi="Gill Sans MT"/>
        </w:rPr>
        <w:t>Demonstrated capacity to undertake undergraduate and postgraduate teaching.</w:t>
      </w:r>
    </w:p>
    <w:p w14:paraId="5F1B439E" w14:textId="77777777" w:rsidR="003A69FA" w:rsidRPr="003A69FA" w:rsidRDefault="003A69FA" w:rsidP="00C23872">
      <w:pPr>
        <w:pStyle w:val="ListNumbered"/>
        <w:numPr>
          <w:ilvl w:val="0"/>
          <w:numId w:val="15"/>
        </w:numPr>
        <w:rPr>
          <w:rFonts w:ascii="Gill Sans MT" w:hAnsi="Gill Sans MT"/>
        </w:rPr>
      </w:pPr>
      <w:r w:rsidRPr="003A69FA">
        <w:rPr>
          <w:rFonts w:ascii="Gill Sans MT" w:hAnsi="Gill Sans MT"/>
        </w:rPr>
        <w:t>Ability to undertake and manage research activities.</w:t>
      </w:r>
    </w:p>
    <w:p w14:paraId="33FDE8BA" w14:textId="77777777" w:rsidR="003A69FA" w:rsidRPr="003A69FA" w:rsidRDefault="003A69FA" w:rsidP="00C23872">
      <w:pPr>
        <w:pStyle w:val="ListNumbered"/>
        <w:numPr>
          <w:ilvl w:val="0"/>
          <w:numId w:val="15"/>
        </w:numPr>
        <w:rPr>
          <w:rFonts w:ascii="Gill Sans MT" w:hAnsi="Gill Sans MT"/>
        </w:rPr>
      </w:pPr>
      <w:r w:rsidRPr="003A69FA">
        <w:rPr>
          <w:rFonts w:ascii="Gill Sans MT" w:hAnsi="Gill Sans MT"/>
        </w:rPr>
        <w:t>Ability to communicate effectively and maintain good interpersonal relationships.</w:t>
      </w:r>
    </w:p>
    <w:p w14:paraId="1D1DB96D" w14:textId="75FC95AD" w:rsidR="00E91AB6" w:rsidRPr="003A69FA" w:rsidRDefault="003A69FA" w:rsidP="00C23872">
      <w:pPr>
        <w:pStyle w:val="ListNumbered"/>
        <w:numPr>
          <w:ilvl w:val="0"/>
          <w:numId w:val="15"/>
        </w:numPr>
        <w:rPr>
          <w:rFonts w:ascii="Gill Sans MT" w:hAnsi="Gill Sans MT"/>
        </w:rPr>
      </w:pPr>
      <w:r w:rsidRPr="003A69FA">
        <w:rPr>
          <w:rFonts w:ascii="Gill Sans MT" w:hAnsi="Gill Sans MT"/>
        </w:rPr>
        <w:t>Knowledge of contemporary practices and recent advances.</w:t>
      </w:r>
    </w:p>
    <w:p w14:paraId="185F40C6" w14:textId="77777777" w:rsidR="00E91AB6" w:rsidRDefault="00E91AB6" w:rsidP="00C23872">
      <w:pPr>
        <w:pStyle w:val="Heading3"/>
      </w:pPr>
      <w:r>
        <w:t>Working Environment:</w:t>
      </w:r>
    </w:p>
    <w:p w14:paraId="2C391989" w14:textId="77777777" w:rsidR="004062B7" w:rsidRDefault="004062B7" w:rsidP="00C23872">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5957A0F" w14:textId="77777777" w:rsidR="004062B7" w:rsidRDefault="004062B7" w:rsidP="00C23872">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2784A64" w14:textId="77777777" w:rsidR="004062B7" w:rsidRDefault="004062B7" w:rsidP="00C23872">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5A2BB24C" w14:textId="4527AC73" w:rsidR="007A32EC" w:rsidRDefault="004062B7" w:rsidP="000F258D">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7A32EC">
          <w:rPr>
            <w:rStyle w:val="Hyperlink"/>
          </w:rPr>
          <w:t>Consumer and Community Engagement Principles | Tasmanian Department of Health</w:t>
        </w:r>
      </w:hyperlink>
      <w:r w:rsidR="007A32EC">
        <w:rPr>
          <w:rStyle w:val="Hyperlink"/>
        </w:rPr>
        <w:t>.</w:t>
      </w:r>
    </w:p>
    <w:p w14:paraId="0BCAE055" w14:textId="5963ECB1" w:rsidR="004062B7" w:rsidRPr="004B0994" w:rsidRDefault="004062B7" w:rsidP="00C23872"/>
    <w:p w14:paraId="1E8012FB" w14:textId="1E2C800C" w:rsidR="000D5AF4" w:rsidRPr="004B0994" w:rsidRDefault="000D5AF4" w:rsidP="004062B7"/>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6058" w14:textId="77777777" w:rsidR="003F7DDE" w:rsidRDefault="003F7DDE" w:rsidP="00F420E2">
      <w:pPr>
        <w:spacing w:after="0" w:line="240" w:lineRule="auto"/>
      </w:pPr>
      <w:r>
        <w:separator/>
      </w:r>
    </w:p>
  </w:endnote>
  <w:endnote w:type="continuationSeparator" w:id="0">
    <w:p w14:paraId="27F1DF6C" w14:textId="77777777" w:rsidR="003F7DDE" w:rsidRDefault="003F7DDE"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9830E" w14:textId="77777777" w:rsidR="003F7DDE" w:rsidRDefault="003F7DDE" w:rsidP="00F420E2">
      <w:pPr>
        <w:spacing w:after="0" w:line="240" w:lineRule="auto"/>
      </w:pPr>
      <w:r>
        <w:separator/>
      </w:r>
    </w:p>
  </w:footnote>
  <w:footnote w:type="continuationSeparator" w:id="0">
    <w:p w14:paraId="4654CBEA" w14:textId="77777777" w:rsidR="003F7DDE" w:rsidRDefault="003F7DDE"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3F9"/>
    <w:multiLevelType w:val="hybridMultilevel"/>
    <w:tmpl w:val="EC82B772"/>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452159"/>
    <w:multiLevelType w:val="hybridMultilevel"/>
    <w:tmpl w:val="CBBC6B6C"/>
    <w:lvl w:ilvl="0" w:tplc="729ADBA8">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135F45"/>
    <w:multiLevelType w:val="hybridMultilevel"/>
    <w:tmpl w:val="408EDA6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092EBD"/>
    <w:multiLevelType w:val="hybridMultilevel"/>
    <w:tmpl w:val="7CB83B9E"/>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4C1D4A7B"/>
    <w:multiLevelType w:val="hybridMultilevel"/>
    <w:tmpl w:val="30CEAA4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DAD194B"/>
    <w:multiLevelType w:val="hybridMultilevel"/>
    <w:tmpl w:val="F534825E"/>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15" w15:restartNumberingAfterBreak="0">
    <w:nsid w:val="4F3A32E5"/>
    <w:multiLevelType w:val="hybridMultilevel"/>
    <w:tmpl w:val="8014F0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F50B66"/>
    <w:multiLevelType w:val="hybridMultilevel"/>
    <w:tmpl w:val="02BC2D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24693237">
    <w:abstractNumId w:val="24"/>
  </w:num>
  <w:num w:numId="2" w16cid:durableId="2119832500">
    <w:abstractNumId w:val="5"/>
  </w:num>
  <w:num w:numId="3" w16cid:durableId="496000528">
    <w:abstractNumId w:val="3"/>
  </w:num>
  <w:num w:numId="4" w16cid:durableId="693726030">
    <w:abstractNumId w:val="9"/>
  </w:num>
  <w:num w:numId="5" w16cid:durableId="313727944">
    <w:abstractNumId w:val="19"/>
  </w:num>
  <w:num w:numId="6" w16cid:durableId="1997686169">
    <w:abstractNumId w:val="13"/>
  </w:num>
  <w:num w:numId="7" w16cid:durableId="353579033">
    <w:abstractNumId w:val="22"/>
  </w:num>
  <w:num w:numId="8" w16cid:durableId="166754025">
    <w:abstractNumId w:val="1"/>
  </w:num>
  <w:num w:numId="9" w16cid:durableId="718744676">
    <w:abstractNumId w:val="23"/>
  </w:num>
  <w:num w:numId="10" w16cid:durableId="1086267810">
    <w:abstractNumId w:val="20"/>
  </w:num>
  <w:num w:numId="11" w16cid:durableId="234055319">
    <w:abstractNumId w:val="6"/>
  </w:num>
  <w:num w:numId="12" w16cid:durableId="1728526143">
    <w:abstractNumId w:val="7"/>
  </w:num>
  <w:num w:numId="13" w16cid:durableId="618873155">
    <w:abstractNumId w:val="12"/>
  </w:num>
  <w:num w:numId="14" w16cid:durableId="10245564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5772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4173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0326550">
    <w:abstractNumId w:val="16"/>
  </w:num>
  <w:num w:numId="18" w16cid:durableId="1185635299">
    <w:abstractNumId w:val="4"/>
  </w:num>
  <w:num w:numId="19" w16cid:durableId="1519080207">
    <w:abstractNumId w:val="17"/>
  </w:num>
  <w:num w:numId="20" w16cid:durableId="1468476349">
    <w:abstractNumId w:val="21"/>
  </w:num>
  <w:num w:numId="21" w16cid:durableId="886797005">
    <w:abstractNumId w:val="14"/>
  </w:num>
  <w:num w:numId="22" w16cid:durableId="2129617299">
    <w:abstractNumId w:val="2"/>
  </w:num>
  <w:num w:numId="23" w16cid:durableId="982470954">
    <w:abstractNumId w:val="18"/>
  </w:num>
  <w:num w:numId="24" w16cid:durableId="466092903">
    <w:abstractNumId w:val="11"/>
  </w:num>
  <w:num w:numId="25" w16cid:durableId="1571965467">
    <w:abstractNumId w:val="15"/>
  </w:num>
  <w:num w:numId="26" w16cid:durableId="915095725">
    <w:abstractNumId w:val="8"/>
  </w:num>
  <w:num w:numId="27" w16cid:durableId="2033140034">
    <w:abstractNumId w:val="10"/>
  </w:num>
  <w:num w:numId="28" w16cid:durableId="17378250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0066"/>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A69FA"/>
    <w:rsid w:val="003C0420"/>
    <w:rsid w:val="003C0450"/>
    <w:rsid w:val="003C1834"/>
    <w:rsid w:val="003C43E7"/>
    <w:rsid w:val="003C72BB"/>
    <w:rsid w:val="003D0EEB"/>
    <w:rsid w:val="003F0D82"/>
    <w:rsid w:val="003F7DDE"/>
    <w:rsid w:val="00400E85"/>
    <w:rsid w:val="00405171"/>
    <w:rsid w:val="0040549C"/>
    <w:rsid w:val="00405739"/>
    <w:rsid w:val="004062B7"/>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1F"/>
    <w:rsid w:val="00557B73"/>
    <w:rsid w:val="00562084"/>
    <w:rsid w:val="0058698F"/>
    <w:rsid w:val="005A52A6"/>
    <w:rsid w:val="005B0392"/>
    <w:rsid w:val="005D732D"/>
    <w:rsid w:val="005F02A4"/>
    <w:rsid w:val="005F3D0B"/>
    <w:rsid w:val="006043D9"/>
    <w:rsid w:val="00620B2E"/>
    <w:rsid w:val="00624C62"/>
    <w:rsid w:val="006431AC"/>
    <w:rsid w:val="006460CD"/>
    <w:rsid w:val="00653F82"/>
    <w:rsid w:val="00671C5D"/>
    <w:rsid w:val="00685C17"/>
    <w:rsid w:val="00686099"/>
    <w:rsid w:val="00686107"/>
    <w:rsid w:val="00686647"/>
    <w:rsid w:val="006B029D"/>
    <w:rsid w:val="006C0DBA"/>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32EC"/>
    <w:rsid w:val="007A5511"/>
    <w:rsid w:val="007A7429"/>
    <w:rsid w:val="007B4CF4"/>
    <w:rsid w:val="007B65A4"/>
    <w:rsid w:val="007C2856"/>
    <w:rsid w:val="007C6E49"/>
    <w:rsid w:val="007D146E"/>
    <w:rsid w:val="007D5225"/>
    <w:rsid w:val="007E4B28"/>
    <w:rsid w:val="007F4833"/>
    <w:rsid w:val="00823246"/>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2C6A"/>
    <w:rsid w:val="00BC6DC6"/>
    <w:rsid w:val="00BE5DA5"/>
    <w:rsid w:val="00BF2032"/>
    <w:rsid w:val="00C21404"/>
    <w:rsid w:val="00C23872"/>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262A6"/>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
      <w:docPartPr>
        <w:name w:val="2556BD02A3914629A99F71BE9C85E4E5"/>
        <w:category>
          <w:name w:val="General"/>
          <w:gallery w:val="placeholder"/>
        </w:category>
        <w:types>
          <w:type w:val="bbPlcHdr"/>
        </w:types>
        <w:behaviors>
          <w:behavior w:val="content"/>
        </w:behaviors>
        <w:guid w:val="{1098E887-C120-40DE-9C8F-C1C82229CDBC}"/>
      </w:docPartPr>
      <w:docPartBody>
        <w:p w:rsidR="00C163B8" w:rsidRDefault="00DB58D6" w:rsidP="00DB58D6">
          <w:pPr>
            <w:pStyle w:val="2556BD02A3914629A99F71BE9C85E4E5"/>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140FC8"/>
    <w:rsid w:val="00497E2A"/>
    <w:rsid w:val="004A41AF"/>
    <w:rsid w:val="006E4BAF"/>
    <w:rsid w:val="007637B0"/>
    <w:rsid w:val="00831BA8"/>
    <w:rsid w:val="008F6267"/>
    <w:rsid w:val="00B56F0D"/>
    <w:rsid w:val="00C163B8"/>
    <w:rsid w:val="00DB58D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8D6"/>
    <w:rPr>
      <w:color w:val="808080"/>
    </w:rPr>
  </w:style>
  <w:style w:type="paragraph" w:customStyle="1" w:styleId="2556BD02A3914629A99F71BE9C85E4E5">
    <w:name w:val="2556BD02A3914629A99F71BE9C85E4E5"/>
    <w:rsid w:val="00DB58D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CB851122-AE4F-4594-8261-FFBC174281F7}"/>
</file>

<file path=customXml/itemProps3.xml><?xml version="1.0" encoding="utf-8"?>
<ds:datastoreItem xmlns:ds="http://schemas.openxmlformats.org/officeDocument/2006/customXml" ds:itemID="{5FFEE372-C5E8-4D4D-AFC4-4FC4A02D79DA}"/>
</file>

<file path=customXml/itemProps4.xml><?xml version="1.0" encoding="utf-8"?>
<ds:datastoreItem xmlns:ds="http://schemas.openxmlformats.org/officeDocument/2006/customXml" ds:itemID="{58B6AFC3-E365-4692-B6C6-BC9DE6245882}"/>
</file>

<file path=docProps/app.xml><?xml version="1.0" encoding="utf-8"?>
<Properties xmlns="http://schemas.openxmlformats.org/officeDocument/2006/extended-properties" xmlns:vt="http://schemas.openxmlformats.org/officeDocument/2006/docPropsVTypes">
  <Template>Normal.dotm</Template>
  <TotalTime>6</TotalTime>
  <Pages>4</Pages>
  <Words>1151</Words>
  <Characters>7145</Characters>
  <Application>Microsoft Office Word</Application>
  <DocSecurity>0</DocSecurity>
  <Lines>144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8</cp:revision>
  <cp:lastPrinted>2024-06-24T06:49:00Z</cp:lastPrinted>
  <dcterms:created xsi:type="dcterms:W3CDTF">2023-11-20T21:59:00Z</dcterms:created>
  <dcterms:modified xsi:type="dcterms:W3CDTF">2024-06-24T06:51:00Z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