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A849" w14:textId="77777777" w:rsidR="00364FD6" w:rsidRDefault="00364FD6">
      <w:pPr>
        <w:pStyle w:val="BodyText"/>
        <w:rPr>
          <w:rFonts w:ascii="Times New Roman"/>
        </w:rPr>
      </w:pPr>
    </w:p>
    <w:p w14:paraId="3FFAE47E" w14:textId="77777777" w:rsidR="00364FD6" w:rsidRDefault="00364FD6">
      <w:pPr>
        <w:pStyle w:val="BodyText"/>
        <w:rPr>
          <w:rFonts w:ascii="Times New Roman"/>
        </w:rPr>
      </w:pPr>
    </w:p>
    <w:p w14:paraId="171C85CD" w14:textId="77777777" w:rsidR="00364FD6" w:rsidRDefault="00364FD6">
      <w:pPr>
        <w:pStyle w:val="BodyText"/>
        <w:rPr>
          <w:rFonts w:ascii="Times New Roman"/>
        </w:rPr>
      </w:pPr>
    </w:p>
    <w:p w14:paraId="3C45BCA6" w14:textId="77777777" w:rsidR="00364FD6" w:rsidRDefault="00364FD6">
      <w:pPr>
        <w:pStyle w:val="BodyText"/>
        <w:rPr>
          <w:rFonts w:ascii="Times New Roman"/>
        </w:rPr>
      </w:pPr>
    </w:p>
    <w:p w14:paraId="5A630877" w14:textId="77777777" w:rsidR="00364FD6" w:rsidRDefault="00364FD6">
      <w:pPr>
        <w:pStyle w:val="BodyText"/>
        <w:rPr>
          <w:rFonts w:ascii="Times New Roman"/>
        </w:rPr>
      </w:pPr>
    </w:p>
    <w:p w14:paraId="2448A71B" w14:textId="77777777" w:rsidR="00364FD6" w:rsidRDefault="00364FD6">
      <w:pPr>
        <w:pStyle w:val="BodyText"/>
        <w:spacing w:before="2"/>
        <w:rPr>
          <w:rFonts w:ascii="Times New Roman"/>
          <w:sz w:val="21"/>
        </w:rPr>
      </w:pPr>
    </w:p>
    <w:p w14:paraId="123F838A" w14:textId="77777777" w:rsidR="00364FD6" w:rsidRDefault="00E80646">
      <w:pPr>
        <w:spacing w:before="99"/>
        <w:ind w:left="4825" w:right="3856"/>
        <w:jc w:val="center"/>
        <w:rPr>
          <w:rFonts w:ascii="Sommet"/>
          <w:sz w:val="31"/>
        </w:rPr>
      </w:pPr>
      <w:r>
        <w:rPr>
          <w:noProof/>
        </w:rPr>
        <w:drawing>
          <wp:anchor distT="0" distB="0" distL="0" distR="0" simplePos="0" relativeHeight="251656704" behindDoc="0" locked="0" layoutInCell="1" allowOverlap="1" wp14:anchorId="642B79C6" wp14:editId="72EB7C31">
            <wp:simplePos x="0" y="0"/>
            <wp:positionH relativeFrom="page">
              <wp:posOffset>14604</wp:posOffset>
            </wp:positionH>
            <wp:positionV relativeFrom="paragraph">
              <wp:posOffset>-883748</wp:posOffset>
            </wp:positionV>
            <wp:extent cx="2743198" cy="17779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3198" cy="1777998"/>
                    </a:xfrm>
                    <a:prstGeom prst="rect">
                      <a:avLst/>
                    </a:prstGeom>
                  </pic:spPr>
                </pic:pic>
              </a:graphicData>
            </a:graphic>
          </wp:anchor>
        </w:drawing>
      </w:r>
      <w:r>
        <w:rPr>
          <w:rFonts w:ascii="Sommet"/>
          <w:sz w:val="31"/>
        </w:rPr>
        <w:t>Position Description</w:t>
      </w:r>
    </w:p>
    <w:p w14:paraId="29A5F89C" w14:textId="15963DF1" w:rsidR="00364FD6" w:rsidRDefault="00E80646">
      <w:pPr>
        <w:spacing w:before="166"/>
        <w:ind w:left="4802"/>
        <w:rPr>
          <w:rFonts w:ascii="Sommet"/>
          <w:sz w:val="52"/>
        </w:rPr>
      </w:pPr>
      <w:r>
        <w:rPr>
          <w:rFonts w:ascii="Sommet"/>
          <w:sz w:val="52"/>
        </w:rPr>
        <w:t>Legal Counsel</w:t>
      </w:r>
    </w:p>
    <w:p w14:paraId="5F3F4A58" w14:textId="77777777" w:rsidR="00364FD6" w:rsidRDefault="00364FD6">
      <w:pPr>
        <w:pStyle w:val="BodyText"/>
        <w:rPr>
          <w:rFonts w:ascii="Sommet"/>
        </w:rPr>
      </w:pPr>
    </w:p>
    <w:p w14:paraId="1A13EB5C" w14:textId="77777777" w:rsidR="00364FD6" w:rsidRDefault="00364FD6">
      <w:pPr>
        <w:pStyle w:val="BodyText"/>
        <w:rPr>
          <w:rFonts w:ascii="Sommet"/>
        </w:rPr>
      </w:pPr>
    </w:p>
    <w:p w14:paraId="0938F6A7" w14:textId="77777777" w:rsidR="00364FD6" w:rsidRDefault="00364FD6">
      <w:pPr>
        <w:pStyle w:val="BodyText"/>
        <w:rPr>
          <w:rFonts w:ascii="Sommet"/>
        </w:rPr>
      </w:pPr>
    </w:p>
    <w:p w14:paraId="695B0A0E" w14:textId="659E7243" w:rsidR="00364FD6" w:rsidRDefault="00947488">
      <w:pPr>
        <w:pStyle w:val="BodyText"/>
        <w:spacing w:before="7"/>
        <w:rPr>
          <w:rFonts w:ascii="Sommet"/>
          <w:sz w:val="13"/>
        </w:rPr>
      </w:pPr>
      <w:r>
        <w:rPr>
          <w:noProof/>
        </w:rPr>
        <mc:AlternateContent>
          <mc:Choice Requires="wps">
            <w:drawing>
              <wp:anchor distT="0" distB="0" distL="0" distR="0" simplePos="0" relativeHeight="251657728" behindDoc="1" locked="0" layoutInCell="1" allowOverlap="1" wp14:anchorId="4F0846C8" wp14:editId="694A61FF">
                <wp:simplePos x="0" y="0"/>
                <wp:positionH relativeFrom="page">
                  <wp:posOffset>576580</wp:posOffset>
                </wp:positionH>
                <wp:positionV relativeFrom="paragraph">
                  <wp:posOffset>144780</wp:posOffset>
                </wp:positionV>
                <wp:extent cx="3091180" cy="538480"/>
                <wp:effectExtent l="5080" t="11430" r="8890" b="1206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53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C059F" w14:textId="77777777" w:rsidR="00364FD6" w:rsidRDefault="00E80646">
                            <w:pPr>
                              <w:spacing w:before="71"/>
                              <w:ind w:left="142"/>
                              <w:rPr>
                                <w:i/>
                                <w:sz w:val="20"/>
                              </w:rPr>
                            </w:pPr>
                            <w:r>
                              <w:rPr>
                                <w:i/>
                                <w:sz w:val="20"/>
                              </w:rPr>
                              <w:t>Position Number: XXXXXX</w:t>
                            </w:r>
                          </w:p>
                          <w:p w14:paraId="19906F3E" w14:textId="31F6E79D" w:rsidR="00364FD6" w:rsidRDefault="00E80646">
                            <w:pPr>
                              <w:ind w:left="142" w:right="1233"/>
                              <w:rPr>
                                <w:i/>
                                <w:sz w:val="20"/>
                              </w:rPr>
                            </w:pPr>
                            <w:r>
                              <w:rPr>
                                <w:i/>
                                <w:sz w:val="20"/>
                              </w:rPr>
                              <w:t xml:space="preserve">Position Title: Legal Counsel Date Written: </w:t>
                            </w:r>
                            <w:r w:rsidR="009A109B">
                              <w:rPr>
                                <w:i/>
                                <w:sz w:val="20"/>
                              </w:rPr>
                              <w:t>May</w:t>
                            </w:r>
                            <w:r w:rsidR="00E43E30">
                              <w:rPr>
                                <w:i/>
                                <w:sz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46C8" id="_x0000_t202" coordsize="21600,21600" o:spt="202" path="m,l,21600r21600,l21600,xe">
                <v:stroke joinstyle="miter"/>
                <v:path gradientshapeok="t" o:connecttype="rect"/>
              </v:shapetype>
              <v:shape id="Text Box 4" o:spid="_x0000_s1026" type="#_x0000_t202" style="position:absolute;margin-left:45.4pt;margin-top:11.4pt;width:243.4pt;height:4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" filled="f">
                <v:textbox inset="0,0,0,0">
                  <w:txbxContent>
                    <w:p w14:paraId="419C059F" w14:textId="77777777" w:rsidR="00364FD6" w:rsidRDefault="00E80646">
                      <w:pPr>
                        <w:spacing w:before="71"/>
                        <w:ind w:left="142"/>
                        <w:rPr>
                          <w:i/>
                          <w:sz w:val="20"/>
                        </w:rPr>
                      </w:pPr>
                      <w:r>
                        <w:rPr>
                          <w:i/>
                          <w:sz w:val="20"/>
                        </w:rPr>
                        <w:t>Position Number: XXXXXX</w:t>
                      </w:r>
                    </w:p>
                    <w:p w14:paraId="19906F3E" w14:textId="31F6E79D" w:rsidR="00364FD6" w:rsidRDefault="00E80646">
                      <w:pPr>
                        <w:ind w:left="142" w:right="1233"/>
                        <w:rPr>
                          <w:i/>
                          <w:sz w:val="20"/>
                        </w:rPr>
                      </w:pPr>
                      <w:r>
                        <w:rPr>
                          <w:i/>
                          <w:sz w:val="20"/>
                        </w:rPr>
                        <w:t xml:space="preserve">Position Title: Legal Counsel Date Written: </w:t>
                      </w:r>
                      <w:r w:rsidR="009A109B">
                        <w:rPr>
                          <w:i/>
                          <w:sz w:val="20"/>
                        </w:rPr>
                        <w:t>May</w:t>
                      </w:r>
                      <w:r w:rsidR="00E43E30">
                        <w:rPr>
                          <w:i/>
                          <w:sz w:val="20"/>
                        </w:rPr>
                        <w:t xml:space="preserve"> 2019</w:t>
                      </w: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0B903E8D" wp14:editId="5660E6BE">
                <wp:simplePos x="0" y="0"/>
                <wp:positionH relativeFrom="page">
                  <wp:posOffset>3837305</wp:posOffset>
                </wp:positionH>
                <wp:positionV relativeFrom="paragraph">
                  <wp:posOffset>144780</wp:posOffset>
                </wp:positionV>
                <wp:extent cx="3025775" cy="538480"/>
                <wp:effectExtent l="8255" t="11430" r="13970" b="1206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3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2DA34" w14:textId="68203CBD" w:rsidR="00364FD6" w:rsidRDefault="00E80646">
                            <w:pPr>
                              <w:spacing w:before="71"/>
                              <w:ind w:left="143" w:right="1352"/>
                              <w:rPr>
                                <w:i/>
                                <w:sz w:val="20"/>
                              </w:rPr>
                            </w:pPr>
                            <w:r>
                              <w:rPr>
                                <w:i/>
                                <w:sz w:val="20"/>
                              </w:rPr>
                              <w:t xml:space="preserve">Faculty / Division: </w:t>
                            </w:r>
                            <w:proofErr w:type="gramStart"/>
                            <w:r w:rsidR="00E43E30">
                              <w:rPr>
                                <w:i/>
                                <w:sz w:val="20"/>
                              </w:rPr>
                              <w:t xml:space="preserve">Enterprise </w:t>
                            </w:r>
                            <w:r>
                              <w:rPr>
                                <w:i/>
                                <w:sz w:val="20"/>
                              </w:rPr>
                              <w:t xml:space="preserve"> School</w:t>
                            </w:r>
                            <w:proofErr w:type="gramEnd"/>
                            <w:r>
                              <w:rPr>
                                <w:i/>
                                <w:sz w:val="20"/>
                              </w:rPr>
                              <w:t xml:space="preserve"> / Unit: Legal Office</w:t>
                            </w:r>
                          </w:p>
                          <w:p w14:paraId="25B9CB0B" w14:textId="37C7132D" w:rsidR="00364FD6" w:rsidRDefault="00E80646">
                            <w:pPr>
                              <w:spacing w:before="1"/>
                              <w:ind w:left="143"/>
                              <w:rPr>
                                <w:i/>
                                <w:sz w:val="20"/>
                              </w:rPr>
                            </w:pPr>
                            <w:r>
                              <w:rPr>
                                <w:i/>
                                <w:sz w:val="20"/>
                              </w:rPr>
                              <w:t xml:space="preserve">Position Level: Level </w:t>
                            </w:r>
                            <w:r w:rsidR="00E43E30">
                              <w:rPr>
                                <w: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3E8D" id="Text Box 3" o:spid="_x0000_s1027" type="#_x0000_t202" style="position:absolute;margin-left:302.15pt;margin-top:11.4pt;width:238.25pt;height:4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" filled="f">
                <v:textbox inset="0,0,0,0">
                  <w:txbxContent>
                    <w:p w14:paraId="3E42DA34" w14:textId="68203CBD" w:rsidR="00364FD6" w:rsidRDefault="00E80646">
                      <w:pPr>
                        <w:spacing w:before="71"/>
                        <w:ind w:left="143" w:right="1352"/>
                        <w:rPr>
                          <w:i/>
                          <w:sz w:val="20"/>
                        </w:rPr>
                      </w:pPr>
                      <w:r>
                        <w:rPr>
                          <w:i/>
                          <w:sz w:val="20"/>
                        </w:rPr>
                        <w:t xml:space="preserve">Faculty / Division: </w:t>
                      </w:r>
                      <w:proofErr w:type="gramStart"/>
                      <w:r w:rsidR="00E43E30">
                        <w:rPr>
                          <w:i/>
                          <w:sz w:val="20"/>
                        </w:rPr>
                        <w:t xml:space="preserve">Enterprise </w:t>
                      </w:r>
                      <w:r>
                        <w:rPr>
                          <w:i/>
                          <w:sz w:val="20"/>
                        </w:rPr>
                        <w:t xml:space="preserve"> School</w:t>
                      </w:r>
                      <w:proofErr w:type="gramEnd"/>
                      <w:r>
                        <w:rPr>
                          <w:i/>
                          <w:sz w:val="20"/>
                        </w:rPr>
                        <w:t xml:space="preserve"> / Unit: Legal Office</w:t>
                      </w:r>
                    </w:p>
                    <w:p w14:paraId="25B9CB0B" w14:textId="37C7132D" w:rsidR="00364FD6" w:rsidRDefault="00E80646">
                      <w:pPr>
                        <w:spacing w:before="1"/>
                        <w:ind w:left="143"/>
                        <w:rPr>
                          <w:i/>
                          <w:sz w:val="20"/>
                        </w:rPr>
                      </w:pPr>
                      <w:r>
                        <w:rPr>
                          <w:i/>
                          <w:sz w:val="20"/>
                        </w:rPr>
                        <w:t xml:space="preserve">Position Level: Level </w:t>
                      </w:r>
                      <w:r w:rsidR="00E43E30">
                        <w:rPr>
                          <w:i/>
                          <w:sz w:val="20"/>
                        </w:rPr>
                        <w:t>9</w:t>
                      </w:r>
                    </w:p>
                  </w:txbxContent>
                </v:textbox>
                <w10:wrap type="topAndBottom" anchorx="page"/>
              </v:shape>
            </w:pict>
          </mc:Fallback>
        </mc:AlternateContent>
      </w:r>
    </w:p>
    <w:p w14:paraId="649DAD6D" w14:textId="77777777" w:rsidR="00364FD6" w:rsidRDefault="00364FD6">
      <w:pPr>
        <w:pStyle w:val="BodyText"/>
        <w:rPr>
          <w:rFonts w:ascii="Sommet"/>
        </w:rPr>
      </w:pPr>
    </w:p>
    <w:p w14:paraId="10130F7C" w14:textId="77777777" w:rsidR="00364FD6" w:rsidRDefault="00364FD6">
      <w:pPr>
        <w:pStyle w:val="BodyText"/>
        <w:spacing w:before="7"/>
        <w:rPr>
          <w:rFonts w:ascii="Sommet"/>
          <w:sz w:val="13"/>
        </w:rPr>
      </w:pPr>
    </w:p>
    <w:p w14:paraId="4645B634" w14:textId="77777777" w:rsidR="00364FD6" w:rsidRDefault="00E80646">
      <w:pPr>
        <w:pStyle w:val="Heading1"/>
        <w:spacing w:before="101"/>
      </w:pPr>
      <w:bookmarkStart w:id="0" w:name="ORGANISATIONAL_ENVIRONMENT"/>
      <w:bookmarkEnd w:id="0"/>
      <w:r>
        <w:t>ORGANISATIONAL ENVIRONMENT</w:t>
      </w:r>
    </w:p>
    <w:p w14:paraId="7B6BBE88" w14:textId="77777777" w:rsidR="00364FD6" w:rsidRDefault="00E80646">
      <w:pPr>
        <w:pStyle w:val="BodyText"/>
        <w:spacing w:before="164" w:line="276" w:lineRule="auto"/>
        <w:ind w:left="873" w:right="759"/>
        <w:jc w:val="both"/>
      </w:pPr>
      <w:r>
        <w:t xml:space="preserve">UNSW is currently implementing a </w:t>
      </w:r>
      <w:proofErr w:type="gramStart"/>
      <w:r>
        <w:t>ten year</w:t>
      </w:r>
      <w:proofErr w:type="gramEnd"/>
      <w: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6F7958D8" w14:textId="77777777" w:rsidR="00364FD6" w:rsidRDefault="00E80646">
      <w:pPr>
        <w:pStyle w:val="BodyText"/>
        <w:spacing w:before="118" w:line="276" w:lineRule="auto"/>
        <w:ind w:left="873" w:right="757"/>
        <w:jc w:val="both"/>
      </w:pPr>
      <w:r>
        <w:t>Following extensive consultation in 2015, we identified three strategic priority areas. Firstly, a drive for academic excellence in research and education. Universities are often classified as ‘research intensive’ or ‘teaching</w:t>
      </w:r>
      <w:r>
        <w:rPr>
          <w:spacing w:val="-12"/>
        </w:rPr>
        <w:t xml:space="preserve"> </w:t>
      </w:r>
      <w:r>
        <w:t>intensive’.</w:t>
      </w:r>
      <w:r>
        <w:rPr>
          <w:spacing w:val="-11"/>
        </w:rPr>
        <w:t xml:space="preserve"> </w:t>
      </w:r>
      <w:r>
        <w:t>UNSW</w:t>
      </w:r>
      <w:r>
        <w:rPr>
          <w:spacing w:val="-6"/>
        </w:rPr>
        <w:t xml:space="preserve"> </w:t>
      </w:r>
      <w:r>
        <w:t>is</w:t>
      </w:r>
      <w:r>
        <w:rPr>
          <w:spacing w:val="-10"/>
        </w:rPr>
        <w:t xml:space="preserve"> </w:t>
      </w:r>
      <w:r>
        <w:t>proud</w:t>
      </w:r>
      <w:r>
        <w:rPr>
          <w:spacing w:val="-9"/>
        </w:rPr>
        <w:t xml:space="preserve"> </w:t>
      </w:r>
      <w:r>
        <w:t>to</w:t>
      </w:r>
      <w:r>
        <w:rPr>
          <w:spacing w:val="-12"/>
        </w:rPr>
        <w:t xml:space="preserve"> </w:t>
      </w:r>
      <w:r>
        <w:t>be</w:t>
      </w:r>
      <w:r>
        <w:rPr>
          <w:spacing w:val="-11"/>
        </w:rPr>
        <w:t xml:space="preserve"> </w:t>
      </w:r>
      <w:r>
        <w:t>an</w:t>
      </w:r>
      <w:r>
        <w:rPr>
          <w:spacing w:val="-9"/>
        </w:rPr>
        <w:t xml:space="preserve"> </w:t>
      </w:r>
      <w:r>
        <w:t>exemplar</w:t>
      </w:r>
      <w:r>
        <w:rPr>
          <w:spacing w:val="-10"/>
        </w:rPr>
        <w:t xml:space="preserve"> </w:t>
      </w:r>
      <w:r>
        <w:t>of</w:t>
      </w:r>
      <w:r>
        <w:rPr>
          <w:spacing w:val="-10"/>
        </w:rPr>
        <w:t xml:space="preserve"> </w:t>
      </w:r>
      <w:r>
        <w:t>both.</w:t>
      </w:r>
      <w:r>
        <w:rPr>
          <w:spacing w:val="-14"/>
        </w:rPr>
        <w:t xml:space="preserve"> </w:t>
      </w:r>
      <w:r>
        <w:rPr>
          <w:spacing w:val="4"/>
        </w:rPr>
        <w:t>We</w:t>
      </w:r>
      <w:r>
        <w:rPr>
          <w:spacing w:val="-11"/>
        </w:rPr>
        <w:t xml:space="preserve"> </w:t>
      </w:r>
      <w:r>
        <w:t>are</w:t>
      </w:r>
      <w:r>
        <w:rPr>
          <w:spacing w:val="-11"/>
        </w:rPr>
        <w:t xml:space="preserve"> </w:t>
      </w:r>
      <w:r>
        <w:t>amongst</w:t>
      </w:r>
      <w:r>
        <w:rPr>
          <w:spacing w:val="-12"/>
        </w:rPr>
        <w:t xml:space="preserve"> </w:t>
      </w:r>
      <w:r>
        <w:t>a</w:t>
      </w:r>
      <w:r>
        <w:rPr>
          <w:spacing w:val="-11"/>
        </w:rPr>
        <w:t xml:space="preserve"> </w:t>
      </w:r>
      <w:r>
        <w:t>limited</w:t>
      </w:r>
      <w:r>
        <w:rPr>
          <w:spacing w:val="-11"/>
        </w:rPr>
        <w:t xml:space="preserve"> </w:t>
      </w:r>
      <w:r>
        <w:t>group</w:t>
      </w:r>
      <w:r>
        <w:rPr>
          <w:spacing w:val="-11"/>
        </w:rPr>
        <w:t xml:space="preserve"> </w:t>
      </w:r>
      <w:r>
        <w:t>of</w:t>
      </w:r>
      <w:r>
        <w:rPr>
          <w:spacing w:val="-10"/>
        </w:rPr>
        <w:t xml:space="preserve"> </w:t>
      </w:r>
      <w:r>
        <w:t>universities worldwide</w:t>
      </w:r>
      <w:r>
        <w:rPr>
          <w:spacing w:val="-8"/>
        </w:rPr>
        <w:t xml:space="preserve"> </w:t>
      </w:r>
      <w:r>
        <w:t>capable</w:t>
      </w:r>
      <w:r>
        <w:rPr>
          <w:spacing w:val="-7"/>
        </w:rPr>
        <w:t xml:space="preserve"> </w:t>
      </w:r>
      <w:r>
        <w:t>of</w:t>
      </w:r>
      <w:r>
        <w:rPr>
          <w:spacing w:val="-4"/>
        </w:rPr>
        <w:t xml:space="preserve"> </w:t>
      </w:r>
      <w:r>
        <w:t>delivering</w:t>
      </w:r>
      <w:r>
        <w:rPr>
          <w:spacing w:val="-8"/>
        </w:rPr>
        <w:t xml:space="preserve"> </w:t>
      </w:r>
      <w:r>
        <w:t>research</w:t>
      </w:r>
      <w:r>
        <w:rPr>
          <w:spacing w:val="-7"/>
        </w:rPr>
        <w:t xml:space="preserve"> </w:t>
      </w:r>
      <w:r>
        <w:t>excellence</w:t>
      </w:r>
      <w:r>
        <w:rPr>
          <w:spacing w:val="-7"/>
        </w:rPr>
        <w:t xml:space="preserve"> </w:t>
      </w:r>
      <w:r>
        <w:t>alongside</w:t>
      </w:r>
      <w:r>
        <w:rPr>
          <w:spacing w:val="-7"/>
        </w:rPr>
        <w:t xml:space="preserve"> </w:t>
      </w:r>
      <w:r>
        <w:t>the</w:t>
      </w:r>
      <w:r>
        <w:rPr>
          <w:spacing w:val="-8"/>
        </w:rPr>
        <w:t xml:space="preserve"> </w:t>
      </w:r>
      <w:r>
        <w:t>highest</w:t>
      </w:r>
      <w:r>
        <w:rPr>
          <w:spacing w:val="-6"/>
        </w:rPr>
        <w:t xml:space="preserve"> </w:t>
      </w:r>
      <w:r>
        <w:t>quality</w:t>
      </w:r>
      <w:r>
        <w:rPr>
          <w:spacing w:val="-7"/>
        </w:rPr>
        <w:t xml:space="preserve"> </w:t>
      </w:r>
      <w:r>
        <w:t>education</w:t>
      </w:r>
      <w:r>
        <w:rPr>
          <w:spacing w:val="-4"/>
        </w:rPr>
        <w:t xml:space="preserve"> </w:t>
      </w:r>
      <w:r>
        <w:t>on</w:t>
      </w:r>
      <w:r>
        <w:rPr>
          <w:spacing w:val="-8"/>
        </w:rPr>
        <w:t xml:space="preserve"> </w:t>
      </w:r>
      <w:r>
        <w:t>a</w:t>
      </w:r>
      <w:r>
        <w:rPr>
          <w:spacing w:val="-7"/>
        </w:rPr>
        <w:t xml:space="preserve"> </w:t>
      </w:r>
      <w:r>
        <w:t>large</w:t>
      </w:r>
      <w:r>
        <w:rPr>
          <w:spacing w:val="-7"/>
        </w:rPr>
        <w:t xml:space="preserve"> </w:t>
      </w:r>
      <w:r>
        <w:t>scale. Secondly,</w:t>
      </w:r>
      <w:r>
        <w:rPr>
          <w:spacing w:val="-5"/>
        </w:rPr>
        <w:t xml:space="preserve"> </w:t>
      </w:r>
      <w:r>
        <w:t>a</w:t>
      </w:r>
      <w:r>
        <w:rPr>
          <w:spacing w:val="-5"/>
        </w:rPr>
        <w:t xml:space="preserve"> </w:t>
      </w:r>
      <w:r>
        <w:t>passion</w:t>
      </w:r>
      <w:r>
        <w:rPr>
          <w:spacing w:val="-5"/>
        </w:rPr>
        <w:t xml:space="preserve"> </w:t>
      </w:r>
      <w:r>
        <w:t>for</w:t>
      </w:r>
      <w:r>
        <w:rPr>
          <w:spacing w:val="-4"/>
        </w:rPr>
        <w:t xml:space="preserve"> </w:t>
      </w:r>
      <w:r>
        <w:t>social</w:t>
      </w:r>
      <w:r>
        <w:rPr>
          <w:spacing w:val="-6"/>
        </w:rPr>
        <w:t xml:space="preserve"> </w:t>
      </w:r>
      <w:r>
        <w:t>engagement,</w:t>
      </w:r>
      <w:r>
        <w:rPr>
          <w:spacing w:val="-3"/>
        </w:rPr>
        <w:t xml:space="preserve"> </w:t>
      </w:r>
      <w:r>
        <w:t>which</w:t>
      </w:r>
      <w:r>
        <w:rPr>
          <w:spacing w:val="-4"/>
        </w:rPr>
        <w:t xml:space="preserve"> </w:t>
      </w:r>
      <w:r>
        <w:t>improves</w:t>
      </w:r>
      <w:r>
        <w:rPr>
          <w:spacing w:val="-4"/>
        </w:rPr>
        <w:t xml:space="preserve"> </w:t>
      </w:r>
      <w:r>
        <w:t>lives</w:t>
      </w:r>
      <w:r>
        <w:rPr>
          <w:spacing w:val="-4"/>
        </w:rPr>
        <w:t xml:space="preserve"> </w:t>
      </w:r>
      <w:r>
        <w:t>through</w:t>
      </w:r>
      <w:r>
        <w:rPr>
          <w:spacing w:val="-5"/>
        </w:rPr>
        <w:t xml:space="preserve"> </w:t>
      </w:r>
      <w:r>
        <w:t>advancing</w:t>
      </w:r>
      <w:r>
        <w:rPr>
          <w:spacing w:val="-4"/>
        </w:rPr>
        <w:t xml:space="preserve"> </w:t>
      </w:r>
      <w:r>
        <w:t>equality,</w:t>
      </w:r>
      <w:r>
        <w:rPr>
          <w:spacing w:val="-5"/>
        </w:rPr>
        <w:t xml:space="preserve"> </w:t>
      </w:r>
      <w:r>
        <w:t>diversity,</w:t>
      </w:r>
      <w:r>
        <w:rPr>
          <w:spacing w:val="-4"/>
        </w:rPr>
        <w:t xml:space="preserve"> </w:t>
      </w:r>
      <w:r>
        <w:t>open debate and economic progress. Thirdly, a commitment to achieving global impact through sharing our capability</w:t>
      </w:r>
      <w:r>
        <w:rPr>
          <w:spacing w:val="-11"/>
        </w:rPr>
        <w:t xml:space="preserve"> </w:t>
      </w:r>
      <w:r>
        <w:t>in</w:t>
      </w:r>
      <w:r>
        <w:rPr>
          <w:spacing w:val="-9"/>
        </w:rPr>
        <w:t xml:space="preserve"> </w:t>
      </w:r>
      <w:r>
        <w:t>research</w:t>
      </w:r>
      <w:r>
        <w:rPr>
          <w:spacing w:val="-8"/>
        </w:rPr>
        <w:t xml:space="preserve"> </w:t>
      </w:r>
      <w:r>
        <w:t>and</w:t>
      </w:r>
      <w:r>
        <w:rPr>
          <w:spacing w:val="-7"/>
        </w:rPr>
        <w:t xml:space="preserve"> </w:t>
      </w:r>
      <w:r>
        <w:t>education</w:t>
      </w:r>
      <w:r>
        <w:rPr>
          <w:spacing w:val="-8"/>
        </w:rPr>
        <w:t xml:space="preserve"> </w:t>
      </w:r>
      <w:r>
        <w:t>in</w:t>
      </w:r>
      <w:r>
        <w:rPr>
          <w:spacing w:val="-7"/>
        </w:rPr>
        <w:t xml:space="preserve"> </w:t>
      </w:r>
      <w:r>
        <w:t>the</w:t>
      </w:r>
      <w:r>
        <w:rPr>
          <w:spacing w:val="-8"/>
        </w:rPr>
        <w:t xml:space="preserve"> </w:t>
      </w:r>
      <w:r>
        <w:t>highest</w:t>
      </w:r>
      <w:r>
        <w:rPr>
          <w:spacing w:val="-7"/>
        </w:rPr>
        <w:t xml:space="preserve"> </w:t>
      </w:r>
      <w:r>
        <w:t>quality</w:t>
      </w:r>
      <w:r>
        <w:rPr>
          <w:spacing w:val="-10"/>
        </w:rPr>
        <w:t xml:space="preserve"> </w:t>
      </w:r>
      <w:r>
        <w:t>partnerships</w:t>
      </w:r>
      <w:r>
        <w:rPr>
          <w:spacing w:val="-6"/>
        </w:rPr>
        <w:t xml:space="preserve"> </w:t>
      </w:r>
      <w:r>
        <w:t>with</w:t>
      </w:r>
      <w:r>
        <w:rPr>
          <w:spacing w:val="-9"/>
        </w:rPr>
        <w:t xml:space="preserve"> </w:t>
      </w:r>
      <w:r>
        <w:t>institutions</w:t>
      </w:r>
      <w:r>
        <w:rPr>
          <w:spacing w:val="-8"/>
        </w:rPr>
        <w:t xml:space="preserve"> </w:t>
      </w:r>
      <w:r>
        <w:t>in</w:t>
      </w:r>
      <w:r>
        <w:rPr>
          <w:spacing w:val="-7"/>
        </w:rPr>
        <w:t xml:space="preserve"> </w:t>
      </w:r>
      <w:r>
        <w:t>both</w:t>
      </w:r>
      <w:r>
        <w:rPr>
          <w:spacing w:val="-8"/>
        </w:rPr>
        <w:t xml:space="preserve"> </w:t>
      </w:r>
      <w:r>
        <w:t>developed</w:t>
      </w:r>
      <w:r>
        <w:rPr>
          <w:spacing w:val="-9"/>
        </w:rPr>
        <w:t xml:space="preserve"> </w:t>
      </w:r>
      <w:r>
        <w:t>and emerging</w:t>
      </w:r>
      <w:r>
        <w:rPr>
          <w:spacing w:val="-10"/>
        </w:rPr>
        <w:t xml:space="preserve"> </w:t>
      </w:r>
      <w:r>
        <w:t>societies.</w:t>
      </w:r>
      <w:r>
        <w:rPr>
          <w:spacing w:val="-14"/>
        </w:rPr>
        <w:t xml:space="preserve"> </w:t>
      </w:r>
      <w:r>
        <w:rPr>
          <w:spacing w:val="4"/>
        </w:rPr>
        <w:t>We</w:t>
      </w:r>
      <w:r>
        <w:rPr>
          <w:spacing w:val="-9"/>
        </w:rPr>
        <w:t xml:space="preserve"> </w:t>
      </w:r>
      <w:r>
        <w:t>regard</w:t>
      </w:r>
      <w:r>
        <w:rPr>
          <w:spacing w:val="-10"/>
        </w:rPr>
        <w:t xml:space="preserve"> </w:t>
      </w:r>
      <w:r>
        <w:t>the</w:t>
      </w:r>
      <w:r>
        <w:rPr>
          <w:spacing w:val="-9"/>
        </w:rPr>
        <w:t xml:space="preserve"> </w:t>
      </w:r>
      <w:r>
        <w:t>interplay</w:t>
      </w:r>
      <w:r>
        <w:rPr>
          <w:spacing w:val="-12"/>
        </w:rPr>
        <w:t xml:space="preserve"> </w:t>
      </w:r>
      <w:r>
        <w:t>of</w:t>
      </w:r>
      <w:r>
        <w:rPr>
          <w:spacing w:val="-7"/>
        </w:rPr>
        <w:t xml:space="preserve"> </w:t>
      </w:r>
      <w:r>
        <w:t>academic</w:t>
      </w:r>
      <w:r>
        <w:rPr>
          <w:spacing w:val="-7"/>
        </w:rPr>
        <w:t xml:space="preserve"> </w:t>
      </w:r>
      <w:r>
        <w:t>excellence,</w:t>
      </w:r>
      <w:r>
        <w:rPr>
          <w:spacing w:val="-10"/>
        </w:rPr>
        <w:t xml:space="preserve"> </w:t>
      </w:r>
      <w:r>
        <w:t>social</w:t>
      </w:r>
      <w:r>
        <w:rPr>
          <w:spacing w:val="-10"/>
        </w:rPr>
        <w:t xml:space="preserve"> </w:t>
      </w:r>
      <w:r>
        <w:t>engagement</w:t>
      </w:r>
      <w:r>
        <w:rPr>
          <w:spacing w:val="-9"/>
        </w:rPr>
        <w:t xml:space="preserve"> </w:t>
      </w:r>
      <w:r>
        <w:t>and</w:t>
      </w:r>
      <w:r>
        <w:rPr>
          <w:spacing w:val="-10"/>
        </w:rPr>
        <w:t xml:space="preserve"> </w:t>
      </w:r>
      <w:r>
        <w:t>global</w:t>
      </w:r>
      <w:r>
        <w:rPr>
          <w:spacing w:val="-7"/>
        </w:rPr>
        <w:t xml:space="preserve"> </w:t>
      </w:r>
      <w:r>
        <w:t>impact</w:t>
      </w:r>
      <w:r>
        <w:rPr>
          <w:spacing w:val="-10"/>
        </w:rPr>
        <w:t xml:space="preserve"> </w:t>
      </w:r>
      <w:r>
        <w:t>as the hallmarks of a great forward-looking 21st century</w:t>
      </w:r>
      <w:r>
        <w:rPr>
          <w:spacing w:val="-11"/>
        </w:rPr>
        <w:t xml:space="preserve"> </w:t>
      </w:r>
      <w:r>
        <w:t>university.</w:t>
      </w:r>
    </w:p>
    <w:p w14:paraId="1D5256F9" w14:textId="77777777" w:rsidR="00364FD6" w:rsidRDefault="00E80646">
      <w:pPr>
        <w:pStyle w:val="BodyText"/>
        <w:spacing w:before="120" w:line="276" w:lineRule="auto"/>
        <w:ind w:left="873" w:right="758"/>
        <w:jc w:val="both"/>
      </w:pPr>
      <w:r>
        <w:t xml:space="preserve">To achieve this </w:t>
      </w:r>
      <w:proofErr w:type="gramStart"/>
      <w:r>
        <w:t>ambition</w:t>
      </w:r>
      <w:proofErr w:type="gramEnd"/>
      <w:r>
        <w:t xml:space="preserve"> we are attracting the very best academic and professional staff to play leadership roles in our organisation.</w:t>
      </w:r>
    </w:p>
    <w:p w14:paraId="7ADF55B6" w14:textId="77777777" w:rsidR="00364FD6" w:rsidRDefault="00364FD6">
      <w:pPr>
        <w:pStyle w:val="BodyText"/>
        <w:spacing w:before="7"/>
        <w:rPr>
          <w:sz w:val="17"/>
        </w:rPr>
      </w:pPr>
    </w:p>
    <w:p w14:paraId="64E81D5A" w14:textId="77777777" w:rsidR="00364FD6" w:rsidRDefault="00E80646">
      <w:pPr>
        <w:pStyle w:val="Heading1"/>
      </w:pPr>
      <w:bookmarkStart w:id="1" w:name="UNSW_BEHAVIOURS"/>
      <w:bookmarkEnd w:id="1"/>
      <w:r>
        <w:t>UNSW BEHAVIOURS</w:t>
      </w:r>
    </w:p>
    <w:p w14:paraId="37BAF7D0" w14:textId="77777777" w:rsidR="00364FD6" w:rsidRDefault="00E80646">
      <w:pPr>
        <w:pStyle w:val="BodyText"/>
        <w:spacing w:before="164" w:line="276" w:lineRule="auto"/>
        <w:ind w:left="873" w:right="763"/>
        <w:jc w:val="both"/>
      </w:pPr>
      <w:r>
        <w:t>UNSW recognises</w:t>
      </w:r>
      <w:r>
        <w:rPr>
          <w:spacing w:val="-6"/>
        </w:rPr>
        <w:t xml:space="preserve"> </w:t>
      </w:r>
      <w:r>
        <w:t>the</w:t>
      </w:r>
      <w:r>
        <w:rPr>
          <w:spacing w:val="-5"/>
        </w:rPr>
        <w:t xml:space="preserve"> </w:t>
      </w:r>
      <w:r>
        <w:t>role</w:t>
      </w:r>
      <w:r>
        <w:rPr>
          <w:spacing w:val="-5"/>
        </w:rPr>
        <w:t xml:space="preserve"> </w:t>
      </w:r>
      <w:r>
        <w:t>of</w:t>
      </w:r>
      <w:r>
        <w:rPr>
          <w:spacing w:val="-5"/>
        </w:rPr>
        <w:t xml:space="preserve"> </w:t>
      </w:r>
      <w:r>
        <w:t>employees</w:t>
      </w:r>
      <w:r>
        <w:rPr>
          <w:spacing w:val="-4"/>
        </w:rPr>
        <w:t xml:space="preserve"> </w:t>
      </w:r>
      <w:r>
        <w:t>in</w:t>
      </w:r>
      <w:r>
        <w:rPr>
          <w:spacing w:val="-5"/>
        </w:rPr>
        <w:t xml:space="preserve"> </w:t>
      </w:r>
      <w:r>
        <w:t>driving</w:t>
      </w:r>
      <w:r>
        <w:rPr>
          <w:spacing w:val="-5"/>
        </w:rPr>
        <w:t xml:space="preserve"> </w:t>
      </w:r>
      <w:r>
        <w:t>a</w:t>
      </w:r>
      <w:r>
        <w:rPr>
          <w:spacing w:val="-5"/>
        </w:rPr>
        <w:t xml:space="preserve"> </w:t>
      </w:r>
      <w:proofErr w:type="gramStart"/>
      <w:r>
        <w:t>high</w:t>
      </w:r>
      <w:r>
        <w:rPr>
          <w:spacing w:val="-5"/>
        </w:rPr>
        <w:t xml:space="preserve"> </w:t>
      </w:r>
      <w:r>
        <w:t>performance</w:t>
      </w:r>
      <w:proofErr w:type="gramEnd"/>
      <w:r>
        <w:rPr>
          <w:spacing w:val="-8"/>
        </w:rPr>
        <w:t xml:space="preserve"> </w:t>
      </w:r>
      <w:r>
        <w:t>culture.</w:t>
      </w:r>
      <w:r>
        <w:rPr>
          <w:spacing w:val="-7"/>
        </w:rPr>
        <w:t xml:space="preserve"> </w:t>
      </w:r>
      <w:r>
        <w:t>The</w:t>
      </w:r>
      <w:r>
        <w:rPr>
          <w:spacing w:val="-7"/>
        </w:rPr>
        <w:t xml:space="preserve"> </w:t>
      </w:r>
      <w:r>
        <w:t>behavioural</w:t>
      </w:r>
      <w:r>
        <w:rPr>
          <w:spacing w:val="-6"/>
        </w:rPr>
        <w:t xml:space="preserve"> </w:t>
      </w:r>
      <w:r>
        <w:t>expectations for UNSW are</w:t>
      </w:r>
      <w:r>
        <w:rPr>
          <w:spacing w:val="6"/>
        </w:rPr>
        <w:t xml:space="preserve"> </w:t>
      </w:r>
      <w:r>
        <w:t>below.</w:t>
      </w:r>
    </w:p>
    <w:p w14:paraId="1AC1B28B" w14:textId="77777777" w:rsidR="00364FD6" w:rsidRDefault="00E80646">
      <w:pPr>
        <w:pStyle w:val="BodyText"/>
        <w:spacing w:before="119"/>
        <w:ind w:left="873"/>
        <w:jc w:val="both"/>
      </w:pPr>
      <w:r>
        <w:t>Please refer to the UNSW Behavioural Indicators for the expectations of your career level (Intermediate).</w:t>
      </w:r>
    </w:p>
    <w:p w14:paraId="13EB3905" w14:textId="77777777" w:rsidR="00364FD6" w:rsidRDefault="00364FD6">
      <w:pPr>
        <w:pStyle w:val="BodyText"/>
      </w:pPr>
    </w:p>
    <w:p w14:paraId="41F722F9" w14:textId="77777777" w:rsidR="00364FD6" w:rsidRDefault="00E80646">
      <w:pPr>
        <w:pStyle w:val="BodyText"/>
        <w:spacing w:before="1"/>
        <w:rPr>
          <w:sz w:val="25"/>
        </w:rPr>
      </w:pPr>
      <w:r>
        <w:rPr>
          <w:noProof/>
        </w:rPr>
        <w:drawing>
          <wp:anchor distT="0" distB="0" distL="0" distR="0" simplePos="0" relativeHeight="251655680" behindDoc="0" locked="0" layoutInCell="1" allowOverlap="1" wp14:anchorId="37BC5D2C" wp14:editId="504F326E">
            <wp:simplePos x="0" y="0"/>
            <wp:positionH relativeFrom="page">
              <wp:posOffset>554990</wp:posOffset>
            </wp:positionH>
            <wp:positionV relativeFrom="paragraph">
              <wp:posOffset>207979</wp:posOffset>
            </wp:positionV>
            <wp:extent cx="6525082" cy="17739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525082" cy="1773936"/>
                    </a:xfrm>
                    <a:prstGeom prst="rect">
                      <a:avLst/>
                    </a:prstGeom>
                  </pic:spPr>
                </pic:pic>
              </a:graphicData>
            </a:graphic>
          </wp:anchor>
        </w:drawing>
      </w:r>
    </w:p>
    <w:p w14:paraId="4105801A" w14:textId="77777777" w:rsidR="00364FD6" w:rsidRDefault="00364FD6">
      <w:pPr>
        <w:pStyle w:val="BodyText"/>
      </w:pPr>
    </w:p>
    <w:p w14:paraId="0B103087" w14:textId="77777777" w:rsidR="00364FD6" w:rsidRDefault="00364FD6">
      <w:pPr>
        <w:pStyle w:val="BodyText"/>
        <w:spacing w:before="9"/>
        <w:rPr>
          <w:sz w:val="28"/>
        </w:rPr>
      </w:pPr>
    </w:p>
    <w:p w14:paraId="07225EAC" w14:textId="77777777" w:rsidR="00364FD6" w:rsidRDefault="00E80646">
      <w:pPr>
        <w:spacing w:before="95"/>
        <w:ind w:right="1009"/>
        <w:jc w:val="right"/>
        <w:rPr>
          <w:sz w:val="16"/>
        </w:rPr>
      </w:pPr>
      <w:r>
        <w:rPr>
          <w:color w:val="595958"/>
          <w:sz w:val="16"/>
        </w:rPr>
        <w:t>1</w:t>
      </w:r>
    </w:p>
    <w:p w14:paraId="4C96A5BB" w14:textId="77777777" w:rsidR="00364FD6" w:rsidRDefault="00364FD6">
      <w:pPr>
        <w:jc w:val="right"/>
        <w:rPr>
          <w:sz w:val="16"/>
        </w:rPr>
        <w:sectPr w:rsidR="00364FD6">
          <w:type w:val="continuous"/>
          <w:pgSz w:w="11910" w:h="16840"/>
          <w:pgMar w:top="440" w:right="680" w:bottom="280" w:left="0" w:header="720" w:footer="720" w:gutter="0"/>
          <w:cols w:space="720"/>
        </w:sectPr>
      </w:pPr>
    </w:p>
    <w:p w14:paraId="4A60C815" w14:textId="77777777" w:rsidR="00364FD6" w:rsidRDefault="00364FD6">
      <w:pPr>
        <w:pStyle w:val="BodyText"/>
        <w:spacing w:before="2"/>
        <w:rPr>
          <w:sz w:val="13"/>
        </w:rPr>
      </w:pPr>
    </w:p>
    <w:p w14:paraId="7DE89C9A" w14:textId="77777777" w:rsidR="00364FD6" w:rsidRDefault="00E80646">
      <w:pPr>
        <w:pStyle w:val="Heading1"/>
        <w:spacing w:before="101"/>
      </w:pPr>
      <w:bookmarkStart w:id="2" w:name="OVERVIEW_OF_RELEVANT_AREA_AND_POSITION_S"/>
      <w:bookmarkEnd w:id="2"/>
      <w:r>
        <w:t>OVERVIEW OF RELEVANT AREA AND POSITION SUMMARY</w:t>
      </w:r>
    </w:p>
    <w:p w14:paraId="5FCCAB04" w14:textId="77777777" w:rsidR="00364FD6" w:rsidRDefault="00E80646">
      <w:pPr>
        <w:pStyle w:val="BodyText"/>
        <w:spacing w:before="164" w:line="276" w:lineRule="auto"/>
        <w:ind w:left="873" w:right="757"/>
        <w:jc w:val="both"/>
      </w:pPr>
      <w:bookmarkStart w:id="3" w:name="The_UNSW_Legal_Office_provides_legal_sup"/>
      <w:bookmarkEnd w:id="3"/>
      <w:r>
        <w:t>The</w:t>
      </w:r>
      <w:r>
        <w:rPr>
          <w:spacing w:val="-8"/>
        </w:rPr>
        <w:t xml:space="preserve"> </w:t>
      </w:r>
      <w:r>
        <w:t>UNSW</w:t>
      </w:r>
      <w:r>
        <w:rPr>
          <w:spacing w:val="1"/>
        </w:rPr>
        <w:t xml:space="preserve"> </w:t>
      </w:r>
      <w:r>
        <w:t>Legal</w:t>
      </w:r>
      <w:r>
        <w:rPr>
          <w:spacing w:val="-7"/>
        </w:rPr>
        <w:t xml:space="preserve"> </w:t>
      </w:r>
      <w:r>
        <w:t>Office</w:t>
      </w:r>
      <w:r>
        <w:rPr>
          <w:spacing w:val="-8"/>
        </w:rPr>
        <w:t xml:space="preserve"> </w:t>
      </w:r>
      <w:r>
        <w:t>provides</w:t>
      </w:r>
      <w:r>
        <w:rPr>
          <w:spacing w:val="-5"/>
        </w:rPr>
        <w:t xml:space="preserve"> </w:t>
      </w:r>
      <w:r>
        <w:t>legal</w:t>
      </w:r>
      <w:r>
        <w:rPr>
          <w:spacing w:val="-8"/>
        </w:rPr>
        <w:t xml:space="preserve"> </w:t>
      </w:r>
      <w:r>
        <w:t>support</w:t>
      </w:r>
      <w:r>
        <w:rPr>
          <w:spacing w:val="-6"/>
        </w:rPr>
        <w:t xml:space="preserve"> </w:t>
      </w:r>
      <w:r>
        <w:t>in</w:t>
      </w:r>
      <w:r>
        <w:rPr>
          <w:spacing w:val="-7"/>
        </w:rPr>
        <w:t xml:space="preserve"> </w:t>
      </w:r>
      <w:r>
        <w:t>the</w:t>
      </w:r>
      <w:r>
        <w:rPr>
          <w:spacing w:val="-8"/>
        </w:rPr>
        <w:t xml:space="preserve"> </w:t>
      </w:r>
      <w:r>
        <w:t>form</w:t>
      </w:r>
      <w:r>
        <w:rPr>
          <w:spacing w:val="-4"/>
        </w:rPr>
        <w:t xml:space="preserve"> </w:t>
      </w:r>
      <w:r>
        <w:t>of</w:t>
      </w:r>
      <w:r>
        <w:rPr>
          <w:spacing w:val="-5"/>
        </w:rPr>
        <w:t xml:space="preserve"> </w:t>
      </w:r>
      <w:r>
        <w:t>advice</w:t>
      </w:r>
      <w:r>
        <w:rPr>
          <w:spacing w:val="-7"/>
        </w:rPr>
        <w:t xml:space="preserve"> </w:t>
      </w:r>
      <w:r>
        <w:t>and</w:t>
      </w:r>
      <w:r>
        <w:rPr>
          <w:spacing w:val="-8"/>
        </w:rPr>
        <w:t xml:space="preserve"> </w:t>
      </w:r>
      <w:r>
        <w:t>transactional</w:t>
      </w:r>
      <w:r>
        <w:rPr>
          <w:spacing w:val="-7"/>
        </w:rPr>
        <w:t xml:space="preserve"> </w:t>
      </w:r>
      <w:r>
        <w:t>services</w:t>
      </w:r>
      <w:r>
        <w:rPr>
          <w:spacing w:val="-6"/>
        </w:rPr>
        <w:t xml:space="preserve"> </w:t>
      </w:r>
      <w:r>
        <w:t>to</w:t>
      </w:r>
      <w:r>
        <w:rPr>
          <w:spacing w:val="-7"/>
        </w:rPr>
        <w:t xml:space="preserve"> </w:t>
      </w:r>
      <w:r>
        <w:t>UNSW</w:t>
      </w:r>
      <w:r>
        <w:rPr>
          <w:spacing w:val="1"/>
        </w:rPr>
        <w:t xml:space="preserve"> </w:t>
      </w:r>
      <w:r>
        <w:t>and its</w:t>
      </w:r>
      <w:r>
        <w:rPr>
          <w:spacing w:val="-3"/>
        </w:rPr>
        <w:t xml:space="preserve"> </w:t>
      </w:r>
      <w:r>
        <w:t>controlled</w:t>
      </w:r>
      <w:r>
        <w:rPr>
          <w:spacing w:val="-4"/>
        </w:rPr>
        <w:t xml:space="preserve"> </w:t>
      </w:r>
      <w:r>
        <w:t>entities</w:t>
      </w:r>
      <w:r>
        <w:rPr>
          <w:spacing w:val="-3"/>
        </w:rPr>
        <w:t xml:space="preserve"> </w:t>
      </w:r>
      <w:r>
        <w:t>on</w:t>
      </w:r>
      <w:r>
        <w:rPr>
          <w:spacing w:val="-4"/>
        </w:rPr>
        <w:t xml:space="preserve"> </w:t>
      </w:r>
      <w:r>
        <w:t>a</w:t>
      </w:r>
      <w:r>
        <w:rPr>
          <w:spacing w:val="-1"/>
        </w:rPr>
        <w:t xml:space="preserve"> </w:t>
      </w:r>
      <w:r>
        <w:t>wide</w:t>
      </w:r>
      <w:r>
        <w:rPr>
          <w:spacing w:val="-2"/>
        </w:rPr>
        <w:t xml:space="preserve"> </w:t>
      </w:r>
      <w:r>
        <w:t>variety</w:t>
      </w:r>
      <w:r>
        <w:rPr>
          <w:spacing w:val="-7"/>
        </w:rPr>
        <w:t xml:space="preserve"> </w:t>
      </w:r>
      <w:r>
        <w:t>of</w:t>
      </w:r>
      <w:r>
        <w:rPr>
          <w:spacing w:val="-4"/>
        </w:rPr>
        <w:t xml:space="preserve"> </w:t>
      </w:r>
      <w:r>
        <w:t>matters.</w:t>
      </w:r>
      <w:r>
        <w:rPr>
          <w:spacing w:val="-3"/>
        </w:rPr>
        <w:t xml:space="preserve"> </w:t>
      </w:r>
      <w:r>
        <w:t>The</w:t>
      </w:r>
      <w:r>
        <w:rPr>
          <w:spacing w:val="-7"/>
        </w:rPr>
        <w:t xml:space="preserve"> </w:t>
      </w:r>
      <w:r>
        <w:t>Legal</w:t>
      </w:r>
      <w:r>
        <w:rPr>
          <w:spacing w:val="-5"/>
        </w:rPr>
        <w:t xml:space="preserve"> </w:t>
      </w:r>
      <w:r>
        <w:t>Office</w:t>
      </w:r>
      <w:r>
        <w:rPr>
          <w:spacing w:val="-3"/>
        </w:rPr>
        <w:t xml:space="preserve"> </w:t>
      </w:r>
      <w:r>
        <w:t>comprises</w:t>
      </w:r>
      <w:r>
        <w:rPr>
          <w:spacing w:val="-3"/>
        </w:rPr>
        <w:t xml:space="preserve"> </w:t>
      </w:r>
      <w:r>
        <w:t>the</w:t>
      </w:r>
      <w:r>
        <w:rPr>
          <w:spacing w:val="-4"/>
        </w:rPr>
        <w:t xml:space="preserve"> </w:t>
      </w:r>
      <w:r>
        <w:t>General</w:t>
      </w:r>
      <w:r>
        <w:rPr>
          <w:spacing w:val="-2"/>
        </w:rPr>
        <w:t xml:space="preserve"> </w:t>
      </w:r>
      <w:r>
        <w:t>Counsel,</w:t>
      </w:r>
      <w:r>
        <w:rPr>
          <w:spacing w:val="-2"/>
        </w:rPr>
        <w:t xml:space="preserve"> </w:t>
      </w:r>
      <w:r>
        <w:t>who</w:t>
      </w:r>
      <w:r>
        <w:rPr>
          <w:spacing w:val="-3"/>
        </w:rPr>
        <w:t xml:space="preserve"> </w:t>
      </w:r>
      <w:r>
        <w:t>has overall</w:t>
      </w:r>
      <w:r>
        <w:rPr>
          <w:spacing w:val="-7"/>
        </w:rPr>
        <w:t xml:space="preserve"> </w:t>
      </w:r>
      <w:r>
        <w:t>responsibility</w:t>
      </w:r>
      <w:r>
        <w:rPr>
          <w:spacing w:val="-9"/>
        </w:rPr>
        <w:t xml:space="preserve"> </w:t>
      </w:r>
      <w:r>
        <w:t>for</w:t>
      </w:r>
      <w:r>
        <w:rPr>
          <w:spacing w:val="-5"/>
        </w:rPr>
        <w:t xml:space="preserve"> </w:t>
      </w:r>
      <w:r>
        <w:t>managing</w:t>
      </w:r>
      <w:r>
        <w:rPr>
          <w:spacing w:val="-3"/>
        </w:rPr>
        <w:t xml:space="preserve"> </w:t>
      </w:r>
      <w:r>
        <w:t>the</w:t>
      </w:r>
      <w:r>
        <w:rPr>
          <w:spacing w:val="-7"/>
        </w:rPr>
        <w:t xml:space="preserve"> </w:t>
      </w:r>
      <w:r>
        <w:t>legal,</w:t>
      </w:r>
      <w:r>
        <w:rPr>
          <w:spacing w:val="-3"/>
        </w:rPr>
        <w:t xml:space="preserve"> </w:t>
      </w:r>
      <w:r>
        <w:t>governance</w:t>
      </w:r>
      <w:r>
        <w:rPr>
          <w:spacing w:val="-7"/>
        </w:rPr>
        <w:t xml:space="preserve"> </w:t>
      </w:r>
      <w:r>
        <w:t>and</w:t>
      </w:r>
      <w:r>
        <w:rPr>
          <w:spacing w:val="-6"/>
        </w:rPr>
        <w:t xml:space="preserve"> </w:t>
      </w:r>
      <w:r>
        <w:t>compliance</w:t>
      </w:r>
      <w:r>
        <w:rPr>
          <w:spacing w:val="-7"/>
        </w:rPr>
        <w:t xml:space="preserve"> </w:t>
      </w:r>
      <w:r>
        <w:t>functions within</w:t>
      </w:r>
      <w:r>
        <w:rPr>
          <w:spacing w:val="-3"/>
        </w:rPr>
        <w:t xml:space="preserve"> </w:t>
      </w:r>
      <w:r>
        <w:t>UNSW,</w:t>
      </w:r>
      <w:r>
        <w:rPr>
          <w:spacing w:val="-6"/>
        </w:rPr>
        <w:t xml:space="preserve"> </w:t>
      </w:r>
      <w:r>
        <w:t>the</w:t>
      </w:r>
      <w:r>
        <w:rPr>
          <w:spacing w:val="-6"/>
        </w:rPr>
        <w:t xml:space="preserve"> </w:t>
      </w:r>
      <w:r>
        <w:t>Deputy General Counsel, a team of legal counsel, compliance and support</w:t>
      </w:r>
      <w:r>
        <w:rPr>
          <w:spacing w:val="-3"/>
        </w:rPr>
        <w:t xml:space="preserve"> </w:t>
      </w:r>
      <w:r>
        <w:t>staff.</w:t>
      </w:r>
    </w:p>
    <w:p w14:paraId="49C9A805" w14:textId="377E3684" w:rsidR="00364FD6" w:rsidRDefault="00E80646">
      <w:pPr>
        <w:pStyle w:val="BodyText"/>
        <w:spacing w:before="120" w:line="276" w:lineRule="auto"/>
        <w:ind w:left="872" w:right="757"/>
        <w:jc w:val="both"/>
      </w:pPr>
      <w:bookmarkStart w:id="4" w:name="The_Associate_Legal_Counsel_acts_with_ap"/>
      <w:bookmarkEnd w:id="4"/>
      <w:r>
        <w:t>The Legal Counsel acts with appropriate supervision and direction from the Head of Legal (Enterprise). The primary role of the Legal Counsel is to provide sound, practical legal support in a professional, timely and effective manner to assist commercial and IP-related transactions relevant to Enterprise. The Legal Counsel also assists as required with the general legal work of the UNSW Legal Office.</w:t>
      </w:r>
    </w:p>
    <w:p w14:paraId="583FB36A" w14:textId="54602A98" w:rsidR="00364FD6" w:rsidRDefault="00E80646">
      <w:pPr>
        <w:pStyle w:val="BodyText"/>
        <w:spacing w:before="120"/>
        <w:ind w:left="872"/>
      </w:pPr>
      <w:bookmarkStart w:id="5" w:name="This_position_reports_to_the_Head_of_Leg"/>
      <w:bookmarkEnd w:id="5"/>
      <w:r>
        <w:t>This position reports to the Head of Legal (Enterprise) and has no direct reports.</w:t>
      </w:r>
    </w:p>
    <w:p w14:paraId="1ED2BD0E" w14:textId="77777777" w:rsidR="00364FD6" w:rsidRDefault="00364FD6">
      <w:pPr>
        <w:pStyle w:val="BodyText"/>
        <w:rPr>
          <w:sz w:val="22"/>
        </w:rPr>
      </w:pPr>
    </w:p>
    <w:p w14:paraId="15AB89DF" w14:textId="77777777" w:rsidR="00364FD6" w:rsidRDefault="00364FD6">
      <w:pPr>
        <w:pStyle w:val="BodyText"/>
        <w:spacing w:before="2"/>
        <w:rPr>
          <w:sz w:val="31"/>
        </w:rPr>
      </w:pPr>
    </w:p>
    <w:p w14:paraId="70D4E3EF" w14:textId="77777777" w:rsidR="00364FD6" w:rsidRDefault="00E80646">
      <w:pPr>
        <w:pStyle w:val="Heading1"/>
      </w:pPr>
      <w:bookmarkStart w:id="6" w:name="RESPONSIBILITIES"/>
      <w:bookmarkEnd w:id="6"/>
      <w:r>
        <w:t>RESPONSIBILITIES</w:t>
      </w:r>
    </w:p>
    <w:p w14:paraId="3239434F" w14:textId="77777777" w:rsidR="00364FD6" w:rsidRDefault="00E80646">
      <w:pPr>
        <w:pStyle w:val="BodyText"/>
        <w:spacing w:before="164"/>
        <w:ind w:left="873"/>
      </w:pPr>
      <w:r>
        <w:t>Specific responsibilities for this role include:</w:t>
      </w:r>
    </w:p>
    <w:p w14:paraId="59D7EE5C" w14:textId="77777777" w:rsidR="00364FD6" w:rsidRDefault="00E80646">
      <w:pPr>
        <w:pStyle w:val="BodyText"/>
        <w:spacing w:before="154" w:line="276" w:lineRule="auto"/>
        <w:ind w:left="873" w:right="227"/>
      </w:pPr>
      <w:r>
        <w:t xml:space="preserve">In an ethical, solution-focused, timely, practical and effective manner, </w:t>
      </w:r>
      <w:proofErr w:type="gramStart"/>
      <w:r>
        <w:t>taking into account</w:t>
      </w:r>
      <w:proofErr w:type="gramEnd"/>
      <w:r>
        <w:t xml:space="preserve"> applicable law and UNSW policies and procedures:</w:t>
      </w:r>
    </w:p>
    <w:p w14:paraId="4BE03642" w14:textId="17EEFDAC" w:rsidR="00364FD6" w:rsidRDefault="00E80646">
      <w:pPr>
        <w:pStyle w:val="ListParagraph"/>
        <w:numPr>
          <w:ilvl w:val="0"/>
          <w:numId w:val="1"/>
        </w:numPr>
        <w:tabs>
          <w:tab w:val="left" w:pos="1440"/>
          <w:tab w:val="left" w:pos="1441"/>
        </w:tabs>
        <w:spacing w:before="122" w:line="268" w:lineRule="auto"/>
        <w:ind w:right="758"/>
        <w:jc w:val="left"/>
        <w:rPr>
          <w:sz w:val="20"/>
        </w:rPr>
      </w:pPr>
      <w:r>
        <w:rPr>
          <w:sz w:val="20"/>
        </w:rPr>
        <w:t>Advise</w:t>
      </w:r>
      <w:r>
        <w:rPr>
          <w:spacing w:val="-5"/>
          <w:sz w:val="20"/>
        </w:rPr>
        <w:t xml:space="preserve"> </w:t>
      </w:r>
      <w:r>
        <w:rPr>
          <w:sz w:val="20"/>
        </w:rPr>
        <w:t>on</w:t>
      </w:r>
      <w:r>
        <w:rPr>
          <w:spacing w:val="-5"/>
          <w:sz w:val="20"/>
        </w:rPr>
        <w:t xml:space="preserve"> </w:t>
      </w:r>
      <w:r>
        <w:rPr>
          <w:sz w:val="20"/>
        </w:rPr>
        <w:t>and</w:t>
      </w:r>
      <w:r>
        <w:rPr>
          <w:spacing w:val="-5"/>
          <w:sz w:val="20"/>
        </w:rPr>
        <w:t xml:space="preserve"> </w:t>
      </w:r>
      <w:r>
        <w:rPr>
          <w:sz w:val="20"/>
        </w:rPr>
        <w:t>draft</w:t>
      </w:r>
      <w:r>
        <w:rPr>
          <w:spacing w:val="-5"/>
          <w:sz w:val="20"/>
        </w:rPr>
        <w:t xml:space="preserve"> </w:t>
      </w:r>
      <w:r>
        <w:rPr>
          <w:sz w:val="20"/>
        </w:rPr>
        <w:t>standard</w:t>
      </w:r>
      <w:r>
        <w:rPr>
          <w:spacing w:val="-5"/>
          <w:sz w:val="20"/>
        </w:rPr>
        <w:t xml:space="preserve"> </w:t>
      </w:r>
      <w:r w:rsidR="00BA0D20">
        <w:rPr>
          <w:spacing w:val="-5"/>
          <w:sz w:val="20"/>
        </w:rPr>
        <w:t xml:space="preserve">and bespoke </w:t>
      </w:r>
      <w:r>
        <w:rPr>
          <w:sz w:val="20"/>
        </w:rPr>
        <w:t>commercial</w:t>
      </w:r>
      <w:r>
        <w:rPr>
          <w:spacing w:val="-6"/>
          <w:sz w:val="20"/>
        </w:rPr>
        <w:t xml:space="preserve"> </w:t>
      </w:r>
      <w:r>
        <w:rPr>
          <w:sz w:val="20"/>
        </w:rPr>
        <w:t>agreements</w:t>
      </w:r>
      <w:r>
        <w:rPr>
          <w:spacing w:val="-4"/>
          <w:sz w:val="20"/>
        </w:rPr>
        <w:t xml:space="preserve"> </w:t>
      </w:r>
      <w:r>
        <w:rPr>
          <w:sz w:val="20"/>
        </w:rPr>
        <w:t>for</w:t>
      </w:r>
      <w:r>
        <w:rPr>
          <w:spacing w:val="-4"/>
          <w:sz w:val="20"/>
        </w:rPr>
        <w:t xml:space="preserve"> </w:t>
      </w:r>
      <w:r>
        <w:rPr>
          <w:sz w:val="20"/>
        </w:rPr>
        <w:t>Enterprise’s</w:t>
      </w:r>
      <w:r>
        <w:rPr>
          <w:spacing w:val="-2"/>
          <w:sz w:val="20"/>
        </w:rPr>
        <w:t xml:space="preserve"> </w:t>
      </w:r>
      <w:r>
        <w:rPr>
          <w:sz w:val="20"/>
        </w:rPr>
        <w:t>consultancy,</w:t>
      </w:r>
      <w:r>
        <w:rPr>
          <w:spacing w:val="-3"/>
          <w:sz w:val="20"/>
        </w:rPr>
        <w:t xml:space="preserve"> </w:t>
      </w:r>
      <w:r>
        <w:rPr>
          <w:sz w:val="20"/>
        </w:rPr>
        <w:t>expert</w:t>
      </w:r>
      <w:r>
        <w:rPr>
          <w:spacing w:val="-5"/>
          <w:sz w:val="20"/>
        </w:rPr>
        <w:t xml:space="preserve"> </w:t>
      </w:r>
      <w:r>
        <w:rPr>
          <w:sz w:val="20"/>
        </w:rPr>
        <w:t>witness</w:t>
      </w:r>
      <w:r>
        <w:rPr>
          <w:spacing w:val="-4"/>
          <w:sz w:val="20"/>
        </w:rPr>
        <w:t xml:space="preserve"> </w:t>
      </w:r>
      <w:r>
        <w:rPr>
          <w:sz w:val="20"/>
        </w:rPr>
        <w:t>and continuing professional development</w:t>
      </w:r>
      <w:r>
        <w:rPr>
          <w:spacing w:val="-3"/>
          <w:sz w:val="20"/>
        </w:rPr>
        <w:t xml:space="preserve"> </w:t>
      </w:r>
      <w:r>
        <w:rPr>
          <w:sz w:val="20"/>
        </w:rPr>
        <w:t>service.</w:t>
      </w:r>
    </w:p>
    <w:p w14:paraId="6390EB6C" w14:textId="77777777" w:rsidR="007A5B62" w:rsidRDefault="007A5B62" w:rsidP="007A5B62">
      <w:pPr>
        <w:pStyle w:val="ListParagraph"/>
        <w:numPr>
          <w:ilvl w:val="0"/>
          <w:numId w:val="1"/>
        </w:numPr>
        <w:tabs>
          <w:tab w:val="left" w:pos="1440"/>
          <w:tab w:val="left" w:pos="1441"/>
        </w:tabs>
        <w:spacing w:before="124" w:line="271" w:lineRule="auto"/>
        <w:ind w:right="760"/>
        <w:jc w:val="left"/>
        <w:rPr>
          <w:sz w:val="20"/>
        </w:rPr>
      </w:pPr>
      <w:r>
        <w:rPr>
          <w:sz w:val="20"/>
        </w:rPr>
        <w:t>Provide strategic legal advice to UNSW senior management (often on an urgent basis) on, and assist with the development of, technology-specific commercialisation strategies and legal frameworks and provide legal support for transactions executed under those</w:t>
      </w:r>
      <w:r>
        <w:rPr>
          <w:spacing w:val="-20"/>
          <w:sz w:val="20"/>
        </w:rPr>
        <w:t xml:space="preserve"> </w:t>
      </w:r>
      <w:r>
        <w:rPr>
          <w:sz w:val="20"/>
        </w:rPr>
        <w:t>frameworks.</w:t>
      </w:r>
    </w:p>
    <w:p w14:paraId="738E5EF6" w14:textId="35DA0B1A" w:rsidR="00364FD6" w:rsidRDefault="00E80646">
      <w:pPr>
        <w:pStyle w:val="ListParagraph"/>
        <w:numPr>
          <w:ilvl w:val="0"/>
          <w:numId w:val="1"/>
        </w:numPr>
        <w:tabs>
          <w:tab w:val="left" w:pos="1440"/>
          <w:tab w:val="left" w:pos="1441"/>
        </w:tabs>
        <w:spacing w:before="130" w:line="268" w:lineRule="auto"/>
        <w:ind w:right="760"/>
        <w:jc w:val="left"/>
        <w:rPr>
          <w:sz w:val="20"/>
        </w:rPr>
      </w:pPr>
      <w:r>
        <w:rPr>
          <w:sz w:val="20"/>
        </w:rPr>
        <w:t>Develop and maintain Standard Operating Procedures relevant to the delivery of legal services to Enterprise and provide training for users and</w:t>
      </w:r>
      <w:r>
        <w:rPr>
          <w:spacing w:val="-6"/>
          <w:sz w:val="20"/>
        </w:rPr>
        <w:t xml:space="preserve"> </w:t>
      </w:r>
      <w:r>
        <w:rPr>
          <w:sz w:val="20"/>
        </w:rPr>
        <w:t>stakeholders.</w:t>
      </w:r>
    </w:p>
    <w:p w14:paraId="37DDED2B" w14:textId="109D4946" w:rsidR="00364FD6" w:rsidRDefault="00E80646">
      <w:pPr>
        <w:pStyle w:val="ListParagraph"/>
        <w:numPr>
          <w:ilvl w:val="0"/>
          <w:numId w:val="1"/>
        </w:numPr>
        <w:tabs>
          <w:tab w:val="left" w:pos="1441"/>
        </w:tabs>
        <w:spacing w:before="131" w:line="273" w:lineRule="auto"/>
        <w:ind w:right="757"/>
        <w:rPr>
          <w:sz w:val="20"/>
        </w:rPr>
      </w:pPr>
      <w:r>
        <w:rPr>
          <w:sz w:val="20"/>
        </w:rPr>
        <w:t>Assist with the development and delivery of legal training programs and projects including those designed for Enterprise. This involves coordinating the process of program delivery, from drafting, developing and implementing the training, in consultation with the Head of Legal (Enterprise), Legal Counsel acting for Enterprise, or other Legal Counsel in the UNSW Legal</w:t>
      </w:r>
      <w:r>
        <w:rPr>
          <w:spacing w:val="-10"/>
          <w:sz w:val="20"/>
        </w:rPr>
        <w:t xml:space="preserve"> </w:t>
      </w:r>
      <w:r>
        <w:rPr>
          <w:sz w:val="20"/>
        </w:rPr>
        <w:t>Office.</w:t>
      </w:r>
    </w:p>
    <w:p w14:paraId="57E05061" w14:textId="7FFE4961" w:rsidR="00364FD6" w:rsidRDefault="00E80646">
      <w:pPr>
        <w:pStyle w:val="ListParagraph"/>
        <w:numPr>
          <w:ilvl w:val="0"/>
          <w:numId w:val="1"/>
        </w:numPr>
        <w:tabs>
          <w:tab w:val="left" w:pos="1440"/>
          <w:tab w:val="left" w:pos="1441"/>
        </w:tabs>
        <w:spacing w:before="124" w:line="271" w:lineRule="auto"/>
        <w:ind w:right="760"/>
        <w:jc w:val="left"/>
        <w:rPr>
          <w:sz w:val="20"/>
        </w:rPr>
      </w:pPr>
      <w:r>
        <w:rPr>
          <w:sz w:val="20"/>
        </w:rPr>
        <w:t xml:space="preserve">Assist with management of legal and compliance requirements attached to the equity investments of </w:t>
      </w:r>
      <w:r w:rsidR="00BA0D20">
        <w:rPr>
          <w:sz w:val="20"/>
        </w:rPr>
        <w:t>NewSouth Innovations</w:t>
      </w:r>
      <w:r>
        <w:rPr>
          <w:sz w:val="20"/>
        </w:rPr>
        <w:t xml:space="preserve"> and</w:t>
      </w:r>
      <w:r>
        <w:rPr>
          <w:spacing w:val="11"/>
          <w:sz w:val="20"/>
        </w:rPr>
        <w:t xml:space="preserve"> </w:t>
      </w:r>
      <w:r>
        <w:rPr>
          <w:sz w:val="20"/>
        </w:rPr>
        <w:t>UNSW.</w:t>
      </w:r>
      <w:r w:rsidR="00BA0D20">
        <w:rPr>
          <w:sz w:val="20"/>
        </w:rPr>
        <w:t xml:space="preserve"> </w:t>
      </w:r>
    </w:p>
    <w:p w14:paraId="53787733" w14:textId="3C37746A" w:rsidR="00364FD6" w:rsidRDefault="00E80646">
      <w:pPr>
        <w:pStyle w:val="ListParagraph"/>
        <w:numPr>
          <w:ilvl w:val="0"/>
          <w:numId w:val="1"/>
        </w:numPr>
        <w:tabs>
          <w:tab w:val="left" w:pos="1441"/>
        </w:tabs>
        <w:spacing w:line="273" w:lineRule="auto"/>
        <w:ind w:right="757"/>
        <w:rPr>
          <w:sz w:val="20"/>
        </w:rPr>
      </w:pPr>
      <w:r>
        <w:rPr>
          <w:sz w:val="20"/>
        </w:rPr>
        <w:t xml:space="preserve">Draft, review and advise on commercial agreements for Enterprise, with a </w:t>
      </w:r>
      <w:proofErr w:type="gramStart"/>
      <w:r>
        <w:rPr>
          <w:sz w:val="20"/>
        </w:rPr>
        <w:t>particular focus</w:t>
      </w:r>
      <w:proofErr w:type="gramEnd"/>
      <w:r>
        <w:rPr>
          <w:sz w:val="20"/>
        </w:rPr>
        <w:t xml:space="preserve"> on technology commercialisation and industry related research agreements including collaborative research</w:t>
      </w:r>
      <w:r w:rsidR="00BA0D20" w:rsidRPr="00BA0D20">
        <w:rPr>
          <w:sz w:val="20"/>
        </w:rPr>
        <w:t xml:space="preserve"> </w:t>
      </w:r>
      <w:r w:rsidR="00BA0D20">
        <w:rPr>
          <w:sz w:val="20"/>
        </w:rPr>
        <w:t>agreements</w:t>
      </w:r>
      <w:r>
        <w:rPr>
          <w:sz w:val="20"/>
        </w:rPr>
        <w:t>, contract research agreements, IP Licensing agreements, and agreements relating to CRCs and other government funded industry</w:t>
      </w:r>
      <w:r>
        <w:rPr>
          <w:spacing w:val="-6"/>
          <w:sz w:val="20"/>
        </w:rPr>
        <w:t xml:space="preserve"> </w:t>
      </w:r>
      <w:r>
        <w:rPr>
          <w:sz w:val="20"/>
        </w:rPr>
        <w:t>partnerships.</w:t>
      </w:r>
    </w:p>
    <w:p w14:paraId="3D696B90" w14:textId="6D9FAE53" w:rsidR="00364FD6" w:rsidRDefault="00E80646">
      <w:pPr>
        <w:pStyle w:val="ListParagraph"/>
        <w:numPr>
          <w:ilvl w:val="0"/>
          <w:numId w:val="1"/>
        </w:numPr>
        <w:tabs>
          <w:tab w:val="left" w:pos="1441"/>
        </w:tabs>
        <w:spacing w:line="273" w:lineRule="auto"/>
        <w:rPr>
          <w:sz w:val="20"/>
        </w:rPr>
      </w:pPr>
      <w:r>
        <w:rPr>
          <w:sz w:val="20"/>
        </w:rPr>
        <w:t>Provide legal support to Enterprise in complex technology commercialisation transactions, in each case acting under the general direction and supervision of the Head of Legal (Enterprise.</w:t>
      </w:r>
    </w:p>
    <w:p w14:paraId="10505625" w14:textId="77777777" w:rsidR="00364FD6" w:rsidRDefault="00E80646">
      <w:pPr>
        <w:pStyle w:val="ListParagraph"/>
        <w:numPr>
          <w:ilvl w:val="0"/>
          <w:numId w:val="1"/>
        </w:numPr>
        <w:tabs>
          <w:tab w:val="left" w:pos="1440"/>
          <w:tab w:val="left" w:pos="1441"/>
        </w:tabs>
        <w:spacing w:before="125" w:line="268" w:lineRule="auto"/>
        <w:ind w:hanging="566"/>
        <w:jc w:val="left"/>
        <w:rPr>
          <w:sz w:val="20"/>
        </w:rPr>
      </w:pPr>
      <w:r>
        <w:rPr>
          <w:sz w:val="20"/>
        </w:rPr>
        <w:t>Contribute to the development and updating of templates and model agreements for the UNSW Legal Office, particularly templates and model agreements relevant to the activity of</w:t>
      </w:r>
      <w:r>
        <w:rPr>
          <w:spacing w:val="-20"/>
          <w:sz w:val="20"/>
        </w:rPr>
        <w:t xml:space="preserve"> </w:t>
      </w:r>
      <w:r>
        <w:rPr>
          <w:sz w:val="20"/>
        </w:rPr>
        <w:t>Enterprise.</w:t>
      </w:r>
    </w:p>
    <w:p w14:paraId="75059351" w14:textId="4042AD94" w:rsidR="00364FD6" w:rsidRDefault="00E80646">
      <w:pPr>
        <w:pStyle w:val="ListParagraph"/>
        <w:numPr>
          <w:ilvl w:val="0"/>
          <w:numId w:val="1"/>
        </w:numPr>
        <w:tabs>
          <w:tab w:val="left" w:pos="1440"/>
          <w:tab w:val="left" w:pos="1441"/>
        </w:tabs>
        <w:spacing w:before="130"/>
        <w:ind w:right="0" w:hanging="566"/>
        <w:jc w:val="left"/>
        <w:rPr>
          <w:sz w:val="20"/>
        </w:rPr>
      </w:pPr>
      <w:r>
        <w:rPr>
          <w:sz w:val="20"/>
        </w:rPr>
        <w:t>Proactively assist with the day to day support and supervision of legal</w:t>
      </w:r>
      <w:r>
        <w:rPr>
          <w:spacing w:val="-14"/>
          <w:sz w:val="20"/>
        </w:rPr>
        <w:t xml:space="preserve"> </w:t>
      </w:r>
      <w:r>
        <w:rPr>
          <w:sz w:val="20"/>
        </w:rPr>
        <w:t>interns</w:t>
      </w:r>
      <w:r w:rsidR="007A5B62">
        <w:rPr>
          <w:sz w:val="20"/>
        </w:rPr>
        <w:t xml:space="preserve"> and the Junior Legal Counsel</w:t>
      </w:r>
      <w:r>
        <w:rPr>
          <w:sz w:val="20"/>
        </w:rPr>
        <w:t>.</w:t>
      </w:r>
    </w:p>
    <w:p w14:paraId="71F18E5F" w14:textId="77777777" w:rsidR="00364FD6" w:rsidRDefault="00E80646">
      <w:pPr>
        <w:pStyle w:val="ListParagraph"/>
        <w:numPr>
          <w:ilvl w:val="0"/>
          <w:numId w:val="1"/>
        </w:numPr>
        <w:tabs>
          <w:tab w:val="left" w:pos="1440"/>
          <w:tab w:val="left" w:pos="1441"/>
        </w:tabs>
        <w:spacing w:before="151" w:line="271" w:lineRule="auto"/>
        <w:ind w:right="760" w:hanging="566"/>
        <w:jc w:val="left"/>
        <w:rPr>
          <w:sz w:val="20"/>
        </w:rPr>
      </w:pPr>
      <w:r>
        <w:rPr>
          <w:sz w:val="20"/>
        </w:rPr>
        <w:t>Contribute to UNSW Legal Office team meetings, activities and programs, including training and knowledge management meetings and activities, and support of the internship</w:t>
      </w:r>
      <w:r>
        <w:rPr>
          <w:spacing w:val="-13"/>
          <w:sz w:val="20"/>
        </w:rPr>
        <w:t xml:space="preserve"> </w:t>
      </w:r>
      <w:r>
        <w:rPr>
          <w:sz w:val="20"/>
        </w:rPr>
        <w:t>program.</w:t>
      </w:r>
    </w:p>
    <w:p w14:paraId="3CB5D0C3" w14:textId="77777777" w:rsidR="00364FD6" w:rsidRDefault="00E80646">
      <w:pPr>
        <w:pStyle w:val="ListParagraph"/>
        <w:numPr>
          <w:ilvl w:val="0"/>
          <w:numId w:val="1"/>
        </w:numPr>
        <w:tabs>
          <w:tab w:val="left" w:pos="1441"/>
        </w:tabs>
        <w:spacing w:before="82" w:line="271" w:lineRule="auto"/>
        <w:ind w:left="1439" w:right="761" w:hanging="566"/>
        <w:rPr>
          <w:sz w:val="20"/>
        </w:rPr>
      </w:pPr>
      <w:r>
        <w:rPr>
          <w:sz w:val="20"/>
        </w:rPr>
        <w:t>Keep abreast of relevant law, including legislative and UNSW policy and procedure changes and their relevance and application in the UNSW Enterprise</w:t>
      </w:r>
      <w:r>
        <w:rPr>
          <w:spacing w:val="5"/>
          <w:sz w:val="20"/>
        </w:rPr>
        <w:t xml:space="preserve"> </w:t>
      </w:r>
      <w:r>
        <w:rPr>
          <w:sz w:val="20"/>
        </w:rPr>
        <w:t>context.</w:t>
      </w:r>
    </w:p>
    <w:p w14:paraId="2616ACA5" w14:textId="77777777" w:rsidR="00364FD6" w:rsidRDefault="00E80646">
      <w:pPr>
        <w:pStyle w:val="ListParagraph"/>
        <w:numPr>
          <w:ilvl w:val="0"/>
          <w:numId w:val="1"/>
        </w:numPr>
        <w:tabs>
          <w:tab w:val="left" w:pos="1439"/>
          <w:tab w:val="left" w:pos="1440"/>
        </w:tabs>
        <w:spacing w:before="125"/>
        <w:ind w:left="1439" w:right="0" w:hanging="566"/>
        <w:jc w:val="left"/>
        <w:rPr>
          <w:sz w:val="20"/>
        </w:rPr>
      </w:pPr>
      <w:r>
        <w:rPr>
          <w:sz w:val="20"/>
        </w:rPr>
        <w:t>Participate in professional development opportunities as approved by the Head of Legal</w:t>
      </w:r>
      <w:r>
        <w:rPr>
          <w:spacing w:val="-23"/>
          <w:sz w:val="20"/>
        </w:rPr>
        <w:t xml:space="preserve"> </w:t>
      </w:r>
      <w:r>
        <w:rPr>
          <w:sz w:val="20"/>
        </w:rPr>
        <w:t>(Enterprise).</w:t>
      </w:r>
    </w:p>
    <w:p w14:paraId="4EEA0DAF" w14:textId="77777777" w:rsidR="00364FD6" w:rsidRDefault="00E80646">
      <w:pPr>
        <w:pStyle w:val="ListParagraph"/>
        <w:numPr>
          <w:ilvl w:val="0"/>
          <w:numId w:val="1"/>
        </w:numPr>
        <w:tabs>
          <w:tab w:val="left" w:pos="1441"/>
        </w:tabs>
        <w:spacing w:before="154" w:line="273" w:lineRule="auto"/>
        <w:ind w:right="760"/>
        <w:rPr>
          <w:sz w:val="20"/>
        </w:rPr>
      </w:pPr>
      <w:r>
        <w:rPr>
          <w:sz w:val="20"/>
        </w:rPr>
        <w:t>Cooperate with all health and safety policies and procedures of the university and take all reasonable care to ensure that your actions or omissions do not impact on the health and safety of yourself or others.</w:t>
      </w:r>
    </w:p>
    <w:p w14:paraId="041BC0F4" w14:textId="77777777" w:rsidR="00364FD6" w:rsidRDefault="00364FD6">
      <w:pPr>
        <w:pStyle w:val="BodyText"/>
        <w:rPr>
          <w:sz w:val="22"/>
        </w:rPr>
      </w:pPr>
    </w:p>
    <w:p w14:paraId="37C603F8" w14:textId="77777777" w:rsidR="00364FD6" w:rsidRDefault="00364FD6">
      <w:pPr>
        <w:pStyle w:val="BodyText"/>
        <w:spacing w:before="1"/>
        <w:rPr>
          <w:sz w:val="22"/>
        </w:rPr>
      </w:pPr>
    </w:p>
    <w:p w14:paraId="429304D4" w14:textId="77777777" w:rsidR="00364FD6" w:rsidRDefault="00E80646">
      <w:pPr>
        <w:pStyle w:val="Heading1"/>
      </w:pPr>
      <w:bookmarkStart w:id="7" w:name="SELECTION_CRITERIA"/>
      <w:bookmarkEnd w:id="7"/>
      <w:r>
        <w:t>SELECTION CRITERIA</w:t>
      </w:r>
    </w:p>
    <w:p w14:paraId="1D2D1AA6" w14:textId="21EF97AC" w:rsidR="00364FD6" w:rsidRDefault="00E80646">
      <w:pPr>
        <w:pStyle w:val="ListParagraph"/>
        <w:numPr>
          <w:ilvl w:val="0"/>
          <w:numId w:val="1"/>
        </w:numPr>
        <w:tabs>
          <w:tab w:val="left" w:pos="1441"/>
        </w:tabs>
        <w:spacing w:before="165" w:line="273" w:lineRule="auto"/>
        <w:rPr>
          <w:sz w:val="20"/>
        </w:rPr>
      </w:pPr>
      <w:r>
        <w:rPr>
          <w:sz w:val="20"/>
        </w:rPr>
        <w:t xml:space="preserve">Tertiary qualifications in law with at least </w:t>
      </w:r>
      <w:r w:rsidR="00BA0D20">
        <w:rPr>
          <w:sz w:val="20"/>
        </w:rPr>
        <w:t>8</w:t>
      </w:r>
      <w:r>
        <w:rPr>
          <w:sz w:val="20"/>
        </w:rPr>
        <w:t xml:space="preserve"> years’ PQE providing legal support for commercial and preferably IP/technology-related transactions in either a high quality in-house or commercial law firm environment.</w:t>
      </w:r>
    </w:p>
    <w:p w14:paraId="66641FC7" w14:textId="77777777" w:rsidR="00364FD6" w:rsidRDefault="00E80646">
      <w:pPr>
        <w:pStyle w:val="ListParagraph"/>
        <w:numPr>
          <w:ilvl w:val="0"/>
          <w:numId w:val="1"/>
        </w:numPr>
        <w:tabs>
          <w:tab w:val="left" w:pos="1441"/>
        </w:tabs>
        <w:spacing w:before="122" w:line="271" w:lineRule="auto"/>
        <w:ind w:right="762"/>
        <w:rPr>
          <w:sz w:val="20"/>
        </w:rPr>
      </w:pPr>
      <w:r>
        <w:rPr>
          <w:sz w:val="20"/>
        </w:rPr>
        <w:t>Admission to the Supreme Court of NSW and a current practising certificate (or admission in another Australian jurisdiction and eligible to be admitted and practice in</w:t>
      </w:r>
      <w:r>
        <w:rPr>
          <w:spacing w:val="-9"/>
          <w:sz w:val="20"/>
        </w:rPr>
        <w:t xml:space="preserve"> </w:t>
      </w:r>
      <w:r>
        <w:rPr>
          <w:sz w:val="20"/>
        </w:rPr>
        <w:t>NSW).</w:t>
      </w:r>
    </w:p>
    <w:p w14:paraId="2A240E74" w14:textId="7F9A5C26" w:rsidR="00364FD6" w:rsidRDefault="00E43E30">
      <w:pPr>
        <w:pStyle w:val="ListParagraph"/>
        <w:numPr>
          <w:ilvl w:val="0"/>
          <w:numId w:val="1"/>
        </w:numPr>
        <w:tabs>
          <w:tab w:val="left" w:pos="1441"/>
        </w:tabs>
        <w:spacing w:line="271" w:lineRule="auto"/>
        <w:ind w:right="762" w:hanging="566"/>
        <w:rPr>
          <w:sz w:val="20"/>
        </w:rPr>
      </w:pPr>
      <w:r>
        <w:rPr>
          <w:sz w:val="20"/>
        </w:rPr>
        <w:t xml:space="preserve">Thorough </w:t>
      </w:r>
      <w:r w:rsidR="00E80646">
        <w:rPr>
          <w:sz w:val="20"/>
        </w:rPr>
        <w:t>knowledge of IP law particularly relating to protection and exploitation of know</w:t>
      </w:r>
      <w:r>
        <w:rPr>
          <w:sz w:val="20"/>
        </w:rPr>
        <w:t>-</w:t>
      </w:r>
      <w:r w:rsidR="00E80646">
        <w:rPr>
          <w:sz w:val="20"/>
        </w:rPr>
        <w:t>how and patentable inventions.</w:t>
      </w:r>
    </w:p>
    <w:p w14:paraId="444B46F7" w14:textId="77777777" w:rsidR="00364FD6" w:rsidRDefault="00E80646">
      <w:pPr>
        <w:pStyle w:val="ListParagraph"/>
        <w:numPr>
          <w:ilvl w:val="0"/>
          <w:numId w:val="1"/>
        </w:numPr>
        <w:tabs>
          <w:tab w:val="left" w:pos="1441"/>
        </w:tabs>
        <w:spacing w:line="271" w:lineRule="auto"/>
        <w:ind w:hanging="566"/>
        <w:rPr>
          <w:sz w:val="20"/>
        </w:rPr>
      </w:pPr>
      <w:r>
        <w:rPr>
          <w:sz w:val="20"/>
        </w:rPr>
        <w:t>Demonstrated thorough understanding of the application of the Corporations Law to privately held companies</w:t>
      </w:r>
      <w:r>
        <w:rPr>
          <w:spacing w:val="-6"/>
          <w:sz w:val="20"/>
        </w:rPr>
        <w:t xml:space="preserve"> </w:t>
      </w:r>
      <w:r>
        <w:rPr>
          <w:sz w:val="20"/>
        </w:rPr>
        <w:t>in</w:t>
      </w:r>
      <w:r>
        <w:rPr>
          <w:spacing w:val="-8"/>
          <w:sz w:val="20"/>
        </w:rPr>
        <w:t xml:space="preserve"> </w:t>
      </w:r>
      <w:r>
        <w:rPr>
          <w:sz w:val="20"/>
        </w:rPr>
        <w:t>the</w:t>
      </w:r>
      <w:r>
        <w:rPr>
          <w:spacing w:val="-7"/>
          <w:sz w:val="20"/>
        </w:rPr>
        <w:t xml:space="preserve"> </w:t>
      </w:r>
      <w:r>
        <w:rPr>
          <w:sz w:val="20"/>
        </w:rPr>
        <w:t>context</w:t>
      </w:r>
      <w:r>
        <w:rPr>
          <w:spacing w:val="-5"/>
          <w:sz w:val="20"/>
        </w:rPr>
        <w:t xml:space="preserve"> </w:t>
      </w:r>
      <w:r>
        <w:rPr>
          <w:sz w:val="20"/>
        </w:rPr>
        <w:t>of</w:t>
      </w:r>
      <w:r>
        <w:rPr>
          <w:spacing w:val="-4"/>
          <w:sz w:val="20"/>
        </w:rPr>
        <w:t xml:space="preserve"> </w:t>
      </w:r>
      <w:r>
        <w:rPr>
          <w:sz w:val="20"/>
        </w:rPr>
        <w:t>commercial</w:t>
      </w:r>
      <w:r>
        <w:rPr>
          <w:spacing w:val="-8"/>
          <w:sz w:val="20"/>
        </w:rPr>
        <w:t xml:space="preserve"> </w:t>
      </w:r>
      <w:r>
        <w:rPr>
          <w:sz w:val="20"/>
        </w:rPr>
        <w:t>transactions</w:t>
      </w:r>
      <w:r>
        <w:rPr>
          <w:spacing w:val="-5"/>
          <w:sz w:val="20"/>
        </w:rPr>
        <w:t xml:space="preserve"> </w:t>
      </w:r>
      <w:r>
        <w:rPr>
          <w:sz w:val="20"/>
        </w:rPr>
        <w:t>in</w:t>
      </w:r>
      <w:r>
        <w:rPr>
          <w:spacing w:val="-5"/>
          <w:sz w:val="20"/>
        </w:rPr>
        <w:t xml:space="preserve"> </w:t>
      </w:r>
      <w:r>
        <w:rPr>
          <w:sz w:val="20"/>
        </w:rPr>
        <w:t>an</w:t>
      </w:r>
      <w:r>
        <w:rPr>
          <w:spacing w:val="-8"/>
          <w:sz w:val="20"/>
        </w:rPr>
        <w:t xml:space="preserve"> </w:t>
      </w:r>
      <w:r>
        <w:rPr>
          <w:sz w:val="20"/>
        </w:rPr>
        <w:t>innovation/</w:t>
      </w:r>
      <w:r>
        <w:rPr>
          <w:spacing w:val="-6"/>
          <w:sz w:val="20"/>
        </w:rPr>
        <w:t xml:space="preserve"> </w:t>
      </w:r>
      <w:r>
        <w:rPr>
          <w:sz w:val="20"/>
        </w:rPr>
        <w:t>technology</w:t>
      </w:r>
      <w:r>
        <w:rPr>
          <w:spacing w:val="-10"/>
          <w:sz w:val="20"/>
        </w:rPr>
        <w:t xml:space="preserve"> </w:t>
      </w:r>
      <w:r>
        <w:rPr>
          <w:sz w:val="20"/>
        </w:rPr>
        <w:t>related</w:t>
      </w:r>
      <w:r>
        <w:rPr>
          <w:spacing w:val="-8"/>
          <w:sz w:val="20"/>
        </w:rPr>
        <w:t xml:space="preserve"> </w:t>
      </w:r>
      <w:r>
        <w:rPr>
          <w:sz w:val="20"/>
        </w:rPr>
        <w:t>environment.</w:t>
      </w:r>
    </w:p>
    <w:p w14:paraId="16EE4EDF" w14:textId="5FCE269F" w:rsidR="00364FD6" w:rsidRDefault="00E80646">
      <w:pPr>
        <w:pStyle w:val="ListParagraph"/>
        <w:numPr>
          <w:ilvl w:val="0"/>
          <w:numId w:val="1"/>
        </w:numPr>
        <w:tabs>
          <w:tab w:val="left" w:pos="1441"/>
        </w:tabs>
        <w:spacing w:before="125" w:line="271" w:lineRule="auto"/>
        <w:ind w:right="757" w:hanging="566"/>
        <w:rPr>
          <w:sz w:val="20"/>
        </w:rPr>
      </w:pPr>
      <w:r>
        <w:rPr>
          <w:sz w:val="20"/>
        </w:rPr>
        <w:t xml:space="preserve">Ability to </w:t>
      </w:r>
      <w:r w:rsidR="00E43E30">
        <w:rPr>
          <w:sz w:val="20"/>
        </w:rPr>
        <w:t xml:space="preserve">independently </w:t>
      </w:r>
      <w:r>
        <w:rPr>
          <w:sz w:val="20"/>
        </w:rPr>
        <w:t>review, draft and advise on both standard and more complex commercial agreements including agreements relating to technology commercialization and</w:t>
      </w:r>
      <w:r>
        <w:rPr>
          <w:spacing w:val="-15"/>
          <w:sz w:val="20"/>
        </w:rPr>
        <w:t xml:space="preserve"> </w:t>
      </w:r>
      <w:r>
        <w:rPr>
          <w:sz w:val="20"/>
        </w:rPr>
        <w:t>research.</w:t>
      </w:r>
    </w:p>
    <w:p w14:paraId="4F546C05" w14:textId="77777777" w:rsidR="00364FD6" w:rsidRDefault="00E80646">
      <w:pPr>
        <w:pStyle w:val="ListParagraph"/>
        <w:numPr>
          <w:ilvl w:val="0"/>
          <w:numId w:val="1"/>
        </w:numPr>
        <w:tabs>
          <w:tab w:val="left" w:pos="1441"/>
        </w:tabs>
        <w:spacing w:line="271" w:lineRule="auto"/>
        <w:ind w:right="761" w:hanging="566"/>
        <w:rPr>
          <w:sz w:val="20"/>
        </w:rPr>
      </w:pPr>
      <w:r>
        <w:rPr>
          <w:sz w:val="20"/>
        </w:rPr>
        <w:t>Demonstrated ability to develop insightful solutions to address client needs while effectively prioritising and executing tasks in a high-pressure</w:t>
      </w:r>
      <w:r>
        <w:rPr>
          <w:spacing w:val="-5"/>
          <w:sz w:val="20"/>
        </w:rPr>
        <w:t xml:space="preserve"> </w:t>
      </w:r>
      <w:r>
        <w:rPr>
          <w:sz w:val="20"/>
        </w:rPr>
        <w:t>environment.</w:t>
      </w:r>
    </w:p>
    <w:p w14:paraId="74C0DFB1" w14:textId="77777777" w:rsidR="00364FD6" w:rsidRDefault="00E80646">
      <w:pPr>
        <w:pStyle w:val="ListParagraph"/>
        <w:numPr>
          <w:ilvl w:val="0"/>
          <w:numId w:val="1"/>
        </w:numPr>
        <w:tabs>
          <w:tab w:val="left" w:pos="1441"/>
        </w:tabs>
        <w:spacing w:before="125" w:line="271" w:lineRule="auto"/>
        <w:ind w:hanging="566"/>
        <w:rPr>
          <w:sz w:val="20"/>
        </w:rPr>
      </w:pPr>
      <w:r>
        <w:rPr>
          <w:sz w:val="20"/>
        </w:rPr>
        <w:t>High</w:t>
      </w:r>
      <w:r>
        <w:rPr>
          <w:spacing w:val="-5"/>
          <w:sz w:val="20"/>
        </w:rPr>
        <w:t xml:space="preserve"> </w:t>
      </w:r>
      <w:r>
        <w:rPr>
          <w:sz w:val="20"/>
        </w:rPr>
        <w:t>level</w:t>
      </w:r>
      <w:r>
        <w:rPr>
          <w:spacing w:val="-6"/>
          <w:sz w:val="20"/>
        </w:rPr>
        <w:t xml:space="preserve"> </w:t>
      </w:r>
      <w:r>
        <w:rPr>
          <w:sz w:val="20"/>
        </w:rPr>
        <w:t>of</w:t>
      </w:r>
      <w:r>
        <w:rPr>
          <w:spacing w:val="-4"/>
          <w:sz w:val="20"/>
        </w:rPr>
        <w:t xml:space="preserve"> </w:t>
      </w:r>
      <w:r>
        <w:rPr>
          <w:sz w:val="20"/>
        </w:rPr>
        <w:t>attention</w:t>
      </w:r>
      <w:r>
        <w:rPr>
          <w:spacing w:val="-8"/>
          <w:sz w:val="20"/>
        </w:rPr>
        <w:t xml:space="preserve"> </w:t>
      </w:r>
      <w:r>
        <w:rPr>
          <w:sz w:val="20"/>
        </w:rPr>
        <w:t>to</w:t>
      </w:r>
      <w:r>
        <w:rPr>
          <w:spacing w:val="-6"/>
          <w:sz w:val="20"/>
        </w:rPr>
        <w:t xml:space="preserve"> </w:t>
      </w:r>
      <w:r>
        <w:rPr>
          <w:sz w:val="20"/>
        </w:rPr>
        <w:t>detail,</w:t>
      </w:r>
      <w:r>
        <w:rPr>
          <w:spacing w:val="-7"/>
          <w:sz w:val="20"/>
        </w:rPr>
        <w:t xml:space="preserve"> </w:t>
      </w:r>
      <w:r>
        <w:rPr>
          <w:sz w:val="20"/>
        </w:rPr>
        <w:t>an</w:t>
      </w:r>
      <w:r>
        <w:rPr>
          <w:spacing w:val="-7"/>
          <w:sz w:val="20"/>
        </w:rPr>
        <w:t xml:space="preserve"> </w:t>
      </w:r>
      <w:r>
        <w:rPr>
          <w:sz w:val="20"/>
        </w:rPr>
        <w:t>ability</w:t>
      </w:r>
      <w:r>
        <w:rPr>
          <w:spacing w:val="-11"/>
          <w:sz w:val="20"/>
        </w:rPr>
        <w:t xml:space="preserve"> </w:t>
      </w:r>
      <w:r>
        <w:rPr>
          <w:sz w:val="20"/>
        </w:rPr>
        <w:t>to</w:t>
      </w:r>
      <w:r>
        <w:rPr>
          <w:spacing w:val="-7"/>
          <w:sz w:val="20"/>
        </w:rPr>
        <w:t xml:space="preserve"> </w:t>
      </w:r>
      <w:r>
        <w:rPr>
          <w:sz w:val="20"/>
        </w:rPr>
        <w:t>organize</w:t>
      </w:r>
      <w:r>
        <w:rPr>
          <w:spacing w:val="-8"/>
          <w:sz w:val="20"/>
        </w:rPr>
        <w:t xml:space="preserve"> </w:t>
      </w:r>
      <w:r>
        <w:rPr>
          <w:sz w:val="20"/>
        </w:rPr>
        <w:t>and</w:t>
      </w:r>
      <w:r>
        <w:rPr>
          <w:spacing w:val="-7"/>
          <w:sz w:val="20"/>
        </w:rPr>
        <w:t xml:space="preserve"> </w:t>
      </w:r>
      <w:r>
        <w:rPr>
          <w:sz w:val="20"/>
        </w:rPr>
        <w:t>appropriately</w:t>
      </w:r>
      <w:r>
        <w:rPr>
          <w:spacing w:val="-10"/>
          <w:sz w:val="20"/>
        </w:rPr>
        <w:t xml:space="preserve"> </w:t>
      </w:r>
      <w:r>
        <w:rPr>
          <w:sz w:val="20"/>
        </w:rPr>
        <w:t>prioritise</w:t>
      </w:r>
      <w:r>
        <w:rPr>
          <w:spacing w:val="-5"/>
          <w:sz w:val="20"/>
        </w:rPr>
        <w:t xml:space="preserve"> </w:t>
      </w:r>
      <w:r>
        <w:rPr>
          <w:sz w:val="20"/>
        </w:rPr>
        <w:t>work,</w:t>
      </w:r>
      <w:r>
        <w:rPr>
          <w:spacing w:val="-7"/>
          <w:sz w:val="20"/>
        </w:rPr>
        <w:t xml:space="preserve"> </w:t>
      </w:r>
      <w:r>
        <w:rPr>
          <w:sz w:val="20"/>
        </w:rPr>
        <w:t>and</w:t>
      </w:r>
      <w:r>
        <w:rPr>
          <w:spacing w:val="-7"/>
          <w:sz w:val="20"/>
        </w:rPr>
        <w:t xml:space="preserve"> </w:t>
      </w:r>
      <w:r>
        <w:rPr>
          <w:sz w:val="20"/>
        </w:rPr>
        <w:t>deliver</w:t>
      </w:r>
      <w:r>
        <w:rPr>
          <w:spacing w:val="-4"/>
          <w:sz w:val="20"/>
        </w:rPr>
        <w:t xml:space="preserve"> </w:t>
      </w:r>
      <w:r>
        <w:rPr>
          <w:sz w:val="20"/>
        </w:rPr>
        <w:t>work in a timely</w:t>
      </w:r>
      <w:r>
        <w:rPr>
          <w:spacing w:val="-3"/>
          <w:sz w:val="20"/>
        </w:rPr>
        <w:t xml:space="preserve"> </w:t>
      </w:r>
      <w:r>
        <w:rPr>
          <w:sz w:val="20"/>
        </w:rPr>
        <w:t>way.</w:t>
      </w:r>
    </w:p>
    <w:p w14:paraId="26528E60" w14:textId="77777777" w:rsidR="00364FD6" w:rsidRDefault="00E80646">
      <w:pPr>
        <w:pStyle w:val="ListParagraph"/>
        <w:numPr>
          <w:ilvl w:val="0"/>
          <w:numId w:val="1"/>
        </w:numPr>
        <w:tabs>
          <w:tab w:val="left" w:pos="1441"/>
        </w:tabs>
        <w:spacing w:line="271" w:lineRule="auto"/>
        <w:ind w:hanging="566"/>
        <w:rPr>
          <w:sz w:val="20"/>
        </w:rPr>
      </w:pPr>
      <w:r>
        <w:rPr>
          <w:sz w:val="20"/>
        </w:rPr>
        <w:t>An ability to work collaboratively as part of a team and, within a supervision framework, the ability to work independently and with initiative.</w:t>
      </w:r>
    </w:p>
    <w:p w14:paraId="482CC321" w14:textId="77777777" w:rsidR="00364FD6" w:rsidRDefault="00E80646">
      <w:pPr>
        <w:pStyle w:val="ListParagraph"/>
        <w:numPr>
          <w:ilvl w:val="0"/>
          <w:numId w:val="1"/>
        </w:numPr>
        <w:tabs>
          <w:tab w:val="left" w:pos="1441"/>
        </w:tabs>
        <w:spacing w:before="125" w:line="271" w:lineRule="auto"/>
        <w:ind w:hanging="566"/>
        <w:rPr>
          <w:sz w:val="20"/>
        </w:rPr>
      </w:pPr>
      <w:r>
        <w:rPr>
          <w:sz w:val="20"/>
        </w:rPr>
        <w:t xml:space="preserve">Excellent written and verbal communication skills with demonstrated strong analytical and </w:t>
      </w:r>
      <w:proofErr w:type="gramStart"/>
      <w:r>
        <w:rPr>
          <w:sz w:val="20"/>
        </w:rPr>
        <w:t>problem solving</w:t>
      </w:r>
      <w:proofErr w:type="gramEnd"/>
      <w:r>
        <w:rPr>
          <w:sz w:val="20"/>
        </w:rPr>
        <w:t xml:space="preserve"> skills.</w:t>
      </w:r>
    </w:p>
    <w:p w14:paraId="7846A30D" w14:textId="77777777" w:rsidR="00364FD6" w:rsidRDefault="00E80646">
      <w:pPr>
        <w:pStyle w:val="ListParagraph"/>
        <w:numPr>
          <w:ilvl w:val="0"/>
          <w:numId w:val="1"/>
        </w:numPr>
        <w:tabs>
          <w:tab w:val="left" w:pos="1441"/>
        </w:tabs>
        <w:spacing w:line="271" w:lineRule="auto"/>
        <w:ind w:right="756" w:hanging="566"/>
        <w:rPr>
          <w:sz w:val="20"/>
        </w:rPr>
      </w:pPr>
      <w:r>
        <w:rPr>
          <w:sz w:val="20"/>
        </w:rPr>
        <w:t>Knowledge</w:t>
      </w:r>
      <w:r>
        <w:rPr>
          <w:spacing w:val="-11"/>
          <w:sz w:val="20"/>
        </w:rPr>
        <w:t xml:space="preserve"> </w:t>
      </w:r>
      <w:r>
        <w:rPr>
          <w:sz w:val="20"/>
        </w:rPr>
        <w:t>of</w:t>
      </w:r>
      <w:r>
        <w:rPr>
          <w:spacing w:val="-10"/>
          <w:sz w:val="20"/>
        </w:rPr>
        <w:t xml:space="preserve"> </w:t>
      </w:r>
      <w:r>
        <w:rPr>
          <w:sz w:val="20"/>
        </w:rPr>
        <w:t>health</w:t>
      </w:r>
      <w:r>
        <w:rPr>
          <w:spacing w:val="-11"/>
          <w:sz w:val="20"/>
        </w:rPr>
        <w:t xml:space="preserve"> </w:t>
      </w:r>
      <w:r>
        <w:rPr>
          <w:sz w:val="20"/>
        </w:rPr>
        <w:t>and</w:t>
      </w:r>
      <w:r>
        <w:rPr>
          <w:spacing w:val="-13"/>
          <w:sz w:val="20"/>
        </w:rPr>
        <w:t xml:space="preserve"> </w:t>
      </w:r>
      <w:r>
        <w:rPr>
          <w:sz w:val="20"/>
        </w:rPr>
        <w:t>safety</w:t>
      </w:r>
      <w:r>
        <w:rPr>
          <w:spacing w:val="-16"/>
          <w:sz w:val="20"/>
        </w:rPr>
        <w:t xml:space="preserve"> </w:t>
      </w:r>
      <w:r>
        <w:rPr>
          <w:sz w:val="20"/>
        </w:rPr>
        <w:t>responsibilities</w:t>
      </w:r>
      <w:r>
        <w:rPr>
          <w:spacing w:val="-12"/>
          <w:sz w:val="20"/>
        </w:rPr>
        <w:t xml:space="preserve"> </w:t>
      </w:r>
      <w:r>
        <w:rPr>
          <w:sz w:val="20"/>
        </w:rPr>
        <w:t>and</w:t>
      </w:r>
      <w:r>
        <w:rPr>
          <w:spacing w:val="-10"/>
          <w:sz w:val="20"/>
        </w:rPr>
        <w:t xml:space="preserve"> </w:t>
      </w:r>
      <w:r>
        <w:rPr>
          <w:sz w:val="20"/>
        </w:rPr>
        <w:t>commitment</w:t>
      </w:r>
      <w:r>
        <w:rPr>
          <w:spacing w:val="-14"/>
          <w:sz w:val="20"/>
        </w:rPr>
        <w:t xml:space="preserve"> </w:t>
      </w:r>
      <w:r>
        <w:rPr>
          <w:sz w:val="20"/>
        </w:rPr>
        <w:t>to</w:t>
      </w:r>
      <w:r>
        <w:rPr>
          <w:spacing w:val="-10"/>
          <w:sz w:val="20"/>
        </w:rPr>
        <w:t xml:space="preserve"> </w:t>
      </w:r>
      <w:r>
        <w:rPr>
          <w:sz w:val="20"/>
        </w:rPr>
        <w:t>attending</w:t>
      </w:r>
      <w:r>
        <w:rPr>
          <w:spacing w:val="-11"/>
          <w:sz w:val="20"/>
        </w:rPr>
        <w:t xml:space="preserve"> </w:t>
      </w:r>
      <w:r>
        <w:rPr>
          <w:sz w:val="20"/>
        </w:rPr>
        <w:t>relevant</w:t>
      </w:r>
      <w:r>
        <w:rPr>
          <w:spacing w:val="-10"/>
          <w:sz w:val="20"/>
        </w:rPr>
        <w:t xml:space="preserve"> </w:t>
      </w:r>
      <w:r>
        <w:rPr>
          <w:sz w:val="20"/>
        </w:rPr>
        <w:t>health</w:t>
      </w:r>
      <w:r>
        <w:rPr>
          <w:spacing w:val="-11"/>
          <w:sz w:val="20"/>
        </w:rPr>
        <w:t xml:space="preserve"> </w:t>
      </w:r>
      <w:r>
        <w:rPr>
          <w:sz w:val="20"/>
        </w:rPr>
        <w:t>and</w:t>
      </w:r>
      <w:r>
        <w:rPr>
          <w:spacing w:val="-10"/>
          <w:sz w:val="20"/>
        </w:rPr>
        <w:t xml:space="preserve"> </w:t>
      </w:r>
      <w:r>
        <w:rPr>
          <w:sz w:val="20"/>
        </w:rPr>
        <w:t>safety training.</w:t>
      </w:r>
    </w:p>
    <w:p w14:paraId="48EA104D" w14:textId="77777777" w:rsidR="00364FD6" w:rsidRDefault="00364FD6">
      <w:pPr>
        <w:pStyle w:val="BodyText"/>
      </w:pPr>
    </w:p>
    <w:p w14:paraId="56802713" w14:textId="77777777" w:rsidR="00364FD6" w:rsidRDefault="00364FD6">
      <w:pPr>
        <w:pStyle w:val="BodyText"/>
      </w:pPr>
    </w:p>
    <w:p w14:paraId="0D67DA39" w14:textId="34EF8BC9" w:rsidR="00364FD6" w:rsidRDefault="00947488">
      <w:pPr>
        <w:pStyle w:val="BodyText"/>
        <w:spacing w:before="6"/>
      </w:pPr>
      <w:r>
        <w:rPr>
          <w:noProof/>
        </w:rPr>
        <mc:AlternateContent>
          <mc:Choice Requires="wps">
            <w:drawing>
              <wp:anchor distT="0" distB="0" distL="0" distR="0" simplePos="0" relativeHeight="251659776" behindDoc="1" locked="0" layoutInCell="1" allowOverlap="1" wp14:anchorId="094E90D0" wp14:editId="00A7803E">
                <wp:simplePos x="0" y="0"/>
                <wp:positionH relativeFrom="page">
                  <wp:posOffset>914400</wp:posOffset>
                </wp:positionH>
                <wp:positionV relativeFrom="paragraph">
                  <wp:posOffset>180340</wp:posOffset>
                </wp:positionV>
                <wp:extent cx="5790565" cy="641985"/>
                <wp:effectExtent l="9525" t="6350" r="10160" b="88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41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2ADC1" w14:textId="77777777" w:rsidR="00364FD6" w:rsidRDefault="00E80646">
                            <w:pPr>
                              <w:spacing w:before="70" w:line="276" w:lineRule="auto"/>
                              <w:ind w:left="143" w:right="313"/>
                              <w:rPr>
                                <w:i/>
                                <w:sz w:val="20"/>
                              </w:rPr>
                            </w:pPr>
                            <w:r>
                              <w:rPr>
                                <w:i/>
                                <w:sz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E90D0" id="Text Box 2" o:spid="_x0000_s1028" type="#_x0000_t202" style="position:absolute;margin-left:1in;margin-top:14.2pt;width:455.95pt;height:50.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" filled="f">
                <v:textbox inset="0,0,0,0">
                  <w:txbxContent>
                    <w:p w14:paraId="51E2ADC1" w14:textId="77777777" w:rsidR="00364FD6" w:rsidRDefault="00E80646">
                      <w:pPr>
                        <w:spacing w:before="70" w:line="276" w:lineRule="auto"/>
                        <w:ind w:left="143" w:right="313"/>
                        <w:rPr>
                          <w:i/>
                          <w:sz w:val="20"/>
                        </w:rPr>
                      </w:pPr>
                      <w:r>
                        <w:rPr>
                          <w:i/>
                          <w:sz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txbxContent>
                </v:textbox>
                <w10:wrap type="topAndBottom" anchorx="page"/>
              </v:shape>
            </w:pict>
          </mc:Fallback>
        </mc:AlternateContent>
      </w:r>
    </w:p>
    <w:sectPr w:rsidR="00364FD6">
      <w:footerReference w:type="default" r:id="rId9"/>
      <w:pgSz w:w="11910" w:h="16840"/>
      <w:pgMar w:top="1340" w:right="680" w:bottom="1240" w:left="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188A" w14:textId="77777777" w:rsidR="00890ED0" w:rsidRDefault="00890ED0">
      <w:r>
        <w:separator/>
      </w:r>
    </w:p>
  </w:endnote>
  <w:endnote w:type="continuationSeparator" w:id="0">
    <w:p w14:paraId="73CA5928" w14:textId="77777777" w:rsidR="00890ED0" w:rsidRDefault="008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C3B2" w14:textId="4672096E" w:rsidR="00364FD6" w:rsidRDefault="00947488">
    <w:pPr>
      <w:pStyle w:val="BodyText"/>
      <w:spacing w:line="14" w:lineRule="auto"/>
    </w:pPr>
    <w:r>
      <w:rPr>
        <w:noProof/>
      </w:rPr>
      <mc:AlternateContent>
        <mc:Choice Requires="wps">
          <w:drawing>
            <wp:anchor distT="0" distB="0" distL="114300" distR="114300" simplePos="0" relativeHeight="503312216" behindDoc="1" locked="0" layoutInCell="1" allowOverlap="1" wp14:anchorId="14D86AF9" wp14:editId="1E127DD5">
              <wp:simplePos x="0" y="0"/>
              <wp:positionH relativeFrom="page">
                <wp:posOffset>5829935</wp:posOffset>
              </wp:positionH>
              <wp:positionV relativeFrom="page">
                <wp:posOffset>10058400</wp:posOffset>
              </wp:positionV>
              <wp:extent cx="567690" cy="249555"/>
              <wp:effectExtent l="635" t="0" r="317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CD3B" id="Rectangle 3" o:spid="_x0000_s1026" style="position:absolute;margin-left:459.05pt;margin-top:11in;width:44.7pt;height:19.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" fillcolor="#595958" stroked="f">
              <w10:wrap anchorx="page" anchory="page"/>
            </v:rect>
          </w:pict>
        </mc:Fallback>
      </mc:AlternateContent>
    </w:r>
    <w:r>
      <w:rPr>
        <w:noProof/>
      </w:rPr>
      <mc:AlternateContent>
        <mc:Choice Requires="wps">
          <w:drawing>
            <wp:anchor distT="0" distB="0" distL="114300" distR="114300" simplePos="0" relativeHeight="503312240" behindDoc="1" locked="0" layoutInCell="1" allowOverlap="1" wp14:anchorId="4D8C852F" wp14:editId="1D2A2B32">
              <wp:simplePos x="0" y="0"/>
              <wp:positionH relativeFrom="page">
                <wp:posOffset>0</wp:posOffset>
              </wp:positionH>
              <wp:positionV relativeFrom="page">
                <wp:posOffset>9867265</wp:posOffset>
              </wp:positionV>
              <wp:extent cx="7204075" cy="635"/>
              <wp:effectExtent l="28575" t="27940" r="25400" b="285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4075" cy="635"/>
                      </a:xfrm>
                      <a:prstGeom prst="line">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E1F3" id="Line 2" o:spid="_x0000_s1026" style="position:absolute;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6.95pt" to="567.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" strokecolor="#e37222" strokeweight="4pt">
              <w10:wrap anchorx="page" anchory="page"/>
            </v:line>
          </w:pict>
        </mc:Fallback>
      </mc:AlternateContent>
    </w:r>
    <w:r>
      <w:rPr>
        <w:noProof/>
      </w:rPr>
      <mc:AlternateContent>
        <mc:Choice Requires="wps">
          <w:drawing>
            <wp:anchor distT="0" distB="0" distL="114300" distR="114300" simplePos="0" relativeHeight="503312264" behindDoc="1" locked="0" layoutInCell="1" allowOverlap="1" wp14:anchorId="22DE34CB" wp14:editId="662B505D">
              <wp:simplePos x="0" y="0"/>
              <wp:positionH relativeFrom="page">
                <wp:posOffset>5895340</wp:posOffset>
              </wp:positionH>
              <wp:positionV relativeFrom="page">
                <wp:posOffset>10095230</wp:posOffset>
              </wp:positionV>
              <wp:extent cx="10795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4EBA" w14:textId="77777777" w:rsidR="00364FD6" w:rsidRDefault="00E80646">
                          <w:pPr>
                            <w:spacing w:before="15"/>
                            <w:ind w:left="40"/>
                            <w:rPr>
                              <w:sz w:val="16"/>
                            </w:rPr>
                          </w:pPr>
                          <w:r>
                            <w:fldChar w:fldCharType="begin"/>
                          </w:r>
                          <w:r>
                            <w:rPr>
                              <w:color w:val="FFFFFF"/>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34CB" id="_x0000_t202" coordsize="21600,21600" o:spt="202" path="m,l,21600r21600,l21600,xe">
              <v:stroke joinstyle="miter"/>
              <v:path gradientshapeok="t" o:connecttype="rect"/>
            </v:shapetype>
            <v:shape id="Text Box 1" o:spid="_x0000_s1029" type="#_x0000_t202" style="position:absolute;margin-left:464.2pt;margin-top:794.9pt;width:8.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" filled="f" stroked="f">
              <v:textbox inset="0,0,0,0">
                <w:txbxContent>
                  <w:p w14:paraId="13E24EBA" w14:textId="77777777" w:rsidR="00364FD6" w:rsidRDefault="00E80646">
                    <w:pPr>
                      <w:spacing w:before="15"/>
                      <w:ind w:left="40"/>
                      <w:rPr>
                        <w:sz w:val="16"/>
                      </w:rPr>
                    </w:pPr>
                    <w:r>
                      <w:fldChar w:fldCharType="begin"/>
                    </w:r>
                    <w:r>
                      <w:rPr>
                        <w:color w:val="FFFFFF"/>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5FE5" w14:textId="77777777" w:rsidR="00890ED0" w:rsidRDefault="00890ED0">
      <w:r>
        <w:separator/>
      </w:r>
    </w:p>
  </w:footnote>
  <w:footnote w:type="continuationSeparator" w:id="0">
    <w:p w14:paraId="740EC493" w14:textId="77777777" w:rsidR="00890ED0" w:rsidRDefault="008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3E3C"/>
    <w:multiLevelType w:val="hybridMultilevel"/>
    <w:tmpl w:val="7F14A43A"/>
    <w:lvl w:ilvl="0" w:tplc="CBD6543A">
      <w:numFmt w:val="bullet"/>
      <w:lvlText w:val=""/>
      <w:lvlJc w:val="left"/>
      <w:pPr>
        <w:ind w:left="1440" w:hanging="567"/>
      </w:pPr>
      <w:rPr>
        <w:rFonts w:ascii="Symbol" w:eastAsia="Symbol" w:hAnsi="Symbol" w:cs="Symbol" w:hint="default"/>
        <w:w w:val="99"/>
        <w:sz w:val="20"/>
        <w:szCs w:val="20"/>
        <w:lang w:val="en-AU" w:eastAsia="en-AU" w:bidi="en-AU"/>
      </w:rPr>
    </w:lvl>
    <w:lvl w:ilvl="1" w:tplc="A270132C">
      <w:numFmt w:val="bullet"/>
      <w:lvlText w:val="•"/>
      <w:lvlJc w:val="left"/>
      <w:pPr>
        <w:ind w:left="2418" w:hanging="567"/>
      </w:pPr>
      <w:rPr>
        <w:rFonts w:hint="default"/>
        <w:lang w:val="en-AU" w:eastAsia="en-AU" w:bidi="en-AU"/>
      </w:rPr>
    </w:lvl>
    <w:lvl w:ilvl="2" w:tplc="BD6A1CB4">
      <w:numFmt w:val="bullet"/>
      <w:lvlText w:val="•"/>
      <w:lvlJc w:val="left"/>
      <w:pPr>
        <w:ind w:left="3397" w:hanging="567"/>
      </w:pPr>
      <w:rPr>
        <w:rFonts w:hint="default"/>
        <w:lang w:val="en-AU" w:eastAsia="en-AU" w:bidi="en-AU"/>
      </w:rPr>
    </w:lvl>
    <w:lvl w:ilvl="3" w:tplc="A0BCC1AA">
      <w:numFmt w:val="bullet"/>
      <w:lvlText w:val="•"/>
      <w:lvlJc w:val="left"/>
      <w:pPr>
        <w:ind w:left="4375" w:hanging="567"/>
      </w:pPr>
      <w:rPr>
        <w:rFonts w:hint="default"/>
        <w:lang w:val="en-AU" w:eastAsia="en-AU" w:bidi="en-AU"/>
      </w:rPr>
    </w:lvl>
    <w:lvl w:ilvl="4" w:tplc="4EBE61A4">
      <w:numFmt w:val="bullet"/>
      <w:lvlText w:val="•"/>
      <w:lvlJc w:val="left"/>
      <w:pPr>
        <w:ind w:left="5354" w:hanging="567"/>
      </w:pPr>
      <w:rPr>
        <w:rFonts w:hint="default"/>
        <w:lang w:val="en-AU" w:eastAsia="en-AU" w:bidi="en-AU"/>
      </w:rPr>
    </w:lvl>
    <w:lvl w:ilvl="5" w:tplc="35707572">
      <w:numFmt w:val="bullet"/>
      <w:lvlText w:val="•"/>
      <w:lvlJc w:val="left"/>
      <w:pPr>
        <w:ind w:left="6333" w:hanging="567"/>
      </w:pPr>
      <w:rPr>
        <w:rFonts w:hint="default"/>
        <w:lang w:val="en-AU" w:eastAsia="en-AU" w:bidi="en-AU"/>
      </w:rPr>
    </w:lvl>
    <w:lvl w:ilvl="6" w:tplc="0BB8D5C4">
      <w:numFmt w:val="bullet"/>
      <w:lvlText w:val="•"/>
      <w:lvlJc w:val="left"/>
      <w:pPr>
        <w:ind w:left="7311" w:hanging="567"/>
      </w:pPr>
      <w:rPr>
        <w:rFonts w:hint="default"/>
        <w:lang w:val="en-AU" w:eastAsia="en-AU" w:bidi="en-AU"/>
      </w:rPr>
    </w:lvl>
    <w:lvl w:ilvl="7" w:tplc="562EA900">
      <w:numFmt w:val="bullet"/>
      <w:lvlText w:val="•"/>
      <w:lvlJc w:val="left"/>
      <w:pPr>
        <w:ind w:left="8290" w:hanging="567"/>
      </w:pPr>
      <w:rPr>
        <w:rFonts w:hint="default"/>
        <w:lang w:val="en-AU" w:eastAsia="en-AU" w:bidi="en-AU"/>
      </w:rPr>
    </w:lvl>
    <w:lvl w:ilvl="8" w:tplc="061A5072">
      <w:numFmt w:val="bullet"/>
      <w:lvlText w:val="•"/>
      <w:lvlJc w:val="left"/>
      <w:pPr>
        <w:ind w:left="9269" w:hanging="567"/>
      </w:pPr>
      <w:rPr>
        <w:rFonts w:hint="default"/>
        <w:lang w:val="en-AU" w:eastAsia="en-AU" w:bidi="en-AU"/>
      </w:rPr>
    </w:lvl>
  </w:abstractNum>
  <w:abstractNum w:abstractNumId="1" w15:restartNumberingAfterBreak="0">
    <w:nsid w:val="47182087"/>
    <w:multiLevelType w:val="hybridMultilevel"/>
    <w:tmpl w:val="99B4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D6"/>
    <w:rsid w:val="000103AF"/>
    <w:rsid w:val="00244F16"/>
    <w:rsid w:val="00323CF8"/>
    <w:rsid w:val="00364FD6"/>
    <w:rsid w:val="00427EF0"/>
    <w:rsid w:val="00493000"/>
    <w:rsid w:val="004B6E62"/>
    <w:rsid w:val="004E3CC3"/>
    <w:rsid w:val="006947E5"/>
    <w:rsid w:val="00706737"/>
    <w:rsid w:val="007A5B62"/>
    <w:rsid w:val="007B33ED"/>
    <w:rsid w:val="0081633A"/>
    <w:rsid w:val="00826835"/>
    <w:rsid w:val="00890ED0"/>
    <w:rsid w:val="00947488"/>
    <w:rsid w:val="009A109B"/>
    <w:rsid w:val="00A965A2"/>
    <w:rsid w:val="00BA0D20"/>
    <w:rsid w:val="00BA6E26"/>
    <w:rsid w:val="00D868A3"/>
    <w:rsid w:val="00E11D7F"/>
    <w:rsid w:val="00E43E30"/>
    <w:rsid w:val="00E80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C2C0"/>
  <w15:docId w15:val="{B3A0D66F-693E-490E-AFAD-F3EF0F63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873"/>
      <w:outlineLvl w:val="0"/>
    </w:pPr>
    <w:rPr>
      <w:rFonts w:ascii="Sommet" w:eastAsia="Sommet" w:hAnsi="Sommet" w:cs="Somme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6"/>
      <w:ind w:left="1440" w:right="759" w:hanging="566"/>
      <w:jc w:val="both"/>
    </w:pPr>
  </w:style>
  <w:style w:type="paragraph" w:customStyle="1" w:styleId="TableParagraph">
    <w:name w:val="Table Paragraph"/>
    <w:basedOn w:val="Normal"/>
    <w:uiPriority w:val="1"/>
    <w:qFormat/>
  </w:style>
  <w:style w:type="paragraph" w:customStyle="1" w:styleId="Default">
    <w:name w:val="Default"/>
    <w:rsid w:val="00A965A2"/>
    <w:pPr>
      <w:widowControl/>
      <w:adjustRightInd w:val="0"/>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A965A2"/>
    <w:rPr>
      <w:sz w:val="16"/>
      <w:szCs w:val="16"/>
    </w:rPr>
  </w:style>
  <w:style w:type="paragraph" w:styleId="CommentText">
    <w:name w:val="annotation text"/>
    <w:basedOn w:val="Normal"/>
    <w:link w:val="CommentTextChar"/>
    <w:uiPriority w:val="99"/>
    <w:semiHidden/>
    <w:unhideWhenUsed/>
    <w:rsid w:val="00A965A2"/>
    <w:rPr>
      <w:sz w:val="20"/>
      <w:szCs w:val="20"/>
    </w:rPr>
  </w:style>
  <w:style w:type="character" w:customStyle="1" w:styleId="CommentTextChar">
    <w:name w:val="Comment Text Char"/>
    <w:basedOn w:val="DefaultParagraphFont"/>
    <w:link w:val="CommentText"/>
    <w:uiPriority w:val="99"/>
    <w:semiHidden/>
    <w:rsid w:val="00A965A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965A2"/>
    <w:rPr>
      <w:b/>
      <w:bCs/>
    </w:rPr>
  </w:style>
  <w:style w:type="character" w:customStyle="1" w:styleId="CommentSubjectChar">
    <w:name w:val="Comment Subject Char"/>
    <w:basedOn w:val="CommentTextChar"/>
    <w:link w:val="CommentSubject"/>
    <w:uiPriority w:val="99"/>
    <w:semiHidden/>
    <w:rsid w:val="00A965A2"/>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A96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A2"/>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Naomi Levi</cp:lastModifiedBy>
  <cp:revision>2</cp:revision>
  <dcterms:created xsi:type="dcterms:W3CDTF">2019-11-01T03:23:00Z</dcterms:created>
  <dcterms:modified xsi:type="dcterms:W3CDTF">2019-11-01T03:23:00Z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Acrobat PDFMaker 18 for Word</vt:lpwstr>
  </property>
  <property fmtid="{D5CDD505-2E9C-101B-9397-08002B2CF9AE}" pid="4" name="LastSaved">
    <vt:filetime>2019-04-05T00:00:00Z</vt:filetime>
  </property>
</Properties>
</file>