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9E44F4" w:rsidRDefault="002A0C2C" w:rsidP="009E44F4">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9E44F4">
        <w:rPr>
          <w:rFonts w:ascii="Arial" w:hAnsi="Arial" w:cs="Arial"/>
          <w:color w:val="000000"/>
          <w:sz w:val="28"/>
          <w:szCs w:val="28"/>
          <w:lang w:val="en-GB"/>
        </w:rPr>
        <w:t>Department of Natural Resources and Environment Tasmania</w:t>
      </w:r>
    </w:p>
    <w:p w14:paraId="28E31F0F" w14:textId="558A6AE9" w:rsidR="005D5969" w:rsidRPr="009E44F4" w:rsidRDefault="005D5969" w:rsidP="009E44F4">
      <w:pPr>
        <w:widowControl w:val="0"/>
        <w:tabs>
          <w:tab w:val="right" w:pos="17987"/>
        </w:tabs>
        <w:suppressAutoHyphens/>
        <w:autoSpaceDE w:val="0"/>
        <w:autoSpaceDN w:val="0"/>
        <w:adjustRightInd w:val="0"/>
        <w:spacing w:after="240" w:line="288" w:lineRule="auto"/>
        <w:jc w:val="center"/>
        <w:textAlignment w:val="baseline"/>
        <w:rPr>
          <w:rFonts w:ascii="Arial" w:hAnsi="Arial" w:cs="Arial"/>
          <w:b/>
          <w:bCs/>
          <w:noProof/>
          <w:sz w:val="28"/>
          <w:szCs w:val="28"/>
        </w:rPr>
      </w:pPr>
      <w:r w:rsidRPr="009E44F4">
        <w:rPr>
          <w:rFonts w:ascii="Arial" w:hAnsi="Arial" w:cs="Arial"/>
          <w:b/>
          <w:bCs/>
          <w:noProof/>
          <w:sz w:val="28"/>
          <w:szCs w:val="28"/>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4"/>
      </w:tblGrid>
      <w:tr w:rsidR="00B70449" w:rsidRPr="009E44F4" w14:paraId="12483C76" w14:textId="77777777" w:rsidTr="008247D4">
        <w:tc>
          <w:tcPr>
            <w:tcW w:w="3686" w:type="dxa"/>
          </w:tcPr>
          <w:p w14:paraId="5B74223A" w14:textId="324A872F" w:rsidR="00B70449" w:rsidRPr="009E44F4" w:rsidRDefault="00B70449" w:rsidP="002A0C2C">
            <w:pPr>
              <w:rPr>
                <w:rFonts w:ascii="Arial" w:hAnsi="Arial" w:cs="Arial"/>
                <w:b/>
                <w:bCs/>
                <w:sz w:val="22"/>
              </w:rPr>
            </w:pPr>
            <w:r w:rsidRPr="009E44F4">
              <w:rPr>
                <w:rFonts w:ascii="Arial" w:hAnsi="Arial" w:cs="Arial"/>
                <w:b/>
                <w:bCs/>
                <w:sz w:val="22"/>
              </w:rPr>
              <w:t>Position title</w:t>
            </w:r>
          </w:p>
        </w:tc>
        <w:tc>
          <w:tcPr>
            <w:tcW w:w="5374" w:type="dxa"/>
          </w:tcPr>
          <w:p w14:paraId="115202F5" w14:textId="24B816E5" w:rsidR="00B70449" w:rsidRPr="009E44F4" w:rsidRDefault="00D72884" w:rsidP="002A0C2C">
            <w:pPr>
              <w:rPr>
                <w:rFonts w:ascii="Arial" w:hAnsi="Arial" w:cs="Arial"/>
                <w:sz w:val="22"/>
              </w:rPr>
            </w:pPr>
            <w:r w:rsidRPr="009E44F4">
              <w:rPr>
                <w:rFonts w:ascii="Arial" w:hAnsi="Arial" w:cs="Arial"/>
                <w:sz w:val="22"/>
              </w:rPr>
              <w:t>Visitor Services Officer</w:t>
            </w:r>
          </w:p>
        </w:tc>
      </w:tr>
      <w:tr w:rsidR="00B70449" w:rsidRPr="009E44F4" w14:paraId="02DB4AF7" w14:textId="77777777" w:rsidTr="008247D4">
        <w:tc>
          <w:tcPr>
            <w:tcW w:w="3686" w:type="dxa"/>
          </w:tcPr>
          <w:p w14:paraId="78442AF8" w14:textId="56F7ED6C" w:rsidR="00B70449" w:rsidRPr="009E44F4" w:rsidRDefault="00B70449" w:rsidP="002A0C2C">
            <w:pPr>
              <w:rPr>
                <w:rFonts w:ascii="Arial" w:hAnsi="Arial" w:cs="Arial"/>
                <w:b/>
                <w:bCs/>
                <w:sz w:val="22"/>
              </w:rPr>
            </w:pPr>
            <w:r w:rsidRPr="009E44F4">
              <w:rPr>
                <w:rStyle w:val="Heading3Char"/>
                <w:rFonts w:ascii="Arial" w:hAnsi="Arial" w:cs="Arial"/>
                <w:bCs/>
                <w:sz w:val="22"/>
              </w:rPr>
              <w:t>Position number</w:t>
            </w:r>
          </w:p>
        </w:tc>
        <w:tc>
          <w:tcPr>
            <w:tcW w:w="5374" w:type="dxa"/>
          </w:tcPr>
          <w:p w14:paraId="6A315D75" w14:textId="7B8B7D2C" w:rsidR="00B70449" w:rsidRPr="009E44F4" w:rsidRDefault="004F2C7C" w:rsidP="002A0C2C">
            <w:pPr>
              <w:rPr>
                <w:rFonts w:ascii="Arial" w:hAnsi="Arial" w:cs="Arial"/>
                <w:sz w:val="22"/>
              </w:rPr>
            </w:pPr>
            <w:r w:rsidRPr="009E44F4">
              <w:rPr>
                <w:rFonts w:ascii="Arial" w:hAnsi="Arial" w:cs="Arial"/>
                <w:sz w:val="22"/>
              </w:rPr>
              <w:t>70</w:t>
            </w:r>
            <w:r w:rsidR="00667E72" w:rsidRPr="009E44F4">
              <w:rPr>
                <w:rFonts w:ascii="Arial" w:hAnsi="Arial" w:cs="Arial"/>
                <w:sz w:val="22"/>
              </w:rPr>
              <w:t>8</w:t>
            </w:r>
            <w:r w:rsidR="009D64AF" w:rsidRPr="009E44F4">
              <w:rPr>
                <w:rFonts w:ascii="Arial" w:hAnsi="Arial" w:cs="Arial"/>
                <w:sz w:val="22"/>
              </w:rPr>
              <w:t xml:space="preserve">578 </w:t>
            </w:r>
            <w:r w:rsidR="009E44F4">
              <w:rPr>
                <w:rFonts w:ascii="Arial" w:hAnsi="Arial" w:cs="Arial"/>
                <w:sz w:val="22"/>
              </w:rPr>
              <w:t>&amp;</w:t>
            </w:r>
            <w:r w:rsidR="009D64AF" w:rsidRPr="009E44F4">
              <w:rPr>
                <w:rFonts w:ascii="Arial" w:hAnsi="Arial" w:cs="Arial"/>
                <w:sz w:val="22"/>
              </w:rPr>
              <w:t xml:space="preserve"> 341243</w:t>
            </w:r>
          </w:p>
        </w:tc>
      </w:tr>
      <w:tr w:rsidR="00B70449" w:rsidRPr="009E44F4" w14:paraId="67A620E3" w14:textId="77777777" w:rsidTr="008247D4">
        <w:tc>
          <w:tcPr>
            <w:tcW w:w="3686" w:type="dxa"/>
          </w:tcPr>
          <w:p w14:paraId="31D7AA11" w14:textId="0A5F5CFF" w:rsidR="00B70449" w:rsidRPr="009E44F4" w:rsidRDefault="00B70449" w:rsidP="002A0C2C">
            <w:pPr>
              <w:rPr>
                <w:rFonts w:ascii="Arial" w:hAnsi="Arial" w:cs="Arial"/>
                <w:b/>
                <w:bCs/>
                <w:sz w:val="22"/>
              </w:rPr>
            </w:pPr>
            <w:r w:rsidRPr="009E44F4">
              <w:rPr>
                <w:rStyle w:val="Heading3Char"/>
                <w:rFonts w:ascii="Arial" w:hAnsi="Arial" w:cs="Arial"/>
                <w:bCs/>
                <w:sz w:val="22"/>
              </w:rPr>
              <w:t>Division/Business Unit/Branch</w:t>
            </w:r>
          </w:p>
        </w:tc>
        <w:tc>
          <w:tcPr>
            <w:tcW w:w="5374" w:type="dxa"/>
          </w:tcPr>
          <w:p w14:paraId="39A41AD5" w14:textId="28A31EFB" w:rsidR="00B70449" w:rsidRPr="009E44F4" w:rsidRDefault="00D72884" w:rsidP="009E44F4">
            <w:pPr>
              <w:rPr>
                <w:rFonts w:ascii="Arial" w:hAnsi="Arial" w:cs="Arial"/>
                <w:sz w:val="22"/>
              </w:rPr>
            </w:pPr>
            <w:r w:rsidRPr="009E44F4">
              <w:rPr>
                <w:rFonts w:ascii="Arial" w:hAnsi="Arial" w:cs="Arial"/>
                <w:sz w:val="22"/>
              </w:rPr>
              <w:t>Parks and Wildlife Service</w:t>
            </w:r>
            <w:r w:rsidR="009E44F4">
              <w:rPr>
                <w:rFonts w:ascii="Arial" w:hAnsi="Arial" w:cs="Arial"/>
                <w:sz w:val="22"/>
              </w:rPr>
              <w:t xml:space="preserve"> (PWS) / Operations / </w:t>
            </w:r>
            <w:r w:rsidRPr="009E44F4">
              <w:rPr>
                <w:rFonts w:ascii="Arial" w:hAnsi="Arial" w:cs="Arial"/>
                <w:sz w:val="22"/>
              </w:rPr>
              <w:t>Southern Region</w:t>
            </w:r>
          </w:p>
        </w:tc>
      </w:tr>
      <w:tr w:rsidR="00B70449" w:rsidRPr="009E44F4" w14:paraId="03E2B359" w14:textId="77777777" w:rsidTr="008247D4">
        <w:tc>
          <w:tcPr>
            <w:tcW w:w="3686" w:type="dxa"/>
          </w:tcPr>
          <w:p w14:paraId="6B48978D" w14:textId="25051C33" w:rsidR="00B70449" w:rsidRPr="009E44F4" w:rsidRDefault="00B70449" w:rsidP="002A0C2C">
            <w:pPr>
              <w:rPr>
                <w:rFonts w:ascii="Arial" w:hAnsi="Arial" w:cs="Arial"/>
                <w:b/>
                <w:bCs/>
                <w:sz w:val="22"/>
              </w:rPr>
            </w:pPr>
            <w:r w:rsidRPr="009E44F4">
              <w:rPr>
                <w:rStyle w:val="Heading3Char"/>
                <w:rFonts w:ascii="Arial" w:hAnsi="Arial" w:cs="Arial"/>
                <w:bCs/>
                <w:sz w:val="22"/>
              </w:rPr>
              <w:t>Award/Agreement</w:t>
            </w:r>
          </w:p>
        </w:tc>
        <w:tc>
          <w:tcPr>
            <w:tcW w:w="5374" w:type="dxa"/>
          </w:tcPr>
          <w:p w14:paraId="5AEAFC6C" w14:textId="08D7EB6B" w:rsidR="00B70449" w:rsidRPr="009E44F4" w:rsidRDefault="00D72884" w:rsidP="002A0C2C">
            <w:pPr>
              <w:rPr>
                <w:rFonts w:ascii="Arial" w:hAnsi="Arial" w:cs="Arial"/>
                <w:b/>
                <w:bCs/>
                <w:sz w:val="22"/>
              </w:rPr>
            </w:pPr>
            <w:r w:rsidRPr="009E44F4">
              <w:rPr>
                <w:rFonts w:ascii="Arial" w:hAnsi="Arial" w:cs="Arial"/>
                <w:sz w:val="22"/>
              </w:rPr>
              <w:t>Tasmanian State Service Award</w:t>
            </w:r>
          </w:p>
        </w:tc>
      </w:tr>
      <w:tr w:rsidR="00B70449" w:rsidRPr="009E44F4" w14:paraId="65288EE3" w14:textId="77777777" w:rsidTr="008247D4">
        <w:tc>
          <w:tcPr>
            <w:tcW w:w="3686" w:type="dxa"/>
          </w:tcPr>
          <w:p w14:paraId="2B071754" w14:textId="695F3A1E" w:rsidR="00B70449" w:rsidRPr="009E44F4" w:rsidRDefault="00B70449" w:rsidP="002A0C2C">
            <w:pPr>
              <w:rPr>
                <w:rFonts w:ascii="Arial" w:hAnsi="Arial" w:cs="Arial"/>
                <w:b/>
                <w:bCs/>
                <w:sz w:val="22"/>
              </w:rPr>
            </w:pPr>
            <w:r w:rsidRPr="009E44F4">
              <w:rPr>
                <w:rStyle w:val="Heading3Char"/>
                <w:rFonts w:ascii="Arial" w:hAnsi="Arial" w:cs="Arial"/>
                <w:bCs/>
                <w:sz w:val="22"/>
              </w:rPr>
              <w:t>Classification</w:t>
            </w:r>
          </w:p>
        </w:tc>
        <w:tc>
          <w:tcPr>
            <w:tcW w:w="5374" w:type="dxa"/>
          </w:tcPr>
          <w:p w14:paraId="4A16BB9F" w14:textId="1EF7B13E" w:rsidR="00B70449" w:rsidRPr="009E44F4" w:rsidRDefault="00D72884" w:rsidP="002A0C2C">
            <w:pPr>
              <w:rPr>
                <w:rFonts w:ascii="Arial" w:hAnsi="Arial" w:cs="Arial"/>
                <w:sz w:val="22"/>
              </w:rPr>
            </w:pPr>
            <w:r w:rsidRPr="009E44F4">
              <w:rPr>
                <w:rFonts w:ascii="Arial" w:hAnsi="Arial" w:cs="Arial"/>
                <w:sz w:val="22"/>
              </w:rPr>
              <w:t xml:space="preserve">General Stream, Band 2 </w:t>
            </w:r>
          </w:p>
        </w:tc>
      </w:tr>
      <w:tr w:rsidR="00B70449" w:rsidRPr="009E44F4" w14:paraId="2116B2B4" w14:textId="77777777" w:rsidTr="008247D4">
        <w:tc>
          <w:tcPr>
            <w:tcW w:w="3686" w:type="dxa"/>
          </w:tcPr>
          <w:p w14:paraId="4C73702B" w14:textId="7A23AFA6" w:rsidR="00B70449" w:rsidRPr="009E44F4" w:rsidRDefault="00B70449" w:rsidP="00B70449">
            <w:pPr>
              <w:rPr>
                <w:rStyle w:val="Heading3Char"/>
                <w:rFonts w:ascii="Arial" w:hAnsi="Arial" w:cs="Arial"/>
                <w:bCs/>
                <w:sz w:val="22"/>
              </w:rPr>
            </w:pPr>
            <w:r w:rsidRPr="009E44F4">
              <w:rPr>
                <w:rStyle w:val="Heading3Char"/>
                <w:rFonts w:ascii="Arial" w:hAnsi="Arial" w:cs="Arial"/>
                <w:bCs/>
                <w:sz w:val="22"/>
              </w:rPr>
              <w:t>Position Status</w:t>
            </w:r>
          </w:p>
        </w:tc>
        <w:tc>
          <w:tcPr>
            <w:tcW w:w="5374" w:type="dxa"/>
          </w:tcPr>
          <w:p w14:paraId="03A30C2C" w14:textId="5D5ADC8A" w:rsidR="00B70449" w:rsidRPr="009E44F4" w:rsidRDefault="000E38B4" w:rsidP="00B70449">
            <w:pPr>
              <w:rPr>
                <w:rFonts w:ascii="Arial" w:hAnsi="Arial" w:cs="Arial"/>
                <w:sz w:val="22"/>
              </w:rPr>
            </w:pPr>
            <w:r w:rsidRPr="009E44F4">
              <w:rPr>
                <w:rFonts w:ascii="Arial" w:hAnsi="Arial" w:cs="Arial"/>
                <w:sz w:val="22"/>
              </w:rPr>
              <w:t xml:space="preserve">Fixed </w:t>
            </w:r>
            <w:r w:rsidR="009E44F4">
              <w:rPr>
                <w:rFonts w:ascii="Arial" w:hAnsi="Arial" w:cs="Arial"/>
                <w:sz w:val="22"/>
              </w:rPr>
              <w:t>T</w:t>
            </w:r>
            <w:r w:rsidRPr="009E44F4">
              <w:rPr>
                <w:rFonts w:ascii="Arial" w:hAnsi="Arial" w:cs="Arial"/>
                <w:sz w:val="22"/>
              </w:rPr>
              <w:t xml:space="preserve">erm </w:t>
            </w:r>
          </w:p>
        </w:tc>
      </w:tr>
      <w:tr w:rsidR="00B70449" w:rsidRPr="009E44F4" w14:paraId="44B5431B" w14:textId="77777777" w:rsidTr="008247D4">
        <w:tc>
          <w:tcPr>
            <w:tcW w:w="3686" w:type="dxa"/>
          </w:tcPr>
          <w:p w14:paraId="2B6BAF65" w14:textId="0754EE11" w:rsidR="00B70449" w:rsidRPr="009E44F4" w:rsidRDefault="00B70449" w:rsidP="00B70449">
            <w:pPr>
              <w:rPr>
                <w:rStyle w:val="Heading3Char"/>
                <w:rFonts w:ascii="Arial" w:hAnsi="Arial" w:cs="Arial"/>
                <w:bCs/>
                <w:sz w:val="22"/>
              </w:rPr>
            </w:pPr>
            <w:r w:rsidRPr="009E44F4">
              <w:rPr>
                <w:rStyle w:val="Heading3Char"/>
                <w:rFonts w:ascii="Arial" w:hAnsi="Arial" w:cs="Arial"/>
                <w:bCs/>
                <w:sz w:val="22"/>
              </w:rPr>
              <w:t>Full Time Equivalent (FTE)</w:t>
            </w:r>
          </w:p>
        </w:tc>
        <w:tc>
          <w:tcPr>
            <w:tcW w:w="5374" w:type="dxa"/>
          </w:tcPr>
          <w:p w14:paraId="5D349141" w14:textId="1B723E05" w:rsidR="00B70449" w:rsidRPr="009E44F4" w:rsidRDefault="00763A8C" w:rsidP="00B70449">
            <w:pPr>
              <w:rPr>
                <w:rFonts w:ascii="Arial" w:hAnsi="Arial" w:cs="Arial"/>
                <w:sz w:val="22"/>
              </w:rPr>
            </w:pPr>
            <w:r w:rsidRPr="009E44F4">
              <w:rPr>
                <w:rFonts w:ascii="Arial" w:hAnsi="Arial" w:cs="Arial"/>
                <w:sz w:val="22"/>
              </w:rPr>
              <w:t>Minimum 100 hours per annum</w:t>
            </w:r>
          </w:p>
        </w:tc>
      </w:tr>
      <w:tr w:rsidR="00B70449" w:rsidRPr="009E44F4" w14:paraId="17360562" w14:textId="77777777" w:rsidTr="008247D4">
        <w:tc>
          <w:tcPr>
            <w:tcW w:w="3686" w:type="dxa"/>
          </w:tcPr>
          <w:p w14:paraId="717B8F4D" w14:textId="13603EC2" w:rsidR="00B70449" w:rsidRPr="009E44F4" w:rsidRDefault="00B70449" w:rsidP="00B70449">
            <w:pPr>
              <w:rPr>
                <w:rStyle w:val="Heading3Char"/>
                <w:rFonts w:ascii="Arial" w:hAnsi="Arial" w:cs="Arial"/>
                <w:bCs/>
                <w:sz w:val="22"/>
              </w:rPr>
            </w:pPr>
            <w:r w:rsidRPr="009E44F4">
              <w:rPr>
                <w:rStyle w:val="Heading3Char"/>
                <w:rFonts w:ascii="Arial" w:hAnsi="Arial" w:cs="Arial"/>
                <w:bCs/>
                <w:sz w:val="22"/>
              </w:rPr>
              <w:t>Ordinary hours per week</w:t>
            </w:r>
          </w:p>
        </w:tc>
        <w:tc>
          <w:tcPr>
            <w:tcW w:w="5374" w:type="dxa"/>
          </w:tcPr>
          <w:p w14:paraId="2C35637A" w14:textId="06357CF7" w:rsidR="00B70449" w:rsidRPr="009E44F4" w:rsidRDefault="00763A8C" w:rsidP="00B70449">
            <w:pPr>
              <w:rPr>
                <w:rFonts w:ascii="Arial" w:hAnsi="Arial" w:cs="Arial"/>
                <w:sz w:val="22"/>
              </w:rPr>
            </w:pPr>
            <w:r w:rsidRPr="009E44F4">
              <w:rPr>
                <w:rFonts w:ascii="Arial" w:hAnsi="Arial" w:cs="Arial"/>
                <w:sz w:val="22"/>
              </w:rPr>
              <w:t>Employed on a roster basis, hours will vary</w:t>
            </w:r>
          </w:p>
        </w:tc>
      </w:tr>
      <w:tr w:rsidR="00B70449" w:rsidRPr="009E44F4" w14:paraId="2A978214" w14:textId="77777777" w:rsidTr="008247D4">
        <w:tc>
          <w:tcPr>
            <w:tcW w:w="3686" w:type="dxa"/>
          </w:tcPr>
          <w:p w14:paraId="30799125" w14:textId="18F955F3" w:rsidR="00B70449" w:rsidRPr="009E44F4" w:rsidRDefault="00B70449" w:rsidP="00B70449">
            <w:pPr>
              <w:rPr>
                <w:rStyle w:val="Heading3Char"/>
                <w:rFonts w:ascii="Arial" w:hAnsi="Arial" w:cs="Arial"/>
                <w:bCs/>
                <w:sz w:val="22"/>
              </w:rPr>
            </w:pPr>
            <w:r w:rsidRPr="009E44F4">
              <w:rPr>
                <w:rStyle w:val="Heading3Char"/>
                <w:rFonts w:ascii="Arial" w:hAnsi="Arial" w:cs="Arial"/>
                <w:bCs/>
                <w:sz w:val="22"/>
              </w:rPr>
              <w:t>Location</w:t>
            </w:r>
          </w:p>
        </w:tc>
        <w:tc>
          <w:tcPr>
            <w:tcW w:w="5374" w:type="dxa"/>
          </w:tcPr>
          <w:p w14:paraId="42C21474" w14:textId="4BEDF721" w:rsidR="00B70449" w:rsidRPr="009E44F4" w:rsidRDefault="00D72884" w:rsidP="00B70449">
            <w:pPr>
              <w:rPr>
                <w:rFonts w:ascii="Arial" w:hAnsi="Arial" w:cs="Arial"/>
                <w:sz w:val="22"/>
              </w:rPr>
            </w:pPr>
            <w:r w:rsidRPr="009E44F4">
              <w:rPr>
                <w:rFonts w:ascii="Arial" w:hAnsi="Arial" w:cs="Arial"/>
                <w:sz w:val="22"/>
              </w:rPr>
              <w:t>Triabunna-Maria Island Field Centre: Maria Island Gateway and Maria Island National Park</w:t>
            </w:r>
          </w:p>
        </w:tc>
      </w:tr>
      <w:tr w:rsidR="00B70449" w:rsidRPr="009E44F4" w14:paraId="3928379F" w14:textId="77777777" w:rsidTr="009E44F4">
        <w:trPr>
          <w:trHeight w:val="654"/>
        </w:trPr>
        <w:tc>
          <w:tcPr>
            <w:tcW w:w="3686" w:type="dxa"/>
          </w:tcPr>
          <w:p w14:paraId="7F130BD7" w14:textId="11613F1C" w:rsidR="00B70449" w:rsidRPr="009E44F4" w:rsidRDefault="00B70449" w:rsidP="00B70449">
            <w:pPr>
              <w:rPr>
                <w:rStyle w:val="Heading3Char"/>
                <w:rFonts w:ascii="Arial" w:hAnsi="Arial" w:cs="Arial"/>
                <w:bCs/>
                <w:sz w:val="22"/>
              </w:rPr>
            </w:pPr>
            <w:r w:rsidRPr="009E44F4">
              <w:rPr>
                <w:rStyle w:val="Heading3Char"/>
                <w:rFonts w:ascii="Arial" w:hAnsi="Arial" w:cs="Arial"/>
                <w:bCs/>
                <w:sz w:val="22"/>
              </w:rPr>
              <w:t>Reports to</w:t>
            </w:r>
          </w:p>
        </w:tc>
        <w:tc>
          <w:tcPr>
            <w:tcW w:w="5374" w:type="dxa"/>
          </w:tcPr>
          <w:p w14:paraId="18BA2B9F" w14:textId="66DF4FE2" w:rsidR="00B70449" w:rsidRPr="009E44F4" w:rsidRDefault="00D72884" w:rsidP="00B70449">
            <w:pPr>
              <w:rPr>
                <w:rFonts w:ascii="Arial" w:hAnsi="Arial" w:cs="Arial"/>
                <w:sz w:val="22"/>
              </w:rPr>
            </w:pPr>
            <w:r w:rsidRPr="009E44F4">
              <w:rPr>
                <w:rFonts w:ascii="Arial" w:hAnsi="Arial" w:cs="Arial"/>
                <w:sz w:val="22"/>
              </w:rPr>
              <w:t xml:space="preserve">Business Enterprise Co-ordinator </w:t>
            </w:r>
          </w:p>
        </w:tc>
      </w:tr>
    </w:tbl>
    <w:p w14:paraId="28E31F1B" w14:textId="1B9F4E38" w:rsidR="00CD42F8" w:rsidRPr="009E44F4" w:rsidRDefault="00CD42F8" w:rsidP="009E44F4">
      <w:pPr>
        <w:tabs>
          <w:tab w:val="left" w:pos="2977"/>
          <w:tab w:val="left" w:pos="3686"/>
          <w:tab w:val="left" w:pos="5103"/>
          <w:tab w:val="left" w:pos="5812"/>
          <w:tab w:val="left" w:pos="7088"/>
        </w:tabs>
        <w:spacing w:before="240" w:line="240" w:lineRule="auto"/>
        <w:jc w:val="both"/>
        <w:rPr>
          <w:rFonts w:ascii="Arial" w:hAnsi="Arial" w:cs="Arial"/>
          <w:b/>
          <w:sz w:val="22"/>
        </w:rPr>
      </w:pPr>
      <w:r w:rsidRPr="009E44F4">
        <w:rPr>
          <w:rFonts w:ascii="Arial" w:hAnsi="Arial" w:cs="Arial"/>
          <w:b/>
          <w:sz w:val="22"/>
        </w:rPr>
        <w:t xml:space="preserve">Position </w:t>
      </w:r>
      <w:r w:rsidR="00AC157D" w:rsidRPr="009E44F4">
        <w:rPr>
          <w:rFonts w:ascii="Arial" w:hAnsi="Arial" w:cs="Arial"/>
          <w:b/>
          <w:sz w:val="22"/>
        </w:rPr>
        <w:t>Purpose</w:t>
      </w:r>
    </w:p>
    <w:p w14:paraId="11A65CF6" w14:textId="256A8D33" w:rsidR="00D72884" w:rsidRPr="009E44F4" w:rsidRDefault="00D72884" w:rsidP="009E44F4">
      <w:pPr>
        <w:pStyle w:val="NormalWeb"/>
        <w:spacing w:before="0" w:beforeAutospacing="0" w:after="240" w:afterAutospacing="0"/>
        <w:jc w:val="both"/>
        <w:rPr>
          <w:rFonts w:ascii="Arial" w:eastAsiaTheme="minorHAnsi" w:hAnsi="Arial" w:cs="Arial"/>
          <w:sz w:val="22"/>
          <w:szCs w:val="22"/>
          <w:lang w:eastAsia="en-US"/>
        </w:rPr>
      </w:pPr>
      <w:r w:rsidRPr="009E44F4">
        <w:rPr>
          <w:rFonts w:ascii="Arial" w:hAnsi="Arial" w:cs="Arial"/>
          <w:sz w:val="22"/>
          <w:szCs w:val="22"/>
        </w:rPr>
        <w:t xml:space="preserve">The purpose of the role is to assist the Business Experience Co-ordinator with </w:t>
      </w:r>
      <w:r w:rsidR="00410FE8" w:rsidRPr="009E44F4">
        <w:rPr>
          <w:rFonts w:ascii="Arial" w:hAnsi="Arial" w:cs="Arial"/>
          <w:sz w:val="22"/>
          <w:szCs w:val="22"/>
        </w:rPr>
        <w:t xml:space="preserve">the day-to-day administrative and </w:t>
      </w:r>
      <w:r w:rsidR="00663187" w:rsidRPr="009E44F4">
        <w:rPr>
          <w:rFonts w:ascii="Arial" w:hAnsi="Arial" w:cs="Arial"/>
          <w:sz w:val="22"/>
          <w:szCs w:val="22"/>
        </w:rPr>
        <w:t xml:space="preserve">business </w:t>
      </w:r>
      <w:r w:rsidR="00A14302" w:rsidRPr="009E44F4">
        <w:rPr>
          <w:rFonts w:ascii="Arial" w:hAnsi="Arial" w:cs="Arial"/>
          <w:sz w:val="22"/>
          <w:szCs w:val="22"/>
        </w:rPr>
        <w:t>op</w:t>
      </w:r>
      <w:r w:rsidRPr="009E44F4">
        <w:rPr>
          <w:rFonts w:ascii="Arial" w:hAnsi="Arial" w:cs="Arial"/>
          <w:sz w:val="22"/>
          <w:szCs w:val="22"/>
        </w:rPr>
        <w:t xml:space="preserve">erations of the Maria Island Business Enterprise </w:t>
      </w:r>
      <w:r w:rsidR="00A14302" w:rsidRPr="009E44F4">
        <w:rPr>
          <w:rFonts w:ascii="Arial" w:hAnsi="Arial" w:cs="Arial"/>
          <w:sz w:val="22"/>
          <w:szCs w:val="22"/>
        </w:rPr>
        <w:t xml:space="preserve">and </w:t>
      </w:r>
      <w:r w:rsidRPr="009E44F4">
        <w:rPr>
          <w:rFonts w:ascii="Arial" w:hAnsi="Arial" w:cs="Arial"/>
          <w:sz w:val="22"/>
          <w:szCs w:val="22"/>
        </w:rPr>
        <w:t xml:space="preserve">Maria Island Gateway. </w:t>
      </w:r>
    </w:p>
    <w:p w14:paraId="28E31F1E" w14:textId="36956E7F" w:rsidR="00CD42F8" w:rsidRPr="009E44F4" w:rsidRDefault="00E2671B" w:rsidP="009E44F4">
      <w:pPr>
        <w:tabs>
          <w:tab w:val="left" w:pos="2977"/>
          <w:tab w:val="left" w:pos="3686"/>
          <w:tab w:val="left" w:pos="5103"/>
          <w:tab w:val="left" w:pos="5812"/>
          <w:tab w:val="left" w:pos="7088"/>
        </w:tabs>
        <w:spacing w:before="240" w:line="240" w:lineRule="auto"/>
        <w:jc w:val="both"/>
        <w:rPr>
          <w:rFonts w:ascii="Arial" w:hAnsi="Arial" w:cs="Arial"/>
          <w:b/>
          <w:sz w:val="22"/>
        </w:rPr>
      </w:pPr>
      <w:r w:rsidRPr="009E44F4">
        <w:rPr>
          <w:rFonts w:ascii="Arial" w:hAnsi="Arial" w:cs="Arial"/>
          <w:b/>
          <w:sz w:val="22"/>
        </w:rPr>
        <w:t xml:space="preserve">Major </w:t>
      </w:r>
      <w:r w:rsidR="00FE4F02" w:rsidRPr="009E44F4">
        <w:rPr>
          <w:rFonts w:ascii="Arial" w:hAnsi="Arial" w:cs="Arial"/>
          <w:b/>
          <w:sz w:val="22"/>
        </w:rPr>
        <w:t>Duties</w:t>
      </w:r>
    </w:p>
    <w:p w14:paraId="010ABA7B" w14:textId="03B7A490" w:rsidR="00D72884" w:rsidRPr="009E44F4" w:rsidRDefault="00D72884" w:rsidP="009E44F4">
      <w:pPr>
        <w:pStyle w:val="BodyText2"/>
        <w:numPr>
          <w:ilvl w:val="0"/>
          <w:numId w:val="5"/>
        </w:numPr>
        <w:spacing w:line="240" w:lineRule="auto"/>
        <w:jc w:val="both"/>
        <w:rPr>
          <w:rFonts w:ascii="Arial" w:hAnsi="Arial" w:cs="Arial"/>
          <w:sz w:val="22"/>
          <w:szCs w:val="22"/>
        </w:rPr>
      </w:pPr>
      <w:r w:rsidRPr="009E44F4">
        <w:rPr>
          <w:rFonts w:ascii="Arial" w:hAnsi="Arial" w:cs="Arial"/>
          <w:sz w:val="22"/>
          <w:szCs w:val="22"/>
        </w:rPr>
        <w:t>Undertake ordering and stock maintenance of brochures, and sales of park passes, and other saleable items.</w:t>
      </w:r>
      <w:r w:rsidRPr="009E44F4" w:rsidDel="00A87357">
        <w:rPr>
          <w:rFonts w:ascii="Arial" w:hAnsi="Arial" w:cs="Arial"/>
          <w:sz w:val="22"/>
          <w:szCs w:val="22"/>
        </w:rPr>
        <w:t xml:space="preserve"> </w:t>
      </w:r>
    </w:p>
    <w:p w14:paraId="13A0A82D" w14:textId="2E7F80CC" w:rsidR="00D72884" w:rsidRPr="009E44F4" w:rsidRDefault="00D72884" w:rsidP="009E44F4">
      <w:pPr>
        <w:pStyle w:val="BodyText2"/>
        <w:numPr>
          <w:ilvl w:val="0"/>
          <w:numId w:val="5"/>
        </w:numPr>
        <w:spacing w:line="240" w:lineRule="auto"/>
        <w:jc w:val="both"/>
        <w:rPr>
          <w:rFonts w:ascii="Arial" w:hAnsi="Arial" w:cs="Arial"/>
          <w:sz w:val="22"/>
          <w:szCs w:val="22"/>
        </w:rPr>
      </w:pPr>
      <w:r w:rsidRPr="009E44F4">
        <w:rPr>
          <w:rFonts w:ascii="Arial" w:hAnsi="Arial" w:cs="Arial"/>
          <w:sz w:val="22"/>
          <w:szCs w:val="22"/>
        </w:rPr>
        <w:t xml:space="preserve">Take ferry bookings and ticketing services on behalf of the ferry operator including passenger </w:t>
      </w:r>
      <w:r w:rsidR="009E44F4" w:rsidRPr="009E44F4">
        <w:rPr>
          <w:rFonts w:ascii="Arial" w:hAnsi="Arial" w:cs="Arial"/>
          <w:sz w:val="22"/>
          <w:szCs w:val="22"/>
        </w:rPr>
        <w:t>check-ins</w:t>
      </w:r>
      <w:r w:rsidRPr="009E44F4">
        <w:rPr>
          <w:rFonts w:ascii="Arial" w:hAnsi="Arial" w:cs="Arial"/>
          <w:sz w:val="22"/>
          <w:szCs w:val="22"/>
        </w:rPr>
        <w:t xml:space="preserve"> at the Maria Island Gateway including handling telephone enquiries and processing booking changes.</w:t>
      </w:r>
    </w:p>
    <w:p w14:paraId="15606F43" w14:textId="0CB45AA3" w:rsidR="00D72884" w:rsidRPr="009E44F4" w:rsidRDefault="00D72884" w:rsidP="009E44F4">
      <w:pPr>
        <w:pStyle w:val="BodyText2"/>
        <w:numPr>
          <w:ilvl w:val="0"/>
          <w:numId w:val="5"/>
        </w:numPr>
        <w:spacing w:line="240" w:lineRule="auto"/>
        <w:jc w:val="both"/>
        <w:rPr>
          <w:rFonts w:ascii="Arial" w:hAnsi="Arial" w:cs="Arial"/>
          <w:sz w:val="22"/>
          <w:szCs w:val="22"/>
        </w:rPr>
      </w:pPr>
      <w:r w:rsidRPr="009E44F4">
        <w:rPr>
          <w:rFonts w:ascii="Arial" w:hAnsi="Arial" w:cs="Arial"/>
          <w:sz w:val="22"/>
          <w:szCs w:val="22"/>
        </w:rPr>
        <w:t>Provide information and advice either face</w:t>
      </w:r>
      <w:r w:rsidR="00410FE8" w:rsidRPr="009E44F4">
        <w:rPr>
          <w:rFonts w:ascii="Arial" w:hAnsi="Arial" w:cs="Arial"/>
          <w:sz w:val="22"/>
          <w:szCs w:val="22"/>
        </w:rPr>
        <w:t>-</w:t>
      </w:r>
      <w:r w:rsidRPr="009E44F4">
        <w:rPr>
          <w:rFonts w:ascii="Arial" w:hAnsi="Arial" w:cs="Arial"/>
          <w:sz w:val="22"/>
          <w:szCs w:val="22"/>
        </w:rPr>
        <w:t>to</w:t>
      </w:r>
      <w:r w:rsidR="00410FE8" w:rsidRPr="009E44F4">
        <w:rPr>
          <w:rFonts w:ascii="Arial" w:hAnsi="Arial" w:cs="Arial"/>
          <w:sz w:val="22"/>
          <w:szCs w:val="22"/>
        </w:rPr>
        <w:t>-</w:t>
      </w:r>
      <w:r w:rsidRPr="009E44F4">
        <w:rPr>
          <w:rFonts w:ascii="Arial" w:hAnsi="Arial" w:cs="Arial"/>
          <w:sz w:val="22"/>
          <w:szCs w:val="22"/>
        </w:rPr>
        <w:t xml:space="preserve">face or over the phone regarding features, recreational opportunities, safety, minimal impact use and facilities of the </w:t>
      </w:r>
      <w:r w:rsidR="009E44F4" w:rsidRPr="009E44F4">
        <w:rPr>
          <w:rFonts w:ascii="Arial" w:hAnsi="Arial" w:cs="Arial"/>
          <w:sz w:val="22"/>
          <w:szCs w:val="22"/>
        </w:rPr>
        <w:t>park</w:t>
      </w:r>
      <w:r w:rsidRPr="009E44F4">
        <w:rPr>
          <w:rFonts w:ascii="Arial" w:hAnsi="Arial" w:cs="Arial"/>
          <w:sz w:val="22"/>
          <w:szCs w:val="22"/>
        </w:rPr>
        <w:t xml:space="preserve"> and local reserves including handling telephone enquiries and operat</w:t>
      </w:r>
      <w:r w:rsidR="00410FE8" w:rsidRPr="009E44F4">
        <w:rPr>
          <w:rFonts w:ascii="Arial" w:hAnsi="Arial" w:cs="Arial"/>
          <w:sz w:val="22"/>
          <w:szCs w:val="22"/>
        </w:rPr>
        <w:t xml:space="preserve">ing </w:t>
      </w:r>
      <w:r w:rsidRPr="009E44F4">
        <w:rPr>
          <w:rFonts w:ascii="Arial" w:hAnsi="Arial" w:cs="Arial"/>
          <w:sz w:val="22"/>
          <w:szCs w:val="22"/>
        </w:rPr>
        <w:t>radio equipment.</w:t>
      </w:r>
    </w:p>
    <w:p w14:paraId="2F992310" w14:textId="72953481" w:rsidR="00D72884" w:rsidRPr="009E44F4" w:rsidRDefault="00D72884" w:rsidP="009E44F4">
      <w:pPr>
        <w:pStyle w:val="BodyText2"/>
        <w:numPr>
          <w:ilvl w:val="0"/>
          <w:numId w:val="5"/>
        </w:numPr>
        <w:spacing w:line="240" w:lineRule="auto"/>
        <w:jc w:val="both"/>
        <w:rPr>
          <w:rFonts w:ascii="Arial" w:hAnsi="Arial" w:cs="Arial"/>
          <w:sz w:val="22"/>
          <w:szCs w:val="22"/>
        </w:rPr>
      </w:pPr>
      <w:r w:rsidRPr="009E44F4">
        <w:rPr>
          <w:rFonts w:ascii="Arial" w:hAnsi="Arial" w:cs="Arial"/>
          <w:sz w:val="22"/>
          <w:szCs w:val="22"/>
        </w:rPr>
        <w:t>Carry out routine servicing and cleaning of information displays, retail displays, visitor reception areas</w:t>
      </w:r>
      <w:r w:rsidR="00410FE8" w:rsidRPr="009E44F4">
        <w:rPr>
          <w:rFonts w:ascii="Arial" w:hAnsi="Arial" w:cs="Arial"/>
          <w:sz w:val="22"/>
          <w:szCs w:val="22"/>
        </w:rPr>
        <w:t xml:space="preserve"> and</w:t>
      </w:r>
      <w:r w:rsidRPr="009E44F4">
        <w:rPr>
          <w:rFonts w:ascii="Arial" w:hAnsi="Arial" w:cs="Arial"/>
          <w:sz w:val="22"/>
          <w:szCs w:val="22"/>
        </w:rPr>
        <w:t xml:space="preserve"> visitor and management amenities.</w:t>
      </w:r>
    </w:p>
    <w:p w14:paraId="20E2E41C" w14:textId="4236CD8A" w:rsidR="00D72884" w:rsidRPr="009E44F4" w:rsidRDefault="00D72884" w:rsidP="009E44F4">
      <w:pPr>
        <w:pStyle w:val="BodyText2"/>
        <w:numPr>
          <w:ilvl w:val="0"/>
          <w:numId w:val="5"/>
        </w:numPr>
        <w:spacing w:line="240" w:lineRule="auto"/>
        <w:jc w:val="both"/>
        <w:rPr>
          <w:rFonts w:ascii="Arial" w:hAnsi="Arial" w:cs="Arial"/>
          <w:sz w:val="22"/>
          <w:szCs w:val="22"/>
        </w:rPr>
      </w:pPr>
      <w:r w:rsidRPr="009E44F4">
        <w:rPr>
          <w:rFonts w:ascii="Arial" w:hAnsi="Arial" w:cs="Arial"/>
          <w:sz w:val="22"/>
          <w:szCs w:val="22"/>
        </w:rPr>
        <w:t xml:space="preserve">Collect and account for ferry ticket sales, park entry fees, accommodation, retail sales and other fees and charges including donations </w:t>
      </w:r>
      <w:r w:rsidR="00410FE8" w:rsidRPr="009E44F4">
        <w:rPr>
          <w:rFonts w:ascii="Arial" w:hAnsi="Arial" w:cs="Arial"/>
          <w:sz w:val="22"/>
          <w:szCs w:val="22"/>
        </w:rPr>
        <w:t xml:space="preserve">daily.  </w:t>
      </w:r>
      <w:r w:rsidRPr="009E44F4">
        <w:rPr>
          <w:rFonts w:ascii="Arial" w:hAnsi="Arial" w:cs="Arial"/>
          <w:sz w:val="22"/>
          <w:szCs w:val="22"/>
        </w:rPr>
        <w:t xml:space="preserve">Operate cash registers and </w:t>
      </w:r>
      <w:r w:rsidR="009E44F4" w:rsidRPr="009E44F4">
        <w:rPr>
          <w:rFonts w:ascii="Arial" w:hAnsi="Arial" w:cs="Arial"/>
          <w:sz w:val="22"/>
          <w:szCs w:val="22"/>
        </w:rPr>
        <w:t>computer-based</w:t>
      </w:r>
      <w:r w:rsidRPr="009E44F4">
        <w:rPr>
          <w:rFonts w:ascii="Arial" w:hAnsi="Arial" w:cs="Arial"/>
          <w:sz w:val="22"/>
          <w:szCs w:val="22"/>
        </w:rPr>
        <w:t xml:space="preserve"> sales systems.  Prepare and check daily and weekly financial returns in accordance with </w:t>
      </w:r>
      <w:r w:rsidR="00410FE8" w:rsidRPr="009E44F4">
        <w:rPr>
          <w:rFonts w:ascii="Arial" w:hAnsi="Arial" w:cs="Arial"/>
          <w:sz w:val="22"/>
          <w:szCs w:val="22"/>
        </w:rPr>
        <w:t>A</w:t>
      </w:r>
      <w:r w:rsidRPr="009E44F4">
        <w:rPr>
          <w:rFonts w:ascii="Arial" w:hAnsi="Arial" w:cs="Arial"/>
          <w:sz w:val="22"/>
          <w:szCs w:val="22"/>
        </w:rPr>
        <w:t>gency procedures.</w:t>
      </w:r>
    </w:p>
    <w:p w14:paraId="3B55C659" w14:textId="77777777" w:rsidR="00D72884" w:rsidRPr="009E44F4" w:rsidRDefault="00D72884" w:rsidP="009E44F4">
      <w:pPr>
        <w:pStyle w:val="BodyText2"/>
        <w:numPr>
          <w:ilvl w:val="0"/>
          <w:numId w:val="5"/>
        </w:numPr>
        <w:spacing w:line="240" w:lineRule="auto"/>
        <w:jc w:val="both"/>
        <w:rPr>
          <w:rFonts w:ascii="Arial" w:hAnsi="Arial" w:cs="Arial"/>
          <w:sz w:val="22"/>
          <w:szCs w:val="22"/>
        </w:rPr>
      </w:pPr>
      <w:r w:rsidRPr="009E44F4">
        <w:rPr>
          <w:rFonts w:ascii="Arial" w:hAnsi="Arial" w:cs="Arial"/>
          <w:sz w:val="22"/>
          <w:szCs w:val="22"/>
        </w:rPr>
        <w:t>Provide interpretive support including delivering guided walks; maintain diaries for Parks and Wildlife Services, including accommodation, guided walks and school program bookings.</w:t>
      </w:r>
    </w:p>
    <w:p w14:paraId="64A7210E" w14:textId="77777777" w:rsidR="00D72884" w:rsidRPr="009E44F4" w:rsidRDefault="00D72884" w:rsidP="009E44F4">
      <w:pPr>
        <w:pStyle w:val="BodyText2"/>
        <w:numPr>
          <w:ilvl w:val="0"/>
          <w:numId w:val="5"/>
        </w:numPr>
        <w:spacing w:line="240" w:lineRule="auto"/>
        <w:jc w:val="both"/>
        <w:rPr>
          <w:rFonts w:ascii="Arial" w:hAnsi="Arial" w:cs="Arial"/>
          <w:sz w:val="22"/>
          <w:szCs w:val="22"/>
        </w:rPr>
      </w:pPr>
      <w:r w:rsidRPr="009E44F4">
        <w:rPr>
          <w:rFonts w:ascii="Arial" w:hAnsi="Arial" w:cs="Arial"/>
          <w:sz w:val="22"/>
          <w:szCs w:val="22"/>
        </w:rPr>
        <w:lastRenderedPageBreak/>
        <w:t>Provide support and assistance in the case of emergencies, including administering First Aid where appropriate.  Complete visitor incident and hazard reports as required.</w:t>
      </w:r>
    </w:p>
    <w:p w14:paraId="29C46198" w14:textId="0B94FC17" w:rsidR="000B0344" w:rsidRPr="009E44F4" w:rsidRDefault="00D72884" w:rsidP="009E44F4">
      <w:pPr>
        <w:pStyle w:val="BodyText2"/>
        <w:numPr>
          <w:ilvl w:val="0"/>
          <w:numId w:val="5"/>
        </w:numPr>
        <w:spacing w:line="240" w:lineRule="auto"/>
        <w:jc w:val="both"/>
        <w:rPr>
          <w:rFonts w:ascii="Arial" w:hAnsi="Arial" w:cs="Arial"/>
          <w:sz w:val="22"/>
          <w:szCs w:val="22"/>
        </w:rPr>
      </w:pPr>
      <w:r w:rsidRPr="009E44F4">
        <w:rPr>
          <w:rFonts w:ascii="Arial" w:hAnsi="Arial" w:cs="Arial"/>
          <w:sz w:val="22"/>
          <w:szCs w:val="22"/>
        </w:rPr>
        <w:t>Compile visitor comment and visitor use statistics as required including database entry.</w:t>
      </w:r>
    </w:p>
    <w:p w14:paraId="28E31F25" w14:textId="5D2D312D" w:rsidR="00CD42F8" w:rsidRPr="009E44F4" w:rsidRDefault="00432AEE" w:rsidP="009E44F4">
      <w:pPr>
        <w:tabs>
          <w:tab w:val="left" w:pos="2977"/>
          <w:tab w:val="left" w:pos="3686"/>
          <w:tab w:val="left" w:pos="5103"/>
          <w:tab w:val="left" w:pos="5812"/>
          <w:tab w:val="left" w:pos="7088"/>
        </w:tabs>
        <w:spacing w:before="240" w:line="240" w:lineRule="auto"/>
        <w:jc w:val="both"/>
        <w:rPr>
          <w:rFonts w:ascii="Arial" w:hAnsi="Arial" w:cs="Arial"/>
          <w:b/>
          <w:sz w:val="22"/>
        </w:rPr>
      </w:pPr>
      <w:r w:rsidRPr="009E44F4">
        <w:rPr>
          <w:rFonts w:ascii="Arial" w:hAnsi="Arial" w:cs="Arial"/>
          <w:b/>
          <w:sz w:val="22"/>
        </w:rPr>
        <w:t>R</w:t>
      </w:r>
      <w:r w:rsidR="00855A41" w:rsidRPr="009E44F4">
        <w:rPr>
          <w:rFonts w:ascii="Arial" w:hAnsi="Arial" w:cs="Arial"/>
          <w:b/>
          <w:sz w:val="22"/>
        </w:rPr>
        <w:t xml:space="preserve">esponsibility, </w:t>
      </w:r>
      <w:r w:rsidR="00A04D5D" w:rsidRPr="009E44F4">
        <w:rPr>
          <w:rFonts w:ascii="Arial" w:hAnsi="Arial" w:cs="Arial"/>
          <w:b/>
          <w:sz w:val="22"/>
        </w:rPr>
        <w:t xml:space="preserve">Decision </w:t>
      </w:r>
      <w:r w:rsidR="002533F2" w:rsidRPr="009E44F4">
        <w:rPr>
          <w:rFonts w:ascii="Arial" w:hAnsi="Arial" w:cs="Arial"/>
          <w:b/>
          <w:sz w:val="22"/>
        </w:rPr>
        <w:t xml:space="preserve">Making and </w:t>
      </w:r>
      <w:r w:rsidR="00A04D5D" w:rsidRPr="009E44F4">
        <w:rPr>
          <w:rFonts w:ascii="Arial" w:hAnsi="Arial" w:cs="Arial"/>
          <w:b/>
          <w:sz w:val="22"/>
        </w:rPr>
        <w:t>Direction</w:t>
      </w:r>
    </w:p>
    <w:p w14:paraId="28E31F27" w14:textId="77777777" w:rsidR="00CD42F8" w:rsidRPr="009E44F4" w:rsidRDefault="00CD42F8" w:rsidP="009E44F4">
      <w:pPr>
        <w:spacing w:before="60" w:line="240" w:lineRule="auto"/>
        <w:jc w:val="both"/>
        <w:rPr>
          <w:rFonts w:ascii="Arial" w:hAnsi="Arial" w:cs="Arial"/>
          <w:sz w:val="22"/>
        </w:rPr>
      </w:pPr>
      <w:r w:rsidRPr="009E44F4">
        <w:rPr>
          <w:rFonts w:ascii="Arial" w:hAnsi="Arial" w:cs="Arial"/>
          <w:sz w:val="22"/>
        </w:rPr>
        <w:t>The occupant of the position is responsible for:</w:t>
      </w:r>
    </w:p>
    <w:p w14:paraId="43797B23" w14:textId="77777777" w:rsidR="00432AEE" w:rsidRPr="009E44F4" w:rsidRDefault="00432AEE" w:rsidP="009E44F4">
      <w:pPr>
        <w:numPr>
          <w:ilvl w:val="0"/>
          <w:numId w:val="2"/>
        </w:numPr>
        <w:tabs>
          <w:tab w:val="clear" w:pos="2835"/>
        </w:tabs>
        <w:spacing w:before="60" w:after="0" w:line="240" w:lineRule="auto"/>
        <w:jc w:val="both"/>
        <w:rPr>
          <w:rFonts w:ascii="Arial" w:hAnsi="Arial" w:cs="Arial"/>
          <w:sz w:val="22"/>
        </w:rPr>
      </w:pPr>
      <w:r w:rsidRPr="009E44F4">
        <w:rPr>
          <w:rFonts w:ascii="Arial" w:hAnsi="Arial" w:cs="Arial"/>
          <w:sz w:val="22"/>
        </w:rPr>
        <w:t xml:space="preserve">the satisfactory completion of tasks that are significant for the operational effectiveness of the work </w:t>
      </w:r>
      <w:proofErr w:type="gramStart"/>
      <w:r w:rsidRPr="009E44F4">
        <w:rPr>
          <w:rFonts w:ascii="Arial" w:hAnsi="Arial" w:cs="Arial"/>
          <w:sz w:val="22"/>
        </w:rPr>
        <w:t>unit;</w:t>
      </w:r>
      <w:proofErr w:type="gramEnd"/>
    </w:p>
    <w:p w14:paraId="2675CD07" w14:textId="77777777" w:rsidR="00432AEE" w:rsidRPr="009E44F4" w:rsidRDefault="00432AEE" w:rsidP="009E44F4">
      <w:pPr>
        <w:pStyle w:val="ListParagraph"/>
        <w:numPr>
          <w:ilvl w:val="0"/>
          <w:numId w:val="2"/>
        </w:numPr>
        <w:spacing w:line="240" w:lineRule="auto"/>
        <w:jc w:val="both"/>
        <w:rPr>
          <w:rFonts w:ascii="Arial" w:hAnsi="Arial" w:cs="Arial"/>
          <w:sz w:val="22"/>
        </w:rPr>
      </w:pPr>
      <w:r w:rsidRPr="009E44F4">
        <w:rPr>
          <w:rFonts w:ascii="Arial" w:hAnsi="Arial" w:cs="Arial"/>
          <w:sz w:val="22"/>
        </w:rPr>
        <w:t xml:space="preserve">ensuring work methods and processes meet required standards with some independence to modify or adapt existing approaches for more effective service delivery for client and </w:t>
      </w:r>
      <w:proofErr w:type="gramStart"/>
      <w:r w:rsidRPr="009E44F4">
        <w:rPr>
          <w:rFonts w:ascii="Arial" w:hAnsi="Arial" w:cs="Arial"/>
          <w:sz w:val="22"/>
        </w:rPr>
        <w:t>stakeholder;</w:t>
      </w:r>
      <w:proofErr w:type="gramEnd"/>
    </w:p>
    <w:p w14:paraId="10473AD2" w14:textId="77777777" w:rsidR="00432AEE" w:rsidRPr="009E44F4" w:rsidRDefault="00432AEE" w:rsidP="009E44F4">
      <w:pPr>
        <w:pStyle w:val="ListParagraph"/>
        <w:numPr>
          <w:ilvl w:val="0"/>
          <w:numId w:val="2"/>
        </w:numPr>
        <w:spacing w:line="240" w:lineRule="auto"/>
        <w:ind w:left="357" w:hanging="357"/>
        <w:contextualSpacing w:val="0"/>
        <w:jc w:val="both"/>
        <w:rPr>
          <w:rFonts w:ascii="Arial" w:hAnsi="Arial" w:cs="Arial"/>
          <w:sz w:val="22"/>
        </w:rPr>
      </w:pPr>
      <w:r w:rsidRPr="009E44F4">
        <w:rPr>
          <w:rFonts w:ascii="Arial" w:hAnsi="Arial" w:cs="Arial"/>
          <w:sz w:val="22"/>
        </w:rPr>
        <w:t>providing routine advice, support and assistance to a work team; and</w:t>
      </w:r>
    </w:p>
    <w:p w14:paraId="5ED243A2" w14:textId="4487BDD9" w:rsidR="00432AEE" w:rsidRPr="009E44F4" w:rsidRDefault="00432AEE" w:rsidP="009E44F4">
      <w:pPr>
        <w:pStyle w:val="ListParagraph"/>
        <w:widowControl w:val="0"/>
        <w:numPr>
          <w:ilvl w:val="0"/>
          <w:numId w:val="2"/>
        </w:numPr>
        <w:spacing w:before="240" w:after="0" w:line="240" w:lineRule="auto"/>
        <w:ind w:left="357" w:hanging="357"/>
        <w:contextualSpacing w:val="0"/>
        <w:jc w:val="both"/>
        <w:rPr>
          <w:rFonts w:ascii="Arial" w:hAnsi="Arial" w:cs="Arial"/>
          <w:color w:val="000000"/>
          <w:sz w:val="22"/>
        </w:rPr>
      </w:pPr>
      <w:r w:rsidRPr="009E44F4">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w:t>
      </w:r>
    </w:p>
    <w:p w14:paraId="28E31F2C" w14:textId="5F125EF8" w:rsidR="00CD42F8" w:rsidRPr="009E44F4" w:rsidRDefault="00CD42F8" w:rsidP="009E44F4">
      <w:pPr>
        <w:widowControl w:val="0"/>
        <w:spacing w:before="240" w:after="0" w:line="240" w:lineRule="auto"/>
        <w:jc w:val="both"/>
        <w:rPr>
          <w:rFonts w:ascii="Arial" w:hAnsi="Arial" w:cs="Arial"/>
          <w:color w:val="000000"/>
          <w:sz w:val="22"/>
        </w:rPr>
      </w:pPr>
      <w:r w:rsidRPr="009E44F4">
        <w:rPr>
          <w:rFonts w:ascii="Arial" w:hAnsi="Arial" w:cs="Arial"/>
          <w:color w:val="000000"/>
          <w:sz w:val="22"/>
        </w:rPr>
        <w:t>The decision making and direction in relation to the role are</w:t>
      </w:r>
      <w:r w:rsidR="00FE4F02" w:rsidRPr="009E44F4">
        <w:rPr>
          <w:rFonts w:ascii="Arial" w:hAnsi="Arial" w:cs="Arial"/>
          <w:color w:val="000000"/>
          <w:sz w:val="22"/>
        </w:rPr>
        <w:t xml:space="preserve"> that</w:t>
      </w:r>
      <w:r w:rsidRPr="009E44F4">
        <w:rPr>
          <w:rFonts w:ascii="Arial" w:hAnsi="Arial" w:cs="Arial"/>
          <w:color w:val="000000"/>
          <w:sz w:val="22"/>
        </w:rPr>
        <w:t>:</w:t>
      </w:r>
    </w:p>
    <w:p w14:paraId="0DEF2399" w14:textId="77777777" w:rsidR="00432AEE" w:rsidRPr="009E44F4" w:rsidRDefault="00432AEE" w:rsidP="009E44F4">
      <w:pPr>
        <w:pStyle w:val="ListParagraph"/>
        <w:numPr>
          <w:ilvl w:val="0"/>
          <w:numId w:val="17"/>
        </w:numPr>
        <w:spacing w:line="240" w:lineRule="auto"/>
        <w:ind w:left="357" w:hanging="357"/>
        <w:contextualSpacing w:val="0"/>
        <w:jc w:val="both"/>
        <w:rPr>
          <w:rFonts w:ascii="Arial" w:hAnsi="Arial" w:cs="Arial"/>
          <w:color w:val="000000"/>
          <w:sz w:val="22"/>
        </w:rPr>
      </w:pPr>
      <w:r w:rsidRPr="009E44F4">
        <w:rPr>
          <w:rFonts w:ascii="Arial" w:hAnsi="Arial" w:cs="Arial"/>
          <w:color w:val="000000"/>
          <w:sz w:val="22"/>
        </w:rPr>
        <w:t>initially detailed instructions are provided on established techniques, methods, priorities and timeframes. Consistent with increasing experience detailed instructions are limited to unusual requirements which do not have clear guidelines or precedents.  Independent decision-making and initiative regarding the planning and completion of tasks and achievement of outcomes is expected to increase with experience; and</w:t>
      </w:r>
    </w:p>
    <w:p w14:paraId="24D802C6" w14:textId="3BFC465D" w:rsidR="00432AEE" w:rsidRPr="009E44F4" w:rsidRDefault="00432AEE" w:rsidP="009E44F4">
      <w:pPr>
        <w:pStyle w:val="ListParagraph"/>
        <w:numPr>
          <w:ilvl w:val="0"/>
          <w:numId w:val="17"/>
        </w:numPr>
        <w:spacing w:after="240" w:line="240" w:lineRule="auto"/>
        <w:ind w:left="357" w:hanging="357"/>
        <w:contextualSpacing w:val="0"/>
        <w:jc w:val="both"/>
        <w:rPr>
          <w:rFonts w:ascii="Arial" w:hAnsi="Arial" w:cs="Arial"/>
          <w:color w:val="000000"/>
          <w:sz w:val="22"/>
        </w:rPr>
      </w:pPr>
      <w:r w:rsidRPr="009E44F4">
        <w:rPr>
          <w:rFonts w:ascii="Arial" w:hAnsi="Arial" w:cs="Arial"/>
          <w:color w:val="000000"/>
          <w:sz w:val="22"/>
        </w:rPr>
        <w:t>some interpretation, modification or adjustment of accepted practices, methods or standards may be required to achieve specified outcomes.</w:t>
      </w:r>
    </w:p>
    <w:p w14:paraId="28E31F30" w14:textId="22DBE84A" w:rsidR="00CD42F8" w:rsidRPr="009E44F4" w:rsidRDefault="00CD42F8" w:rsidP="009E44F4">
      <w:pPr>
        <w:tabs>
          <w:tab w:val="left" w:pos="2977"/>
          <w:tab w:val="left" w:pos="3686"/>
          <w:tab w:val="left" w:pos="5103"/>
          <w:tab w:val="left" w:pos="5812"/>
          <w:tab w:val="left" w:pos="7088"/>
        </w:tabs>
        <w:spacing w:before="240" w:line="240" w:lineRule="auto"/>
        <w:jc w:val="both"/>
        <w:rPr>
          <w:rFonts w:ascii="Arial" w:hAnsi="Arial" w:cs="Arial"/>
          <w:b/>
          <w:sz w:val="22"/>
        </w:rPr>
      </w:pPr>
      <w:r w:rsidRPr="009E44F4">
        <w:rPr>
          <w:rFonts w:ascii="Arial" w:hAnsi="Arial" w:cs="Arial"/>
          <w:b/>
          <w:sz w:val="22"/>
        </w:rPr>
        <w:t>Knowledge</w:t>
      </w:r>
      <w:r w:rsidR="00B2568D" w:rsidRPr="009E44F4">
        <w:rPr>
          <w:rFonts w:ascii="Arial" w:hAnsi="Arial" w:cs="Arial"/>
          <w:b/>
          <w:sz w:val="22"/>
        </w:rPr>
        <w:t xml:space="preserve">, Skills and </w:t>
      </w:r>
      <w:r w:rsidRPr="009E44F4">
        <w:rPr>
          <w:rFonts w:ascii="Arial" w:hAnsi="Arial" w:cs="Arial"/>
          <w:b/>
          <w:sz w:val="22"/>
        </w:rPr>
        <w:t>Experience</w:t>
      </w:r>
      <w:r w:rsidR="003A6246" w:rsidRPr="009E44F4">
        <w:rPr>
          <w:rFonts w:ascii="Arial" w:hAnsi="Arial" w:cs="Arial"/>
          <w:b/>
          <w:sz w:val="22"/>
        </w:rPr>
        <w:t xml:space="preserve"> (Selection Criteria</w:t>
      </w:r>
      <w:r w:rsidR="00B2568D" w:rsidRPr="009E44F4">
        <w:rPr>
          <w:rFonts w:ascii="Arial" w:hAnsi="Arial" w:cs="Arial"/>
          <w:b/>
          <w:sz w:val="22"/>
        </w:rPr>
        <w:t>)</w:t>
      </w:r>
    </w:p>
    <w:p w14:paraId="60504FC8" w14:textId="77777777" w:rsidR="00D72884" w:rsidRPr="009E44F4" w:rsidRDefault="00D72884" w:rsidP="009E44F4">
      <w:pPr>
        <w:pStyle w:val="ListParagraph"/>
        <w:numPr>
          <w:ilvl w:val="0"/>
          <w:numId w:val="18"/>
        </w:numPr>
        <w:spacing w:line="240" w:lineRule="auto"/>
        <w:ind w:left="284"/>
        <w:contextualSpacing w:val="0"/>
        <w:jc w:val="both"/>
        <w:rPr>
          <w:rFonts w:ascii="Arial" w:hAnsi="Arial" w:cs="Arial"/>
          <w:sz w:val="22"/>
        </w:rPr>
      </w:pPr>
      <w:r w:rsidRPr="009E44F4">
        <w:rPr>
          <w:rFonts w:ascii="Arial" w:hAnsi="Arial" w:cs="Arial"/>
          <w:sz w:val="22"/>
        </w:rPr>
        <w:t xml:space="preserve">Knowledge of local parks and reserves and the recreational activities and services provided within those parks and reserves, or the ability to quickly acquire knowledge. </w:t>
      </w:r>
    </w:p>
    <w:p w14:paraId="60A14CFC" w14:textId="77777777" w:rsidR="00D72884" w:rsidRPr="009E44F4" w:rsidRDefault="00D72884" w:rsidP="009E44F4">
      <w:pPr>
        <w:pStyle w:val="ListParagraph"/>
        <w:numPr>
          <w:ilvl w:val="0"/>
          <w:numId w:val="18"/>
        </w:numPr>
        <w:spacing w:line="240" w:lineRule="auto"/>
        <w:ind w:left="284"/>
        <w:contextualSpacing w:val="0"/>
        <w:jc w:val="both"/>
        <w:rPr>
          <w:rFonts w:ascii="Arial" w:hAnsi="Arial" w:cs="Arial"/>
          <w:sz w:val="22"/>
        </w:rPr>
      </w:pPr>
      <w:r w:rsidRPr="009E44F4">
        <w:rPr>
          <w:rFonts w:ascii="Arial" w:hAnsi="Arial" w:cs="Arial"/>
          <w:sz w:val="22"/>
        </w:rPr>
        <w:t>Basic knowledge and understanding of administrative procedures including ticketing, ordering and purchasing, receiving stock, carrying out sales, operating office equipment and systems, and associated office and banking procedures.</w:t>
      </w:r>
    </w:p>
    <w:p w14:paraId="79D64E0B" w14:textId="65847ECD" w:rsidR="00613C54" w:rsidRPr="009E44F4" w:rsidRDefault="00613C54" w:rsidP="009E44F4">
      <w:pPr>
        <w:pStyle w:val="ListParagraph"/>
        <w:numPr>
          <w:ilvl w:val="0"/>
          <w:numId w:val="18"/>
        </w:numPr>
        <w:spacing w:line="240" w:lineRule="auto"/>
        <w:ind w:left="284"/>
        <w:contextualSpacing w:val="0"/>
        <w:jc w:val="both"/>
        <w:rPr>
          <w:rFonts w:ascii="Arial" w:hAnsi="Arial" w:cs="Arial"/>
          <w:sz w:val="22"/>
        </w:rPr>
      </w:pPr>
      <w:r w:rsidRPr="009E44F4">
        <w:rPr>
          <w:rFonts w:ascii="Arial" w:hAnsi="Arial" w:cs="Arial"/>
          <w:sz w:val="22"/>
        </w:rPr>
        <w:t>Good communication and interpersonal skills in gaining the cooperation of others and the ability to deal effectively with challenging behaviour.  The ability to explain operational procedures and provide information and liaise with clients, stakeholders and members of the public.</w:t>
      </w:r>
    </w:p>
    <w:p w14:paraId="2D7CF0E3" w14:textId="0D0F6F8B" w:rsidR="00613C54" w:rsidRPr="009E44F4" w:rsidRDefault="00613C54" w:rsidP="009E44F4">
      <w:pPr>
        <w:pStyle w:val="ListParagraph"/>
        <w:numPr>
          <w:ilvl w:val="0"/>
          <w:numId w:val="18"/>
        </w:numPr>
        <w:spacing w:line="240" w:lineRule="auto"/>
        <w:ind w:left="284"/>
        <w:contextualSpacing w:val="0"/>
        <w:jc w:val="both"/>
        <w:rPr>
          <w:rFonts w:ascii="Arial" w:hAnsi="Arial" w:cs="Arial"/>
          <w:sz w:val="22"/>
        </w:rPr>
      </w:pPr>
      <w:r w:rsidRPr="009E44F4">
        <w:rPr>
          <w:rFonts w:ascii="Arial" w:hAnsi="Arial" w:cs="Arial"/>
          <w:sz w:val="22"/>
        </w:rPr>
        <w:t xml:space="preserve">The ability to make independent decisions and use initiative regarding and in the achievement of outcomes. </w:t>
      </w:r>
    </w:p>
    <w:p w14:paraId="2D31F5BB" w14:textId="2436D042" w:rsidR="00613C54" w:rsidRPr="009E44F4" w:rsidRDefault="00613C54" w:rsidP="009E44F4">
      <w:pPr>
        <w:pStyle w:val="ListParagraph"/>
        <w:numPr>
          <w:ilvl w:val="0"/>
          <w:numId w:val="18"/>
        </w:numPr>
        <w:spacing w:line="240" w:lineRule="auto"/>
        <w:ind w:left="284"/>
        <w:contextualSpacing w:val="0"/>
        <w:jc w:val="both"/>
        <w:rPr>
          <w:rFonts w:ascii="Arial" w:hAnsi="Arial" w:cs="Arial"/>
          <w:b/>
          <w:sz w:val="22"/>
        </w:rPr>
      </w:pPr>
      <w:r w:rsidRPr="009E44F4">
        <w:rPr>
          <w:rFonts w:ascii="Arial" w:hAnsi="Arial" w:cs="Arial"/>
          <w:sz w:val="22"/>
        </w:rPr>
        <w:t>Well</w:t>
      </w:r>
      <w:r w:rsidR="00CA20C0" w:rsidRPr="009E44F4">
        <w:rPr>
          <w:rFonts w:ascii="Arial" w:hAnsi="Arial" w:cs="Arial"/>
          <w:sz w:val="22"/>
        </w:rPr>
        <w:t>-</w:t>
      </w:r>
      <w:r w:rsidRPr="009E44F4">
        <w:rPr>
          <w:rFonts w:ascii="Arial" w:hAnsi="Arial" w:cs="Arial"/>
          <w:sz w:val="22"/>
        </w:rPr>
        <w:t>developed organisational skills, including the ability to set priorities and manage variable workloads for the planning and completion of tasks.</w:t>
      </w:r>
    </w:p>
    <w:p w14:paraId="4A7A958D" w14:textId="6B260488" w:rsidR="00B2568D" w:rsidRPr="009E44F4" w:rsidRDefault="00B2568D" w:rsidP="009E44F4">
      <w:pPr>
        <w:tabs>
          <w:tab w:val="left" w:pos="2977"/>
          <w:tab w:val="left" w:pos="3686"/>
          <w:tab w:val="left" w:pos="5103"/>
          <w:tab w:val="left" w:pos="5812"/>
          <w:tab w:val="left" w:pos="7088"/>
        </w:tabs>
        <w:spacing w:before="240" w:line="240" w:lineRule="auto"/>
        <w:jc w:val="both"/>
        <w:rPr>
          <w:rFonts w:ascii="Arial" w:hAnsi="Arial" w:cs="Arial"/>
          <w:b/>
          <w:sz w:val="22"/>
        </w:rPr>
      </w:pPr>
      <w:r w:rsidRPr="009E44F4">
        <w:rPr>
          <w:rFonts w:ascii="Arial" w:hAnsi="Arial" w:cs="Arial"/>
          <w:b/>
          <w:sz w:val="22"/>
        </w:rPr>
        <w:t>Position Requirements</w:t>
      </w:r>
    </w:p>
    <w:p w14:paraId="28E31F3E" w14:textId="77777777" w:rsidR="00CD42F8" w:rsidRPr="009E44F4" w:rsidRDefault="00CD42F8" w:rsidP="009E44F4">
      <w:pPr>
        <w:tabs>
          <w:tab w:val="left" w:pos="2977"/>
          <w:tab w:val="left" w:pos="3686"/>
          <w:tab w:val="left" w:pos="5103"/>
          <w:tab w:val="left" w:pos="5812"/>
          <w:tab w:val="left" w:pos="7088"/>
        </w:tabs>
        <w:spacing w:before="0" w:line="240" w:lineRule="auto"/>
        <w:jc w:val="both"/>
        <w:rPr>
          <w:rFonts w:ascii="Arial" w:hAnsi="Arial" w:cs="Arial"/>
          <w:b/>
          <w:sz w:val="22"/>
        </w:rPr>
      </w:pPr>
      <w:r w:rsidRPr="009E44F4">
        <w:rPr>
          <w:rFonts w:ascii="Arial" w:hAnsi="Arial" w:cs="Arial"/>
          <w:b/>
          <w:sz w:val="22"/>
        </w:rPr>
        <w:t>Desirable Qualifications and Requirements</w:t>
      </w:r>
    </w:p>
    <w:p w14:paraId="732C6CAD" w14:textId="77777777" w:rsidR="00D72884" w:rsidRPr="009E44F4" w:rsidRDefault="00D72884" w:rsidP="009E44F4">
      <w:pPr>
        <w:pStyle w:val="BodyText2"/>
        <w:numPr>
          <w:ilvl w:val="0"/>
          <w:numId w:val="11"/>
        </w:numPr>
        <w:spacing w:line="240" w:lineRule="auto"/>
        <w:ind w:left="360"/>
        <w:jc w:val="both"/>
        <w:rPr>
          <w:rFonts w:ascii="Arial" w:hAnsi="Arial" w:cs="Arial"/>
          <w:sz w:val="22"/>
        </w:rPr>
      </w:pPr>
      <w:r w:rsidRPr="009E44F4">
        <w:rPr>
          <w:rFonts w:ascii="Arial" w:hAnsi="Arial" w:cs="Arial"/>
          <w:sz w:val="22"/>
        </w:rPr>
        <w:t>A current motor vehicle driver’s licence.</w:t>
      </w:r>
    </w:p>
    <w:p w14:paraId="0A52198B" w14:textId="77777777" w:rsidR="00D72884" w:rsidRPr="009E44F4" w:rsidRDefault="00D72884" w:rsidP="009E44F4">
      <w:pPr>
        <w:pStyle w:val="BodyText2"/>
        <w:numPr>
          <w:ilvl w:val="0"/>
          <w:numId w:val="11"/>
        </w:numPr>
        <w:spacing w:line="240" w:lineRule="auto"/>
        <w:ind w:left="360"/>
        <w:jc w:val="both"/>
        <w:rPr>
          <w:rFonts w:ascii="Arial" w:hAnsi="Arial" w:cs="Arial"/>
          <w:sz w:val="22"/>
        </w:rPr>
      </w:pPr>
      <w:r w:rsidRPr="009E44F4">
        <w:rPr>
          <w:rFonts w:ascii="Arial" w:hAnsi="Arial" w:cs="Arial"/>
          <w:sz w:val="22"/>
        </w:rPr>
        <w:t>A current Workplace Level 2 First Aid Certificate or equivalent.</w:t>
      </w:r>
    </w:p>
    <w:p w14:paraId="209F9EFB" w14:textId="77777777" w:rsidR="00504D5E" w:rsidRPr="009E44F4" w:rsidRDefault="00504D5E" w:rsidP="009E44F4">
      <w:pPr>
        <w:spacing w:line="240" w:lineRule="auto"/>
        <w:jc w:val="both"/>
        <w:rPr>
          <w:rFonts w:ascii="Arial" w:hAnsi="Arial" w:cs="Arial"/>
          <w:b/>
          <w:sz w:val="22"/>
        </w:rPr>
      </w:pPr>
    </w:p>
    <w:p w14:paraId="281F7E7E" w14:textId="670AB3C6" w:rsidR="008B0AF3" w:rsidRPr="009E44F4" w:rsidRDefault="00B2568D" w:rsidP="009E44F4">
      <w:pPr>
        <w:tabs>
          <w:tab w:val="left" w:pos="2977"/>
          <w:tab w:val="left" w:pos="3686"/>
          <w:tab w:val="left" w:pos="5103"/>
          <w:tab w:val="left" w:pos="5812"/>
          <w:tab w:val="left" w:pos="7088"/>
        </w:tabs>
        <w:spacing w:before="240" w:line="240" w:lineRule="auto"/>
        <w:jc w:val="both"/>
        <w:rPr>
          <w:rFonts w:ascii="Arial" w:hAnsi="Arial" w:cs="Arial"/>
          <w:b/>
          <w:sz w:val="22"/>
        </w:rPr>
      </w:pPr>
      <w:r w:rsidRPr="009E44F4">
        <w:rPr>
          <w:rFonts w:ascii="Arial" w:hAnsi="Arial" w:cs="Arial"/>
          <w:b/>
          <w:sz w:val="22"/>
        </w:rPr>
        <w:lastRenderedPageBreak/>
        <w:t>About Us</w:t>
      </w:r>
      <w:r w:rsidR="008B0AF3" w:rsidRPr="009E44F4">
        <w:rPr>
          <w:rFonts w:ascii="Arial" w:hAnsi="Arial" w:cs="Arial"/>
          <w:b/>
          <w:sz w:val="22"/>
        </w:rPr>
        <w:t xml:space="preserve"> </w:t>
      </w:r>
    </w:p>
    <w:p w14:paraId="67CEB093" w14:textId="77777777" w:rsidR="00512069" w:rsidRPr="009E44F4" w:rsidRDefault="00512069" w:rsidP="009E44F4">
      <w:pPr>
        <w:spacing w:line="240" w:lineRule="auto"/>
        <w:jc w:val="both"/>
        <w:rPr>
          <w:rFonts w:ascii="Arial" w:hAnsi="Arial" w:cs="Arial"/>
          <w:color w:val="000000"/>
          <w:sz w:val="22"/>
        </w:rPr>
      </w:pPr>
      <w:r w:rsidRPr="009E44F4">
        <w:rPr>
          <w:rFonts w:ascii="Arial" w:hAnsi="Arial" w:cs="Arial"/>
          <w:b/>
          <w:color w:val="000000"/>
          <w:sz w:val="22"/>
        </w:rPr>
        <w:t>The Department of Natural Resources and Environment Tasmania (NRE Tas)</w:t>
      </w:r>
      <w:r w:rsidRPr="009E44F4">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7F58D6C8" w14:textId="77777777" w:rsidR="00512069" w:rsidRPr="009E44F4" w:rsidRDefault="00512069" w:rsidP="009E44F4">
      <w:pPr>
        <w:autoSpaceDE w:val="0"/>
        <w:autoSpaceDN w:val="0"/>
        <w:adjustRightInd w:val="0"/>
        <w:spacing w:after="240" w:line="240" w:lineRule="auto"/>
        <w:jc w:val="both"/>
        <w:rPr>
          <w:rFonts w:ascii="Arial" w:hAnsi="Arial" w:cs="Arial"/>
          <w:color w:val="000000"/>
          <w:sz w:val="22"/>
        </w:rPr>
      </w:pPr>
      <w:r w:rsidRPr="009E44F4">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9E44F4">
        <w:rPr>
          <w:rFonts w:ascii="Arial" w:hAnsi="Arial" w:cs="Arial"/>
          <w:color w:val="000000"/>
          <w:sz w:val="22"/>
        </w:rPr>
        <w:t>In regard to</w:t>
      </w:r>
      <w:proofErr w:type="gramEnd"/>
      <w:r w:rsidRPr="009E44F4">
        <w:rPr>
          <w:rFonts w:ascii="Arial" w:hAnsi="Arial" w:cs="Arial"/>
          <w:color w:val="000000"/>
          <w:sz w:val="22"/>
        </w:rPr>
        <w:t xml:space="preserve"> those types of emergency prevention, preparedness and response activities are core business of this agency and potentially may involve all staff in some way.</w:t>
      </w:r>
    </w:p>
    <w:p w14:paraId="579507EE" w14:textId="70F6A524" w:rsidR="00504D5E" w:rsidRPr="009E44F4" w:rsidRDefault="00512069" w:rsidP="009E44F4">
      <w:pPr>
        <w:spacing w:line="240" w:lineRule="auto"/>
        <w:jc w:val="both"/>
        <w:rPr>
          <w:rFonts w:ascii="Arial" w:hAnsi="Arial" w:cs="Arial"/>
          <w:color w:val="000000"/>
          <w:sz w:val="22"/>
        </w:rPr>
      </w:pPr>
      <w:r w:rsidRPr="009E44F4">
        <w:rPr>
          <w:rFonts w:ascii="Arial" w:hAnsi="Arial" w:cs="Arial"/>
          <w:color w:val="000000"/>
          <w:sz w:val="22"/>
        </w:rPr>
        <w:t xml:space="preserve">The Department’s website at </w:t>
      </w:r>
      <w:hyperlink r:id="rId11" w:history="1">
        <w:r w:rsidRPr="009E44F4">
          <w:rPr>
            <w:rStyle w:val="Hyperlink"/>
            <w:rFonts w:ascii="Arial" w:hAnsi="Arial" w:cs="Arial"/>
            <w:sz w:val="22"/>
          </w:rPr>
          <w:t>www.nre.tas.gov.au</w:t>
        </w:r>
      </w:hyperlink>
      <w:r w:rsidRPr="009E44F4">
        <w:rPr>
          <w:rFonts w:ascii="Arial" w:hAnsi="Arial" w:cs="Arial"/>
          <w:color w:val="000000"/>
          <w:sz w:val="22"/>
        </w:rPr>
        <w:t xml:space="preserve"> provides more information.</w:t>
      </w:r>
    </w:p>
    <w:p w14:paraId="6155B49C" w14:textId="2FFEA88D" w:rsidR="00504D5E" w:rsidRPr="009E44F4" w:rsidRDefault="00DD1205" w:rsidP="009E44F4">
      <w:pPr>
        <w:tabs>
          <w:tab w:val="left" w:pos="2977"/>
          <w:tab w:val="left" w:pos="3686"/>
          <w:tab w:val="left" w:pos="5103"/>
          <w:tab w:val="left" w:pos="5812"/>
          <w:tab w:val="left" w:pos="7088"/>
        </w:tabs>
        <w:spacing w:before="240" w:line="240" w:lineRule="auto"/>
        <w:jc w:val="both"/>
        <w:rPr>
          <w:rFonts w:ascii="Arial" w:hAnsi="Arial" w:cs="Arial"/>
          <w:b/>
          <w:sz w:val="22"/>
        </w:rPr>
      </w:pPr>
      <w:r w:rsidRPr="009E44F4">
        <w:rPr>
          <w:rFonts w:ascii="Arial" w:hAnsi="Arial" w:cs="Arial"/>
          <w:b/>
          <w:sz w:val="22"/>
        </w:rPr>
        <w:t>Working Environment</w:t>
      </w:r>
      <w:bookmarkStart w:id="0" w:name="OLE_LINK1"/>
    </w:p>
    <w:p w14:paraId="40CF2D54" w14:textId="77777777" w:rsidR="00504D5E" w:rsidRPr="009E44F4" w:rsidRDefault="00DD1205" w:rsidP="009E44F4">
      <w:pPr>
        <w:spacing w:line="240" w:lineRule="auto"/>
        <w:jc w:val="both"/>
        <w:rPr>
          <w:rFonts w:ascii="Arial" w:hAnsi="Arial" w:cs="Arial"/>
          <w:sz w:val="22"/>
          <w:lang w:val="en-GB"/>
        </w:rPr>
      </w:pPr>
      <w:r w:rsidRPr="009E44F4">
        <w:rPr>
          <w:rFonts w:ascii="Arial" w:hAnsi="Arial" w:cs="Arial"/>
          <w:sz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r w:rsidR="00504D5E" w:rsidRPr="009E44F4">
        <w:rPr>
          <w:rFonts w:ascii="Arial" w:hAnsi="Arial" w:cs="Arial"/>
          <w:sz w:val="22"/>
          <w:lang w:val="en-GB"/>
        </w:rPr>
        <w:t>.</w:t>
      </w:r>
    </w:p>
    <w:p w14:paraId="25DCA950" w14:textId="704276A9" w:rsidR="00FE4F02" w:rsidRPr="009E44F4" w:rsidRDefault="00104441" w:rsidP="009E44F4">
      <w:pPr>
        <w:spacing w:line="240" w:lineRule="auto"/>
        <w:jc w:val="both"/>
        <w:rPr>
          <w:rFonts w:ascii="Arial" w:hAnsi="Arial" w:cs="Arial"/>
          <w:b/>
          <w:sz w:val="22"/>
        </w:rPr>
      </w:pPr>
      <w:r w:rsidRPr="009E44F4">
        <w:rPr>
          <w:rFonts w:ascii="Arial" w:eastAsia="Times New Roman" w:hAnsi="Arial" w:cs="Arial"/>
          <w:sz w:val="22"/>
        </w:rPr>
        <w:t>NRE Tas</w:t>
      </w:r>
      <w:r w:rsidR="004707E8" w:rsidRPr="009E44F4">
        <w:rPr>
          <w:rFonts w:ascii="Arial" w:eastAsia="Calibri" w:hAnsi="Arial" w:cs="Arial"/>
          <w:color w:val="000000"/>
          <w:sz w:val="22"/>
        </w:rPr>
        <w:t xml:space="preserve"> </w:t>
      </w:r>
      <w:r w:rsidR="00FE4F02" w:rsidRPr="009E44F4">
        <w:rPr>
          <w:rFonts w:ascii="Arial" w:eastAsia="Times New Roman" w:hAnsi="Arial" w:cs="Arial"/>
          <w:sz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9E44F4" w:rsidRDefault="00DD1205" w:rsidP="009E44F4">
      <w:pPr>
        <w:pStyle w:val="Heading1"/>
        <w:spacing w:before="120" w:after="120" w:line="240" w:lineRule="auto"/>
        <w:jc w:val="both"/>
        <w:rPr>
          <w:rFonts w:ascii="Arial" w:eastAsia="Calibri" w:hAnsi="Arial" w:cs="Arial"/>
          <w:color w:val="000000"/>
          <w:sz w:val="22"/>
          <w:szCs w:val="22"/>
        </w:rPr>
      </w:pPr>
      <w:r w:rsidRPr="009E44F4">
        <w:rPr>
          <w:rFonts w:ascii="Arial" w:eastAsia="Calibri" w:hAnsi="Arial" w:cs="Arial"/>
          <w:color w:val="000000"/>
          <w:sz w:val="22"/>
          <w:szCs w:val="22"/>
        </w:rPr>
        <w:t xml:space="preserve">There is a strong emphasis on building leadership capacity throughout </w:t>
      </w:r>
      <w:r w:rsidR="00104441" w:rsidRPr="009E44F4">
        <w:rPr>
          <w:rFonts w:ascii="Arial" w:eastAsia="Calibri" w:hAnsi="Arial" w:cs="Arial"/>
          <w:color w:val="000000"/>
          <w:sz w:val="22"/>
          <w:szCs w:val="22"/>
        </w:rPr>
        <w:t>NRE Tas</w:t>
      </w:r>
      <w:r w:rsidRPr="009E44F4">
        <w:rPr>
          <w:rFonts w:ascii="Arial" w:eastAsia="Calibri" w:hAnsi="Arial" w:cs="Arial"/>
          <w:color w:val="000000"/>
          <w:sz w:val="22"/>
          <w:szCs w:val="22"/>
        </w:rPr>
        <w:t>.</w:t>
      </w:r>
    </w:p>
    <w:p w14:paraId="28E31F49" w14:textId="61277747" w:rsidR="00DD1205" w:rsidRPr="009E44F4" w:rsidRDefault="00DD1205" w:rsidP="009E44F4">
      <w:pPr>
        <w:pStyle w:val="Heading1"/>
        <w:spacing w:after="240" w:line="240" w:lineRule="auto"/>
        <w:jc w:val="both"/>
        <w:rPr>
          <w:rFonts w:ascii="Arial" w:hAnsi="Arial" w:cs="Arial"/>
          <w:sz w:val="22"/>
          <w:szCs w:val="22"/>
        </w:rPr>
      </w:pPr>
      <w:r w:rsidRPr="009E44F4">
        <w:rPr>
          <w:rFonts w:ascii="Arial" w:hAnsi="Arial" w:cs="Arial"/>
          <w:sz w:val="22"/>
          <w:szCs w:val="22"/>
          <w:lang w:val="en-GB"/>
        </w:rPr>
        <w:t xml:space="preserve">The expected behaviours and performance of the Department’s employees and managers are enshrined in the </w:t>
      </w:r>
      <w:r w:rsidRPr="009E44F4">
        <w:rPr>
          <w:rFonts w:ascii="Arial" w:hAnsi="Arial" w:cs="Arial"/>
          <w:i/>
          <w:sz w:val="22"/>
          <w:szCs w:val="22"/>
          <w:lang w:val="en-GB"/>
        </w:rPr>
        <w:t>State Service Act 2000</w:t>
      </w:r>
      <w:r w:rsidRPr="009E44F4">
        <w:rPr>
          <w:rFonts w:ascii="Arial" w:hAnsi="Arial" w:cs="Arial"/>
          <w:sz w:val="22"/>
          <w:szCs w:val="22"/>
          <w:lang w:val="en-GB"/>
        </w:rPr>
        <w:t xml:space="preserve"> through the State Service Principles and Code of Conduct. These can be located at </w:t>
      </w:r>
      <w:hyperlink r:id="rId12" w:history="1">
        <w:r w:rsidRPr="009E44F4">
          <w:rPr>
            <w:rStyle w:val="Hyperlink"/>
            <w:rFonts w:ascii="Arial" w:hAnsi="Arial" w:cs="Arial"/>
            <w:sz w:val="22"/>
            <w:szCs w:val="22"/>
          </w:rPr>
          <w:t>www.dpac.tas.gov.au/divisions/ssmo</w:t>
        </w:r>
      </w:hyperlink>
      <w:r w:rsidRPr="009E44F4">
        <w:rPr>
          <w:rFonts w:ascii="Arial" w:hAnsi="Arial" w:cs="Arial"/>
          <w:sz w:val="22"/>
          <w:szCs w:val="22"/>
        </w:rPr>
        <w:t>.</w:t>
      </w:r>
      <w:bookmarkEnd w:id="0"/>
    </w:p>
    <w:p w14:paraId="6BB582B8" w14:textId="3A2DA336" w:rsidR="00D72884" w:rsidRPr="009E44F4" w:rsidRDefault="00D72884" w:rsidP="009E44F4">
      <w:pPr>
        <w:pStyle w:val="Heading1"/>
        <w:jc w:val="both"/>
        <w:rPr>
          <w:rFonts w:ascii="Arial" w:eastAsia="Times New Roman" w:hAnsi="Arial" w:cs="Arial"/>
          <w:sz w:val="22"/>
          <w:szCs w:val="22"/>
        </w:rPr>
      </w:pPr>
      <w:r w:rsidRPr="009E44F4">
        <w:rPr>
          <w:rFonts w:ascii="Arial" w:eastAsia="Times New Roman" w:hAnsi="Arial" w:cs="Arial"/>
          <w:sz w:val="22"/>
          <w:szCs w:val="22"/>
        </w:rPr>
        <w:t>The Visitor Services Officer is required to:</w:t>
      </w:r>
    </w:p>
    <w:p w14:paraId="11CDB596" w14:textId="0644E95E" w:rsidR="00D72884" w:rsidRPr="009E44F4" w:rsidRDefault="00D72884" w:rsidP="009E44F4">
      <w:pPr>
        <w:pStyle w:val="BodyText2"/>
        <w:numPr>
          <w:ilvl w:val="0"/>
          <w:numId w:val="11"/>
        </w:numPr>
        <w:spacing w:before="240" w:line="240" w:lineRule="auto"/>
        <w:ind w:left="360"/>
        <w:jc w:val="both"/>
        <w:rPr>
          <w:rFonts w:ascii="Arial" w:hAnsi="Arial" w:cs="Arial"/>
          <w:sz w:val="22"/>
        </w:rPr>
      </w:pPr>
      <w:r w:rsidRPr="009E44F4">
        <w:rPr>
          <w:rFonts w:ascii="Arial" w:hAnsi="Arial" w:cs="Arial"/>
          <w:sz w:val="22"/>
        </w:rPr>
        <w:t>Work weekends and public holidays in accordance with an approved roster.</w:t>
      </w:r>
    </w:p>
    <w:p w14:paraId="0E2C8073" w14:textId="77777777" w:rsidR="00D72884" w:rsidRPr="009E44F4" w:rsidRDefault="00D72884" w:rsidP="009E44F4">
      <w:pPr>
        <w:pStyle w:val="BodyText2"/>
        <w:numPr>
          <w:ilvl w:val="0"/>
          <w:numId w:val="11"/>
        </w:numPr>
        <w:spacing w:line="240" w:lineRule="auto"/>
        <w:ind w:left="360"/>
        <w:jc w:val="both"/>
        <w:rPr>
          <w:rFonts w:ascii="Arial" w:hAnsi="Arial" w:cs="Arial"/>
          <w:sz w:val="22"/>
        </w:rPr>
      </w:pPr>
      <w:r w:rsidRPr="009E44F4">
        <w:rPr>
          <w:rFonts w:ascii="Arial" w:hAnsi="Arial" w:cs="Arial"/>
          <w:sz w:val="22"/>
        </w:rPr>
        <w:t>Obtain and maintain a First Aid Certificate to administer first aid if required.</w:t>
      </w:r>
    </w:p>
    <w:p w14:paraId="4217C0CD" w14:textId="3A344C67" w:rsidR="00D72884" w:rsidRPr="009E44F4" w:rsidRDefault="00D72884" w:rsidP="009E44F4">
      <w:pPr>
        <w:tabs>
          <w:tab w:val="left" w:pos="2977"/>
          <w:tab w:val="left" w:pos="3686"/>
          <w:tab w:val="left" w:pos="5103"/>
          <w:tab w:val="left" w:pos="5812"/>
          <w:tab w:val="left" w:pos="7088"/>
        </w:tabs>
        <w:spacing w:line="240" w:lineRule="auto"/>
        <w:jc w:val="both"/>
        <w:rPr>
          <w:rFonts w:ascii="Arial" w:hAnsi="Arial" w:cs="Arial"/>
          <w:sz w:val="22"/>
        </w:rPr>
      </w:pPr>
      <w:r w:rsidRPr="009E44F4">
        <w:rPr>
          <w:rFonts w:ascii="Arial" w:hAnsi="Arial" w:cs="Arial"/>
          <w:sz w:val="22"/>
        </w:rPr>
        <w:t>The position is within the Southern Region, initially working from the Triabunna Gateway and Maria Island.  The occupant may also be required to work from other Field Centres, within the Region</w:t>
      </w:r>
      <w:r w:rsidR="000B0344" w:rsidRPr="009E44F4">
        <w:rPr>
          <w:rFonts w:ascii="Arial" w:hAnsi="Arial" w:cs="Arial"/>
          <w:sz w:val="22"/>
        </w:rPr>
        <w:t>.</w:t>
      </w:r>
      <w:r w:rsidRPr="009E44F4">
        <w:rPr>
          <w:rFonts w:ascii="Arial" w:hAnsi="Arial" w:cs="Arial"/>
          <w:sz w:val="22"/>
        </w:rPr>
        <w:t xml:space="preserve"> </w:t>
      </w:r>
    </w:p>
    <w:sectPr w:rsidR="00D72884" w:rsidRPr="009E44F4" w:rsidSect="00504D5E">
      <w:headerReference w:type="default" r:id="rId13"/>
      <w:footerReference w:type="default" r:id="rId14"/>
      <w:footerReference w:type="first" r:id="rId15"/>
      <w:pgSz w:w="11906" w:h="16838"/>
      <w:pgMar w:top="907"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B4C11" w14:textId="77777777" w:rsidR="00093CE2" w:rsidRDefault="00093CE2" w:rsidP="00BC49A5">
      <w:r>
        <w:separator/>
      </w:r>
    </w:p>
  </w:endnote>
  <w:endnote w:type="continuationSeparator" w:id="0">
    <w:p w14:paraId="5904463B" w14:textId="77777777" w:rsidR="00093CE2" w:rsidRDefault="00093CE2"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rFonts w:ascii="Arial" w:hAnsi="Arial" w:cs="Arial"/>
        <w:noProof/>
        <w:sz w:val="22"/>
        <w:szCs w:val="20"/>
      </w:rPr>
    </w:sdtEndPr>
    <w:sdtContent>
      <w:p w14:paraId="7D94F08A" w14:textId="4DCD20E2" w:rsidR="008B0AF3" w:rsidRDefault="008B0AF3" w:rsidP="007F73E6">
        <w:pPr>
          <w:pStyle w:val="Footer"/>
          <w:tabs>
            <w:tab w:val="clear" w:pos="4513"/>
            <w:tab w:val="center" w:pos="5529"/>
          </w:tabs>
        </w:pPr>
      </w:p>
      <w:p w14:paraId="28E31F55" w14:textId="6CDA5121" w:rsidR="007F73E6" w:rsidRPr="009E44F4" w:rsidRDefault="00AC0A6D" w:rsidP="007F73E6">
        <w:pPr>
          <w:pStyle w:val="Footer"/>
          <w:tabs>
            <w:tab w:val="clear" w:pos="4513"/>
            <w:tab w:val="center" w:pos="5529"/>
          </w:tabs>
          <w:rPr>
            <w:rFonts w:ascii="Arial" w:hAnsi="Arial" w:cs="Arial"/>
            <w:sz w:val="22"/>
            <w:szCs w:val="20"/>
          </w:rPr>
        </w:pPr>
        <w:r w:rsidRPr="009E44F4">
          <w:rPr>
            <w:rFonts w:ascii="Arial" w:hAnsi="Arial" w:cs="Arial"/>
            <w:sz w:val="22"/>
          </w:rPr>
          <w:t xml:space="preserve">Department of </w:t>
        </w:r>
        <w:r w:rsidR="008B0AF3" w:rsidRPr="009E44F4">
          <w:rPr>
            <w:rFonts w:ascii="Arial" w:hAnsi="Arial" w:cs="Arial"/>
            <w:sz w:val="22"/>
          </w:rPr>
          <w:t>Natural Resources and Environment Tasmania</w:t>
        </w:r>
        <w:r w:rsidR="007F73E6" w:rsidRPr="009E44F4">
          <w:rPr>
            <w:rFonts w:ascii="Arial" w:hAnsi="Arial" w:cs="Arial"/>
            <w:sz w:val="22"/>
            <w:szCs w:val="20"/>
          </w:rPr>
          <w:tab/>
        </w:r>
        <w:r w:rsidR="007F73E6" w:rsidRPr="009E44F4">
          <w:rPr>
            <w:rFonts w:ascii="Arial" w:hAnsi="Arial" w:cs="Arial"/>
            <w:sz w:val="22"/>
            <w:szCs w:val="20"/>
          </w:rPr>
          <w:fldChar w:fldCharType="begin"/>
        </w:r>
        <w:r w:rsidR="007F73E6" w:rsidRPr="009E44F4">
          <w:rPr>
            <w:rFonts w:ascii="Arial" w:hAnsi="Arial" w:cs="Arial"/>
            <w:sz w:val="22"/>
            <w:szCs w:val="20"/>
          </w:rPr>
          <w:instrText xml:space="preserve"> PAGE   \* MERGEFORMAT </w:instrText>
        </w:r>
        <w:r w:rsidR="007F73E6" w:rsidRPr="009E44F4">
          <w:rPr>
            <w:rFonts w:ascii="Arial" w:hAnsi="Arial" w:cs="Arial"/>
            <w:sz w:val="22"/>
            <w:szCs w:val="20"/>
          </w:rPr>
          <w:fldChar w:fldCharType="separate"/>
        </w:r>
        <w:r w:rsidR="00771662" w:rsidRPr="009E44F4">
          <w:rPr>
            <w:rFonts w:ascii="Arial" w:hAnsi="Arial" w:cs="Arial"/>
            <w:noProof/>
            <w:sz w:val="22"/>
            <w:szCs w:val="20"/>
          </w:rPr>
          <w:t>4</w:t>
        </w:r>
        <w:r w:rsidR="007F73E6" w:rsidRPr="009E44F4">
          <w:rPr>
            <w:rFonts w:ascii="Arial" w:hAnsi="Arial" w:cs="Arial"/>
            <w:noProof/>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825E775"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9E44F4" w:rsidRDefault="00BA4EC6" w:rsidP="00E42668">
    <w:pPr>
      <w:pStyle w:val="Footer"/>
      <w:rPr>
        <w:rFonts w:ascii="Arial" w:hAnsi="Arial" w:cs="Arial"/>
        <w:sz w:val="22"/>
      </w:rPr>
    </w:pPr>
    <w:r w:rsidRPr="009E44F4">
      <w:rPr>
        <w:rFonts w:ascii="Arial" w:hAnsi="Arial" w:cs="Arial"/>
        <w:sz w:val="22"/>
      </w:rPr>
      <w:t>Department of Natural Resources and Environment Tasmania</w:t>
    </w:r>
  </w:p>
  <w:p w14:paraId="636E893A" w14:textId="71ECF5E4" w:rsidR="007F65DC" w:rsidRPr="009E44F4" w:rsidRDefault="007F65DC" w:rsidP="00E42668">
    <w:pPr>
      <w:pStyle w:val="Footer"/>
      <w:rPr>
        <w:rFonts w:ascii="Arial" w:hAnsi="Arial" w:cs="Arial"/>
        <w:sz w:val="18"/>
        <w:szCs w:val="18"/>
      </w:rPr>
    </w:pPr>
    <w:r w:rsidRPr="009E44F4">
      <w:rPr>
        <w:rFonts w:ascii="Arial" w:hAnsi="Arial" w:cs="Arial"/>
        <w:sz w:val="18"/>
        <w:szCs w:val="18"/>
      </w:rPr>
      <w:t>Revision Date</w:t>
    </w:r>
    <w:r w:rsidR="009E44F4">
      <w:rPr>
        <w:rFonts w:ascii="Arial" w:hAnsi="Arial" w:cs="Arial"/>
        <w:sz w:val="18"/>
        <w:szCs w:val="18"/>
      </w:rPr>
      <w:t>: 11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7473B" w14:textId="77777777" w:rsidR="00093CE2" w:rsidRDefault="00093CE2" w:rsidP="00BC49A5">
      <w:r>
        <w:separator/>
      </w:r>
    </w:p>
  </w:footnote>
  <w:footnote w:type="continuationSeparator" w:id="0">
    <w:p w14:paraId="53F4BA83" w14:textId="77777777" w:rsidR="00093CE2" w:rsidRDefault="00093CE2"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FC351F"/>
    <w:multiLevelType w:val="hybridMultilevel"/>
    <w:tmpl w:val="6B0C3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A15323"/>
    <w:multiLevelType w:val="hybridMultilevel"/>
    <w:tmpl w:val="6A604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4"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784073B6"/>
    <w:multiLevelType w:val="hybridMultilevel"/>
    <w:tmpl w:val="CDE8D6D8"/>
    <w:lvl w:ilvl="0" w:tplc="C890E0A8">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C2912CE"/>
    <w:multiLevelType w:val="hybridMultilevel"/>
    <w:tmpl w:val="161206E4"/>
    <w:lvl w:ilvl="0" w:tplc="FFFFFFFF">
      <w:start w:val="1"/>
      <w:numFmt w:val="bullet"/>
      <w:lvlText w:val=""/>
      <w:legacy w:legacy="1" w:legacySpace="0" w:legacyIndent="360"/>
      <w:lvlJc w:val="left"/>
      <w:pPr>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55903118">
    <w:abstractNumId w:val="15"/>
  </w:num>
  <w:num w:numId="2" w16cid:durableId="212664607">
    <w:abstractNumId w:val="6"/>
  </w:num>
  <w:num w:numId="3" w16cid:durableId="1606503384">
    <w:abstractNumId w:val="11"/>
  </w:num>
  <w:num w:numId="4" w16cid:durableId="478570499">
    <w:abstractNumId w:val="2"/>
  </w:num>
  <w:num w:numId="5" w16cid:durableId="1084304680">
    <w:abstractNumId w:val="5"/>
  </w:num>
  <w:num w:numId="6" w16cid:durableId="1342583958">
    <w:abstractNumId w:val="9"/>
  </w:num>
  <w:num w:numId="7" w16cid:durableId="1547067312">
    <w:abstractNumId w:val="1"/>
  </w:num>
  <w:num w:numId="8" w16cid:durableId="72556325">
    <w:abstractNumId w:val="10"/>
  </w:num>
  <w:num w:numId="9" w16cid:durableId="894688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7108406">
    <w:abstractNumId w:val="3"/>
  </w:num>
  <w:num w:numId="11" w16cid:durableId="1238445152">
    <w:abstractNumId w:val="14"/>
  </w:num>
  <w:num w:numId="12" w16cid:durableId="2124301585">
    <w:abstractNumId w:val="4"/>
  </w:num>
  <w:num w:numId="13" w16cid:durableId="1680883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3767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0172">
    <w:abstractNumId w:val="0"/>
  </w:num>
  <w:num w:numId="16" w16cid:durableId="2027363745">
    <w:abstractNumId w:val="13"/>
  </w:num>
  <w:num w:numId="17" w16cid:durableId="226381731">
    <w:abstractNumId w:val="7"/>
  </w:num>
  <w:num w:numId="18" w16cid:durableId="856314052">
    <w:abstractNumId w:val="18"/>
  </w:num>
  <w:num w:numId="19" w16cid:durableId="700470333">
    <w:abstractNumId w:val="19"/>
  </w:num>
  <w:num w:numId="20" w16cid:durableId="1971132223">
    <w:abstractNumId w:val="12"/>
  </w:num>
  <w:num w:numId="21" w16cid:durableId="15422866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72F90"/>
    <w:rsid w:val="00085651"/>
    <w:rsid w:val="00093CE2"/>
    <w:rsid w:val="000A687B"/>
    <w:rsid w:val="000B0344"/>
    <w:rsid w:val="000C63C9"/>
    <w:rsid w:val="000E0C4D"/>
    <w:rsid w:val="000E38B4"/>
    <w:rsid w:val="000F204A"/>
    <w:rsid w:val="00104441"/>
    <w:rsid w:val="001165AA"/>
    <w:rsid w:val="0016305A"/>
    <w:rsid w:val="00185A95"/>
    <w:rsid w:val="00185BDA"/>
    <w:rsid w:val="00192887"/>
    <w:rsid w:val="001947A1"/>
    <w:rsid w:val="001963E4"/>
    <w:rsid w:val="001A2F58"/>
    <w:rsid w:val="001C06F8"/>
    <w:rsid w:val="001E70C1"/>
    <w:rsid w:val="001E7B7E"/>
    <w:rsid w:val="00204218"/>
    <w:rsid w:val="002533F2"/>
    <w:rsid w:val="00254092"/>
    <w:rsid w:val="00256B0A"/>
    <w:rsid w:val="00263E12"/>
    <w:rsid w:val="002831BF"/>
    <w:rsid w:val="00287BE7"/>
    <w:rsid w:val="002A0C2C"/>
    <w:rsid w:val="002A584C"/>
    <w:rsid w:val="002B5214"/>
    <w:rsid w:val="003058D6"/>
    <w:rsid w:val="00331842"/>
    <w:rsid w:val="00335B23"/>
    <w:rsid w:val="003420FF"/>
    <w:rsid w:val="00351B4D"/>
    <w:rsid w:val="003669A2"/>
    <w:rsid w:val="00371F59"/>
    <w:rsid w:val="00391075"/>
    <w:rsid w:val="003951E9"/>
    <w:rsid w:val="003A6246"/>
    <w:rsid w:val="003B0B94"/>
    <w:rsid w:val="003B13F2"/>
    <w:rsid w:val="003B455F"/>
    <w:rsid w:val="003C47D3"/>
    <w:rsid w:val="003C5DE2"/>
    <w:rsid w:val="003D4C13"/>
    <w:rsid w:val="003E2ABB"/>
    <w:rsid w:val="003E4A5D"/>
    <w:rsid w:val="003F442E"/>
    <w:rsid w:val="003F4FD6"/>
    <w:rsid w:val="003F7D4A"/>
    <w:rsid w:val="00410FE8"/>
    <w:rsid w:val="00411FA3"/>
    <w:rsid w:val="00417933"/>
    <w:rsid w:val="00432AEE"/>
    <w:rsid w:val="004707E8"/>
    <w:rsid w:val="00485CA0"/>
    <w:rsid w:val="00486C56"/>
    <w:rsid w:val="00490402"/>
    <w:rsid w:val="004F2C7C"/>
    <w:rsid w:val="004F2DAF"/>
    <w:rsid w:val="004F41AE"/>
    <w:rsid w:val="00504D5E"/>
    <w:rsid w:val="00512069"/>
    <w:rsid w:val="00542542"/>
    <w:rsid w:val="00547824"/>
    <w:rsid w:val="005601E2"/>
    <w:rsid w:val="00565B0A"/>
    <w:rsid w:val="005B7311"/>
    <w:rsid w:val="005D5969"/>
    <w:rsid w:val="005F27AA"/>
    <w:rsid w:val="00600395"/>
    <w:rsid w:val="00613C54"/>
    <w:rsid w:val="00642E5D"/>
    <w:rsid w:val="00655B5F"/>
    <w:rsid w:val="00663187"/>
    <w:rsid w:val="00667E72"/>
    <w:rsid w:val="006A6A88"/>
    <w:rsid w:val="006C547E"/>
    <w:rsid w:val="006D2B77"/>
    <w:rsid w:val="006F2AF5"/>
    <w:rsid w:val="006F6850"/>
    <w:rsid w:val="00702AC2"/>
    <w:rsid w:val="00710239"/>
    <w:rsid w:val="00725B28"/>
    <w:rsid w:val="00763A8C"/>
    <w:rsid w:val="00771662"/>
    <w:rsid w:val="00771B94"/>
    <w:rsid w:val="007B2C81"/>
    <w:rsid w:val="007C2B83"/>
    <w:rsid w:val="007C6A47"/>
    <w:rsid w:val="007E7D43"/>
    <w:rsid w:val="007F65DC"/>
    <w:rsid w:val="007F73E6"/>
    <w:rsid w:val="008247D4"/>
    <w:rsid w:val="0085499D"/>
    <w:rsid w:val="00855A41"/>
    <w:rsid w:val="008732A5"/>
    <w:rsid w:val="0089060C"/>
    <w:rsid w:val="008B0AF3"/>
    <w:rsid w:val="008C4FF0"/>
    <w:rsid w:val="008F1AEF"/>
    <w:rsid w:val="008F3009"/>
    <w:rsid w:val="00900182"/>
    <w:rsid w:val="00913AA9"/>
    <w:rsid w:val="00922A33"/>
    <w:rsid w:val="0093612C"/>
    <w:rsid w:val="00965A0F"/>
    <w:rsid w:val="00997371"/>
    <w:rsid w:val="009A0473"/>
    <w:rsid w:val="009A65F9"/>
    <w:rsid w:val="009A670C"/>
    <w:rsid w:val="009B257D"/>
    <w:rsid w:val="009B4518"/>
    <w:rsid w:val="009D522C"/>
    <w:rsid w:val="009D64AF"/>
    <w:rsid w:val="009E18B9"/>
    <w:rsid w:val="009E44F4"/>
    <w:rsid w:val="00A04D5D"/>
    <w:rsid w:val="00A12351"/>
    <w:rsid w:val="00A14302"/>
    <w:rsid w:val="00A27736"/>
    <w:rsid w:val="00A44F84"/>
    <w:rsid w:val="00A4574A"/>
    <w:rsid w:val="00A55DB7"/>
    <w:rsid w:val="00A83370"/>
    <w:rsid w:val="00A93F9C"/>
    <w:rsid w:val="00AB01F5"/>
    <w:rsid w:val="00AC0A6D"/>
    <w:rsid w:val="00AC157D"/>
    <w:rsid w:val="00AC6312"/>
    <w:rsid w:val="00AF1E81"/>
    <w:rsid w:val="00B232E2"/>
    <w:rsid w:val="00B2568D"/>
    <w:rsid w:val="00B47EB2"/>
    <w:rsid w:val="00B6253B"/>
    <w:rsid w:val="00B66A42"/>
    <w:rsid w:val="00B70449"/>
    <w:rsid w:val="00B75281"/>
    <w:rsid w:val="00B76FDB"/>
    <w:rsid w:val="00BA4EC6"/>
    <w:rsid w:val="00BB79E6"/>
    <w:rsid w:val="00BC49A5"/>
    <w:rsid w:val="00BD238B"/>
    <w:rsid w:val="00BE0907"/>
    <w:rsid w:val="00BF28DD"/>
    <w:rsid w:val="00C43CCC"/>
    <w:rsid w:val="00C4728A"/>
    <w:rsid w:val="00C96242"/>
    <w:rsid w:val="00CA20C0"/>
    <w:rsid w:val="00CC6B72"/>
    <w:rsid w:val="00CD42F8"/>
    <w:rsid w:val="00D0096D"/>
    <w:rsid w:val="00D342EF"/>
    <w:rsid w:val="00D36050"/>
    <w:rsid w:val="00D627F0"/>
    <w:rsid w:val="00D72884"/>
    <w:rsid w:val="00D91C78"/>
    <w:rsid w:val="00D97EBA"/>
    <w:rsid w:val="00DA5C52"/>
    <w:rsid w:val="00DD1205"/>
    <w:rsid w:val="00DE517B"/>
    <w:rsid w:val="00DF0BB8"/>
    <w:rsid w:val="00E23E12"/>
    <w:rsid w:val="00E2671B"/>
    <w:rsid w:val="00E3049F"/>
    <w:rsid w:val="00E42668"/>
    <w:rsid w:val="00E537CB"/>
    <w:rsid w:val="00E96058"/>
    <w:rsid w:val="00EB220A"/>
    <w:rsid w:val="00ED325E"/>
    <w:rsid w:val="00EE0590"/>
    <w:rsid w:val="00F2463C"/>
    <w:rsid w:val="00F36A96"/>
    <w:rsid w:val="00F53A56"/>
    <w:rsid w:val="00F821D2"/>
    <w:rsid w:val="00F837FC"/>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B7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72884"/>
    <w:pPr>
      <w:tabs>
        <w:tab w:val="clear" w:pos="2835"/>
      </w:tabs>
      <w:spacing w:before="0" w:line="480" w:lineRule="auto"/>
    </w:pPr>
    <w:rPr>
      <w:rFonts w:ascii="Times New Roman" w:eastAsia="Times New Roman" w:hAnsi="Times New Roman" w:cs="Times New Roman"/>
      <w:sz w:val="20"/>
      <w:szCs w:val="20"/>
      <w:lang w:eastAsia="en-AU"/>
    </w:rPr>
  </w:style>
  <w:style w:type="character" w:customStyle="1" w:styleId="BodyText2Char">
    <w:name w:val="Body Text 2 Char"/>
    <w:basedOn w:val="DefaultParagraphFont"/>
    <w:link w:val="BodyText2"/>
    <w:rsid w:val="00D72884"/>
    <w:rPr>
      <w:rFonts w:ascii="Times New Roman" w:eastAsia="Times New Roman" w:hAnsi="Times New Roman" w:cs="Times New Roman"/>
      <w:sz w:val="20"/>
      <w:szCs w:val="20"/>
      <w:lang w:eastAsia="en-AU"/>
    </w:rPr>
  </w:style>
  <w:style w:type="paragraph" w:styleId="BodyText">
    <w:name w:val="Body Text"/>
    <w:basedOn w:val="Normal"/>
    <w:link w:val="BodyTextChar"/>
    <w:uiPriority w:val="99"/>
    <w:semiHidden/>
    <w:unhideWhenUsed/>
    <w:rsid w:val="00D72884"/>
  </w:style>
  <w:style w:type="character" w:customStyle="1" w:styleId="BodyTextChar">
    <w:name w:val="Body Text Char"/>
    <w:basedOn w:val="DefaultParagraphFont"/>
    <w:link w:val="BodyText"/>
    <w:uiPriority w:val="99"/>
    <w:semiHidden/>
    <w:rsid w:val="00D72884"/>
    <w:rPr>
      <w:rFonts w:ascii="Gill Sans MT" w:hAnsi="Gill Sans MT"/>
      <w:sz w:val="24"/>
    </w:rPr>
  </w:style>
  <w:style w:type="character" w:styleId="CommentReference">
    <w:name w:val="annotation reference"/>
    <w:basedOn w:val="DefaultParagraphFont"/>
    <w:uiPriority w:val="99"/>
    <w:semiHidden/>
    <w:unhideWhenUsed/>
    <w:rsid w:val="00C4728A"/>
    <w:rPr>
      <w:sz w:val="16"/>
      <w:szCs w:val="16"/>
    </w:rPr>
  </w:style>
  <w:style w:type="paragraph" w:styleId="CommentText">
    <w:name w:val="annotation text"/>
    <w:basedOn w:val="Normal"/>
    <w:link w:val="CommentTextChar"/>
    <w:uiPriority w:val="99"/>
    <w:unhideWhenUsed/>
    <w:rsid w:val="00C4728A"/>
    <w:pPr>
      <w:spacing w:line="240" w:lineRule="auto"/>
    </w:pPr>
    <w:rPr>
      <w:sz w:val="20"/>
      <w:szCs w:val="20"/>
    </w:rPr>
  </w:style>
  <w:style w:type="character" w:customStyle="1" w:styleId="CommentTextChar">
    <w:name w:val="Comment Text Char"/>
    <w:basedOn w:val="DefaultParagraphFont"/>
    <w:link w:val="CommentText"/>
    <w:uiPriority w:val="99"/>
    <w:rsid w:val="00C4728A"/>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C4728A"/>
    <w:rPr>
      <w:b/>
      <w:bCs/>
    </w:rPr>
  </w:style>
  <w:style w:type="character" w:customStyle="1" w:styleId="CommentSubjectChar">
    <w:name w:val="Comment Subject Char"/>
    <w:basedOn w:val="CommentTextChar"/>
    <w:link w:val="CommentSubject"/>
    <w:uiPriority w:val="99"/>
    <w:semiHidden/>
    <w:rsid w:val="00C4728A"/>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21269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2.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3.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833B9-B5F9-4D07-8710-01E21CCDA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6462</Characters>
  <Application>Microsoft Office Word</Application>
  <DocSecurity>0</DocSecurity>
  <Lines>134</Lines>
  <Paragraphs>74</Paragraphs>
  <ScaleCrop>false</ScaleCrop>
  <HeadingPairs>
    <vt:vector size="2" baseType="variant">
      <vt:variant>
        <vt:lpstr>Title</vt:lpstr>
      </vt:variant>
      <vt:variant>
        <vt:i4>1</vt:i4>
      </vt:variant>
    </vt:vector>
  </HeadingPairs>
  <TitlesOfParts>
    <vt:vector size="1" baseType="lpstr">
      <vt:lpstr>SOD Template - General Stream Band 2</vt:lpstr>
    </vt:vector>
  </TitlesOfParts>
  <Company>Department of Premier and Cabinet</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2</dc:title>
  <dc:creator>Molhuysen, Jodi</dc:creator>
  <cp:lastModifiedBy>Hudson, Kayley</cp:lastModifiedBy>
  <cp:revision>2</cp:revision>
  <cp:lastPrinted>2023-07-05T03:32:00Z</cp:lastPrinted>
  <dcterms:created xsi:type="dcterms:W3CDTF">2024-09-11T00:48:00Z</dcterms:created>
  <dcterms:modified xsi:type="dcterms:W3CDTF">2024-09-11T00:48:00Z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