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C0667A">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E327A8">
            <w:pPr>
              <w:spacing w:line="260" w:lineRule="atLeast"/>
              <w:rPr>
                <w:b/>
                <w:bCs/>
              </w:rPr>
            </w:pPr>
            <w:r w:rsidRPr="00405739">
              <w:rPr>
                <w:b/>
                <w:bCs/>
              </w:rPr>
              <w:t xml:space="preserve">Position Title: </w:t>
            </w:r>
          </w:p>
        </w:tc>
        <w:tc>
          <w:tcPr>
            <w:tcW w:w="7438" w:type="dxa"/>
          </w:tcPr>
          <w:p w14:paraId="707381D6" w14:textId="2D9FD7C3" w:rsidR="003C0450" w:rsidRPr="007708FA" w:rsidRDefault="004A2B1F" w:rsidP="00E327A8">
            <w:pPr>
              <w:spacing w:line="260" w:lineRule="atLeast"/>
              <w:rPr>
                <w:rFonts w:ascii="Gill Sans MT" w:hAnsi="Gill Sans MT" w:cs="Gill Sans"/>
              </w:rPr>
            </w:pPr>
            <w:r>
              <w:rPr>
                <w:rFonts w:ascii="Gill Sans MT" w:hAnsi="Gill Sans MT" w:cs="Gill Sans"/>
              </w:rPr>
              <w:t>Planning, Policy and Projects Consultant</w:t>
            </w:r>
          </w:p>
        </w:tc>
      </w:tr>
      <w:tr w:rsidR="003C0450" w:rsidRPr="007708FA" w14:paraId="48FC4FE1" w14:textId="77777777" w:rsidTr="008B7413">
        <w:tc>
          <w:tcPr>
            <w:tcW w:w="2802" w:type="dxa"/>
          </w:tcPr>
          <w:p w14:paraId="78AAC6C3" w14:textId="77777777" w:rsidR="003C0450" w:rsidRPr="00405739" w:rsidRDefault="003C0450" w:rsidP="00E327A8">
            <w:pPr>
              <w:spacing w:line="260" w:lineRule="atLeast"/>
              <w:rPr>
                <w:b/>
                <w:bCs/>
              </w:rPr>
            </w:pPr>
            <w:r w:rsidRPr="00405739">
              <w:rPr>
                <w:b/>
                <w:bCs/>
              </w:rPr>
              <w:t>Position Number:</w:t>
            </w:r>
          </w:p>
        </w:tc>
        <w:tc>
          <w:tcPr>
            <w:tcW w:w="7438" w:type="dxa"/>
          </w:tcPr>
          <w:p w14:paraId="4A981F79" w14:textId="6A9AECD6" w:rsidR="003C0450" w:rsidRPr="007708FA" w:rsidRDefault="004A2B1F" w:rsidP="00E327A8">
            <w:pPr>
              <w:spacing w:line="260" w:lineRule="atLeast"/>
              <w:rPr>
                <w:rFonts w:ascii="Gill Sans MT" w:hAnsi="Gill Sans MT" w:cs="Gill Sans"/>
              </w:rPr>
            </w:pPr>
            <w:r>
              <w:rPr>
                <w:rFonts w:ascii="Gill Sans MT" w:hAnsi="Gill Sans MT" w:cs="Gill Sans"/>
              </w:rPr>
              <w:t>517260</w:t>
            </w:r>
            <w:r w:rsidR="00DF4C4C">
              <w:rPr>
                <w:rFonts w:ascii="Gill Sans MT" w:hAnsi="Gill Sans MT" w:cs="Gill Sans"/>
              </w:rPr>
              <w:t>, 523466</w:t>
            </w:r>
          </w:p>
        </w:tc>
      </w:tr>
      <w:tr w:rsidR="003C0450" w:rsidRPr="007708FA" w14:paraId="164543D1" w14:textId="77777777" w:rsidTr="008B7413">
        <w:trPr>
          <w:trHeight w:val="406"/>
        </w:trPr>
        <w:tc>
          <w:tcPr>
            <w:tcW w:w="2802" w:type="dxa"/>
          </w:tcPr>
          <w:p w14:paraId="12914C4C" w14:textId="745CF857" w:rsidR="003C0450" w:rsidRPr="00405739" w:rsidRDefault="003C0450" w:rsidP="00E327A8">
            <w:pPr>
              <w:spacing w:line="260" w:lineRule="atLeast"/>
              <w:rPr>
                <w:b/>
                <w:bCs/>
              </w:rPr>
            </w:pPr>
            <w:r w:rsidRPr="00405739">
              <w:rPr>
                <w:b/>
                <w:bCs/>
              </w:rPr>
              <w:t xml:space="preserve">Classification: </w:t>
            </w:r>
          </w:p>
        </w:tc>
        <w:tc>
          <w:tcPr>
            <w:tcW w:w="7438" w:type="dxa"/>
          </w:tcPr>
          <w:p w14:paraId="6B28C61D" w14:textId="22C40D34" w:rsidR="003C0450" w:rsidRPr="007708FA" w:rsidRDefault="004A2B1F" w:rsidP="00E327A8">
            <w:pPr>
              <w:spacing w:line="260" w:lineRule="atLeast"/>
              <w:rPr>
                <w:rFonts w:ascii="Gill Sans MT" w:hAnsi="Gill Sans MT" w:cs="Gill Sans"/>
              </w:rPr>
            </w:pPr>
            <w:r>
              <w:rPr>
                <w:rStyle w:val="InformationBlockChar"/>
                <w:rFonts w:eastAsiaTheme="minorHAnsi"/>
                <w:b w:val="0"/>
                <w:bCs/>
              </w:rPr>
              <w:t>General Stream Band 6</w:t>
            </w:r>
          </w:p>
        </w:tc>
      </w:tr>
      <w:tr w:rsidR="003C0450" w:rsidRPr="007708FA" w14:paraId="0DF20D89" w14:textId="77777777" w:rsidTr="008B7413">
        <w:tc>
          <w:tcPr>
            <w:tcW w:w="2802" w:type="dxa"/>
          </w:tcPr>
          <w:p w14:paraId="7A47775F" w14:textId="77777777" w:rsidR="003C0450" w:rsidRPr="00405739" w:rsidRDefault="003C0450" w:rsidP="00E327A8">
            <w:pPr>
              <w:spacing w:line="260" w:lineRule="atLeast"/>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Tasmanian Ambulance Service Award" w:value="Tasmanian Ambulance Service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22BB7E89" w14:textId="3D626DCC" w:rsidR="003C0450" w:rsidRPr="007708FA" w:rsidRDefault="004A2B1F" w:rsidP="00E327A8">
                <w:pPr>
                  <w:spacing w:line="260" w:lineRule="atLeast"/>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44B0DB16" w14:textId="77777777" w:rsidTr="008B7413">
        <w:tc>
          <w:tcPr>
            <w:tcW w:w="2802" w:type="dxa"/>
          </w:tcPr>
          <w:p w14:paraId="19FE0A5A" w14:textId="6B6939D5" w:rsidR="003C0450" w:rsidRPr="00405739" w:rsidRDefault="00AF0C6B" w:rsidP="00E327A8">
            <w:pPr>
              <w:spacing w:line="260" w:lineRule="atLeast"/>
              <w:rPr>
                <w:b/>
                <w:bCs/>
              </w:rPr>
            </w:pPr>
            <w:r w:rsidRPr="00405739">
              <w:rPr>
                <w:b/>
                <w:bCs/>
              </w:rPr>
              <w:t>Group/Section</w:t>
            </w:r>
            <w:r w:rsidR="003C0450" w:rsidRPr="00405739">
              <w:rPr>
                <w:b/>
                <w:bCs/>
              </w:rPr>
              <w:t>:</w:t>
            </w:r>
          </w:p>
        </w:tc>
        <w:tc>
          <w:tcPr>
            <w:tcW w:w="7438" w:type="dxa"/>
          </w:tcPr>
          <w:p w14:paraId="20127BE2" w14:textId="77777777" w:rsidR="003C0450" w:rsidRDefault="004A2B1F" w:rsidP="00E327A8">
            <w:pPr>
              <w:spacing w:after="0" w:line="260" w:lineRule="atLeast"/>
              <w:rPr>
                <w:rFonts w:ascii="Gill Sans MT" w:hAnsi="Gill Sans MT" w:cs="Gill Sans"/>
              </w:rPr>
            </w:pPr>
            <w:r>
              <w:rPr>
                <w:rFonts w:ascii="Gill Sans MT" w:hAnsi="Gill Sans MT" w:cs="Gill Sans"/>
              </w:rPr>
              <w:t>Policy, Purchasing, Performance and Reform – Health Planning</w:t>
            </w:r>
          </w:p>
          <w:p w14:paraId="41DFE068" w14:textId="6ED88141" w:rsidR="000B6A36" w:rsidRPr="000B6A36" w:rsidRDefault="001248F7" w:rsidP="001248F7">
            <w:pPr>
              <w:spacing w:after="120" w:line="260" w:lineRule="atLeast"/>
              <w:rPr>
                <w:rFonts w:ascii="Gill Sans MT" w:hAnsi="Gill Sans MT" w:cs="Gill Sans"/>
                <w:b/>
              </w:rPr>
            </w:pPr>
            <w:r>
              <w:rPr>
                <w:rStyle w:val="InformationBlockChar"/>
                <w:rFonts w:eastAsiaTheme="minorHAnsi"/>
                <w:b w:val="0"/>
              </w:rPr>
              <w:t xml:space="preserve">Strategic Planning, Projects and Engagement </w:t>
            </w:r>
          </w:p>
        </w:tc>
      </w:tr>
      <w:tr w:rsidR="003C0450" w:rsidRPr="007708FA" w14:paraId="5C7E70BA" w14:textId="77777777" w:rsidTr="0008311D">
        <w:tc>
          <w:tcPr>
            <w:tcW w:w="2802" w:type="dxa"/>
          </w:tcPr>
          <w:p w14:paraId="4FD1A4A5" w14:textId="77777777" w:rsidR="003C0450" w:rsidRPr="00405739" w:rsidRDefault="003C0450" w:rsidP="00E327A8">
            <w:pPr>
              <w:spacing w:line="260" w:lineRule="atLeast"/>
              <w:rPr>
                <w:b/>
                <w:bCs/>
              </w:rPr>
            </w:pPr>
            <w:r w:rsidRPr="00405739">
              <w:rPr>
                <w:b/>
                <w:bCs/>
              </w:rPr>
              <w:t xml:space="preserve">Position Type: </w:t>
            </w:r>
          </w:p>
        </w:tc>
        <w:tc>
          <w:tcPr>
            <w:tcW w:w="7438" w:type="dxa"/>
            <w:shd w:val="clear" w:color="auto" w:fill="auto"/>
          </w:tcPr>
          <w:p w14:paraId="38A63CFC" w14:textId="20ECA44E" w:rsidR="003C0450" w:rsidRPr="007B65A4" w:rsidRDefault="004A2B1F" w:rsidP="00E327A8">
            <w:pPr>
              <w:spacing w:line="260" w:lineRule="atLeast"/>
            </w:pPr>
            <w:r>
              <w:rPr>
                <w:rStyle w:val="InformationBlockChar"/>
                <w:rFonts w:eastAsiaTheme="minorHAnsi"/>
                <w:b w:val="0"/>
                <w:bCs/>
              </w:rPr>
              <w:t>Permanent</w:t>
            </w:r>
            <w:r w:rsidR="000B6A36">
              <w:rPr>
                <w:rStyle w:val="InformationBlockChar"/>
                <w:rFonts w:eastAsiaTheme="minorHAnsi"/>
                <w:b w:val="0"/>
                <w:bCs/>
              </w:rPr>
              <w:t xml:space="preserve">, </w:t>
            </w:r>
            <w:r>
              <w:rPr>
                <w:rStyle w:val="InformationBlockChar"/>
                <w:rFonts w:eastAsiaTheme="minorHAnsi"/>
                <w:b w:val="0"/>
                <w:bCs/>
              </w:rPr>
              <w:t>Full Time</w:t>
            </w:r>
          </w:p>
        </w:tc>
      </w:tr>
      <w:tr w:rsidR="003C0450" w:rsidRPr="007708FA" w14:paraId="2ACA567B" w14:textId="77777777" w:rsidTr="008B7413">
        <w:tc>
          <w:tcPr>
            <w:tcW w:w="2802" w:type="dxa"/>
          </w:tcPr>
          <w:p w14:paraId="79B77FF6" w14:textId="77777777" w:rsidR="003C0450" w:rsidRPr="00405739" w:rsidRDefault="003C0450" w:rsidP="00E327A8">
            <w:pPr>
              <w:spacing w:line="260" w:lineRule="atLeast"/>
              <w:rPr>
                <w:b/>
                <w:bCs/>
              </w:rPr>
            </w:pPr>
            <w:r w:rsidRPr="00405739">
              <w:rPr>
                <w:b/>
                <w:bCs/>
              </w:rPr>
              <w:t xml:space="preserve">Location: </w:t>
            </w:r>
          </w:p>
        </w:tc>
        <w:tc>
          <w:tcPr>
            <w:tcW w:w="7438" w:type="dxa"/>
          </w:tcPr>
          <w:p w14:paraId="0FB4EBE4" w14:textId="6D755D50" w:rsidR="003C0450" w:rsidRPr="007B65A4" w:rsidRDefault="00E327A8" w:rsidP="00E327A8">
            <w:pPr>
              <w:spacing w:line="260" w:lineRule="atLeast"/>
            </w:pPr>
            <w:r>
              <w:rPr>
                <w:rStyle w:val="InformationBlockChar"/>
                <w:rFonts w:eastAsiaTheme="minorHAnsi"/>
                <w:b w:val="0"/>
                <w:bCs/>
              </w:rPr>
              <w:t xml:space="preserve">North </w:t>
            </w:r>
          </w:p>
        </w:tc>
      </w:tr>
      <w:tr w:rsidR="003C0450" w:rsidRPr="007708FA" w14:paraId="2F78A241" w14:textId="77777777" w:rsidTr="008B7413">
        <w:tc>
          <w:tcPr>
            <w:tcW w:w="2802" w:type="dxa"/>
          </w:tcPr>
          <w:p w14:paraId="2F647F8E" w14:textId="77777777" w:rsidR="003C0450" w:rsidRPr="00405739" w:rsidRDefault="003C0450" w:rsidP="00E327A8">
            <w:pPr>
              <w:spacing w:line="260" w:lineRule="atLeast"/>
              <w:rPr>
                <w:b/>
                <w:bCs/>
              </w:rPr>
            </w:pPr>
            <w:r w:rsidRPr="00405739">
              <w:rPr>
                <w:b/>
                <w:bCs/>
              </w:rPr>
              <w:t xml:space="preserve">Reports to: </w:t>
            </w:r>
          </w:p>
        </w:tc>
        <w:tc>
          <w:tcPr>
            <w:tcW w:w="7438" w:type="dxa"/>
          </w:tcPr>
          <w:p w14:paraId="3D7E4061" w14:textId="20972355" w:rsidR="003C0450" w:rsidRPr="007708FA" w:rsidRDefault="001248F7" w:rsidP="00E327A8">
            <w:pPr>
              <w:spacing w:line="260" w:lineRule="atLeast"/>
              <w:rPr>
                <w:rFonts w:ascii="Gill Sans MT" w:hAnsi="Gill Sans MT" w:cs="Gill Sans"/>
              </w:rPr>
            </w:pPr>
            <w:r>
              <w:rPr>
                <w:rStyle w:val="InformationBlockChar"/>
                <w:rFonts w:eastAsiaTheme="minorHAnsi"/>
                <w:b w:val="0"/>
                <w:bCs/>
              </w:rPr>
              <w:t xml:space="preserve">Statewide Manager - </w:t>
            </w:r>
            <w:r>
              <w:rPr>
                <w:rStyle w:val="InformationBlockChar"/>
                <w:rFonts w:eastAsiaTheme="minorHAnsi"/>
                <w:b w:val="0"/>
              </w:rPr>
              <w:t>Strategic Planning, Projects and Engagement</w:t>
            </w:r>
          </w:p>
        </w:tc>
      </w:tr>
      <w:tr w:rsidR="004B1E48" w:rsidRPr="007708FA" w14:paraId="67551C13" w14:textId="77777777" w:rsidTr="008B7413">
        <w:tc>
          <w:tcPr>
            <w:tcW w:w="2802" w:type="dxa"/>
          </w:tcPr>
          <w:p w14:paraId="0E494445" w14:textId="1E79F8EB" w:rsidR="004B1E48" w:rsidRPr="00405739" w:rsidRDefault="004B1E48" w:rsidP="00E327A8">
            <w:pPr>
              <w:spacing w:line="260" w:lineRule="atLeast"/>
              <w:rPr>
                <w:b/>
                <w:bCs/>
              </w:rPr>
            </w:pPr>
            <w:r w:rsidRPr="00405739">
              <w:rPr>
                <w:b/>
                <w:bCs/>
              </w:rPr>
              <w:t>Effective Date</w:t>
            </w:r>
            <w:r w:rsidR="00540344">
              <w:rPr>
                <w:b/>
                <w:bCs/>
              </w:rPr>
              <w:t>:</w:t>
            </w:r>
          </w:p>
        </w:tc>
        <w:tc>
          <w:tcPr>
            <w:tcW w:w="7438" w:type="dxa"/>
          </w:tcPr>
          <w:p w14:paraId="2BCCB554" w14:textId="5C22199B" w:rsidR="004B1E48" w:rsidRDefault="004A2B1F" w:rsidP="00E327A8">
            <w:pPr>
              <w:spacing w:line="260" w:lineRule="atLeast"/>
              <w:rPr>
                <w:rFonts w:ascii="Gill Sans MT" w:hAnsi="Gill Sans MT" w:cs="Gill Sans"/>
              </w:rPr>
            </w:pPr>
            <w:r>
              <w:rPr>
                <w:rStyle w:val="InformationBlockChar"/>
                <w:rFonts w:eastAsiaTheme="minorHAnsi"/>
                <w:b w:val="0"/>
                <w:bCs/>
              </w:rPr>
              <w:t>July 2021</w:t>
            </w:r>
          </w:p>
        </w:tc>
      </w:tr>
      <w:tr w:rsidR="00540344" w:rsidRPr="007708FA" w14:paraId="75995D8A" w14:textId="77777777" w:rsidTr="008B7413">
        <w:tc>
          <w:tcPr>
            <w:tcW w:w="2802" w:type="dxa"/>
          </w:tcPr>
          <w:p w14:paraId="3089A42E" w14:textId="5927578B" w:rsidR="00540344" w:rsidRPr="00405739" w:rsidRDefault="00540344" w:rsidP="00E327A8">
            <w:pPr>
              <w:spacing w:line="260" w:lineRule="atLeast"/>
              <w:rPr>
                <w:b/>
                <w:bCs/>
              </w:rPr>
            </w:pPr>
            <w:r>
              <w:rPr>
                <w:b/>
                <w:bCs/>
              </w:rPr>
              <w:t>Check Type:</w:t>
            </w:r>
          </w:p>
        </w:tc>
        <w:tc>
          <w:tcPr>
            <w:tcW w:w="7438" w:type="dxa"/>
          </w:tcPr>
          <w:p w14:paraId="2B6C522D" w14:textId="7539BF86" w:rsidR="00540344" w:rsidRDefault="004A2B1F" w:rsidP="00E327A8">
            <w:pPr>
              <w:spacing w:line="260" w:lineRule="atLeast"/>
              <w:rPr>
                <w:rStyle w:val="InformationBlockChar"/>
                <w:rFonts w:eastAsiaTheme="minorHAnsi"/>
                <w:b w:val="0"/>
                <w:bCs/>
              </w:rPr>
            </w:pPr>
            <w:r>
              <w:rPr>
                <w:rStyle w:val="InformationBlockChar"/>
                <w:rFonts w:eastAsiaTheme="minorHAnsi"/>
                <w:b w:val="0"/>
                <w:bCs/>
              </w:rPr>
              <w:t>Annulled</w:t>
            </w:r>
          </w:p>
        </w:tc>
      </w:tr>
      <w:tr w:rsidR="00540344" w:rsidRPr="007708FA" w14:paraId="467B02E5" w14:textId="77777777" w:rsidTr="008B7413">
        <w:tc>
          <w:tcPr>
            <w:tcW w:w="2802" w:type="dxa"/>
          </w:tcPr>
          <w:p w14:paraId="2BDFC1EC" w14:textId="1C28860F" w:rsidR="00540344" w:rsidRPr="00405739" w:rsidRDefault="00540344" w:rsidP="00E327A8">
            <w:pPr>
              <w:spacing w:line="260" w:lineRule="atLeast"/>
              <w:rPr>
                <w:b/>
                <w:bCs/>
              </w:rPr>
            </w:pPr>
            <w:r>
              <w:rPr>
                <w:b/>
                <w:bCs/>
              </w:rPr>
              <w:t>Check Frequency:</w:t>
            </w:r>
          </w:p>
        </w:tc>
        <w:tc>
          <w:tcPr>
            <w:tcW w:w="7438" w:type="dxa"/>
          </w:tcPr>
          <w:p w14:paraId="421F5134" w14:textId="7B74A34C" w:rsidR="00540344" w:rsidRDefault="004A2B1F" w:rsidP="00E327A8">
            <w:pPr>
              <w:spacing w:line="260" w:lineRule="atLeast"/>
              <w:rPr>
                <w:rStyle w:val="InformationBlockChar"/>
                <w:rFonts w:eastAsiaTheme="minorHAnsi"/>
                <w:b w:val="0"/>
                <w:bCs/>
              </w:rPr>
            </w:pPr>
            <w:r>
              <w:rPr>
                <w:rStyle w:val="InformationBlockChar"/>
                <w:rFonts w:eastAsiaTheme="minorHAnsi"/>
                <w:b w:val="0"/>
                <w:bCs/>
              </w:rPr>
              <w:t>Pre-employment</w:t>
            </w:r>
          </w:p>
        </w:tc>
      </w:tr>
      <w:tr w:rsidR="008B7413" w:rsidRPr="007708FA" w14:paraId="42E3C695" w14:textId="77777777" w:rsidTr="008B7413">
        <w:tc>
          <w:tcPr>
            <w:tcW w:w="2802" w:type="dxa"/>
          </w:tcPr>
          <w:p w14:paraId="55B8D82C" w14:textId="2DB027BB" w:rsidR="008B7413" w:rsidRPr="00405739" w:rsidRDefault="008B7413" w:rsidP="00E327A8">
            <w:pPr>
              <w:spacing w:line="260" w:lineRule="atLeast"/>
              <w:rPr>
                <w:b/>
                <w:bCs/>
              </w:rPr>
            </w:pPr>
            <w:r>
              <w:rPr>
                <w:b/>
                <w:bCs/>
              </w:rPr>
              <w:t>Desirable Requirements</w:t>
            </w:r>
            <w:r w:rsidR="009B0BB2">
              <w:rPr>
                <w:b/>
                <w:bCs/>
              </w:rPr>
              <w:t>:</w:t>
            </w:r>
          </w:p>
        </w:tc>
        <w:tc>
          <w:tcPr>
            <w:tcW w:w="7438" w:type="dxa"/>
          </w:tcPr>
          <w:p w14:paraId="2F49F25E" w14:textId="7D1703DC" w:rsidR="00DD0A63" w:rsidRPr="002D308A" w:rsidRDefault="004A2B1F" w:rsidP="001248F7">
            <w:pPr>
              <w:spacing w:after="240" w:line="260" w:lineRule="atLeast"/>
              <w:rPr>
                <w:b/>
                <w:bCs/>
              </w:rPr>
            </w:pPr>
            <w:r>
              <w:rPr>
                <w:rStyle w:val="InformationBlockChar"/>
                <w:rFonts w:eastAsiaTheme="minorHAnsi"/>
                <w:b w:val="0"/>
              </w:rPr>
              <w:t>Relevant tertiary qualifications</w:t>
            </w:r>
          </w:p>
        </w:tc>
      </w:tr>
    </w:tbl>
    <w:p w14:paraId="735094DF" w14:textId="17BAC4AC" w:rsidR="008B7413" w:rsidRPr="00C0667A" w:rsidRDefault="00E91AB6" w:rsidP="00E327A8">
      <w:pPr>
        <w:pStyle w:val="Caption"/>
        <w:spacing w:after="240" w:line="280" w:lineRule="atLeast"/>
        <w:rPr>
          <w:sz w:val="20"/>
          <w:szCs w:val="20"/>
        </w:rPr>
      </w:pPr>
      <w:r w:rsidRPr="00C0667A">
        <w:rPr>
          <w:sz w:val="20"/>
          <w:szCs w:val="20"/>
        </w:rPr>
        <w:t xml:space="preserve">NB. The above details in relation to Location, Position </w:t>
      </w:r>
      <w:r w:rsidR="00FD3D54" w:rsidRPr="00C0667A">
        <w:rPr>
          <w:sz w:val="20"/>
          <w:szCs w:val="20"/>
        </w:rPr>
        <w:t>Type</w:t>
      </w:r>
      <w:r w:rsidRPr="00C0667A">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643BDE1C" w14:textId="29A98DE0" w:rsidR="003C0450" w:rsidRDefault="002D308A" w:rsidP="00C0667A">
      <w:pPr>
        <w:pStyle w:val="Heading3"/>
        <w:spacing w:before="120" w:line="280" w:lineRule="atLeast"/>
      </w:pPr>
      <w:r>
        <w:t>P</w:t>
      </w:r>
      <w:r w:rsidR="003C0450" w:rsidRPr="00405739">
        <w:t xml:space="preserve">rimary Purpose: </w:t>
      </w:r>
    </w:p>
    <w:p w14:paraId="46B6304D" w14:textId="39E3D536" w:rsidR="004A2B1F" w:rsidRPr="00CD4F71" w:rsidRDefault="004A2B1F" w:rsidP="00C0667A">
      <w:pPr>
        <w:pStyle w:val="NumberedList"/>
        <w:numPr>
          <w:ilvl w:val="0"/>
          <w:numId w:val="0"/>
        </w:numPr>
        <w:spacing w:line="280" w:lineRule="atLeast"/>
      </w:pPr>
      <w:r w:rsidRPr="00CD4F71">
        <w:t xml:space="preserve">As a member of the </w:t>
      </w:r>
      <w:r w:rsidR="001248F7">
        <w:t>Strategic Planning, Projects and Engagement</w:t>
      </w:r>
      <w:r w:rsidRPr="00CD4F71">
        <w:t xml:space="preserve"> </w:t>
      </w:r>
      <w:r>
        <w:t>within Health Planning</w:t>
      </w:r>
      <w:r w:rsidRPr="00CD4F71">
        <w:t xml:space="preserve">, the Planning Policy and Projects Consultant will provide a high-level consultancy service in the key areas of project management, policy development and planning and evaluation including: </w:t>
      </w:r>
    </w:p>
    <w:p w14:paraId="5667E75E" w14:textId="2842C2F0" w:rsidR="004A2B1F" w:rsidRDefault="004A2B1F" w:rsidP="00C0667A">
      <w:pPr>
        <w:pStyle w:val="NumberedList"/>
        <w:numPr>
          <w:ilvl w:val="0"/>
          <w:numId w:val="22"/>
        </w:numPr>
        <w:spacing w:after="140" w:line="280" w:lineRule="atLeast"/>
      </w:pPr>
      <w:r w:rsidRPr="00CD4F71">
        <w:t xml:space="preserve">Coordinating and supporting </w:t>
      </w:r>
      <w:r>
        <w:t xml:space="preserve">health planning reform projects including </w:t>
      </w:r>
      <w:r w:rsidRPr="00CD4F71">
        <w:t xml:space="preserve">significant </w:t>
      </w:r>
      <w:r w:rsidR="001248F7">
        <w:t>Strategic Planning, Projects and Engagement</w:t>
      </w:r>
      <w:r w:rsidRPr="00CD4F71">
        <w:t xml:space="preserve"> projects. </w:t>
      </w:r>
    </w:p>
    <w:p w14:paraId="6B23E27A" w14:textId="2C424560" w:rsidR="004A2B1F" w:rsidRPr="00CD4F71" w:rsidRDefault="004A2B1F" w:rsidP="00C0667A">
      <w:pPr>
        <w:pStyle w:val="NumberedList"/>
        <w:numPr>
          <w:ilvl w:val="0"/>
          <w:numId w:val="22"/>
        </w:numPr>
        <w:spacing w:after="140" w:line="280" w:lineRule="atLeast"/>
      </w:pPr>
      <w:r>
        <w:t xml:space="preserve">Developing, coordinating and managing contracts and funding agreements managed by the </w:t>
      </w:r>
      <w:r w:rsidR="001248F7">
        <w:t>Strategic Planning, Projects and Engagement</w:t>
      </w:r>
      <w:r>
        <w:t xml:space="preserve"> team.</w:t>
      </w:r>
    </w:p>
    <w:p w14:paraId="5AB460A6" w14:textId="22C986E0" w:rsidR="004A2B1F" w:rsidRPr="00CD4F71" w:rsidRDefault="004A2B1F" w:rsidP="00C0667A">
      <w:pPr>
        <w:pStyle w:val="NumberedList"/>
        <w:numPr>
          <w:ilvl w:val="0"/>
          <w:numId w:val="22"/>
        </w:numPr>
        <w:spacing w:after="140" w:line="280" w:lineRule="atLeast"/>
      </w:pPr>
      <w:r w:rsidRPr="00CD4F71">
        <w:t>Facilitating and leading the development and review of policies relating</w:t>
      </w:r>
      <w:r>
        <w:t xml:space="preserve"> to health planning </w:t>
      </w:r>
      <w:r w:rsidR="001248F7">
        <w:t>Strategic Planning, Projects and Engagement</w:t>
      </w:r>
      <w:r w:rsidRPr="00CD4F71">
        <w:t xml:space="preserve">. </w:t>
      </w:r>
    </w:p>
    <w:p w14:paraId="54ECA3BC" w14:textId="77777777" w:rsidR="004A2B1F" w:rsidRPr="00CD4F71" w:rsidRDefault="004A2B1F" w:rsidP="00C0667A">
      <w:pPr>
        <w:pStyle w:val="NumberedList"/>
        <w:numPr>
          <w:ilvl w:val="0"/>
          <w:numId w:val="22"/>
        </w:numPr>
        <w:spacing w:after="140" w:line="280" w:lineRule="atLeast"/>
      </w:pPr>
      <w:r w:rsidRPr="00CD4F71">
        <w:t xml:space="preserve">Facilitating and leading the development of high-quality planning processes within Health Planning. </w:t>
      </w:r>
    </w:p>
    <w:p w14:paraId="15523E90" w14:textId="6ED71D5A" w:rsidR="004A2B1F" w:rsidRPr="00CD4F71" w:rsidRDefault="004A2B1F" w:rsidP="00C0667A">
      <w:pPr>
        <w:pStyle w:val="NumberedList"/>
        <w:numPr>
          <w:ilvl w:val="0"/>
          <w:numId w:val="22"/>
        </w:numPr>
        <w:spacing w:after="140" w:line="280" w:lineRule="atLeast"/>
      </w:pPr>
      <w:r w:rsidRPr="00CD4F71">
        <w:t xml:space="preserve">Working with other Departmental units on activities related to </w:t>
      </w:r>
      <w:r>
        <w:t xml:space="preserve">health planning including </w:t>
      </w:r>
      <w:r w:rsidR="001248F7">
        <w:t>Strategic Planning, Projects and Engagement</w:t>
      </w:r>
      <w:r>
        <w:t>.</w:t>
      </w:r>
      <w:r w:rsidRPr="00CD4F71">
        <w:t xml:space="preserve"> </w:t>
      </w:r>
    </w:p>
    <w:p w14:paraId="005DD4B6" w14:textId="25B176B7" w:rsidR="00E91AB6" w:rsidRPr="00405739" w:rsidRDefault="00E91AB6" w:rsidP="00C0667A">
      <w:pPr>
        <w:pStyle w:val="Heading3"/>
        <w:spacing w:line="280" w:lineRule="atLeast"/>
      </w:pPr>
      <w:r w:rsidRPr="00405739">
        <w:lastRenderedPageBreak/>
        <w:t>Duties:</w:t>
      </w:r>
    </w:p>
    <w:p w14:paraId="65FE324F" w14:textId="39EDA3AE" w:rsidR="004A2B1F" w:rsidRDefault="004A2B1F" w:rsidP="00C0667A">
      <w:pPr>
        <w:pStyle w:val="ListNumbered"/>
        <w:spacing w:line="280" w:lineRule="atLeast"/>
      </w:pPr>
      <w:r>
        <w:t xml:space="preserve">Provide advice and guidance to key clients </w:t>
      </w:r>
      <w:r w:rsidR="00EA1CAC">
        <w:t xml:space="preserve">including </w:t>
      </w:r>
      <w:bookmarkStart w:id="0" w:name="_Hlk77080789"/>
      <w:r w:rsidR="001248F7">
        <w:t xml:space="preserve">the Statewide </w:t>
      </w:r>
      <w:r>
        <w:t>Manager</w:t>
      </w:r>
      <w:r w:rsidR="001248F7">
        <w:t xml:space="preserve"> -</w:t>
      </w:r>
      <w:r w:rsidR="001248F7" w:rsidRPr="001248F7">
        <w:t xml:space="preserve"> </w:t>
      </w:r>
      <w:r w:rsidR="001248F7">
        <w:t>Strategic Planning, Projects and Engagement</w:t>
      </w:r>
      <w:r>
        <w:t xml:space="preserve"> and Director, Health Planning </w:t>
      </w:r>
      <w:bookmarkEnd w:id="0"/>
      <w:r>
        <w:t>and other staff as appropriate</w:t>
      </w:r>
      <w:r w:rsidR="00EA1CAC">
        <w:t>,</w:t>
      </w:r>
      <w:r>
        <w:t xml:space="preserve"> in relation to contract and funding agreement management, project management, policy development and planning and evaluation. </w:t>
      </w:r>
    </w:p>
    <w:p w14:paraId="63DCDB6F" w14:textId="77777777" w:rsidR="004A2B1F" w:rsidRDefault="004A2B1F" w:rsidP="00C0667A">
      <w:pPr>
        <w:pStyle w:val="ListNumbered"/>
        <w:spacing w:line="280" w:lineRule="atLeast"/>
      </w:pPr>
      <w:r>
        <w:t>Lead, facilitate and support the development and use of project management principles and practice.</w:t>
      </w:r>
    </w:p>
    <w:p w14:paraId="2ADB3041" w14:textId="29541895" w:rsidR="004A2B1F" w:rsidRDefault="004A2B1F" w:rsidP="00C0667A">
      <w:pPr>
        <w:pStyle w:val="ListNumbered"/>
        <w:spacing w:line="280" w:lineRule="atLeast"/>
      </w:pPr>
      <w:r>
        <w:t xml:space="preserve">Support the </w:t>
      </w:r>
      <w:bookmarkStart w:id="1" w:name="_Hlk68691047"/>
      <w:r w:rsidRPr="004A2B1F">
        <w:rPr>
          <w:rStyle w:val="InformationBlockChar"/>
          <w:rFonts w:eastAsiaTheme="minorHAnsi"/>
          <w:b w:val="0"/>
        </w:rPr>
        <w:t xml:space="preserve">Service Innovation </w:t>
      </w:r>
      <w:bookmarkEnd w:id="1"/>
      <w:r w:rsidR="001248F7">
        <w:t>Statewide Manager -</w:t>
      </w:r>
      <w:r w:rsidR="001248F7" w:rsidRPr="001248F7">
        <w:t xml:space="preserve"> </w:t>
      </w:r>
      <w:r w:rsidR="001248F7">
        <w:t xml:space="preserve">Strategic Planning, Projects and Engagement </w:t>
      </w:r>
      <w:r>
        <w:t xml:space="preserve">in facilitating the development, implementation and review of major policy, planning and reform initiatives. </w:t>
      </w:r>
    </w:p>
    <w:p w14:paraId="35D6FBEA" w14:textId="66248997" w:rsidR="004A2B1F" w:rsidRDefault="004A2B1F" w:rsidP="00C0667A">
      <w:pPr>
        <w:pStyle w:val="ListNumbered"/>
        <w:spacing w:line="280" w:lineRule="atLeast"/>
      </w:pPr>
      <w:r>
        <w:t xml:space="preserve">Lead, facilitate and support the development and use of systematic planning and evaluation processes related to </w:t>
      </w:r>
      <w:r w:rsidR="001248F7">
        <w:t>Strategic Planning, Projects and Engagement</w:t>
      </w:r>
      <w:r>
        <w:t xml:space="preserve">. </w:t>
      </w:r>
    </w:p>
    <w:p w14:paraId="138B12BB" w14:textId="3AB228E6" w:rsidR="004A2B1F" w:rsidRDefault="004A2B1F" w:rsidP="00C0667A">
      <w:pPr>
        <w:pStyle w:val="ListNumbered"/>
        <w:spacing w:line="280" w:lineRule="atLeast"/>
      </w:pPr>
      <w:r>
        <w:t xml:space="preserve">Maintain a high level of knowledge regarding national and international </w:t>
      </w:r>
      <w:r w:rsidR="001248F7">
        <w:t xml:space="preserve">Strategic Planning, Projects and Engagement </w:t>
      </w:r>
      <w:r>
        <w:t xml:space="preserve">trends, policy directions and best practice models; identify and investigate implications of these developments for Tasmanian services and develop appropriate strategies in consultation with key stakeholders. </w:t>
      </w:r>
    </w:p>
    <w:p w14:paraId="595A57CA" w14:textId="77777777" w:rsidR="004A2B1F" w:rsidRDefault="004A2B1F" w:rsidP="00C0667A">
      <w:pPr>
        <w:pStyle w:val="ListNumbered"/>
        <w:spacing w:line="280" w:lineRule="atLeast"/>
      </w:pPr>
      <w:r>
        <w:t xml:space="preserve">Prepare syntheses of complex policy directions for staff in the Group and Agency and provide recommendations regarding the Agency's response. </w:t>
      </w:r>
    </w:p>
    <w:p w14:paraId="79E6C1A3" w14:textId="446C34F5" w:rsidR="004A2B1F" w:rsidRDefault="004A2B1F" w:rsidP="00C0667A">
      <w:pPr>
        <w:pStyle w:val="ListNumbered"/>
        <w:spacing w:line="280" w:lineRule="atLeast"/>
      </w:pPr>
      <w:r>
        <w:t xml:space="preserve">Facilitate clear communications with all stakeholders including the development of </w:t>
      </w:r>
      <w:r w:rsidR="004103F4">
        <w:t>high-level</w:t>
      </w:r>
      <w:r>
        <w:t xml:space="preserve"> position papers, reports and briefing notes. </w:t>
      </w:r>
    </w:p>
    <w:p w14:paraId="7AE96096" w14:textId="77777777" w:rsidR="00C0588B" w:rsidRDefault="00C0588B" w:rsidP="00C0588B">
      <w:pPr>
        <w:pStyle w:val="ListNumbered"/>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662B4749" w14:textId="77777777" w:rsidR="00C0588B" w:rsidRPr="004B1E48" w:rsidRDefault="00C0588B" w:rsidP="00C0588B">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C0667A">
      <w:pPr>
        <w:pStyle w:val="Heading3"/>
        <w:spacing w:line="280" w:lineRule="atLeast"/>
      </w:pPr>
      <w:r>
        <w:t>Key Accountabilities and Responsibilities:</w:t>
      </w:r>
    </w:p>
    <w:p w14:paraId="559B49E6" w14:textId="74E45E92" w:rsidR="004A2B1F" w:rsidRDefault="004A2B1F" w:rsidP="00C0667A">
      <w:pPr>
        <w:pStyle w:val="BulletedListLevel1"/>
        <w:numPr>
          <w:ilvl w:val="0"/>
          <w:numId w:val="0"/>
        </w:numPr>
        <w:spacing w:line="280" w:lineRule="atLeast"/>
      </w:pPr>
      <w:r>
        <w:t xml:space="preserve">Under the broad direction of the </w:t>
      </w:r>
      <w:r w:rsidR="001248F7">
        <w:t>Statewide Manager -</w:t>
      </w:r>
      <w:r w:rsidR="001248F7" w:rsidRPr="001248F7">
        <w:t xml:space="preserve"> </w:t>
      </w:r>
      <w:r w:rsidR="001248F7">
        <w:t>Strategic Planning, Projects and Engagement</w:t>
      </w:r>
      <w:r>
        <w:t xml:space="preserve">, the Planning Policy and Projects Consultant is responsible for: </w:t>
      </w:r>
    </w:p>
    <w:p w14:paraId="416EE5AE" w14:textId="2F7AF648" w:rsidR="004A2B1F" w:rsidRDefault="00E327A8" w:rsidP="00C0667A">
      <w:pPr>
        <w:pStyle w:val="BulletedListLevel1"/>
        <w:spacing w:after="140" w:line="280" w:lineRule="atLeast"/>
      </w:pPr>
      <w:r>
        <w:t>P</w:t>
      </w:r>
      <w:r w:rsidR="004A2B1F">
        <w:t xml:space="preserve">roviding advice and guidance and support services to senior managers. </w:t>
      </w:r>
    </w:p>
    <w:p w14:paraId="566E17FB" w14:textId="501D5496" w:rsidR="004A2B1F" w:rsidRDefault="00E327A8" w:rsidP="00C0667A">
      <w:pPr>
        <w:pStyle w:val="BulletedListLevel1"/>
        <w:spacing w:after="140" w:line="280" w:lineRule="atLeast"/>
      </w:pPr>
      <w:r>
        <w:t>S</w:t>
      </w:r>
      <w:r w:rsidR="004A2B1F">
        <w:t xml:space="preserve">upporting the development of effective planning and evaluation processes </w:t>
      </w:r>
      <w:r w:rsidR="001248F7">
        <w:t>Strategic Planning, Projects and Engagement</w:t>
      </w:r>
      <w:r w:rsidR="004A2B1F">
        <w:t xml:space="preserve"> and in the Health Planning business unit as required</w:t>
      </w:r>
    </w:p>
    <w:p w14:paraId="589AD4DE" w14:textId="671DC664" w:rsidR="004A2B1F" w:rsidRDefault="00E327A8" w:rsidP="00C0667A">
      <w:pPr>
        <w:pStyle w:val="BulletedListLevel1"/>
        <w:spacing w:after="140" w:line="280" w:lineRule="atLeast"/>
      </w:pPr>
      <w:r>
        <w:t>C</w:t>
      </w:r>
      <w:r w:rsidR="004A2B1F">
        <w:t xml:space="preserve">oordinating key service planning and design projects. </w:t>
      </w:r>
    </w:p>
    <w:p w14:paraId="46E53CF0" w14:textId="56D89886" w:rsidR="004A2B1F" w:rsidRDefault="00E327A8" w:rsidP="00C0667A">
      <w:pPr>
        <w:pStyle w:val="BulletedListLevel1"/>
        <w:spacing w:after="140" w:line="280" w:lineRule="atLeast"/>
      </w:pPr>
      <w:r>
        <w:t>P</w:t>
      </w:r>
      <w:r w:rsidR="004A2B1F">
        <w:t xml:space="preserve">roviding policy advice in relation to the development of </w:t>
      </w:r>
      <w:r w:rsidR="001248F7">
        <w:t xml:space="preserve">Strategic Planning, Projects and Engagement </w:t>
      </w:r>
      <w:r w:rsidR="004A2B1F">
        <w:t xml:space="preserve">in Tasmania. </w:t>
      </w:r>
    </w:p>
    <w:p w14:paraId="6C27616F" w14:textId="5DE717E2" w:rsidR="00C0588B" w:rsidRPr="00F256F0" w:rsidRDefault="00C0588B" w:rsidP="00C0588B">
      <w:pPr>
        <w:pStyle w:val="BulletedListLevel1"/>
        <w:rPr>
          <w:rFonts w:cs="Calibri"/>
        </w:rPr>
      </w:pPr>
      <w:r>
        <w:t>Champion</w:t>
      </w:r>
      <w:r w:rsidR="00F643BF">
        <w:t>ing</w:t>
      </w:r>
      <w:r>
        <w:t xml:space="preserve"> a child safe culture that upholds the </w:t>
      </w:r>
      <w:r w:rsidRPr="00F256F0">
        <w:rPr>
          <w:i/>
          <w:iCs/>
        </w:rPr>
        <w:t>National Principles for Child Safe Organisations</w:t>
      </w:r>
      <w:r>
        <w:t>. The Department is committed to the safety, wellbeing, and empowerment of all children and young people, and expect all employees to actively participate in and contribute to our rights-based approach to care, including meeting all mandatory reporting obligations.</w:t>
      </w:r>
    </w:p>
    <w:p w14:paraId="3DD1BE7C" w14:textId="2E9FEF6F" w:rsidR="00C0588B" w:rsidRDefault="00C0588B" w:rsidP="00C0588B">
      <w:pPr>
        <w:pStyle w:val="BulletedListLevel1"/>
      </w:pPr>
      <w:r>
        <w:t>Where applicable, e</w:t>
      </w:r>
      <w:r w:rsidRPr="004B0994">
        <w:t>xercis</w:t>
      </w:r>
      <w:r w:rsidR="00F643BF">
        <w:t>ing</w:t>
      </w:r>
      <w:r w:rsidRPr="004B0994">
        <w:t xml:space="preserve"> delegations in accordance with a range of Acts, Regulations, Awards, administrative authorities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328568E6" w14:textId="1F333CAE" w:rsidR="00C0588B" w:rsidRDefault="00C0588B" w:rsidP="00C0588B">
      <w:pPr>
        <w:pStyle w:val="BulletedListLevel1"/>
      </w:pPr>
      <w:r w:rsidRPr="008803FC">
        <w:lastRenderedPageBreak/>
        <w:t>Comply</w:t>
      </w:r>
      <w:r w:rsidR="00F643BF">
        <w:t>ing</w:t>
      </w:r>
      <w:r w:rsidRPr="008803FC">
        <w:t xml:space="preserve"> at all times with policy and protocol requirements, in</w:t>
      </w:r>
      <w:r>
        <w:t xml:space="preserve">cluding </w:t>
      </w:r>
      <w:r w:rsidRPr="008803FC">
        <w:t>those relating to mandatory education, training and assessment.</w:t>
      </w:r>
    </w:p>
    <w:p w14:paraId="1CA83B61" w14:textId="10DA279F" w:rsidR="00E91AB6" w:rsidRDefault="00AF0C6B" w:rsidP="002A134E">
      <w:pPr>
        <w:pStyle w:val="Heading3"/>
      </w:pPr>
      <w:r>
        <w:t>Pre-employment Conditions</w:t>
      </w:r>
      <w:r w:rsidR="00E91AB6">
        <w:t>:</w:t>
      </w:r>
    </w:p>
    <w:p w14:paraId="546871E2" w14:textId="76ACAA24"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3A15EA">
      <w:pPr>
        <w:pStyle w:val="ListNumbered"/>
        <w:numPr>
          <w:ilvl w:val="0"/>
          <w:numId w:val="16"/>
        </w:numPr>
      </w:pPr>
      <w:r>
        <w:t>Conviction checks in the following areas:</w:t>
      </w:r>
    </w:p>
    <w:p w14:paraId="147CDE9F" w14:textId="77777777" w:rsidR="00E91AB6" w:rsidRDefault="00E91AB6" w:rsidP="003A15EA">
      <w:pPr>
        <w:pStyle w:val="ListNumbered"/>
        <w:numPr>
          <w:ilvl w:val="1"/>
          <w:numId w:val="13"/>
        </w:numPr>
      </w:pPr>
      <w:r>
        <w:t>crimes of violence</w:t>
      </w:r>
    </w:p>
    <w:p w14:paraId="15754481" w14:textId="77777777" w:rsidR="00E91AB6" w:rsidRDefault="00E91AB6" w:rsidP="003A15EA">
      <w:pPr>
        <w:pStyle w:val="ListNumbered"/>
        <w:numPr>
          <w:ilvl w:val="1"/>
          <w:numId w:val="13"/>
        </w:numPr>
      </w:pPr>
      <w:r>
        <w:t>sex related offences</w:t>
      </w:r>
    </w:p>
    <w:p w14:paraId="4ED1D6AD" w14:textId="77777777" w:rsidR="00E91AB6" w:rsidRDefault="00E91AB6" w:rsidP="003A15EA">
      <w:pPr>
        <w:pStyle w:val="ListNumbered"/>
        <w:numPr>
          <w:ilvl w:val="1"/>
          <w:numId w:val="13"/>
        </w:numPr>
      </w:pPr>
      <w:r>
        <w:t>serious drug offences</w:t>
      </w:r>
    </w:p>
    <w:p w14:paraId="2F95386B" w14:textId="77777777" w:rsidR="00405739" w:rsidRDefault="00E91AB6" w:rsidP="00405739">
      <w:pPr>
        <w:pStyle w:val="ListNumbered"/>
        <w:numPr>
          <w:ilvl w:val="1"/>
          <w:numId w:val="13"/>
        </w:numPr>
      </w:pPr>
      <w:r>
        <w:t>crimes involving dishonesty</w:t>
      </w:r>
    </w:p>
    <w:p w14:paraId="526590A3" w14:textId="77777777" w:rsidR="00E91AB6" w:rsidRDefault="00E91AB6" w:rsidP="008803FC">
      <w:pPr>
        <w:pStyle w:val="ListNumbered"/>
      </w:pPr>
      <w:r>
        <w:t>Identification check</w:t>
      </w:r>
    </w:p>
    <w:p w14:paraId="301DC513" w14:textId="107DCD3A" w:rsidR="00E91AB6" w:rsidRPr="008803FC" w:rsidRDefault="00E91AB6" w:rsidP="0051766E">
      <w:pPr>
        <w:pStyle w:val="ListNumbered"/>
      </w:pPr>
      <w:r>
        <w:t>Disciplinary action in previous employment check.</w:t>
      </w:r>
    </w:p>
    <w:p w14:paraId="011E3DAD" w14:textId="77777777" w:rsidR="00E91AB6" w:rsidRDefault="00E91AB6" w:rsidP="00130E72">
      <w:pPr>
        <w:pStyle w:val="Heading3"/>
      </w:pPr>
      <w:r>
        <w:t>Selection Criteria:</w:t>
      </w:r>
    </w:p>
    <w:p w14:paraId="146C9835" w14:textId="77777777" w:rsidR="004103F4" w:rsidRPr="00D14DE1" w:rsidRDefault="004103F4" w:rsidP="00E327A8">
      <w:pPr>
        <w:pStyle w:val="NumberedList"/>
        <w:numPr>
          <w:ilvl w:val="0"/>
          <w:numId w:val="23"/>
        </w:numPr>
        <w:spacing w:before="120" w:line="280" w:lineRule="atLeast"/>
      </w:pPr>
      <w:r w:rsidRPr="00D14DE1">
        <w:t xml:space="preserve">Demonstrated high level consultancy, communication and negotiation skills, including the ability to maintain networks and liaise with senior managers and external stakeholders. </w:t>
      </w:r>
    </w:p>
    <w:p w14:paraId="2517DBD5" w14:textId="77777777" w:rsidR="004103F4" w:rsidRPr="00D14DE1" w:rsidRDefault="004103F4" w:rsidP="00E327A8">
      <w:pPr>
        <w:pStyle w:val="NumberedList"/>
        <w:numPr>
          <w:ilvl w:val="0"/>
          <w:numId w:val="23"/>
        </w:numPr>
        <w:spacing w:before="120" w:line="280" w:lineRule="atLeast"/>
      </w:pPr>
      <w:r w:rsidRPr="00D14DE1">
        <w:t xml:space="preserve">Demonstrated ability to research, prepare, present and evaluate reports and submissions, together with the capacity to negotiate the outcomes at senior management levels. </w:t>
      </w:r>
    </w:p>
    <w:p w14:paraId="1F594529" w14:textId="77777777" w:rsidR="004103F4" w:rsidRPr="00D14DE1" w:rsidRDefault="004103F4" w:rsidP="00E327A8">
      <w:pPr>
        <w:pStyle w:val="NumberedList"/>
        <w:numPr>
          <w:ilvl w:val="0"/>
          <w:numId w:val="23"/>
        </w:numPr>
        <w:spacing w:before="120" w:line="280" w:lineRule="atLeast"/>
      </w:pPr>
      <w:r w:rsidRPr="00D14DE1">
        <w:t xml:space="preserve">Experience in and knowledge of contemporary project management theory and practice. </w:t>
      </w:r>
    </w:p>
    <w:p w14:paraId="3EBEF403" w14:textId="3387890B" w:rsidR="004103F4" w:rsidRPr="00D14DE1" w:rsidRDefault="004103F4" w:rsidP="00E327A8">
      <w:pPr>
        <w:pStyle w:val="NumberedList"/>
        <w:numPr>
          <w:ilvl w:val="0"/>
          <w:numId w:val="23"/>
        </w:numPr>
        <w:spacing w:before="120" w:line="280" w:lineRule="atLeast"/>
      </w:pPr>
      <w:r w:rsidRPr="00D14DE1">
        <w:t xml:space="preserve">Demonstrated understanding of and experience in the development and implementation of policy initiatives with particular reference to </w:t>
      </w:r>
      <w:r w:rsidR="001248F7">
        <w:t>Strategic Planning, Projects and Engagement</w:t>
      </w:r>
      <w:r w:rsidRPr="00D14DE1">
        <w:t xml:space="preserve">. </w:t>
      </w:r>
    </w:p>
    <w:p w14:paraId="3EA3E0D2" w14:textId="77777777" w:rsidR="004103F4" w:rsidRPr="00D14DE1" w:rsidRDefault="004103F4" w:rsidP="00E327A8">
      <w:pPr>
        <w:pStyle w:val="NumberedList"/>
        <w:numPr>
          <w:ilvl w:val="0"/>
          <w:numId w:val="23"/>
        </w:numPr>
        <w:spacing w:before="120" w:line="280" w:lineRule="atLeast"/>
      </w:pPr>
      <w:r w:rsidRPr="00D14DE1">
        <w:t xml:space="preserve">Demonstrated understanding of contemporary approaches to planning and evaluation, with particular reference to health services. </w:t>
      </w:r>
    </w:p>
    <w:p w14:paraId="2FF4A7F0" w14:textId="1F922877" w:rsidR="004103F4" w:rsidRPr="00D14DE1" w:rsidRDefault="004103F4" w:rsidP="00E327A8">
      <w:pPr>
        <w:pStyle w:val="NumberedList"/>
        <w:numPr>
          <w:ilvl w:val="0"/>
          <w:numId w:val="23"/>
        </w:numPr>
        <w:spacing w:before="120" w:line="280" w:lineRule="atLeast"/>
      </w:pPr>
      <w:r w:rsidRPr="00D14DE1">
        <w:t xml:space="preserve">Proven ability to work as part of a team and across teams and be adaptable and flexible in order to achieve results in an environment of change, ambiguity and pressure. </w:t>
      </w:r>
    </w:p>
    <w:p w14:paraId="57DB7F3F" w14:textId="72CF8E47" w:rsidR="004103F4" w:rsidRPr="00D14DE1" w:rsidRDefault="004103F4" w:rsidP="00E327A8">
      <w:pPr>
        <w:pStyle w:val="NumberedList"/>
        <w:numPr>
          <w:ilvl w:val="0"/>
          <w:numId w:val="23"/>
        </w:numPr>
        <w:spacing w:before="120" w:after="240" w:line="280" w:lineRule="atLeast"/>
      </w:pPr>
      <w:r w:rsidRPr="00D14DE1">
        <w:t xml:space="preserve">Demonstrated understanding and knowledge of the Australian and Tasmanian health care system. </w:t>
      </w:r>
    </w:p>
    <w:p w14:paraId="185F40C6" w14:textId="77777777" w:rsidR="00E91AB6" w:rsidRDefault="00E91AB6" w:rsidP="00130E72">
      <w:pPr>
        <w:pStyle w:val="Heading3"/>
      </w:pPr>
      <w:r>
        <w:t>Working Environment:</w:t>
      </w:r>
    </w:p>
    <w:p w14:paraId="77E15041" w14:textId="77777777" w:rsidR="00C0588B" w:rsidRDefault="00C0588B" w:rsidP="00C0588B">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19D0CA39" w14:textId="77777777" w:rsidR="00C0588B" w:rsidRDefault="00C0588B" w:rsidP="00C0588B">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79EAA2E1" w14:textId="77777777" w:rsidR="00C0588B" w:rsidRDefault="00C0588B" w:rsidP="00C0588B">
      <w:r w:rsidRPr="00F256F0">
        <w:lastRenderedPageBreak/>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39777817" w14:textId="43C6ABD5" w:rsidR="00C0588B" w:rsidRPr="004B0994" w:rsidRDefault="00C0588B" w:rsidP="00C0588B">
      <w:r>
        <w:t xml:space="preserve">The Department seeks to provide an environment that supports safe work practices, diversity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8" w:history="1">
        <w:r w:rsidR="006A15A7">
          <w:rPr>
            <w:rStyle w:val="Hyperlink"/>
          </w:rPr>
          <w:t>Consumer and Community Engagement Principles | Tasmanian Department of Health</w:t>
        </w:r>
      </w:hyperlink>
      <w:r w:rsidR="006A15A7" w:rsidRPr="00576A5E">
        <w:rPr>
          <w:rFonts w:ascii="Gill Sans MT" w:hAnsi="Gill Sans MT"/>
        </w:rPr>
        <w:t>.</w:t>
      </w:r>
    </w:p>
    <w:p w14:paraId="1E8012FB" w14:textId="67991C58" w:rsidR="000D5AF4" w:rsidRPr="004B0994" w:rsidRDefault="000D5AF4" w:rsidP="00C0588B"/>
    <w:sectPr w:rsidR="000D5AF4" w:rsidRPr="004B0994" w:rsidSect="00C0667A">
      <w:headerReference w:type="default" r:id="rId9"/>
      <w:footerReference w:type="even" r:id="rId10"/>
      <w:footerReference w:type="default" r:id="rId11"/>
      <w:headerReference w:type="first" r:id="rId12"/>
      <w:footerReference w:type="first" r:id="rId13"/>
      <w:pgSz w:w="11900" w:h="16840"/>
      <w:pgMar w:top="851" w:right="851" w:bottom="1276" w:left="851" w:header="567" w:footer="1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44596" w14:textId="77777777" w:rsidR="00107DD9" w:rsidRDefault="00107DD9" w:rsidP="00F420E2">
      <w:pPr>
        <w:spacing w:after="0" w:line="240" w:lineRule="auto"/>
      </w:pPr>
      <w:r>
        <w:separator/>
      </w:r>
    </w:p>
  </w:endnote>
  <w:endnote w:type="continuationSeparator" w:id="0">
    <w:p w14:paraId="44A125B0" w14:textId="77777777" w:rsidR="00107DD9" w:rsidRDefault="00107DD9"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STZhongsong">
    <w:charset w:val="86"/>
    <w:family w:val="auto"/>
    <w:pitch w:val="variable"/>
    <w:sig w:usb0="00000287" w:usb1="080F0000" w:usb2="00000010" w:usb3="00000000" w:csb0="0004009F" w:csb1="00000000"/>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104" name="Picture 1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109" name="Picture 1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81300" w14:textId="77777777" w:rsidR="00107DD9" w:rsidRDefault="00107DD9" w:rsidP="00F420E2">
      <w:pPr>
        <w:spacing w:after="0" w:line="240" w:lineRule="auto"/>
      </w:pPr>
      <w:r>
        <w:separator/>
      </w:r>
    </w:p>
  </w:footnote>
  <w:footnote w:type="continuationSeparator" w:id="0">
    <w:p w14:paraId="060F40FD" w14:textId="77777777" w:rsidR="00107DD9" w:rsidRDefault="00107DD9"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103" name="Graphic 1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105" name="Graphic 1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106" name="Picture 10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107" name="Picture 1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108" name="Picture 108"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35D7CF0"/>
    <w:multiLevelType w:val="multilevel"/>
    <w:tmpl w:val="9198D9B0"/>
    <w:lvl w:ilvl="0">
      <w:start w:val="1"/>
      <w:numFmt w:val="bullet"/>
      <w:lvlText w:val=""/>
      <w:lvlJc w:val="left"/>
      <w:pPr>
        <w:tabs>
          <w:tab w:val="num" w:pos="567"/>
        </w:tabs>
        <w:ind w:left="567" w:hanging="567"/>
      </w:pPr>
      <w:rPr>
        <w:rFonts w:ascii="Symbol" w:hAnsi="Symbol"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368261681">
    <w:abstractNumId w:val="17"/>
  </w:num>
  <w:num w:numId="2" w16cid:durableId="1159347297">
    <w:abstractNumId w:val="3"/>
  </w:num>
  <w:num w:numId="3" w16cid:durableId="1882285572">
    <w:abstractNumId w:val="1"/>
  </w:num>
  <w:num w:numId="4" w16cid:durableId="333653095">
    <w:abstractNumId w:val="7"/>
  </w:num>
  <w:num w:numId="5" w16cid:durableId="1813912105">
    <w:abstractNumId w:val="12"/>
  </w:num>
  <w:num w:numId="6" w16cid:durableId="1626740638">
    <w:abstractNumId w:val="9"/>
  </w:num>
  <w:num w:numId="7" w16cid:durableId="1167818099">
    <w:abstractNumId w:val="15"/>
  </w:num>
  <w:num w:numId="8" w16cid:durableId="1408720667">
    <w:abstractNumId w:val="0"/>
  </w:num>
  <w:num w:numId="9" w16cid:durableId="1141577541">
    <w:abstractNumId w:val="16"/>
  </w:num>
  <w:num w:numId="10" w16cid:durableId="586499788">
    <w:abstractNumId w:val="13"/>
  </w:num>
  <w:num w:numId="11" w16cid:durableId="818303515">
    <w:abstractNumId w:val="4"/>
  </w:num>
  <w:num w:numId="12" w16cid:durableId="365911559">
    <w:abstractNumId w:val="5"/>
  </w:num>
  <w:num w:numId="13" w16cid:durableId="461507741">
    <w:abstractNumId w:val="8"/>
  </w:num>
  <w:num w:numId="14" w16cid:durableId="8364555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579418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482142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19255643">
    <w:abstractNumId w:val="10"/>
  </w:num>
  <w:num w:numId="18" w16cid:durableId="2050183258">
    <w:abstractNumId w:val="2"/>
  </w:num>
  <w:num w:numId="19" w16cid:durableId="815680831">
    <w:abstractNumId w:val="11"/>
  </w:num>
  <w:num w:numId="20" w16cid:durableId="473567088">
    <w:abstractNumId w:val="14"/>
  </w:num>
  <w:num w:numId="21" w16cid:durableId="1111510925">
    <w:abstractNumId w:val="4"/>
  </w:num>
  <w:num w:numId="22" w16cid:durableId="1776170311">
    <w:abstractNumId w:val="6"/>
  </w:num>
  <w:num w:numId="23" w16cid:durableId="75467267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1B1A"/>
    <w:rsid w:val="00063D77"/>
    <w:rsid w:val="00076386"/>
    <w:rsid w:val="00077639"/>
    <w:rsid w:val="0008146B"/>
    <w:rsid w:val="0008311D"/>
    <w:rsid w:val="00090F2A"/>
    <w:rsid w:val="000B6A36"/>
    <w:rsid w:val="000C3DA0"/>
    <w:rsid w:val="000C54F9"/>
    <w:rsid w:val="000C7998"/>
    <w:rsid w:val="000D5AF4"/>
    <w:rsid w:val="000D73E4"/>
    <w:rsid w:val="000E5162"/>
    <w:rsid w:val="001001C5"/>
    <w:rsid w:val="00104714"/>
    <w:rsid w:val="00107DD9"/>
    <w:rsid w:val="001248F7"/>
    <w:rsid w:val="00130E72"/>
    <w:rsid w:val="001614F0"/>
    <w:rsid w:val="00174560"/>
    <w:rsid w:val="0017718A"/>
    <w:rsid w:val="00193494"/>
    <w:rsid w:val="00197D66"/>
    <w:rsid w:val="001A0ED9"/>
    <w:rsid w:val="001A1485"/>
    <w:rsid w:val="001A5403"/>
    <w:rsid w:val="001B46F1"/>
    <w:rsid w:val="001C010E"/>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105FF"/>
    <w:rsid w:val="00324C8F"/>
    <w:rsid w:val="00325022"/>
    <w:rsid w:val="00326F12"/>
    <w:rsid w:val="0033673B"/>
    <w:rsid w:val="00341FBA"/>
    <w:rsid w:val="003506C1"/>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103F4"/>
    <w:rsid w:val="00430AC4"/>
    <w:rsid w:val="00432AC0"/>
    <w:rsid w:val="00432E92"/>
    <w:rsid w:val="00436F63"/>
    <w:rsid w:val="004411AC"/>
    <w:rsid w:val="004448F3"/>
    <w:rsid w:val="0045194F"/>
    <w:rsid w:val="00466186"/>
    <w:rsid w:val="004818C6"/>
    <w:rsid w:val="00482546"/>
    <w:rsid w:val="00485015"/>
    <w:rsid w:val="004A14EE"/>
    <w:rsid w:val="004A2B1F"/>
    <w:rsid w:val="004B1E48"/>
    <w:rsid w:val="004C2189"/>
    <w:rsid w:val="004C69B7"/>
    <w:rsid w:val="004D0975"/>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18B5"/>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A15A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7F6110"/>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4976"/>
    <w:rsid w:val="00B55A2A"/>
    <w:rsid w:val="00B81424"/>
    <w:rsid w:val="00B90EB3"/>
    <w:rsid w:val="00B914E4"/>
    <w:rsid w:val="00B971E8"/>
    <w:rsid w:val="00B97D5F"/>
    <w:rsid w:val="00BA6397"/>
    <w:rsid w:val="00BB12B9"/>
    <w:rsid w:val="00BC6DC6"/>
    <w:rsid w:val="00BF2032"/>
    <w:rsid w:val="00C0588B"/>
    <w:rsid w:val="00C0667A"/>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111E3"/>
    <w:rsid w:val="00D14DE1"/>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DF4C4C"/>
    <w:rsid w:val="00E16503"/>
    <w:rsid w:val="00E327A8"/>
    <w:rsid w:val="00E40C70"/>
    <w:rsid w:val="00E4372C"/>
    <w:rsid w:val="00E45051"/>
    <w:rsid w:val="00E474E3"/>
    <w:rsid w:val="00E576C4"/>
    <w:rsid w:val="00E62956"/>
    <w:rsid w:val="00E658B7"/>
    <w:rsid w:val="00E6769F"/>
    <w:rsid w:val="00E8786B"/>
    <w:rsid w:val="00E91936"/>
    <w:rsid w:val="00E91AB6"/>
    <w:rsid w:val="00E94617"/>
    <w:rsid w:val="00EA1CAC"/>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05B7"/>
    <w:rsid w:val="00F554AC"/>
    <w:rsid w:val="00F643BF"/>
    <w:rsid w:val="00F71472"/>
    <w:rsid w:val="00F77643"/>
    <w:rsid w:val="00FA2946"/>
    <w:rsid w:val="00FB7923"/>
    <w:rsid w:val="00FD3D54"/>
    <w:rsid w:val="00FE4D6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tas.gov.au/consumer-and-community-engagement-principle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STZhongsong">
    <w:charset w:val="86"/>
    <w:family w:val="auto"/>
    <w:pitch w:val="variable"/>
    <w:sig w:usb0="00000287" w:usb1="080F0000" w:usb2="00000010" w:usb3="00000000" w:csb0="0004009F" w:csb1="00000000"/>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13497C"/>
    <w:rsid w:val="00216AE4"/>
    <w:rsid w:val="002E3DDC"/>
    <w:rsid w:val="0036708D"/>
    <w:rsid w:val="00497E2A"/>
    <w:rsid w:val="00513BA3"/>
    <w:rsid w:val="00581D23"/>
    <w:rsid w:val="006E4BAF"/>
    <w:rsid w:val="007637B0"/>
    <w:rsid w:val="00831BA8"/>
    <w:rsid w:val="00B56F0D"/>
    <w:rsid w:val="00B80BF0"/>
    <w:rsid w:val="00D065F5"/>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1173</Words>
  <Characters>7293</Characters>
  <Application>Microsoft Office Word</Application>
  <DocSecurity>0</DocSecurity>
  <Lines>127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Treloar, Simone A</cp:lastModifiedBy>
  <cp:revision>6</cp:revision>
  <cp:lastPrinted>2024-04-04T22:45:00Z</cp:lastPrinted>
  <dcterms:created xsi:type="dcterms:W3CDTF">2023-02-06T23:27:00Z</dcterms:created>
  <dcterms:modified xsi:type="dcterms:W3CDTF">2024-04-04T22:46:00Z</dcterms:modified>
</cp:coreProperties>
</file>