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E" w:rsidRPr="00274C23" w:rsidRDefault="00274C23" w:rsidP="00333F0B">
      <w:pPr>
        <w:pStyle w:val="Title"/>
        <w:tabs>
          <w:tab w:val="right" w:pos="10773"/>
        </w:tabs>
        <w:spacing w:before="800"/>
        <w:ind w:hanging="227"/>
        <w:rPr>
          <w:sz w:val="56"/>
        </w:rPr>
      </w:pPr>
      <w:r w:rsidRPr="00274C23">
        <w:rPr>
          <w:noProof/>
          <w:sz w:val="56"/>
        </w:rPr>
        <mc:AlternateContent>
          <mc:Choice Requires="wps">
            <w:drawing>
              <wp:anchor distT="45720" distB="45720" distL="114300" distR="114300" simplePos="0" relativeHeight="251662336" behindDoc="0" locked="0" layoutInCell="1" allowOverlap="1">
                <wp:simplePos x="0" y="0"/>
                <wp:positionH relativeFrom="column">
                  <wp:posOffset>-127000</wp:posOffset>
                </wp:positionH>
                <wp:positionV relativeFrom="paragraph">
                  <wp:posOffset>223993</wp:posOffset>
                </wp:positionV>
                <wp:extent cx="3975100" cy="1240117"/>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240117"/>
                        </a:xfrm>
                        <a:prstGeom prst="rect">
                          <a:avLst/>
                        </a:prstGeom>
                        <a:noFill/>
                        <a:ln w="9525">
                          <a:noFill/>
                          <a:miter lim="800000"/>
                          <a:headEnd/>
                          <a:tailEnd/>
                        </a:ln>
                      </wps:spPr>
                      <wps:txbx>
                        <w:txbxContent>
                          <w:p w:rsidR="00696164" w:rsidRPr="00696164" w:rsidRDefault="0002271F" w:rsidP="00696164">
                            <w:pPr>
                              <w:spacing w:line="680" w:lineRule="exact"/>
                              <w:rPr>
                                <w:rFonts w:asciiTheme="majorHAnsi" w:hAnsiTheme="majorHAnsi" w:cstheme="majorHAnsi"/>
                                <w:b/>
                                <w:color w:val="003361"/>
                                <w:sz w:val="70"/>
                                <w:szCs w:val="70"/>
                              </w:rPr>
                            </w:pPr>
                            <w:r w:rsidRPr="00696164">
                              <w:rPr>
                                <w:rFonts w:asciiTheme="majorHAnsi" w:hAnsiTheme="majorHAnsi" w:cstheme="majorHAnsi"/>
                                <w:b/>
                                <w:color w:val="003361"/>
                                <w:sz w:val="70"/>
                                <w:szCs w:val="70"/>
                              </w:rPr>
                              <w:t xml:space="preserve">Position </w:t>
                            </w:r>
                          </w:p>
                          <w:p w:rsidR="00696164" w:rsidRPr="00696164" w:rsidRDefault="0002271F" w:rsidP="00696164">
                            <w:pPr>
                              <w:spacing w:line="680" w:lineRule="exact"/>
                              <w:rPr>
                                <w:rFonts w:asciiTheme="majorHAnsi" w:hAnsiTheme="majorHAnsi" w:cstheme="majorHAnsi"/>
                                <w:b/>
                                <w:color w:val="003361"/>
                                <w:sz w:val="8"/>
                                <w:szCs w:val="8"/>
                              </w:rPr>
                            </w:pPr>
                            <w:r w:rsidRPr="00696164">
                              <w:rPr>
                                <w:rFonts w:asciiTheme="majorHAnsi" w:hAnsiTheme="majorHAnsi" w:cstheme="majorHAnsi"/>
                                <w:b/>
                                <w:color w:val="003361"/>
                                <w:sz w:val="70"/>
                                <w:szCs w:val="70"/>
                              </w:rPr>
                              <w:t>Description</w:t>
                            </w:r>
                          </w:p>
                          <w:p w:rsidR="00696164" w:rsidRPr="00696164" w:rsidRDefault="00696164" w:rsidP="00696164">
                            <w:pPr>
                              <w:pStyle w:val="BasicParagraph"/>
                              <w:suppressAutoHyphens/>
                              <w:rPr>
                                <w:rFonts w:ascii="Arial" w:hAnsi="Arial" w:cs="Arial"/>
                                <w:caps/>
                                <w:color w:val="002060"/>
                                <w:sz w:val="8"/>
                                <w:szCs w:val="8"/>
                              </w:rPr>
                            </w:pPr>
                          </w:p>
                          <w:p w:rsidR="00696164" w:rsidRPr="00696164" w:rsidRDefault="00696164" w:rsidP="00696164">
                            <w:pPr>
                              <w:pStyle w:val="BasicParagraph"/>
                              <w:suppressAutoHyphens/>
                              <w:rPr>
                                <w:rFonts w:ascii="Arial" w:hAnsi="Arial" w:cs="Arial"/>
                                <w:b/>
                                <w:i/>
                                <w:caps/>
                                <w:color w:val="002060"/>
                                <w:sz w:val="14"/>
                                <w:szCs w:val="14"/>
                              </w:rPr>
                            </w:pPr>
                            <w:r w:rsidRPr="00696164">
                              <w:rPr>
                                <w:rFonts w:ascii="Arial" w:hAnsi="Arial" w:cs="Arial"/>
                                <w:b/>
                                <w:i/>
                                <w:color w:val="002060"/>
                                <w:sz w:val="14"/>
                                <w:szCs w:val="14"/>
                              </w:rPr>
                              <w:t>WORKING TOGETHER FOR A THRIVING COMMUNITY</w:t>
                            </w:r>
                          </w:p>
                          <w:p w:rsidR="00696164" w:rsidRPr="00696164" w:rsidRDefault="00696164" w:rsidP="00696164">
                            <w:pPr>
                              <w:spacing w:line="680" w:lineRule="exact"/>
                              <w:rPr>
                                <w:rFonts w:asciiTheme="majorHAnsi" w:hAnsiTheme="majorHAnsi" w:cstheme="majorHAnsi"/>
                                <w:b/>
                                <w:color w:val="003361"/>
                                <w:sz w:val="72"/>
                                <w:szCs w:val="56"/>
                              </w:rPr>
                            </w:pPr>
                            <w:r>
                              <w:rPr>
                                <w:rFonts w:ascii="Arial" w:hAnsi="Arial" w:cs="Arial"/>
                                <w:caps/>
                                <w:color w:val="FFFFFF"/>
                                <w:sz w:val="16"/>
                                <w:szCs w:val="16"/>
                              </w:rPr>
                              <w:t>Greater Geelong: WORKING TOGETHER FOR A THRIVING COMMUNITY</w:t>
                            </w:r>
                          </w:p>
                          <w:p w:rsidR="00696164" w:rsidRPr="00274C23" w:rsidRDefault="00696164" w:rsidP="00274C23">
                            <w:pPr>
                              <w:spacing w:line="680" w:lineRule="exact"/>
                              <w:rPr>
                                <w:rFonts w:asciiTheme="majorHAnsi" w:hAnsiTheme="majorHAnsi" w:cstheme="majorHAnsi"/>
                                <w:b/>
                                <w:color w:val="003361"/>
                                <w:sz w:val="72"/>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pt;margin-top:17.65pt;width:313pt;height:9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" filled="f" stroked="f">
                <v:textbox>
                  <w:txbxContent>
                    <w:p w:rsidR="00696164" w:rsidRPr="00696164" w:rsidRDefault="0002271F" w:rsidP="00696164">
                      <w:pPr>
                        <w:spacing w:line="680" w:lineRule="exact"/>
                        <w:rPr>
                          <w:rFonts w:asciiTheme="majorHAnsi" w:hAnsiTheme="majorHAnsi" w:cstheme="majorHAnsi"/>
                          <w:b/>
                          <w:color w:val="003361"/>
                          <w:sz w:val="70"/>
                          <w:szCs w:val="70"/>
                        </w:rPr>
                      </w:pPr>
                      <w:r w:rsidRPr="00696164">
                        <w:rPr>
                          <w:rFonts w:asciiTheme="majorHAnsi" w:hAnsiTheme="majorHAnsi" w:cstheme="majorHAnsi"/>
                          <w:b/>
                          <w:color w:val="003361"/>
                          <w:sz w:val="70"/>
                          <w:szCs w:val="70"/>
                        </w:rPr>
                        <w:t xml:space="preserve">Position </w:t>
                      </w:r>
                    </w:p>
                    <w:p w:rsidR="00696164" w:rsidRPr="00696164" w:rsidRDefault="0002271F" w:rsidP="00696164">
                      <w:pPr>
                        <w:spacing w:line="680" w:lineRule="exact"/>
                        <w:rPr>
                          <w:rFonts w:asciiTheme="majorHAnsi" w:hAnsiTheme="majorHAnsi" w:cstheme="majorHAnsi"/>
                          <w:b/>
                          <w:color w:val="003361"/>
                          <w:sz w:val="8"/>
                          <w:szCs w:val="8"/>
                        </w:rPr>
                      </w:pPr>
                      <w:r w:rsidRPr="00696164">
                        <w:rPr>
                          <w:rFonts w:asciiTheme="majorHAnsi" w:hAnsiTheme="majorHAnsi" w:cstheme="majorHAnsi"/>
                          <w:b/>
                          <w:color w:val="003361"/>
                          <w:sz w:val="70"/>
                          <w:szCs w:val="70"/>
                        </w:rPr>
                        <w:t>Description</w:t>
                      </w:r>
                    </w:p>
                    <w:p w:rsidR="00696164" w:rsidRPr="00696164" w:rsidRDefault="00696164" w:rsidP="00696164">
                      <w:pPr>
                        <w:pStyle w:val="BasicParagraph"/>
                        <w:suppressAutoHyphens/>
                        <w:rPr>
                          <w:rFonts w:ascii="Arial" w:hAnsi="Arial" w:cs="Arial"/>
                          <w:caps/>
                          <w:color w:val="002060"/>
                          <w:sz w:val="8"/>
                          <w:szCs w:val="8"/>
                        </w:rPr>
                      </w:pPr>
                    </w:p>
                    <w:p w:rsidR="00696164" w:rsidRPr="00696164" w:rsidRDefault="00696164" w:rsidP="00696164">
                      <w:pPr>
                        <w:pStyle w:val="BasicParagraph"/>
                        <w:suppressAutoHyphens/>
                        <w:rPr>
                          <w:rFonts w:ascii="Arial" w:hAnsi="Arial" w:cs="Arial"/>
                          <w:b/>
                          <w:i/>
                          <w:caps/>
                          <w:color w:val="002060"/>
                          <w:sz w:val="14"/>
                          <w:szCs w:val="14"/>
                        </w:rPr>
                      </w:pPr>
                      <w:r w:rsidRPr="00696164">
                        <w:rPr>
                          <w:rFonts w:ascii="Arial" w:hAnsi="Arial" w:cs="Arial"/>
                          <w:b/>
                          <w:i/>
                          <w:color w:val="002060"/>
                          <w:sz w:val="14"/>
                          <w:szCs w:val="14"/>
                        </w:rPr>
                        <w:t>WORKING TOGETHER FOR A THRIVING COMMUNITY</w:t>
                      </w:r>
                    </w:p>
                    <w:p w:rsidR="00696164" w:rsidRPr="00696164" w:rsidRDefault="00696164" w:rsidP="00696164">
                      <w:pPr>
                        <w:spacing w:line="680" w:lineRule="exact"/>
                        <w:rPr>
                          <w:rFonts w:asciiTheme="majorHAnsi" w:hAnsiTheme="majorHAnsi" w:cstheme="majorHAnsi"/>
                          <w:b/>
                          <w:color w:val="003361"/>
                          <w:sz w:val="72"/>
                          <w:szCs w:val="56"/>
                        </w:rPr>
                      </w:pPr>
                      <w:r>
                        <w:rPr>
                          <w:rFonts w:ascii="Arial" w:hAnsi="Arial" w:cs="Arial"/>
                          <w:caps/>
                          <w:color w:val="FFFFFF"/>
                          <w:sz w:val="16"/>
                          <w:szCs w:val="16"/>
                        </w:rPr>
                        <w:t>Greater Geelong: WORKING TOGETHER FOR A THRIVING COMMUNITY</w:t>
                      </w:r>
                    </w:p>
                    <w:p w:rsidR="00696164" w:rsidRPr="00274C23" w:rsidRDefault="00696164" w:rsidP="00274C23">
                      <w:pPr>
                        <w:spacing w:line="680" w:lineRule="exact"/>
                        <w:rPr>
                          <w:rFonts w:asciiTheme="majorHAnsi" w:hAnsiTheme="majorHAnsi" w:cstheme="majorHAnsi"/>
                          <w:b/>
                          <w:color w:val="003361"/>
                          <w:sz w:val="72"/>
                          <w:szCs w:val="56"/>
                        </w:rPr>
                      </w:pPr>
                    </w:p>
                  </w:txbxContent>
                </v:textbox>
                <w10:wrap type="square"/>
              </v:shape>
            </w:pict>
          </mc:Fallback>
        </mc:AlternateContent>
      </w:r>
      <w:r w:rsidR="004D2DEE" w:rsidRPr="00274C23">
        <w:rPr>
          <w:noProof/>
          <w:sz w:val="56"/>
        </w:rPr>
        <w:drawing>
          <wp:anchor distT="0" distB="0" distL="114300" distR="114300" simplePos="0" relativeHeight="251660288" behindDoc="1" locked="0" layoutInCell="1" allowOverlap="1">
            <wp:simplePos x="504825" y="1200150"/>
            <wp:positionH relativeFrom="page">
              <wp:align>left</wp:align>
            </wp:positionH>
            <wp:positionV relativeFrom="page">
              <wp:align>top</wp:align>
            </wp:positionV>
            <wp:extent cx="7560000" cy="1962000"/>
            <wp:effectExtent l="0" t="0" r="0" b="635"/>
            <wp:wrapNone/>
            <wp:docPr id="3" name="COGG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png"/>
                    <pic:cNvPicPr/>
                  </pic:nvPicPr>
                  <pic:blipFill>
                    <a:blip r:embed="rId9">
                      <a:extLst>
                        <a:ext uri="{28A0092B-C50C-407E-A947-70E740481C1C}">
                          <a14:useLocalDpi xmlns:a14="http://schemas.microsoft.com/office/drawing/2010/main" val="0"/>
                        </a:ext>
                      </a:extLst>
                    </a:blip>
                    <a:stretch>
                      <a:fillRect/>
                    </a:stretch>
                  </pic:blipFill>
                  <pic:spPr>
                    <a:xfrm>
                      <a:off x="0" y="0"/>
                      <a:ext cx="7560000" cy="1962000"/>
                    </a:xfrm>
                    <a:prstGeom prst="rect">
                      <a:avLst/>
                    </a:prstGeom>
                  </pic:spPr>
                </pic:pic>
              </a:graphicData>
            </a:graphic>
            <wp14:sizeRelH relativeFrom="margin">
              <wp14:pctWidth>0</wp14:pctWidth>
            </wp14:sizeRelH>
            <wp14:sizeRelV relativeFrom="margin">
              <wp14:pctHeight>0</wp14:pctHeight>
            </wp14:sizeRelV>
          </wp:anchor>
        </w:drawing>
      </w:r>
      <w:r w:rsidR="008143BB" w:rsidRPr="00274C23">
        <w:rPr>
          <w:sz w:val="56"/>
        </w:rPr>
        <w:tab/>
      </w:r>
    </w:p>
    <w:p w:rsidR="00861F48" w:rsidRDefault="00861F48" w:rsidP="00861F48">
      <w:pPr>
        <w:pStyle w:val="Heading1"/>
        <w:spacing w:before="120" w:after="0" w:line="480" w:lineRule="auto"/>
        <w:rPr>
          <w:sz w:val="36"/>
          <w:szCs w:val="36"/>
        </w:rPr>
      </w:pPr>
    </w:p>
    <w:tbl>
      <w:tblPr>
        <w:tblW w:w="10170" w:type="dxa"/>
        <w:shd w:val="clear" w:color="auto" w:fill="D9D9D9"/>
        <w:tblLook w:val="04A0" w:firstRow="1" w:lastRow="0" w:firstColumn="1" w:lastColumn="0" w:noHBand="0" w:noVBand="1"/>
      </w:tblPr>
      <w:tblGrid>
        <w:gridCol w:w="2694"/>
        <w:gridCol w:w="7476"/>
      </w:tblGrid>
      <w:tr w:rsidR="00AF106F" w:rsidRPr="0021238F" w:rsidTr="00A54A21">
        <w:trPr>
          <w:trHeight w:val="311"/>
        </w:trPr>
        <w:tc>
          <w:tcPr>
            <w:tcW w:w="2694" w:type="dxa"/>
            <w:shd w:val="clear" w:color="auto" w:fill="D9D9D9"/>
          </w:tcPr>
          <w:p w:rsidR="00AF106F" w:rsidRPr="0021238F" w:rsidRDefault="00AF106F" w:rsidP="00AF106F">
            <w:pPr>
              <w:pStyle w:val="BodyText"/>
              <w:spacing w:before="60" w:after="60" w:line="160" w:lineRule="atLeast"/>
              <w:rPr>
                <w:rFonts w:cstheme="minorHAnsi"/>
                <w:b/>
                <w:sz w:val="22"/>
                <w:szCs w:val="22"/>
                <w:lang w:val="en-US"/>
              </w:rPr>
            </w:pPr>
            <w:r w:rsidRPr="0021238F">
              <w:rPr>
                <w:rFonts w:cstheme="minorHAnsi"/>
                <w:b/>
                <w:sz w:val="22"/>
                <w:szCs w:val="22"/>
                <w:lang w:val="en-US"/>
              </w:rPr>
              <w:t>POSITION TITLE:</w:t>
            </w:r>
          </w:p>
        </w:tc>
        <w:tc>
          <w:tcPr>
            <w:tcW w:w="7476" w:type="dxa"/>
            <w:shd w:val="clear" w:color="auto" w:fill="D9D9D9"/>
          </w:tcPr>
          <w:p w:rsidR="00AF106F" w:rsidRPr="00DB602E" w:rsidRDefault="00AF106F" w:rsidP="00AF106F">
            <w:pPr>
              <w:spacing w:before="60" w:after="60"/>
              <w:rPr>
                <w:rFonts w:ascii="Arial" w:hAnsi="Arial" w:cs="Arial"/>
                <w:b/>
                <w:sz w:val="22"/>
              </w:rPr>
            </w:pPr>
            <w:r>
              <w:rPr>
                <w:rFonts w:ascii="Arial" w:hAnsi="Arial" w:cs="Arial"/>
                <w:b/>
                <w:sz w:val="22"/>
                <w:szCs w:val="22"/>
              </w:rPr>
              <w:t>Construction Supervisor</w:t>
            </w:r>
          </w:p>
        </w:tc>
      </w:tr>
      <w:tr w:rsidR="00AF106F" w:rsidRPr="0021238F" w:rsidTr="00A54A21">
        <w:trPr>
          <w:trHeight w:val="336"/>
        </w:trPr>
        <w:tc>
          <w:tcPr>
            <w:tcW w:w="2694" w:type="dxa"/>
            <w:shd w:val="clear" w:color="auto" w:fill="D9D9D9"/>
          </w:tcPr>
          <w:p w:rsidR="00AF106F" w:rsidRPr="0021238F" w:rsidRDefault="00AF106F" w:rsidP="00AF106F">
            <w:pPr>
              <w:pStyle w:val="BodyText"/>
              <w:spacing w:before="60" w:after="60" w:line="160" w:lineRule="atLeast"/>
              <w:rPr>
                <w:rFonts w:cstheme="minorHAnsi"/>
                <w:b/>
                <w:sz w:val="22"/>
                <w:szCs w:val="22"/>
                <w:lang w:val="en-US"/>
              </w:rPr>
            </w:pPr>
            <w:r w:rsidRPr="0021238F">
              <w:rPr>
                <w:rFonts w:cstheme="minorHAnsi"/>
                <w:b/>
                <w:sz w:val="22"/>
                <w:szCs w:val="22"/>
                <w:lang w:val="en-US"/>
              </w:rPr>
              <w:t>POSITION NUMBER:</w:t>
            </w:r>
          </w:p>
        </w:tc>
        <w:tc>
          <w:tcPr>
            <w:tcW w:w="7476" w:type="dxa"/>
            <w:shd w:val="clear" w:color="auto" w:fill="D9D9D9"/>
          </w:tcPr>
          <w:p w:rsidR="00AF106F" w:rsidRPr="00FA32DE" w:rsidRDefault="00AF106F" w:rsidP="00AF106F">
            <w:pPr>
              <w:spacing w:before="60" w:after="60"/>
              <w:rPr>
                <w:rFonts w:ascii="Arial" w:hAnsi="Arial" w:cs="Arial"/>
                <w:sz w:val="22"/>
              </w:rPr>
            </w:pPr>
            <w:r>
              <w:rPr>
                <w:rFonts w:ascii="Arial" w:hAnsi="Arial" w:cs="Arial"/>
                <w:sz w:val="22"/>
              </w:rPr>
              <w:t>0434</w:t>
            </w:r>
          </w:p>
        </w:tc>
      </w:tr>
      <w:tr w:rsidR="00AF106F" w:rsidRPr="0021238F" w:rsidTr="00A54A21">
        <w:trPr>
          <w:trHeight w:val="336"/>
        </w:trPr>
        <w:tc>
          <w:tcPr>
            <w:tcW w:w="2694" w:type="dxa"/>
            <w:shd w:val="clear" w:color="auto" w:fill="D9D9D9"/>
          </w:tcPr>
          <w:p w:rsidR="00AF106F" w:rsidRPr="0021238F" w:rsidRDefault="00AF106F" w:rsidP="00AF106F">
            <w:pPr>
              <w:pStyle w:val="BodyText"/>
              <w:spacing w:before="60" w:after="60" w:line="160" w:lineRule="atLeast"/>
              <w:rPr>
                <w:rFonts w:cstheme="minorHAnsi"/>
                <w:b/>
                <w:sz w:val="22"/>
                <w:szCs w:val="22"/>
                <w:lang w:val="en-US"/>
              </w:rPr>
            </w:pPr>
            <w:r w:rsidRPr="0021238F">
              <w:rPr>
                <w:rFonts w:cstheme="minorHAnsi"/>
                <w:b/>
                <w:sz w:val="22"/>
                <w:szCs w:val="22"/>
                <w:lang w:val="en-US"/>
              </w:rPr>
              <w:t>DIVISION:</w:t>
            </w:r>
          </w:p>
        </w:tc>
        <w:tc>
          <w:tcPr>
            <w:tcW w:w="7476" w:type="dxa"/>
            <w:shd w:val="clear" w:color="auto" w:fill="D9D9D9"/>
          </w:tcPr>
          <w:p w:rsidR="00AF106F" w:rsidRPr="00FA32DE" w:rsidRDefault="00AF106F" w:rsidP="00AF106F">
            <w:pPr>
              <w:spacing w:before="60" w:after="60"/>
              <w:rPr>
                <w:rFonts w:ascii="Arial" w:hAnsi="Arial" w:cs="Arial"/>
                <w:sz w:val="22"/>
              </w:rPr>
            </w:pPr>
            <w:r>
              <w:rPr>
                <w:rFonts w:ascii="Arial" w:hAnsi="Arial" w:cs="Arial"/>
                <w:sz w:val="22"/>
              </w:rPr>
              <w:t>City Services</w:t>
            </w:r>
          </w:p>
        </w:tc>
      </w:tr>
      <w:tr w:rsidR="00AF106F" w:rsidRPr="0021238F" w:rsidTr="00A54A21">
        <w:trPr>
          <w:trHeight w:val="336"/>
        </w:trPr>
        <w:tc>
          <w:tcPr>
            <w:tcW w:w="2694" w:type="dxa"/>
            <w:shd w:val="clear" w:color="auto" w:fill="D9D9D9"/>
          </w:tcPr>
          <w:p w:rsidR="00AF106F" w:rsidRPr="0021238F" w:rsidRDefault="00AF106F" w:rsidP="00AF106F">
            <w:pPr>
              <w:pStyle w:val="BodyText"/>
              <w:spacing w:before="60" w:after="60" w:line="160" w:lineRule="atLeast"/>
              <w:rPr>
                <w:rFonts w:cstheme="minorHAnsi"/>
                <w:b/>
                <w:sz w:val="22"/>
                <w:szCs w:val="22"/>
                <w:lang w:val="en-US"/>
              </w:rPr>
            </w:pPr>
            <w:r w:rsidRPr="0021238F">
              <w:rPr>
                <w:rFonts w:cstheme="minorHAnsi"/>
                <w:b/>
                <w:sz w:val="22"/>
                <w:szCs w:val="22"/>
                <w:lang w:val="en-US"/>
              </w:rPr>
              <w:t>DEPARTMENT:</w:t>
            </w:r>
          </w:p>
        </w:tc>
        <w:tc>
          <w:tcPr>
            <w:tcW w:w="7476" w:type="dxa"/>
            <w:shd w:val="clear" w:color="auto" w:fill="D9D9D9"/>
          </w:tcPr>
          <w:p w:rsidR="00AF106F" w:rsidRPr="00FA32DE" w:rsidRDefault="00AF106F" w:rsidP="00AF106F">
            <w:pPr>
              <w:spacing w:before="60" w:after="60"/>
              <w:rPr>
                <w:rFonts w:ascii="Arial" w:hAnsi="Arial" w:cs="Arial"/>
                <w:sz w:val="22"/>
              </w:rPr>
            </w:pPr>
            <w:r>
              <w:rPr>
                <w:rFonts w:ascii="Arial" w:hAnsi="Arial" w:cs="Arial"/>
                <w:sz w:val="22"/>
              </w:rPr>
              <w:t>City Works</w:t>
            </w:r>
          </w:p>
        </w:tc>
      </w:tr>
      <w:tr w:rsidR="00AF106F" w:rsidRPr="0021238F" w:rsidTr="00A54A21">
        <w:trPr>
          <w:trHeight w:val="336"/>
        </w:trPr>
        <w:tc>
          <w:tcPr>
            <w:tcW w:w="2694" w:type="dxa"/>
            <w:shd w:val="clear" w:color="auto" w:fill="D9D9D9"/>
          </w:tcPr>
          <w:p w:rsidR="00AF106F" w:rsidRPr="0021238F" w:rsidRDefault="00AF106F" w:rsidP="00AF106F">
            <w:pPr>
              <w:pStyle w:val="BodyText"/>
              <w:spacing w:before="60" w:after="60" w:line="160" w:lineRule="atLeast"/>
              <w:rPr>
                <w:rFonts w:cstheme="minorHAnsi"/>
                <w:b/>
                <w:sz w:val="22"/>
                <w:szCs w:val="22"/>
                <w:lang w:val="en-US"/>
              </w:rPr>
            </w:pPr>
            <w:r w:rsidRPr="0021238F">
              <w:rPr>
                <w:rFonts w:cstheme="minorHAnsi"/>
                <w:b/>
                <w:sz w:val="22"/>
                <w:szCs w:val="22"/>
                <w:lang w:val="en-US"/>
              </w:rPr>
              <w:t>CLASSIFICATION:</w:t>
            </w:r>
          </w:p>
        </w:tc>
        <w:tc>
          <w:tcPr>
            <w:tcW w:w="7476" w:type="dxa"/>
            <w:shd w:val="clear" w:color="auto" w:fill="D9D9D9"/>
          </w:tcPr>
          <w:p w:rsidR="00AF106F" w:rsidRPr="00FA32DE" w:rsidRDefault="00AF106F" w:rsidP="00AF106F">
            <w:pPr>
              <w:spacing w:before="60" w:after="60"/>
              <w:rPr>
                <w:rFonts w:ascii="Arial" w:hAnsi="Arial" w:cs="Arial"/>
                <w:sz w:val="22"/>
              </w:rPr>
            </w:pPr>
            <w:r>
              <w:rPr>
                <w:rFonts w:ascii="Arial" w:hAnsi="Arial" w:cs="Arial"/>
                <w:sz w:val="22"/>
              </w:rPr>
              <w:t>Band 5</w:t>
            </w:r>
            <w:r w:rsidRPr="00FA32DE">
              <w:rPr>
                <w:rFonts w:ascii="Arial" w:hAnsi="Arial" w:cs="Arial"/>
                <w:sz w:val="22"/>
              </w:rPr>
              <w:t xml:space="preserve"> </w:t>
            </w:r>
          </w:p>
        </w:tc>
      </w:tr>
      <w:tr w:rsidR="00AF106F" w:rsidRPr="0021238F" w:rsidTr="00A54A21">
        <w:trPr>
          <w:trHeight w:val="336"/>
        </w:trPr>
        <w:tc>
          <w:tcPr>
            <w:tcW w:w="2694" w:type="dxa"/>
            <w:shd w:val="clear" w:color="auto" w:fill="D9D9D9"/>
          </w:tcPr>
          <w:p w:rsidR="00AF106F" w:rsidRPr="0021238F" w:rsidRDefault="00AF106F" w:rsidP="00AF106F">
            <w:pPr>
              <w:pStyle w:val="BodyText"/>
              <w:spacing w:before="60" w:after="60" w:line="160" w:lineRule="atLeast"/>
              <w:rPr>
                <w:rFonts w:cstheme="minorHAnsi"/>
                <w:b/>
                <w:sz w:val="22"/>
                <w:szCs w:val="22"/>
                <w:lang w:val="en-US"/>
              </w:rPr>
            </w:pPr>
            <w:r w:rsidRPr="0021238F">
              <w:rPr>
                <w:rFonts w:cstheme="minorHAnsi"/>
                <w:b/>
                <w:sz w:val="22"/>
                <w:szCs w:val="22"/>
                <w:lang w:val="en-US"/>
              </w:rPr>
              <w:t>REPORTS TO:</w:t>
            </w:r>
          </w:p>
        </w:tc>
        <w:tc>
          <w:tcPr>
            <w:tcW w:w="7476" w:type="dxa"/>
            <w:shd w:val="clear" w:color="auto" w:fill="D9D9D9"/>
          </w:tcPr>
          <w:p w:rsidR="00AF106F" w:rsidRPr="00FA32DE" w:rsidRDefault="00AF106F" w:rsidP="00AF106F">
            <w:pPr>
              <w:spacing w:before="60" w:after="60"/>
              <w:rPr>
                <w:rFonts w:ascii="Arial" w:hAnsi="Arial" w:cs="Arial"/>
                <w:sz w:val="22"/>
              </w:rPr>
            </w:pPr>
            <w:r>
              <w:rPr>
                <w:rFonts w:ascii="Arial" w:hAnsi="Arial" w:cs="Arial"/>
                <w:sz w:val="22"/>
              </w:rPr>
              <w:t>Project Engineer</w:t>
            </w:r>
          </w:p>
        </w:tc>
      </w:tr>
      <w:tr w:rsidR="00AF106F" w:rsidRPr="0021238F" w:rsidTr="00AF106F">
        <w:trPr>
          <w:trHeight w:val="372"/>
        </w:trPr>
        <w:tc>
          <w:tcPr>
            <w:tcW w:w="2694" w:type="dxa"/>
            <w:shd w:val="clear" w:color="auto" w:fill="D9D9D9"/>
          </w:tcPr>
          <w:p w:rsidR="00AF106F" w:rsidRPr="0021238F" w:rsidRDefault="00AF106F" w:rsidP="00AF106F">
            <w:pPr>
              <w:pStyle w:val="BodyText"/>
              <w:spacing w:before="60" w:after="60" w:line="160" w:lineRule="atLeast"/>
              <w:rPr>
                <w:rFonts w:cstheme="minorHAnsi"/>
                <w:b/>
                <w:sz w:val="22"/>
                <w:szCs w:val="22"/>
                <w:lang w:val="en-US"/>
              </w:rPr>
            </w:pPr>
            <w:r w:rsidRPr="0021238F">
              <w:rPr>
                <w:rFonts w:cstheme="minorHAnsi"/>
                <w:b/>
                <w:sz w:val="22"/>
                <w:szCs w:val="22"/>
                <w:lang w:val="en-US"/>
              </w:rPr>
              <w:t>DIRECTLY MANAGES:</w:t>
            </w:r>
          </w:p>
        </w:tc>
        <w:tc>
          <w:tcPr>
            <w:tcW w:w="7476" w:type="dxa"/>
            <w:shd w:val="clear" w:color="auto" w:fill="D9D9D9"/>
          </w:tcPr>
          <w:p w:rsidR="00AF106F" w:rsidRPr="00FA32DE" w:rsidRDefault="00AF106F" w:rsidP="00AF106F">
            <w:pPr>
              <w:spacing w:before="60" w:after="60"/>
              <w:rPr>
                <w:rFonts w:ascii="Arial" w:hAnsi="Arial" w:cs="Arial"/>
                <w:sz w:val="22"/>
              </w:rPr>
            </w:pPr>
            <w:r>
              <w:rPr>
                <w:rFonts w:ascii="Arial" w:hAnsi="Arial" w:cs="Arial"/>
                <w:sz w:val="22"/>
              </w:rPr>
              <w:t>Team Leader, Driver/Labourer (multiple)</w:t>
            </w:r>
          </w:p>
        </w:tc>
      </w:tr>
      <w:tr w:rsidR="00AF106F" w:rsidRPr="0021238F" w:rsidTr="00A54A21">
        <w:trPr>
          <w:trHeight w:val="336"/>
        </w:trPr>
        <w:tc>
          <w:tcPr>
            <w:tcW w:w="2694" w:type="dxa"/>
            <w:shd w:val="clear" w:color="auto" w:fill="D9D9D9"/>
          </w:tcPr>
          <w:p w:rsidR="00AF106F" w:rsidRPr="0021238F" w:rsidRDefault="00AF106F" w:rsidP="00AF106F">
            <w:pPr>
              <w:pStyle w:val="BodyText"/>
              <w:spacing w:before="60" w:after="60" w:line="160" w:lineRule="atLeast"/>
              <w:rPr>
                <w:rFonts w:cstheme="minorHAnsi"/>
                <w:b/>
                <w:sz w:val="22"/>
                <w:szCs w:val="22"/>
                <w:lang w:val="en-US"/>
              </w:rPr>
            </w:pPr>
            <w:r w:rsidRPr="0021238F">
              <w:rPr>
                <w:rFonts w:cstheme="minorHAnsi"/>
                <w:b/>
                <w:sz w:val="22"/>
                <w:szCs w:val="22"/>
                <w:lang w:val="en-US"/>
              </w:rPr>
              <w:t>INTERNAL LIAISONS:</w:t>
            </w:r>
          </w:p>
        </w:tc>
        <w:tc>
          <w:tcPr>
            <w:tcW w:w="7476" w:type="dxa"/>
            <w:shd w:val="clear" w:color="auto" w:fill="D9D9D9"/>
          </w:tcPr>
          <w:p w:rsidR="00AF106F" w:rsidRPr="00FA32DE" w:rsidRDefault="00AF106F" w:rsidP="00AF106F">
            <w:pPr>
              <w:spacing w:before="60" w:after="60"/>
              <w:rPr>
                <w:rFonts w:ascii="Arial" w:hAnsi="Arial" w:cs="Arial"/>
                <w:sz w:val="22"/>
              </w:rPr>
            </w:pPr>
            <w:r>
              <w:rPr>
                <w:rFonts w:ascii="Arial" w:hAnsi="Arial" w:cs="Arial"/>
                <w:sz w:val="22"/>
              </w:rPr>
              <w:t>Employees at all levels of the organisation</w:t>
            </w:r>
          </w:p>
        </w:tc>
      </w:tr>
      <w:tr w:rsidR="00AF106F" w:rsidRPr="0021238F" w:rsidTr="00A54A21">
        <w:trPr>
          <w:trHeight w:val="70"/>
        </w:trPr>
        <w:tc>
          <w:tcPr>
            <w:tcW w:w="2694" w:type="dxa"/>
            <w:shd w:val="clear" w:color="auto" w:fill="D9D9D9"/>
          </w:tcPr>
          <w:p w:rsidR="00AF106F" w:rsidRPr="0021238F" w:rsidRDefault="00AF106F" w:rsidP="00AF106F">
            <w:pPr>
              <w:pStyle w:val="BodyText"/>
              <w:spacing w:before="60" w:after="60" w:line="160" w:lineRule="atLeast"/>
              <w:rPr>
                <w:rFonts w:cstheme="minorHAnsi"/>
                <w:b/>
                <w:sz w:val="22"/>
                <w:szCs w:val="22"/>
                <w:lang w:val="en-US"/>
              </w:rPr>
            </w:pPr>
            <w:r w:rsidRPr="0021238F">
              <w:rPr>
                <w:rFonts w:cstheme="minorHAnsi"/>
                <w:b/>
                <w:sz w:val="22"/>
                <w:szCs w:val="22"/>
                <w:lang w:val="en-US"/>
              </w:rPr>
              <w:t>EXTERNAL LIAISONS:</w:t>
            </w:r>
          </w:p>
        </w:tc>
        <w:tc>
          <w:tcPr>
            <w:tcW w:w="7476" w:type="dxa"/>
            <w:shd w:val="clear" w:color="auto" w:fill="D9D9D9"/>
          </w:tcPr>
          <w:p w:rsidR="00AF106F" w:rsidRPr="00FA32DE" w:rsidRDefault="00AF106F" w:rsidP="00AF106F">
            <w:pPr>
              <w:spacing w:before="60" w:after="60"/>
              <w:rPr>
                <w:rFonts w:ascii="Arial" w:hAnsi="Arial" w:cs="Arial"/>
                <w:sz w:val="22"/>
              </w:rPr>
            </w:pPr>
            <w:r>
              <w:rPr>
                <w:rFonts w:ascii="Arial" w:hAnsi="Arial" w:cs="Arial"/>
                <w:sz w:val="22"/>
              </w:rPr>
              <w:t>Ratepayers and businesses, community representatives, consultants and contractors, advisory groups, relevant State and Federal government departments</w:t>
            </w:r>
          </w:p>
        </w:tc>
      </w:tr>
      <w:tr w:rsidR="00333F0B" w:rsidRPr="0021238F" w:rsidTr="00A54A21">
        <w:trPr>
          <w:trHeight w:val="336"/>
        </w:trPr>
        <w:tc>
          <w:tcPr>
            <w:tcW w:w="2694" w:type="dxa"/>
            <w:shd w:val="clear" w:color="auto" w:fill="D9D9D9"/>
          </w:tcPr>
          <w:p w:rsidR="00333F0B" w:rsidRPr="0021238F" w:rsidRDefault="00333F0B" w:rsidP="00A54A21">
            <w:pPr>
              <w:pStyle w:val="BodyText"/>
              <w:spacing w:before="60" w:after="60" w:line="160" w:lineRule="atLeast"/>
              <w:rPr>
                <w:rFonts w:cstheme="minorHAnsi"/>
                <w:b/>
                <w:sz w:val="22"/>
                <w:szCs w:val="22"/>
                <w:lang w:val="en-US"/>
              </w:rPr>
            </w:pPr>
            <w:r w:rsidRPr="0021238F">
              <w:rPr>
                <w:rFonts w:cstheme="minorHAnsi"/>
                <w:b/>
                <w:sz w:val="22"/>
                <w:szCs w:val="22"/>
                <w:lang w:val="en-US"/>
              </w:rPr>
              <w:t>DATE:</w:t>
            </w:r>
          </w:p>
        </w:tc>
        <w:tc>
          <w:tcPr>
            <w:tcW w:w="7476" w:type="dxa"/>
            <w:shd w:val="clear" w:color="auto" w:fill="D9D9D9"/>
          </w:tcPr>
          <w:p w:rsidR="00333F0B" w:rsidRPr="0021238F" w:rsidRDefault="00AF106F" w:rsidP="00A54A21">
            <w:pPr>
              <w:pStyle w:val="BodyText"/>
              <w:spacing w:before="60" w:after="60" w:line="160" w:lineRule="atLeast"/>
              <w:rPr>
                <w:rFonts w:cstheme="minorHAnsi"/>
                <w:sz w:val="22"/>
                <w:szCs w:val="22"/>
                <w:lang w:val="en-US"/>
              </w:rPr>
            </w:pPr>
            <w:r>
              <w:rPr>
                <w:rFonts w:cstheme="minorHAnsi"/>
                <w:sz w:val="22"/>
                <w:szCs w:val="22"/>
                <w:lang w:val="en-US"/>
              </w:rPr>
              <w:t>September 2019</w:t>
            </w:r>
          </w:p>
        </w:tc>
      </w:tr>
    </w:tbl>
    <w:p w:rsidR="0021238F" w:rsidRDefault="0021238F" w:rsidP="0021238F">
      <w:pPr>
        <w:pStyle w:val="BodyText"/>
        <w:spacing w:before="0" w:after="0" w:line="240" w:lineRule="auto"/>
        <w:rPr>
          <w:rFonts w:cstheme="minorHAnsi"/>
          <w:b/>
          <w:sz w:val="22"/>
          <w:szCs w:val="22"/>
          <w:lang w:val="en-US"/>
        </w:rPr>
      </w:pPr>
    </w:p>
    <w:p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POSITION OBJECTIVES:</w:t>
      </w:r>
    </w:p>
    <w:p w:rsidR="00AF106F" w:rsidRDefault="00AF106F" w:rsidP="00AF106F">
      <w:pPr>
        <w:spacing w:line="240" w:lineRule="auto"/>
        <w:rPr>
          <w:rFonts w:ascii="Arial" w:hAnsi="Arial" w:cs="Arial"/>
          <w:sz w:val="22"/>
          <w:szCs w:val="22"/>
        </w:rPr>
      </w:pPr>
      <w:r>
        <w:rPr>
          <w:rFonts w:ascii="Arial" w:hAnsi="Arial" w:cs="Arial"/>
          <w:sz w:val="22"/>
          <w:szCs w:val="22"/>
        </w:rPr>
        <w:t>The City Works department is responsible for the effective and sustainable management of the City’s built environment including the construction, upkeep and renewal of all civil infrastructure.</w:t>
      </w:r>
      <w:r w:rsidR="006357A2">
        <w:rPr>
          <w:rFonts w:ascii="Arial" w:hAnsi="Arial" w:cs="Arial"/>
          <w:sz w:val="22"/>
          <w:szCs w:val="22"/>
        </w:rPr>
        <w:t xml:space="preserve"> </w:t>
      </w:r>
      <w:r>
        <w:rPr>
          <w:rFonts w:ascii="Arial" w:hAnsi="Arial" w:cs="Arial"/>
          <w:sz w:val="22"/>
          <w:szCs w:val="22"/>
        </w:rPr>
        <w:t>The Construction Supervisor coordinates the execution of allocated construction projects, providing support, guidance and direction to teams responsible for project delivery.</w:t>
      </w:r>
    </w:p>
    <w:p w:rsidR="00A54A21" w:rsidRPr="0021238F" w:rsidRDefault="00A54A21" w:rsidP="0021238F">
      <w:pPr>
        <w:pStyle w:val="BodyText"/>
        <w:spacing w:before="0" w:after="0" w:line="240" w:lineRule="auto"/>
        <w:rPr>
          <w:rFonts w:cstheme="minorHAnsi"/>
          <w:sz w:val="22"/>
          <w:szCs w:val="22"/>
          <w:lang w:val="en-US"/>
        </w:rPr>
      </w:pPr>
    </w:p>
    <w:p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POSITION RESPONSIBILITIES:</w:t>
      </w:r>
    </w:p>
    <w:p w:rsidR="00333F0B" w:rsidRPr="0021238F" w:rsidRDefault="00333F0B" w:rsidP="0021238F">
      <w:pPr>
        <w:pStyle w:val="BodyText"/>
        <w:spacing w:before="0" w:after="0" w:line="240" w:lineRule="auto"/>
        <w:rPr>
          <w:rFonts w:cstheme="minorHAnsi"/>
          <w:b/>
          <w:sz w:val="22"/>
          <w:szCs w:val="22"/>
          <w:lang w:val="en-US"/>
        </w:rPr>
      </w:pPr>
    </w:p>
    <w:p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Key Responsibilities:</w:t>
      </w:r>
    </w:p>
    <w:p w:rsidR="00AF106F" w:rsidRPr="00A66465" w:rsidRDefault="00AF106F" w:rsidP="00AF106F">
      <w:pPr>
        <w:numPr>
          <w:ilvl w:val="0"/>
          <w:numId w:val="28"/>
        </w:numPr>
        <w:spacing w:line="240" w:lineRule="auto"/>
        <w:rPr>
          <w:rFonts w:ascii="Arial" w:hAnsi="Arial" w:cs="Arial"/>
          <w:sz w:val="22"/>
          <w:szCs w:val="22"/>
        </w:rPr>
      </w:pPr>
      <w:r w:rsidRPr="00A66465">
        <w:rPr>
          <w:rFonts w:ascii="Arial" w:hAnsi="Arial" w:cs="Arial"/>
          <w:sz w:val="22"/>
          <w:szCs w:val="22"/>
        </w:rPr>
        <w:t>Provide effective leadership to a team of field staff</w:t>
      </w:r>
      <w:r>
        <w:rPr>
          <w:rFonts w:ascii="Arial" w:hAnsi="Arial" w:cs="Arial"/>
          <w:sz w:val="22"/>
          <w:szCs w:val="22"/>
        </w:rPr>
        <w:t xml:space="preserve"> and sub-contractors</w:t>
      </w:r>
      <w:r w:rsidRPr="00A66465">
        <w:rPr>
          <w:rFonts w:ascii="Arial" w:hAnsi="Arial" w:cs="Arial"/>
          <w:sz w:val="22"/>
          <w:szCs w:val="22"/>
        </w:rPr>
        <w:t>, focused on delivering high-quality outcomes through the continued development of team safety, capability and engagement.</w:t>
      </w:r>
    </w:p>
    <w:p w:rsidR="00AF106F" w:rsidRPr="00A66465" w:rsidRDefault="00AF106F" w:rsidP="00AF106F">
      <w:pPr>
        <w:numPr>
          <w:ilvl w:val="0"/>
          <w:numId w:val="28"/>
        </w:numPr>
        <w:spacing w:line="240" w:lineRule="auto"/>
        <w:rPr>
          <w:rFonts w:ascii="Arial" w:hAnsi="Arial" w:cs="Arial"/>
          <w:sz w:val="22"/>
          <w:szCs w:val="22"/>
        </w:rPr>
      </w:pPr>
      <w:r w:rsidRPr="00A66465">
        <w:rPr>
          <w:rFonts w:ascii="Arial" w:hAnsi="Arial" w:cs="Arial"/>
          <w:sz w:val="22"/>
          <w:szCs w:val="22"/>
        </w:rPr>
        <w:t xml:space="preserve">Competently coordinate the delivery and performance </w:t>
      </w:r>
      <w:r>
        <w:rPr>
          <w:rFonts w:ascii="Arial" w:hAnsi="Arial" w:cs="Arial"/>
          <w:sz w:val="22"/>
          <w:szCs w:val="22"/>
        </w:rPr>
        <w:t>of</w:t>
      </w:r>
      <w:r w:rsidRPr="00A66465">
        <w:rPr>
          <w:rFonts w:ascii="Arial" w:hAnsi="Arial" w:cs="Arial"/>
          <w:sz w:val="22"/>
          <w:szCs w:val="22"/>
        </w:rPr>
        <w:t xml:space="preserve"> in-house c</w:t>
      </w:r>
      <w:r>
        <w:rPr>
          <w:rFonts w:ascii="Arial" w:hAnsi="Arial" w:cs="Arial"/>
          <w:sz w:val="22"/>
          <w:szCs w:val="22"/>
        </w:rPr>
        <w:t>onstruction projects</w:t>
      </w:r>
      <w:r w:rsidRPr="00A66465">
        <w:rPr>
          <w:rFonts w:ascii="Arial" w:hAnsi="Arial" w:cs="Arial"/>
          <w:sz w:val="22"/>
          <w:szCs w:val="22"/>
        </w:rPr>
        <w:t xml:space="preserve"> through the efficient monitoring and use of physical, human and financial resources.</w:t>
      </w:r>
    </w:p>
    <w:p w:rsidR="00AF106F" w:rsidRDefault="00AF106F" w:rsidP="00AF106F">
      <w:pPr>
        <w:numPr>
          <w:ilvl w:val="0"/>
          <w:numId w:val="28"/>
        </w:numPr>
        <w:spacing w:line="240" w:lineRule="auto"/>
        <w:rPr>
          <w:rFonts w:ascii="Arial" w:hAnsi="Arial" w:cs="Arial"/>
          <w:sz w:val="22"/>
          <w:szCs w:val="22"/>
        </w:rPr>
      </w:pPr>
      <w:r>
        <w:rPr>
          <w:rFonts w:ascii="Arial" w:hAnsi="Arial" w:cs="Arial"/>
          <w:sz w:val="22"/>
          <w:szCs w:val="22"/>
        </w:rPr>
        <w:t xml:space="preserve">Promote a safety culture, ensuring staff and sub-contractor compliance to relevant OH&amp;S policies and legislation, safety regulations and Codes of Practice. </w:t>
      </w:r>
    </w:p>
    <w:p w:rsidR="00AF106F" w:rsidRPr="00AE4A33" w:rsidRDefault="00AF106F" w:rsidP="00AF106F">
      <w:pPr>
        <w:numPr>
          <w:ilvl w:val="0"/>
          <w:numId w:val="28"/>
        </w:numPr>
        <w:spacing w:line="240" w:lineRule="auto"/>
        <w:rPr>
          <w:rFonts w:ascii="Arial" w:hAnsi="Arial" w:cs="Arial"/>
          <w:sz w:val="22"/>
          <w:szCs w:val="22"/>
        </w:rPr>
      </w:pPr>
      <w:r w:rsidRPr="00AE4A33">
        <w:rPr>
          <w:rFonts w:ascii="Arial" w:hAnsi="Arial" w:cs="Arial"/>
          <w:sz w:val="22"/>
          <w:szCs w:val="22"/>
        </w:rPr>
        <w:t>Ensure the correct safe</w:t>
      </w:r>
      <w:r>
        <w:rPr>
          <w:rFonts w:ascii="Arial" w:hAnsi="Arial" w:cs="Arial"/>
          <w:sz w:val="22"/>
          <w:szCs w:val="22"/>
        </w:rPr>
        <w:t>ty signing for works is set out</w:t>
      </w:r>
      <w:r w:rsidRPr="00AE4A33">
        <w:rPr>
          <w:rFonts w:ascii="Arial" w:hAnsi="Arial" w:cs="Arial"/>
          <w:sz w:val="22"/>
          <w:szCs w:val="22"/>
        </w:rPr>
        <w:t xml:space="preserve"> according to Australian Standards, and all safety measures are understood and carried out by team members </w:t>
      </w:r>
      <w:r>
        <w:rPr>
          <w:rFonts w:ascii="Arial" w:hAnsi="Arial" w:cs="Arial"/>
          <w:sz w:val="22"/>
          <w:szCs w:val="22"/>
        </w:rPr>
        <w:t>so</w:t>
      </w:r>
      <w:r w:rsidRPr="00AE4A33">
        <w:rPr>
          <w:rFonts w:ascii="Arial" w:hAnsi="Arial" w:cs="Arial"/>
          <w:sz w:val="22"/>
          <w:szCs w:val="22"/>
        </w:rPr>
        <w:t xml:space="preserve"> site work is left in a safe condition.</w:t>
      </w:r>
    </w:p>
    <w:p w:rsidR="00AF106F" w:rsidRDefault="00AF106F" w:rsidP="00AF106F">
      <w:pPr>
        <w:numPr>
          <w:ilvl w:val="0"/>
          <w:numId w:val="28"/>
        </w:numPr>
        <w:spacing w:line="240" w:lineRule="auto"/>
        <w:rPr>
          <w:rFonts w:ascii="Arial" w:hAnsi="Arial" w:cs="Arial"/>
          <w:sz w:val="22"/>
          <w:szCs w:val="22"/>
        </w:rPr>
      </w:pPr>
      <w:r w:rsidRPr="00AE4A33">
        <w:rPr>
          <w:rFonts w:ascii="Arial" w:hAnsi="Arial" w:cs="Arial"/>
          <w:sz w:val="22"/>
          <w:szCs w:val="22"/>
        </w:rPr>
        <w:t>Liaise with Public Authorities, where appropriate, concerning the location of services prior to undertaking construction activities.</w:t>
      </w:r>
    </w:p>
    <w:p w:rsidR="00AF106F" w:rsidRPr="00A66465" w:rsidRDefault="00AF106F" w:rsidP="00AF106F">
      <w:pPr>
        <w:numPr>
          <w:ilvl w:val="0"/>
          <w:numId w:val="28"/>
        </w:numPr>
        <w:spacing w:line="240" w:lineRule="auto"/>
        <w:rPr>
          <w:rFonts w:ascii="Arial" w:hAnsi="Arial" w:cs="Arial"/>
          <w:sz w:val="22"/>
          <w:szCs w:val="22"/>
        </w:rPr>
      </w:pPr>
      <w:r w:rsidRPr="00A66465">
        <w:rPr>
          <w:rFonts w:ascii="Arial" w:hAnsi="Arial" w:cs="Arial"/>
          <w:sz w:val="22"/>
          <w:szCs w:val="22"/>
        </w:rPr>
        <w:t>Provide advice, support and recommendations to the Project Engineer/s and the Coordinator Construction across a range of operational and strategic matters</w:t>
      </w:r>
      <w:r>
        <w:rPr>
          <w:rFonts w:ascii="Arial" w:hAnsi="Arial" w:cs="Arial"/>
          <w:sz w:val="22"/>
          <w:szCs w:val="22"/>
        </w:rPr>
        <w:t xml:space="preserve">, including contributing to the preparation of contract bids for tenders and the preparation of budget estimates. </w:t>
      </w:r>
    </w:p>
    <w:p w:rsidR="00AF106F" w:rsidRPr="0039184E" w:rsidRDefault="00AF106F" w:rsidP="00AF106F">
      <w:pPr>
        <w:numPr>
          <w:ilvl w:val="0"/>
          <w:numId w:val="28"/>
        </w:numPr>
        <w:spacing w:line="240" w:lineRule="auto"/>
        <w:rPr>
          <w:rFonts w:ascii="Arial" w:hAnsi="Arial" w:cs="Arial"/>
          <w:sz w:val="22"/>
          <w:szCs w:val="22"/>
        </w:rPr>
      </w:pPr>
      <w:r w:rsidRPr="00AE4A33">
        <w:rPr>
          <w:rFonts w:ascii="Arial" w:hAnsi="Arial" w:cs="Arial"/>
          <w:sz w:val="22"/>
          <w:szCs w:val="22"/>
        </w:rPr>
        <w:t xml:space="preserve">Provide costing and </w:t>
      </w:r>
      <w:r>
        <w:rPr>
          <w:rFonts w:ascii="Arial" w:hAnsi="Arial" w:cs="Arial"/>
          <w:sz w:val="22"/>
          <w:szCs w:val="22"/>
        </w:rPr>
        <w:t xml:space="preserve">update </w:t>
      </w:r>
      <w:r w:rsidRPr="00AE4A33">
        <w:rPr>
          <w:rFonts w:ascii="Arial" w:hAnsi="Arial" w:cs="Arial"/>
          <w:sz w:val="22"/>
          <w:szCs w:val="22"/>
        </w:rPr>
        <w:t>report</w:t>
      </w:r>
      <w:r>
        <w:rPr>
          <w:rFonts w:ascii="Arial" w:hAnsi="Arial" w:cs="Arial"/>
          <w:sz w:val="22"/>
          <w:szCs w:val="22"/>
        </w:rPr>
        <w:t>s</w:t>
      </w:r>
      <w:r w:rsidRPr="00AE4A33">
        <w:rPr>
          <w:rFonts w:ascii="Arial" w:hAnsi="Arial" w:cs="Arial"/>
          <w:sz w:val="22"/>
          <w:szCs w:val="22"/>
        </w:rPr>
        <w:t xml:space="preserve"> on</w:t>
      </w:r>
      <w:r>
        <w:rPr>
          <w:rFonts w:ascii="Arial" w:hAnsi="Arial" w:cs="Arial"/>
          <w:sz w:val="22"/>
          <w:szCs w:val="22"/>
        </w:rPr>
        <w:t xml:space="preserve"> the</w:t>
      </w:r>
      <w:r w:rsidRPr="00AE4A33">
        <w:rPr>
          <w:rFonts w:ascii="Arial" w:hAnsi="Arial" w:cs="Arial"/>
          <w:sz w:val="22"/>
          <w:szCs w:val="22"/>
        </w:rPr>
        <w:t xml:space="preserve"> general progress of designated projects to assist in the commercial success of the Construction Unit.</w:t>
      </w:r>
    </w:p>
    <w:p w:rsidR="00333F0B" w:rsidRPr="0021238F" w:rsidRDefault="00333F0B" w:rsidP="0021238F">
      <w:pPr>
        <w:pStyle w:val="BodyText"/>
        <w:numPr>
          <w:ilvl w:val="0"/>
          <w:numId w:val="28"/>
        </w:numPr>
        <w:spacing w:before="0" w:after="0" w:line="240" w:lineRule="auto"/>
        <w:rPr>
          <w:rFonts w:cstheme="minorHAnsi"/>
          <w:sz w:val="22"/>
          <w:szCs w:val="22"/>
          <w:lang w:val="en-US"/>
        </w:rPr>
      </w:pPr>
      <w:r w:rsidRPr="0021238F">
        <w:rPr>
          <w:rFonts w:cstheme="minorHAnsi"/>
          <w:sz w:val="22"/>
          <w:szCs w:val="22"/>
          <w:lang w:val="en-US"/>
        </w:rPr>
        <w:t>Adhere to all Council’s policies and procedures relevant to this position.</w:t>
      </w:r>
    </w:p>
    <w:p w:rsidR="00333F0B" w:rsidRPr="0021238F" w:rsidRDefault="00333F0B" w:rsidP="0021238F">
      <w:pPr>
        <w:pStyle w:val="BodyText"/>
        <w:numPr>
          <w:ilvl w:val="0"/>
          <w:numId w:val="28"/>
        </w:numPr>
        <w:spacing w:before="0" w:after="0" w:line="240" w:lineRule="auto"/>
        <w:rPr>
          <w:rFonts w:cstheme="minorHAnsi"/>
          <w:sz w:val="22"/>
          <w:szCs w:val="22"/>
          <w:lang w:val="en-US"/>
        </w:rPr>
      </w:pPr>
      <w:r w:rsidRPr="0021238F">
        <w:rPr>
          <w:rFonts w:cstheme="minorHAnsi"/>
          <w:sz w:val="22"/>
          <w:szCs w:val="22"/>
          <w:lang w:val="en-US"/>
        </w:rPr>
        <w:t>Carry out other duties as deemed reasonable and appropriate to the role as directed from time to time.</w:t>
      </w:r>
    </w:p>
    <w:p w:rsidR="00333F0B" w:rsidRPr="0021238F" w:rsidRDefault="00333F0B" w:rsidP="0021238F">
      <w:pPr>
        <w:pStyle w:val="BodyText"/>
        <w:spacing w:before="0" w:after="0" w:line="240" w:lineRule="auto"/>
        <w:rPr>
          <w:rFonts w:cstheme="minorHAnsi"/>
          <w:sz w:val="22"/>
          <w:szCs w:val="22"/>
          <w:lang w:val="en-US"/>
        </w:rPr>
      </w:pPr>
    </w:p>
    <w:p w:rsidR="00AF106F" w:rsidRDefault="00AF106F" w:rsidP="0021238F">
      <w:pPr>
        <w:pStyle w:val="BodyText"/>
        <w:spacing w:before="0" w:after="0" w:line="240" w:lineRule="auto"/>
        <w:rPr>
          <w:rFonts w:cstheme="minorHAnsi"/>
          <w:b/>
          <w:bCs/>
          <w:sz w:val="22"/>
          <w:szCs w:val="22"/>
          <w:lang w:val="en-US"/>
        </w:rPr>
      </w:pPr>
    </w:p>
    <w:p w:rsidR="00333F0B" w:rsidRPr="0021238F" w:rsidRDefault="00333F0B" w:rsidP="0021238F">
      <w:pPr>
        <w:pStyle w:val="BodyText"/>
        <w:spacing w:before="0" w:after="0" w:line="240" w:lineRule="auto"/>
        <w:rPr>
          <w:rFonts w:cstheme="minorHAnsi"/>
          <w:b/>
          <w:bCs/>
          <w:sz w:val="22"/>
          <w:szCs w:val="22"/>
          <w:lang w:val="en-US"/>
        </w:rPr>
      </w:pPr>
      <w:r w:rsidRPr="0021238F">
        <w:rPr>
          <w:rFonts w:cstheme="minorHAnsi"/>
          <w:b/>
          <w:bCs/>
          <w:sz w:val="22"/>
          <w:szCs w:val="22"/>
          <w:lang w:val="en-US"/>
        </w:rPr>
        <w:lastRenderedPageBreak/>
        <w:t>Values:</w:t>
      </w:r>
    </w:p>
    <w:p w:rsidR="00333F0B" w:rsidRPr="0021238F" w:rsidRDefault="00333F0B" w:rsidP="0021238F">
      <w:pPr>
        <w:pStyle w:val="BodyText"/>
        <w:spacing w:before="0" w:after="0" w:line="240" w:lineRule="auto"/>
        <w:rPr>
          <w:rFonts w:cstheme="minorHAnsi"/>
          <w:sz w:val="22"/>
          <w:szCs w:val="22"/>
          <w:lang w:val="en"/>
        </w:rPr>
      </w:pPr>
      <w:r w:rsidRPr="0021238F">
        <w:rPr>
          <w:rFonts w:cstheme="minorHAnsi"/>
          <w:sz w:val="22"/>
          <w:szCs w:val="22"/>
          <w:lang w:val="en"/>
        </w:rPr>
        <w:t xml:space="preserve">Our values represent who we are and who we aspire to be. They are the tools to create the workplace culture we want. We are all accountable for this. </w:t>
      </w:r>
    </w:p>
    <w:p w:rsidR="00333F0B" w:rsidRPr="0021238F" w:rsidRDefault="00333F0B" w:rsidP="0021238F">
      <w:pPr>
        <w:pStyle w:val="BodyText"/>
        <w:numPr>
          <w:ilvl w:val="0"/>
          <w:numId w:val="30"/>
        </w:numPr>
        <w:spacing w:before="0" w:after="0" w:line="240" w:lineRule="auto"/>
        <w:rPr>
          <w:rFonts w:cstheme="minorHAnsi"/>
          <w:sz w:val="22"/>
          <w:szCs w:val="22"/>
          <w:lang w:val="en"/>
        </w:rPr>
      </w:pPr>
      <w:r w:rsidRPr="0021238F">
        <w:rPr>
          <w:rFonts w:cstheme="minorHAnsi"/>
          <w:sz w:val="22"/>
          <w:szCs w:val="22"/>
          <w:lang w:val="en"/>
        </w:rPr>
        <w:t>Respect and encourage each other</w:t>
      </w:r>
    </w:p>
    <w:p w:rsidR="00333F0B" w:rsidRPr="0021238F" w:rsidRDefault="00333F0B" w:rsidP="0021238F">
      <w:pPr>
        <w:pStyle w:val="BodyText"/>
        <w:numPr>
          <w:ilvl w:val="0"/>
          <w:numId w:val="30"/>
        </w:numPr>
        <w:spacing w:before="0" w:after="0" w:line="240" w:lineRule="auto"/>
        <w:rPr>
          <w:rFonts w:cstheme="minorHAnsi"/>
          <w:sz w:val="22"/>
          <w:szCs w:val="22"/>
          <w:lang w:val="en"/>
        </w:rPr>
      </w:pPr>
      <w:r w:rsidRPr="0021238F">
        <w:rPr>
          <w:rFonts w:cstheme="minorHAnsi"/>
          <w:sz w:val="22"/>
          <w:szCs w:val="22"/>
          <w:lang w:val="en"/>
        </w:rPr>
        <w:t>Create a healthy and safe environment for all</w:t>
      </w:r>
    </w:p>
    <w:p w:rsidR="00333F0B" w:rsidRPr="0021238F" w:rsidRDefault="00333F0B" w:rsidP="0021238F">
      <w:pPr>
        <w:pStyle w:val="BodyText"/>
        <w:numPr>
          <w:ilvl w:val="0"/>
          <w:numId w:val="30"/>
        </w:numPr>
        <w:spacing w:before="0" w:after="0" w:line="240" w:lineRule="auto"/>
        <w:rPr>
          <w:rFonts w:cstheme="minorHAnsi"/>
          <w:sz w:val="22"/>
          <w:szCs w:val="22"/>
          <w:lang w:val="en"/>
        </w:rPr>
      </w:pPr>
      <w:r w:rsidRPr="0021238F">
        <w:rPr>
          <w:rFonts w:cstheme="minorHAnsi"/>
          <w:sz w:val="22"/>
          <w:szCs w:val="22"/>
          <w:lang w:val="en"/>
        </w:rPr>
        <w:t>Embrace new ideas and better ways to work</w:t>
      </w:r>
    </w:p>
    <w:p w:rsidR="00333F0B" w:rsidRPr="0021238F" w:rsidRDefault="00333F0B" w:rsidP="0021238F">
      <w:pPr>
        <w:pStyle w:val="BodyText"/>
        <w:numPr>
          <w:ilvl w:val="0"/>
          <w:numId w:val="30"/>
        </w:numPr>
        <w:spacing w:before="0" w:after="0" w:line="240" w:lineRule="auto"/>
        <w:rPr>
          <w:rFonts w:cstheme="minorHAnsi"/>
          <w:sz w:val="22"/>
          <w:szCs w:val="22"/>
          <w:lang w:val="en"/>
        </w:rPr>
      </w:pPr>
      <w:r w:rsidRPr="0021238F">
        <w:rPr>
          <w:rFonts w:cstheme="minorHAnsi"/>
          <w:sz w:val="22"/>
          <w:szCs w:val="22"/>
          <w:lang w:val="en"/>
        </w:rPr>
        <w:t xml:space="preserve">Make people the </w:t>
      </w:r>
      <w:proofErr w:type="spellStart"/>
      <w:r w:rsidRPr="0021238F">
        <w:rPr>
          <w:rFonts w:cstheme="minorHAnsi"/>
          <w:sz w:val="22"/>
          <w:szCs w:val="22"/>
          <w:lang w:val="en"/>
        </w:rPr>
        <w:t>centre</w:t>
      </w:r>
      <w:proofErr w:type="spellEnd"/>
      <w:r w:rsidRPr="0021238F">
        <w:rPr>
          <w:rFonts w:cstheme="minorHAnsi"/>
          <w:sz w:val="22"/>
          <w:szCs w:val="22"/>
          <w:lang w:val="en"/>
        </w:rPr>
        <w:t xml:space="preserve"> of our business</w:t>
      </w:r>
    </w:p>
    <w:p w:rsidR="00333F0B" w:rsidRPr="0021238F" w:rsidRDefault="00333F0B" w:rsidP="0021238F">
      <w:pPr>
        <w:pStyle w:val="BodyText"/>
        <w:spacing w:before="0" w:after="0" w:line="240" w:lineRule="auto"/>
        <w:rPr>
          <w:rFonts w:cstheme="minorHAnsi"/>
          <w:sz w:val="22"/>
          <w:szCs w:val="22"/>
          <w:lang w:val="en"/>
        </w:rPr>
      </w:pPr>
    </w:p>
    <w:p w:rsidR="00333F0B" w:rsidRPr="0021238F" w:rsidRDefault="00333F0B" w:rsidP="0021238F">
      <w:pPr>
        <w:pStyle w:val="BodyText"/>
        <w:spacing w:before="0" w:after="0" w:line="240" w:lineRule="auto"/>
        <w:rPr>
          <w:rFonts w:cstheme="minorHAnsi"/>
          <w:b/>
          <w:sz w:val="22"/>
          <w:szCs w:val="22"/>
        </w:rPr>
      </w:pPr>
      <w:r w:rsidRPr="0021238F">
        <w:rPr>
          <w:rFonts w:cstheme="minorHAnsi"/>
          <w:b/>
          <w:sz w:val="22"/>
          <w:szCs w:val="22"/>
        </w:rPr>
        <w:t>Risk Management and Occupational Health &amp; Safety Responsibilities:</w:t>
      </w:r>
    </w:p>
    <w:p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Understand and comply with Council OHS policies, procedures and legislative requirements relevant to the position.</w:t>
      </w:r>
    </w:p>
    <w:p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Perform work in a safe and appropriate manner.</w:t>
      </w:r>
    </w:p>
    <w:p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 xml:space="preserve">Ensure </w:t>
      </w:r>
      <w:proofErr w:type="spellStart"/>
      <w:r w:rsidRPr="0021238F">
        <w:rPr>
          <w:rFonts w:cstheme="minorHAnsi"/>
          <w:sz w:val="22"/>
          <w:szCs w:val="22"/>
          <w:lang w:val="en-US"/>
        </w:rPr>
        <w:t>behaviour</w:t>
      </w:r>
      <w:proofErr w:type="spellEnd"/>
      <w:r w:rsidRPr="0021238F">
        <w:rPr>
          <w:rFonts w:cstheme="minorHAnsi"/>
          <w:sz w:val="22"/>
          <w:szCs w:val="22"/>
          <w:lang w:val="en-US"/>
        </w:rPr>
        <w:t xml:space="preserve"> does not discriminate, bully or harass others.</w:t>
      </w:r>
    </w:p>
    <w:p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 xml:space="preserve">Take responsibility for own safety and that of others. </w:t>
      </w:r>
    </w:p>
    <w:p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Proactively report any incidents, injuries, hazards or unsafe work practices.</w:t>
      </w:r>
    </w:p>
    <w:p w:rsidR="00AF106F" w:rsidRDefault="00AF106F" w:rsidP="0021238F">
      <w:pPr>
        <w:pStyle w:val="BodyText"/>
        <w:spacing w:before="0" w:after="0" w:line="240" w:lineRule="auto"/>
        <w:rPr>
          <w:rFonts w:cstheme="minorHAnsi"/>
          <w:sz w:val="22"/>
          <w:szCs w:val="22"/>
          <w:lang w:val="en-US"/>
        </w:rPr>
      </w:pPr>
    </w:p>
    <w:p w:rsidR="00333F0B" w:rsidRPr="0021238F" w:rsidRDefault="00333F0B" w:rsidP="0021238F">
      <w:pPr>
        <w:pStyle w:val="BodyText"/>
        <w:spacing w:before="0" w:after="0" w:line="240" w:lineRule="auto"/>
        <w:rPr>
          <w:rFonts w:cstheme="minorHAnsi"/>
          <w:sz w:val="22"/>
          <w:szCs w:val="22"/>
          <w:lang w:val="en-US"/>
        </w:rPr>
      </w:pPr>
      <w:r w:rsidRPr="0021238F">
        <w:rPr>
          <w:rFonts w:cstheme="minorHAnsi"/>
          <w:sz w:val="22"/>
          <w:szCs w:val="22"/>
          <w:lang w:val="en-US"/>
        </w:rPr>
        <w:t>The following general physical and functional requirements may apply to this position. Specific physical requirements will be attached if applicable.</w:t>
      </w:r>
    </w:p>
    <w:p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Manual handling tasks.</w:t>
      </w:r>
    </w:p>
    <w:p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 xml:space="preserve">Prolonged periods of inactivity </w:t>
      </w:r>
      <w:proofErr w:type="spellStart"/>
      <w:r w:rsidRPr="0021238F">
        <w:rPr>
          <w:rFonts w:cstheme="minorHAnsi"/>
          <w:sz w:val="22"/>
          <w:szCs w:val="22"/>
          <w:lang w:val="en-US"/>
        </w:rPr>
        <w:t>eg</w:t>
      </w:r>
      <w:proofErr w:type="spellEnd"/>
      <w:r w:rsidRPr="0021238F">
        <w:rPr>
          <w:rFonts w:cstheme="minorHAnsi"/>
          <w:sz w:val="22"/>
          <w:szCs w:val="22"/>
          <w:lang w:val="en-US"/>
        </w:rPr>
        <w:t>. sitting at the computer.</w:t>
      </w:r>
    </w:p>
    <w:p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Regular keyboarding associated activities.</w:t>
      </w:r>
    </w:p>
    <w:p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Long / short distance travel between sites.</w:t>
      </w:r>
    </w:p>
    <w:p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Dealing with difficult clients and situations.</w:t>
      </w:r>
    </w:p>
    <w:p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Demanding deadlines.</w:t>
      </w:r>
    </w:p>
    <w:p w:rsidR="00333F0B" w:rsidRPr="0021238F" w:rsidRDefault="00333F0B" w:rsidP="0021238F">
      <w:pPr>
        <w:pStyle w:val="BodyText"/>
        <w:spacing w:before="0" w:after="0" w:line="240" w:lineRule="auto"/>
        <w:rPr>
          <w:rFonts w:cstheme="minorHAnsi"/>
          <w:sz w:val="22"/>
          <w:szCs w:val="22"/>
          <w:lang w:val="en-US"/>
        </w:rPr>
      </w:pPr>
    </w:p>
    <w:p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KEY SELECTION CRITERIA:</w:t>
      </w:r>
    </w:p>
    <w:p w:rsidR="002D31B8" w:rsidRDefault="002D31B8" w:rsidP="0021238F">
      <w:pPr>
        <w:pStyle w:val="BodyText"/>
        <w:spacing w:before="0" w:after="0" w:line="240" w:lineRule="auto"/>
        <w:rPr>
          <w:rFonts w:cstheme="minorHAnsi"/>
          <w:b/>
          <w:sz w:val="22"/>
          <w:szCs w:val="22"/>
          <w:lang w:val="en-US"/>
        </w:rPr>
      </w:pPr>
      <w:r>
        <w:rPr>
          <w:rFonts w:cstheme="minorHAnsi"/>
          <w:b/>
          <w:sz w:val="22"/>
          <w:szCs w:val="22"/>
          <w:lang w:val="en-US"/>
        </w:rPr>
        <w:t>Qualifications:</w:t>
      </w:r>
    </w:p>
    <w:p w:rsidR="00AF106F" w:rsidRDefault="00AF106F" w:rsidP="00AF106F">
      <w:pPr>
        <w:numPr>
          <w:ilvl w:val="0"/>
          <w:numId w:val="29"/>
        </w:numPr>
        <w:spacing w:line="240" w:lineRule="auto"/>
        <w:rPr>
          <w:rFonts w:ascii="Arial" w:hAnsi="Arial" w:cs="Arial"/>
          <w:sz w:val="22"/>
          <w:szCs w:val="22"/>
        </w:rPr>
      </w:pPr>
      <w:r>
        <w:rPr>
          <w:rFonts w:ascii="Arial" w:hAnsi="Arial" w:cs="Arial"/>
          <w:sz w:val="22"/>
          <w:szCs w:val="22"/>
        </w:rPr>
        <w:t>Certificate in Works Management or significant experience in supervising municipal construction works.</w:t>
      </w:r>
    </w:p>
    <w:p w:rsidR="002D31B8" w:rsidRDefault="002D31B8" w:rsidP="0021238F">
      <w:pPr>
        <w:pStyle w:val="BodyText"/>
        <w:spacing w:before="0" w:after="0" w:line="240" w:lineRule="auto"/>
        <w:rPr>
          <w:rFonts w:cstheme="minorHAnsi"/>
          <w:b/>
          <w:sz w:val="22"/>
          <w:szCs w:val="22"/>
          <w:lang w:val="en-US"/>
        </w:rPr>
      </w:pPr>
    </w:p>
    <w:p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Essential:</w:t>
      </w:r>
      <w:bookmarkStart w:id="0" w:name="_GoBack"/>
      <w:bookmarkEnd w:id="0"/>
    </w:p>
    <w:p w:rsidR="00AF106F" w:rsidRPr="00AF106F" w:rsidRDefault="00AF106F" w:rsidP="00AF106F">
      <w:pPr>
        <w:pStyle w:val="ListParagraph"/>
        <w:numPr>
          <w:ilvl w:val="0"/>
          <w:numId w:val="29"/>
        </w:numPr>
        <w:rPr>
          <w:rFonts w:cs="Arial"/>
          <w:sz w:val="22"/>
          <w:szCs w:val="22"/>
        </w:rPr>
      </w:pPr>
      <w:r w:rsidRPr="00AF106F">
        <w:rPr>
          <w:rFonts w:cs="Arial"/>
          <w:sz w:val="22"/>
          <w:szCs w:val="22"/>
        </w:rPr>
        <w:t>Demonstrated ability in promoting a safety culture.</w:t>
      </w:r>
    </w:p>
    <w:p w:rsidR="00AF106F" w:rsidRPr="00477E0C" w:rsidRDefault="00AF106F" w:rsidP="00AF106F">
      <w:pPr>
        <w:numPr>
          <w:ilvl w:val="0"/>
          <w:numId w:val="29"/>
        </w:numPr>
        <w:spacing w:line="240" w:lineRule="auto"/>
        <w:ind w:left="357" w:hanging="357"/>
        <w:rPr>
          <w:rFonts w:ascii="Arial" w:hAnsi="Arial" w:cs="Arial"/>
          <w:sz w:val="22"/>
          <w:szCs w:val="22"/>
        </w:rPr>
      </w:pPr>
      <w:r>
        <w:rPr>
          <w:rFonts w:ascii="Arial" w:hAnsi="Arial" w:cs="Arial"/>
          <w:sz w:val="22"/>
          <w:szCs w:val="22"/>
        </w:rPr>
        <w:t>Some</w:t>
      </w:r>
      <w:r w:rsidRPr="00477E0C">
        <w:rPr>
          <w:rFonts w:ascii="Arial" w:hAnsi="Arial" w:cs="Arial"/>
          <w:sz w:val="22"/>
          <w:szCs w:val="22"/>
        </w:rPr>
        <w:t xml:space="preserve"> experience in cost </w:t>
      </w:r>
      <w:r>
        <w:rPr>
          <w:rFonts w:ascii="Arial" w:hAnsi="Arial" w:cs="Arial"/>
          <w:sz w:val="22"/>
          <w:szCs w:val="22"/>
        </w:rPr>
        <w:t xml:space="preserve">and quantity </w:t>
      </w:r>
      <w:r w:rsidRPr="00477E0C">
        <w:rPr>
          <w:rFonts w:ascii="Arial" w:hAnsi="Arial" w:cs="Arial"/>
          <w:sz w:val="22"/>
          <w:szCs w:val="22"/>
        </w:rPr>
        <w:t>estimation, basic budgeting and expenditure monitoring.</w:t>
      </w:r>
    </w:p>
    <w:p w:rsidR="00AF106F" w:rsidRPr="00477E0C" w:rsidRDefault="00AF106F" w:rsidP="00AF106F">
      <w:pPr>
        <w:numPr>
          <w:ilvl w:val="0"/>
          <w:numId w:val="29"/>
        </w:numPr>
        <w:spacing w:line="240" w:lineRule="auto"/>
        <w:ind w:left="357" w:hanging="357"/>
        <w:rPr>
          <w:rFonts w:ascii="Arial" w:hAnsi="Arial" w:cs="Arial"/>
          <w:sz w:val="22"/>
          <w:szCs w:val="22"/>
        </w:rPr>
      </w:pPr>
      <w:r w:rsidRPr="00477E0C">
        <w:rPr>
          <w:rFonts w:ascii="Arial" w:hAnsi="Arial" w:cs="Arial"/>
          <w:sz w:val="22"/>
          <w:szCs w:val="22"/>
        </w:rPr>
        <w:t>Experience in drafting reports, correspondence and</w:t>
      </w:r>
      <w:r>
        <w:rPr>
          <w:rFonts w:ascii="Arial" w:hAnsi="Arial" w:cs="Arial"/>
          <w:sz w:val="22"/>
          <w:szCs w:val="22"/>
        </w:rPr>
        <w:t xml:space="preserve"> memos for a range of audiences.</w:t>
      </w:r>
    </w:p>
    <w:p w:rsidR="00333F0B" w:rsidRPr="00AF106F" w:rsidRDefault="00AF106F" w:rsidP="00AF106F">
      <w:pPr>
        <w:pStyle w:val="BodyText"/>
        <w:numPr>
          <w:ilvl w:val="0"/>
          <w:numId w:val="29"/>
        </w:numPr>
        <w:spacing w:before="0" w:after="0" w:line="240" w:lineRule="auto"/>
        <w:rPr>
          <w:rFonts w:cstheme="minorHAnsi"/>
          <w:sz w:val="22"/>
          <w:szCs w:val="22"/>
          <w:lang w:val="en-US"/>
        </w:rPr>
      </w:pPr>
      <w:r w:rsidRPr="00477E0C">
        <w:rPr>
          <w:rFonts w:ascii="Arial" w:hAnsi="Arial" w:cs="Arial"/>
          <w:sz w:val="22"/>
          <w:szCs w:val="22"/>
        </w:rPr>
        <w:t>Genuine interest and experience in driving continual improvement activities and delivering cultural change in a challenging environment</w:t>
      </w:r>
    </w:p>
    <w:p w:rsidR="00AF106F" w:rsidRPr="0021238F" w:rsidRDefault="00AF106F" w:rsidP="00AF106F">
      <w:pPr>
        <w:pStyle w:val="BodyText"/>
        <w:spacing w:before="0" w:after="0" w:line="240" w:lineRule="auto"/>
        <w:ind w:left="360"/>
        <w:rPr>
          <w:rFonts w:cstheme="minorHAnsi"/>
          <w:sz w:val="22"/>
          <w:szCs w:val="22"/>
          <w:lang w:val="en-US"/>
        </w:rPr>
      </w:pPr>
    </w:p>
    <w:p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Desirable:</w:t>
      </w:r>
    </w:p>
    <w:p w:rsidR="00AF106F" w:rsidRPr="00AF106F" w:rsidRDefault="00AF106F" w:rsidP="00AF106F">
      <w:pPr>
        <w:pStyle w:val="ListParagraph"/>
        <w:numPr>
          <w:ilvl w:val="0"/>
          <w:numId w:val="29"/>
        </w:numPr>
        <w:tabs>
          <w:tab w:val="left" w:pos="851"/>
          <w:tab w:val="left" w:pos="1701"/>
          <w:tab w:val="left" w:pos="2552"/>
          <w:tab w:val="left" w:pos="3402"/>
          <w:tab w:val="left" w:pos="4253"/>
          <w:tab w:val="left" w:pos="5103"/>
        </w:tabs>
        <w:ind w:left="357" w:hanging="357"/>
        <w:jc w:val="both"/>
        <w:rPr>
          <w:rFonts w:cs="Arial"/>
          <w:sz w:val="22"/>
          <w:szCs w:val="22"/>
        </w:rPr>
      </w:pPr>
      <w:r w:rsidRPr="00AF106F">
        <w:rPr>
          <w:rFonts w:cs="Arial"/>
          <w:sz w:val="22"/>
          <w:szCs w:val="22"/>
        </w:rPr>
        <w:t>It would be an advantage to hold the following</w:t>
      </w:r>
      <w:r>
        <w:rPr>
          <w:rFonts w:cs="Arial"/>
          <w:sz w:val="22"/>
          <w:szCs w:val="22"/>
        </w:rPr>
        <w:t xml:space="preserve"> qualifications</w:t>
      </w:r>
      <w:r w:rsidRPr="00AF106F">
        <w:rPr>
          <w:rFonts w:cs="Arial"/>
          <w:sz w:val="22"/>
          <w:szCs w:val="22"/>
        </w:rPr>
        <w:t>:</w:t>
      </w:r>
    </w:p>
    <w:p w:rsidR="00AF106F" w:rsidRPr="00D32CB5" w:rsidRDefault="00AF106F" w:rsidP="00AF106F">
      <w:pPr>
        <w:numPr>
          <w:ilvl w:val="0"/>
          <w:numId w:val="32"/>
        </w:numPr>
        <w:spacing w:line="240" w:lineRule="auto"/>
        <w:rPr>
          <w:rFonts w:ascii="Arial" w:hAnsi="Arial" w:cs="Arial"/>
          <w:sz w:val="22"/>
          <w:szCs w:val="22"/>
        </w:rPr>
      </w:pPr>
      <w:r w:rsidRPr="00D32CB5">
        <w:rPr>
          <w:rFonts w:ascii="Arial" w:hAnsi="Arial" w:cs="Arial"/>
          <w:sz w:val="22"/>
          <w:szCs w:val="22"/>
        </w:rPr>
        <w:t>Trench Shoring Certificate</w:t>
      </w:r>
      <w:r>
        <w:rPr>
          <w:rFonts w:ascii="Arial" w:hAnsi="Arial" w:cs="Arial"/>
          <w:sz w:val="22"/>
          <w:szCs w:val="22"/>
        </w:rPr>
        <w:t>.</w:t>
      </w:r>
    </w:p>
    <w:p w:rsidR="00AF106F" w:rsidRPr="00D32CB5" w:rsidRDefault="00AF106F" w:rsidP="00AF106F">
      <w:pPr>
        <w:numPr>
          <w:ilvl w:val="0"/>
          <w:numId w:val="32"/>
        </w:numPr>
        <w:spacing w:line="240" w:lineRule="auto"/>
        <w:rPr>
          <w:rFonts w:ascii="Arial" w:hAnsi="Arial" w:cs="Arial"/>
          <w:sz w:val="22"/>
          <w:szCs w:val="22"/>
        </w:rPr>
      </w:pPr>
      <w:r w:rsidRPr="00D32CB5">
        <w:rPr>
          <w:rFonts w:ascii="Arial" w:hAnsi="Arial" w:cs="Arial"/>
          <w:sz w:val="22"/>
          <w:szCs w:val="22"/>
        </w:rPr>
        <w:t>Confined Spaces Certificate</w:t>
      </w:r>
      <w:r>
        <w:rPr>
          <w:rFonts w:ascii="Arial" w:hAnsi="Arial" w:cs="Arial"/>
          <w:sz w:val="22"/>
          <w:szCs w:val="22"/>
        </w:rPr>
        <w:t>.</w:t>
      </w:r>
    </w:p>
    <w:p w:rsidR="00AF106F" w:rsidRPr="00D32CB5" w:rsidRDefault="00AF106F" w:rsidP="00AF106F">
      <w:pPr>
        <w:numPr>
          <w:ilvl w:val="0"/>
          <w:numId w:val="32"/>
        </w:numPr>
        <w:spacing w:line="240" w:lineRule="auto"/>
        <w:rPr>
          <w:rFonts w:ascii="Arial" w:hAnsi="Arial" w:cs="Arial"/>
          <w:sz w:val="22"/>
          <w:szCs w:val="22"/>
        </w:rPr>
      </w:pPr>
      <w:r w:rsidRPr="00D32CB5">
        <w:rPr>
          <w:rFonts w:ascii="Arial" w:hAnsi="Arial" w:cs="Arial"/>
          <w:sz w:val="22"/>
          <w:szCs w:val="22"/>
        </w:rPr>
        <w:t>Laser Safety Officer Certificate.</w:t>
      </w:r>
    </w:p>
    <w:p w:rsidR="00AF106F" w:rsidRPr="00D32CB5" w:rsidRDefault="00AF106F" w:rsidP="00AF106F">
      <w:pPr>
        <w:numPr>
          <w:ilvl w:val="0"/>
          <w:numId w:val="32"/>
        </w:numPr>
        <w:spacing w:line="240" w:lineRule="auto"/>
        <w:rPr>
          <w:rFonts w:ascii="Arial" w:hAnsi="Arial" w:cs="Arial"/>
          <w:sz w:val="22"/>
          <w:szCs w:val="22"/>
        </w:rPr>
      </w:pPr>
      <w:r>
        <w:rPr>
          <w:rFonts w:ascii="Arial" w:hAnsi="Arial" w:cs="Arial"/>
          <w:sz w:val="22"/>
          <w:szCs w:val="22"/>
        </w:rPr>
        <w:t>Heavy Rigid (HR) Truck Licence.</w:t>
      </w:r>
    </w:p>
    <w:p w:rsidR="00AF106F" w:rsidRPr="00D32CB5" w:rsidRDefault="00AF106F" w:rsidP="00AF106F">
      <w:pPr>
        <w:numPr>
          <w:ilvl w:val="0"/>
          <w:numId w:val="32"/>
        </w:numPr>
        <w:spacing w:line="240" w:lineRule="auto"/>
        <w:rPr>
          <w:rFonts w:ascii="Arial" w:hAnsi="Arial" w:cs="Arial"/>
          <w:sz w:val="22"/>
          <w:szCs w:val="22"/>
        </w:rPr>
      </w:pPr>
      <w:r>
        <w:rPr>
          <w:rFonts w:ascii="Arial" w:hAnsi="Arial" w:cs="Arial"/>
          <w:sz w:val="22"/>
          <w:szCs w:val="22"/>
        </w:rPr>
        <w:t>Crane Operator</w:t>
      </w:r>
      <w:r w:rsidRPr="00D32CB5">
        <w:rPr>
          <w:rFonts w:ascii="Arial" w:hAnsi="Arial" w:cs="Arial"/>
          <w:sz w:val="22"/>
          <w:szCs w:val="22"/>
        </w:rPr>
        <w:t>s Certificate.</w:t>
      </w:r>
    </w:p>
    <w:p w:rsidR="00AF106F" w:rsidRPr="00D32CB5" w:rsidRDefault="00AF106F" w:rsidP="00AF106F">
      <w:pPr>
        <w:numPr>
          <w:ilvl w:val="0"/>
          <w:numId w:val="32"/>
        </w:numPr>
        <w:spacing w:line="240" w:lineRule="auto"/>
        <w:rPr>
          <w:rFonts w:ascii="Arial" w:hAnsi="Arial" w:cs="Arial"/>
          <w:sz w:val="22"/>
          <w:szCs w:val="22"/>
        </w:rPr>
      </w:pPr>
      <w:r>
        <w:rPr>
          <w:rFonts w:ascii="Arial" w:hAnsi="Arial" w:cs="Arial"/>
          <w:sz w:val="22"/>
          <w:szCs w:val="22"/>
        </w:rPr>
        <w:t>Dogman Ticket</w:t>
      </w:r>
    </w:p>
    <w:p w:rsidR="00AF106F" w:rsidRDefault="00AF106F" w:rsidP="00AF106F">
      <w:pPr>
        <w:numPr>
          <w:ilvl w:val="0"/>
          <w:numId w:val="32"/>
        </w:numPr>
        <w:spacing w:line="240" w:lineRule="auto"/>
        <w:rPr>
          <w:rFonts w:ascii="Arial" w:hAnsi="Arial" w:cs="Arial"/>
          <w:sz w:val="22"/>
          <w:szCs w:val="22"/>
        </w:rPr>
      </w:pPr>
      <w:r w:rsidRPr="00D32CB5">
        <w:rPr>
          <w:rFonts w:ascii="Arial" w:hAnsi="Arial" w:cs="Arial"/>
          <w:sz w:val="22"/>
          <w:szCs w:val="22"/>
        </w:rPr>
        <w:t>Loader License.</w:t>
      </w:r>
    </w:p>
    <w:p w:rsidR="00AF106F" w:rsidRDefault="00AF106F" w:rsidP="00AF106F">
      <w:pPr>
        <w:numPr>
          <w:ilvl w:val="0"/>
          <w:numId w:val="32"/>
        </w:numPr>
        <w:spacing w:line="240" w:lineRule="auto"/>
        <w:rPr>
          <w:rFonts w:ascii="Arial" w:hAnsi="Arial" w:cs="Arial"/>
          <w:sz w:val="22"/>
          <w:szCs w:val="22"/>
        </w:rPr>
      </w:pPr>
      <w:r>
        <w:rPr>
          <w:rFonts w:ascii="Arial" w:hAnsi="Arial" w:cs="Arial"/>
          <w:sz w:val="22"/>
          <w:szCs w:val="22"/>
        </w:rPr>
        <w:t xml:space="preserve">Construction Induction (Red/White Card) Industry OH&amp;S Training. </w:t>
      </w:r>
    </w:p>
    <w:p w:rsidR="00333F0B" w:rsidRPr="0021238F" w:rsidRDefault="00333F0B" w:rsidP="0021238F">
      <w:pPr>
        <w:pStyle w:val="BodyText"/>
        <w:spacing w:before="0" w:after="0" w:line="240" w:lineRule="auto"/>
        <w:rPr>
          <w:rFonts w:cstheme="minorHAnsi"/>
          <w:b/>
          <w:sz w:val="22"/>
          <w:szCs w:val="22"/>
          <w:lang w:val="en-US"/>
        </w:rPr>
      </w:pPr>
    </w:p>
    <w:p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ACCOUNTABILITY AND EXTENT OF AUTHORITY:</w:t>
      </w:r>
    </w:p>
    <w:p w:rsidR="00AF106F" w:rsidRPr="00682986" w:rsidRDefault="00AF106F" w:rsidP="00AF106F">
      <w:pPr>
        <w:numPr>
          <w:ilvl w:val="0"/>
          <w:numId w:val="27"/>
        </w:numPr>
        <w:spacing w:line="240" w:lineRule="auto"/>
        <w:jc w:val="both"/>
        <w:rPr>
          <w:rStyle w:val="BookTitle"/>
          <w:rFonts w:ascii="Arial" w:hAnsi="Arial" w:cs="Arial"/>
        </w:rPr>
      </w:pPr>
      <w:r w:rsidRPr="00682986">
        <w:rPr>
          <w:rStyle w:val="BookTitle"/>
          <w:rFonts w:ascii="Arial" w:hAnsi="Arial" w:cs="Arial"/>
        </w:rPr>
        <w:t xml:space="preserve">Accountable for </w:t>
      </w:r>
      <w:r>
        <w:rPr>
          <w:rStyle w:val="BookTitle"/>
          <w:rFonts w:ascii="Arial" w:hAnsi="Arial" w:cs="Arial"/>
        </w:rPr>
        <w:t>coordinating</w:t>
      </w:r>
      <w:r w:rsidRPr="00682986">
        <w:rPr>
          <w:rStyle w:val="BookTitle"/>
          <w:rFonts w:ascii="Arial" w:hAnsi="Arial" w:cs="Arial"/>
        </w:rPr>
        <w:t xml:space="preserve"> local work planning and program delivery within established outcomes and budgets</w:t>
      </w:r>
      <w:r>
        <w:rPr>
          <w:rStyle w:val="BookTitle"/>
          <w:rFonts w:ascii="Arial" w:hAnsi="Arial" w:cs="Arial"/>
        </w:rPr>
        <w:t xml:space="preserve"> as set by the Project Engineer or more senior staff members.</w:t>
      </w:r>
    </w:p>
    <w:p w:rsidR="00AF106F" w:rsidRPr="006A2C5E" w:rsidRDefault="00AF106F" w:rsidP="00AF106F">
      <w:pPr>
        <w:numPr>
          <w:ilvl w:val="0"/>
          <w:numId w:val="27"/>
        </w:numPr>
        <w:spacing w:line="240" w:lineRule="auto"/>
        <w:jc w:val="both"/>
        <w:rPr>
          <w:rStyle w:val="BookTitle"/>
          <w:rFonts w:ascii="Arial" w:hAnsi="Arial" w:cs="Arial"/>
        </w:rPr>
      </w:pPr>
      <w:r>
        <w:rPr>
          <w:rStyle w:val="BookTitle"/>
          <w:rFonts w:ascii="Arial" w:hAnsi="Arial" w:cs="Arial"/>
        </w:rPr>
        <w:t>Responsible for the health, safety and wellbeing of the team, ensuring all team members are aware of applicable SOPs and trained in safe work practices.</w:t>
      </w:r>
    </w:p>
    <w:p w:rsidR="00333F0B" w:rsidRPr="0021238F" w:rsidRDefault="00333F0B" w:rsidP="0021238F">
      <w:pPr>
        <w:pStyle w:val="BodyText"/>
        <w:numPr>
          <w:ilvl w:val="0"/>
          <w:numId w:val="27"/>
        </w:numPr>
        <w:spacing w:before="0" w:after="0" w:line="240" w:lineRule="auto"/>
        <w:rPr>
          <w:rFonts w:cstheme="minorHAnsi"/>
          <w:sz w:val="22"/>
          <w:szCs w:val="22"/>
        </w:rPr>
      </w:pPr>
      <w:r w:rsidRPr="0021238F">
        <w:rPr>
          <w:rFonts w:cstheme="minorHAnsi"/>
          <w:sz w:val="22"/>
          <w:szCs w:val="22"/>
        </w:rPr>
        <w:t>Accountable for creating and capturing accurate and complete records of the business activities related to this position, in accordance with approved policy and procedures.  This is applicable to both hardcopy and electronic information, including email.</w:t>
      </w:r>
    </w:p>
    <w:p w:rsidR="00333F0B" w:rsidRPr="0021238F" w:rsidRDefault="00333F0B" w:rsidP="0021238F">
      <w:pPr>
        <w:pStyle w:val="BodyText"/>
        <w:spacing w:before="0" w:after="0" w:line="240" w:lineRule="auto"/>
        <w:rPr>
          <w:rFonts w:cstheme="minorHAnsi"/>
          <w:sz w:val="22"/>
          <w:szCs w:val="22"/>
        </w:rPr>
      </w:pPr>
    </w:p>
    <w:p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lastRenderedPageBreak/>
        <w:t>JUDGEMENT AND DECISION MAKING:</w:t>
      </w:r>
    </w:p>
    <w:p w:rsidR="00AF106F" w:rsidRDefault="00AF106F" w:rsidP="00AF106F">
      <w:pPr>
        <w:numPr>
          <w:ilvl w:val="0"/>
          <w:numId w:val="27"/>
        </w:numPr>
        <w:spacing w:line="240" w:lineRule="auto"/>
        <w:jc w:val="both"/>
        <w:rPr>
          <w:rStyle w:val="BookTitle"/>
          <w:rFonts w:ascii="Arial" w:hAnsi="Arial" w:cs="Arial"/>
        </w:rPr>
      </w:pPr>
      <w:r>
        <w:rPr>
          <w:rStyle w:val="BookTitle"/>
          <w:rFonts w:ascii="Arial" w:hAnsi="Arial" w:cs="Arial"/>
        </w:rPr>
        <w:t>Resolve complex and/or technical</w:t>
      </w:r>
      <w:r w:rsidRPr="001E21C3">
        <w:rPr>
          <w:rStyle w:val="BookTitle"/>
          <w:rFonts w:ascii="Arial" w:hAnsi="Arial" w:cs="Arial"/>
        </w:rPr>
        <w:t xml:space="preserve"> issues </w:t>
      </w:r>
      <w:r>
        <w:rPr>
          <w:rStyle w:val="BookTitle"/>
          <w:rFonts w:ascii="Arial" w:hAnsi="Arial" w:cs="Arial"/>
        </w:rPr>
        <w:t>or</w:t>
      </w:r>
      <w:r w:rsidRPr="001E21C3">
        <w:rPr>
          <w:rStyle w:val="BookTitle"/>
          <w:rFonts w:ascii="Arial" w:hAnsi="Arial" w:cs="Arial"/>
        </w:rPr>
        <w:t xml:space="preserve"> matters which may not have a </w:t>
      </w:r>
      <w:r>
        <w:rPr>
          <w:rStyle w:val="BookTitle"/>
          <w:rFonts w:ascii="Arial" w:hAnsi="Arial" w:cs="Arial"/>
        </w:rPr>
        <w:t xml:space="preserve">clearly </w:t>
      </w:r>
      <w:r w:rsidRPr="001E21C3">
        <w:rPr>
          <w:rStyle w:val="BookTitle"/>
          <w:rFonts w:ascii="Arial" w:hAnsi="Arial" w:cs="Arial"/>
        </w:rPr>
        <w:t>defined process or method for successful resolution</w:t>
      </w:r>
      <w:r>
        <w:rPr>
          <w:rStyle w:val="BookTitle"/>
          <w:rFonts w:ascii="Arial" w:hAnsi="Arial" w:cs="Arial"/>
        </w:rPr>
        <w:t>.</w:t>
      </w:r>
    </w:p>
    <w:p w:rsidR="00AF106F" w:rsidRPr="001E21C3" w:rsidRDefault="00AF106F" w:rsidP="00AF106F">
      <w:pPr>
        <w:numPr>
          <w:ilvl w:val="0"/>
          <w:numId w:val="27"/>
        </w:numPr>
        <w:spacing w:line="240" w:lineRule="auto"/>
        <w:jc w:val="both"/>
        <w:rPr>
          <w:rStyle w:val="BookTitle"/>
          <w:rFonts w:ascii="Arial" w:hAnsi="Arial" w:cs="Arial"/>
        </w:rPr>
      </w:pPr>
      <w:r>
        <w:rPr>
          <w:rStyle w:val="BookTitle"/>
          <w:rFonts w:ascii="Arial" w:hAnsi="Arial" w:cs="Arial"/>
        </w:rPr>
        <w:t>Required to quantify the resources required to deliver practical work outcomes.</w:t>
      </w:r>
    </w:p>
    <w:p w:rsidR="00AF106F" w:rsidRDefault="00AF106F" w:rsidP="00AF106F">
      <w:pPr>
        <w:numPr>
          <w:ilvl w:val="0"/>
          <w:numId w:val="27"/>
        </w:numPr>
        <w:spacing w:line="240" w:lineRule="auto"/>
        <w:rPr>
          <w:rFonts w:ascii="Arial" w:hAnsi="Arial" w:cs="Arial"/>
          <w:sz w:val="22"/>
          <w:szCs w:val="22"/>
        </w:rPr>
      </w:pPr>
      <w:r w:rsidRPr="00D32CB5">
        <w:rPr>
          <w:rFonts w:ascii="Arial" w:hAnsi="Arial" w:cs="Arial"/>
          <w:sz w:val="22"/>
          <w:szCs w:val="22"/>
        </w:rPr>
        <w:t>Exercise judgement in the interpretation and reading of plans or deviating from planned programs/project activities before and during execution.</w:t>
      </w:r>
    </w:p>
    <w:p w:rsidR="00AF106F" w:rsidRDefault="00AF106F" w:rsidP="00AF106F">
      <w:pPr>
        <w:numPr>
          <w:ilvl w:val="0"/>
          <w:numId w:val="27"/>
        </w:numPr>
        <w:spacing w:line="240" w:lineRule="auto"/>
        <w:rPr>
          <w:rFonts w:ascii="Arial" w:hAnsi="Arial" w:cs="Arial"/>
          <w:sz w:val="22"/>
          <w:szCs w:val="22"/>
        </w:rPr>
      </w:pPr>
      <w:r>
        <w:rPr>
          <w:rFonts w:ascii="Arial" w:hAnsi="Arial" w:cs="Arial"/>
          <w:sz w:val="22"/>
          <w:szCs w:val="22"/>
        </w:rPr>
        <w:t xml:space="preserve">Guidance and counsel will be available from the Project Engineer most of the time. </w:t>
      </w:r>
    </w:p>
    <w:p w:rsidR="00333F0B" w:rsidRPr="0021238F" w:rsidRDefault="00333F0B" w:rsidP="0021238F">
      <w:pPr>
        <w:pStyle w:val="BodyText"/>
        <w:spacing w:before="0" w:after="0" w:line="240" w:lineRule="auto"/>
        <w:rPr>
          <w:rFonts w:cstheme="minorHAnsi"/>
          <w:sz w:val="22"/>
          <w:szCs w:val="22"/>
          <w:lang w:val="en-US"/>
        </w:rPr>
      </w:pPr>
    </w:p>
    <w:p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SPECIALIST SKILLS AND KNOWLEDGE:</w:t>
      </w:r>
    </w:p>
    <w:p w:rsidR="00AF106F" w:rsidRPr="00D32CB5" w:rsidRDefault="00AF106F" w:rsidP="00AF106F">
      <w:pPr>
        <w:numPr>
          <w:ilvl w:val="0"/>
          <w:numId w:val="27"/>
        </w:numPr>
        <w:spacing w:line="240" w:lineRule="auto"/>
        <w:rPr>
          <w:rFonts w:ascii="Arial" w:hAnsi="Arial" w:cs="Arial"/>
          <w:sz w:val="22"/>
          <w:szCs w:val="22"/>
        </w:rPr>
      </w:pPr>
      <w:r w:rsidRPr="00D32CB5">
        <w:rPr>
          <w:rFonts w:ascii="Arial" w:hAnsi="Arial" w:cs="Arial"/>
          <w:sz w:val="22"/>
          <w:szCs w:val="22"/>
        </w:rPr>
        <w:t>Wide mechanical knowledge of the operations and capabilities of civil construction plant and equipment.</w:t>
      </w:r>
    </w:p>
    <w:p w:rsidR="00AF106F" w:rsidRPr="00D32CB5" w:rsidRDefault="00AF106F" w:rsidP="00AF106F">
      <w:pPr>
        <w:numPr>
          <w:ilvl w:val="0"/>
          <w:numId w:val="27"/>
        </w:numPr>
        <w:spacing w:line="240" w:lineRule="auto"/>
        <w:rPr>
          <w:rFonts w:ascii="Arial" w:hAnsi="Arial" w:cs="Arial"/>
          <w:sz w:val="22"/>
          <w:szCs w:val="22"/>
        </w:rPr>
      </w:pPr>
      <w:r w:rsidRPr="00D32CB5">
        <w:rPr>
          <w:rFonts w:ascii="Arial" w:hAnsi="Arial" w:cs="Arial"/>
          <w:sz w:val="22"/>
          <w:szCs w:val="22"/>
        </w:rPr>
        <w:t>Thorough understanding of road making and drainage materials, construction techniques and current technology.</w:t>
      </w:r>
    </w:p>
    <w:p w:rsidR="00AF106F" w:rsidRPr="00D32CB5" w:rsidRDefault="00AF106F" w:rsidP="00AF106F">
      <w:pPr>
        <w:numPr>
          <w:ilvl w:val="0"/>
          <w:numId w:val="27"/>
        </w:numPr>
        <w:spacing w:line="240" w:lineRule="auto"/>
        <w:rPr>
          <w:rFonts w:ascii="Arial" w:hAnsi="Arial" w:cs="Arial"/>
          <w:sz w:val="22"/>
          <w:szCs w:val="22"/>
        </w:rPr>
      </w:pPr>
      <w:r w:rsidRPr="00D32CB5">
        <w:rPr>
          <w:rFonts w:ascii="Arial" w:hAnsi="Arial" w:cs="Arial"/>
          <w:sz w:val="22"/>
          <w:szCs w:val="22"/>
        </w:rPr>
        <w:t>In conjunction with the Project Engineer identify and correct project problems, oversights and errors in plans or construction practices.</w:t>
      </w:r>
    </w:p>
    <w:p w:rsidR="00AF106F" w:rsidRPr="00D32CB5" w:rsidRDefault="00AF106F" w:rsidP="00AF106F">
      <w:pPr>
        <w:numPr>
          <w:ilvl w:val="0"/>
          <w:numId w:val="27"/>
        </w:numPr>
        <w:spacing w:line="240" w:lineRule="auto"/>
        <w:rPr>
          <w:rFonts w:ascii="Arial" w:hAnsi="Arial" w:cs="Arial"/>
          <w:sz w:val="22"/>
          <w:szCs w:val="22"/>
        </w:rPr>
      </w:pPr>
      <w:r w:rsidRPr="00D32CB5">
        <w:rPr>
          <w:rFonts w:ascii="Arial" w:hAnsi="Arial" w:cs="Arial"/>
          <w:sz w:val="22"/>
          <w:szCs w:val="22"/>
        </w:rPr>
        <w:t>Ability to measure and estimate material quantities.</w:t>
      </w:r>
    </w:p>
    <w:p w:rsidR="00AF106F" w:rsidRPr="00D32CB5" w:rsidRDefault="00AF106F" w:rsidP="00AF106F">
      <w:pPr>
        <w:numPr>
          <w:ilvl w:val="0"/>
          <w:numId w:val="27"/>
        </w:numPr>
        <w:spacing w:line="240" w:lineRule="auto"/>
        <w:rPr>
          <w:rFonts w:ascii="Arial" w:hAnsi="Arial" w:cs="Arial"/>
          <w:sz w:val="22"/>
          <w:szCs w:val="22"/>
        </w:rPr>
      </w:pPr>
      <w:r w:rsidRPr="00D32CB5">
        <w:rPr>
          <w:rFonts w:ascii="Arial" w:hAnsi="Arial" w:cs="Arial"/>
          <w:sz w:val="22"/>
          <w:szCs w:val="22"/>
        </w:rPr>
        <w:t>Ability to interpret and set out works from plans and set levels.</w:t>
      </w:r>
    </w:p>
    <w:p w:rsidR="00AF106F" w:rsidRPr="00D32CB5" w:rsidRDefault="00AF106F" w:rsidP="00AF106F">
      <w:pPr>
        <w:numPr>
          <w:ilvl w:val="0"/>
          <w:numId w:val="27"/>
        </w:numPr>
        <w:spacing w:line="240" w:lineRule="auto"/>
        <w:rPr>
          <w:rFonts w:ascii="Arial" w:hAnsi="Arial" w:cs="Arial"/>
          <w:sz w:val="22"/>
          <w:szCs w:val="22"/>
        </w:rPr>
      </w:pPr>
      <w:r w:rsidRPr="00D32CB5">
        <w:rPr>
          <w:rFonts w:ascii="Arial" w:hAnsi="Arial" w:cs="Arial"/>
          <w:sz w:val="22"/>
          <w:szCs w:val="22"/>
        </w:rPr>
        <w:t>Ability to operate laser</w:t>
      </w:r>
      <w:r w:rsidRPr="004115C4">
        <w:rPr>
          <w:rFonts w:ascii="Arial" w:hAnsi="Arial" w:cs="Arial"/>
          <w:sz w:val="22"/>
          <w:szCs w:val="22"/>
        </w:rPr>
        <w:t xml:space="preserve"> levelling</w:t>
      </w:r>
      <w:r w:rsidRPr="00D32CB5">
        <w:rPr>
          <w:rFonts w:ascii="Arial" w:hAnsi="Arial" w:cs="Arial"/>
          <w:sz w:val="22"/>
          <w:szCs w:val="22"/>
        </w:rPr>
        <w:t xml:space="preserve"> equipment.</w:t>
      </w:r>
    </w:p>
    <w:p w:rsidR="00AF106F" w:rsidRPr="00D32CB5" w:rsidRDefault="00AF106F" w:rsidP="00AF106F">
      <w:pPr>
        <w:numPr>
          <w:ilvl w:val="0"/>
          <w:numId w:val="27"/>
        </w:numPr>
        <w:spacing w:line="240" w:lineRule="auto"/>
        <w:rPr>
          <w:rFonts w:ascii="Arial" w:hAnsi="Arial" w:cs="Arial"/>
          <w:sz w:val="22"/>
          <w:szCs w:val="22"/>
        </w:rPr>
      </w:pPr>
      <w:r w:rsidRPr="00D32CB5">
        <w:rPr>
          <w:rFonts w:ascii="Arial" w:hAnsi="Arial" w:cs="Arial"/>
          <w:sz w:val="22"/>
          <w:szCs w:val="22"/>
        </w:rPr>
        <w:t>Ability to set out and/or approve road signing in accordance with required standards.</w:t>
      </w:r>
    </w:p>
    <w:p w:rsidR="00AF106F" w:rsidRPr="00D32CB5" w:rsidRDefault="00AF106F" w:rsidP="00AF106F">
      <w:pPr>
        <w:numPr>
          <w:ilvl w:val="0"/>
          <w:numId w:val="27"/>
        </w:numPr>
        <w:spacing w:line="240" w:lineRule="auto"/>
        <w:rPr>
          <w:rFonts w:ascii="Arial" w:hAnsi="Arial" w:cs="Arial"/>
          <w:sz w:val="22"/>
          <w:szCs w:val="22"/>
        </w:rPr>
      </w:pPr>
      <w:r w:rsidRPr="00D32CB5">
        <w:rPr>
          <w:rFonts w:ascii="Arial" w:hAnsi="Arial" w:cs="Arial"/>
          <w:sz w:val="22"/>
          <w:szCs w:val="22"/>
        </w:rPr>
        <w:t>Ability to interpret and implement contract specifications / documents.</w:t>
      </w:r>
    </w:p>
    <w:p w:rsidR="00AF106F" w:rsidRPr="004115C4" w:rsidRDefault="00AF106F" w:rsidP="00AF106F">
      <w:pPr>
        <w:numPr>
          <w:ilvl w:val="0"/>
          <w:numId w:val="27"/>
        </w:numPr>
        <w:spacing w:line="240" w:lineRule="auto"/>
        <w:rPr>
          <w:rFonts w:ascii="Arial" w:hAnsi="Arial" w:cs="Arial"/>
          <w:sz w:val="22"/>
          <w:szCs w:val="22"/>
        </w:rPr>
      </w:pPr>
      <w:r w:rsidRPr="00EE2F40">
        <w:rPr>
          <w:rFonts w:ascii="Arial" w:hAnsi="Arial" w:cs="Arial"/>
          <w:sz w:val="22"/>
          <w:szCs w:val="22"/>
        </w:rPr>
        <w:t xml:space="preserve">An understanding of and ability to implement Occupational Health </w:t>
      </w:r>
      <w:r>
        <w:rPr>
          <w:rFonts w:ascii="Arial" w:hAnsi="Arial" w:cs="Arial"/>
          <w:sz w:val="22"/>
          <w:szCs w:val="22"/>
        </w:rPr>
        <w:t>&amp; Safety r</w:t>
      </w:r>
      <w:r w:rsidRPr="00EE2F40">
        <w:rPr>
          <w:rFonts w:ascii="Arial" w:hAnsi="Arial" w:cs="Arial"/>
          <w:sz w:val="22"/>
          <w:szCs w:val="22"/>
        </w:rPr>
        <w:t>egulations and Codes of Practice.</w:t>
      </w:r>
    </w:p>
    <w:p w:rsidR="00333F0B" w:rsidRPr="0021238F" w:rsidRDefault="00333F0B" w:rsidP="0021238F">
      <w:pPr>
        <w:pStyle w:val="BodyText"/>
        <w:spacing w:before="0" w:after="0" w:line="240" w:lineRule="auto"/>
        <w:rPr>
          <w:rFonts w:cstheme="minorHAnsi"/>
          <w:sz w:val="22"/>
          <w:szCs w:val="22"/>
        </w:rPr>
      </w:pPr>
    </w:p>
    <w:p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MANAGEMENT SKILLS:</w:t>
      </w:r>
    </w:p>
    <w:p w:rsidR="00AF106F" w:rsidRDefault="00AF106F" w:rsidP="00AF106F">
      <w:pPr>
        <w:numPr>
          <w:ilvl w:val="0"/>
          <w:numId w:val="34"/>
        </w:numPr>
        <w:spacing w:line="240" w:lineRule="auto"/>
        <w:ind w:left="357" w:hanging="357"/>
        <w:jc w:val="both"/>
        <w:rPr>
          <w:rStyle w:val="BookTitle"/>
          <w:rFonts w:ascii="Arial" w:hAnsi="Arial" w:cs="Arial"/>
        </w:rPr>
      </w:pPr>
      <w:r>
        <w:rPr>
          <w:rStyle w:val="BookTitle"/>
          <w:rFonts w:ascii="Arial" w:hAnsi="Arial" w:cs="Arial"/>
        </w:rPr>
        <w:t>Sound resource management skills across time, priorities and work planning.</w:t>
      </w:r>
    </w:p>
    <w:p w:rsidR="00AF106F" w:rsidRPr="001E21C3" w:rsidRDefault="00AF106F" w:rsidP="00AF106F">
      <w:pPr>
        <w:numPr>
          <w:ilvl w:val="0"/>
          <w:numId w:val="34"/>
        </w:numPr>
        <w:spacing w:line="240" w:lineRule="auto"/>
        <w:ind w:left="357" w:hanging="357"/>
        <w:jc w:val="both"/>
        <w:rPr>
          <w:rStyle w:val="BookTitle"/>
          <w:rFonts w:ascii="Arial" w:hAnsi="Arial" w:cs="Arial"/>
        </w:rPr>
      </w:pPr>
      <w:r>
        <w:rPr>
          <w:rStyle w:val="BookTitle"/>
          <w:rFonts w:ascii="Arial" w:hAnsi="Arial" w:cs="Arial"/>
        </w:rPr>
        <w:t>Solid</w:t>
      </w:r>
      <w:r w:rsidRPr="001E21C3">
        <w:rPr>
          <w:rStyle w:val="BookTitle"/>
          <w:rFonts w:ascii="Arial" w:hAnsi="Arial" w:cs="Arial"/>
        </w:rPr>
        <w:t xml:space="preserve"> leadership skills with the capacity to motivate</w:t>
      </w:r>
      <w:r>
        <w:rPr>
          <w:rStyle w:val="BookTitle"/>
          <w:rFonts w:ascii="Arial" w:hAnsi="Arial" w:cs="Arial"/>
        </w:rPr>
        <w:t xml:space="preserve"> and monitor</w:t>
      </w:r>
      <w:r w:rsidRPr="001E21C3">
        <w:rPr>
          <w:rStyle w:val="BookTitle"/>
          <w:rFonts w:ascii="Arial" w:hAnsi="Arial" w:cs="Arial"/>
        </w:rPr>
        <w:t xml:space="preserve"> individual and team workflows and priorities to achieve strong s</w:t>
      </w:r>
      <w:r>
        <w:rPr>
          <w:rStyle w:val="BookTitle"/>
          <w:rFonts w:ascii="Arial" w:hAnsi="Arial" w:cs="Arial"/>
        </w:rPr>
        <w:t>ervice delivery and performance.</w:t>
      </w:r>
    </w:p>
    <w:p w:rsidR="00AF106F" w:rsidRPr="001E21C3" w:rsidRDefault="00AF106F" w:rsidP="00AF106F">
      <w:pPr>
        <w:numPr>
          <w:ilvl w:val="0"/>
          <w:numId w:val="34"/>
        </w:numPr>
        <w:spacing w:line="240" w:lineRule="auto"/>
        <w:ind w:left="357" w:hanging="357"/>
        <w:jc w:val="both"/>
        <w:rPr>
          <w:rStyle w:val="BookTitle"/>
          <w:rFonts w:ascii="Arial" w:hAnsi="Arial" w:cs="Arial"/>
        </w:rPr>
      </w:pPr>
      <w:r>
        <w:rPr>
          <w:rStyle w:val="BookTitle"/>
          <w:rFonts w:ascii="Arial" w:hAnsi="Arial" w:cs="Arial"/>
        </w:rPr>
        <w:t>Basic</w:t>
      </w:r>
      <w:r w:rsidRPr="001E21C3">
        <w:rPr>
          <w:rStyle w:val="BookTitle"/>
          <w:rFonts w:ascii="Arial" w:hAnsi="Arial" w:cs="Arial"/>
        </w:rPr>
        <w:t xml:space="preserve"> understanding of human resource management and employee relations practices, including successfully resolving </w:t>
      </w:r>
      <w:r>
        <w:rPr>
          <w:rStyle w:val="BookTitle"/>
          <w:rFonts w:ascii="Arial" w:hAnsi="Arial" w:cs="Arial"/>
        </w:rPr>
        <w:t>low-level local</w:t>
      </w:r>
      <w:r w:rsidRPr="001E21C3">
        <w:rPr>
          <w:rStyle w:val="BookTitle"/>
          <w:rFonts w:ascii="Arial" w:hAnsi="Arial" w:cs="Arial"/>
        </w:rPr>
        <w:t xml:space="preserve"> workplace issues and/or matters with the support of the </w:t>
      </w:r>
      <w:r>
        <w:rPr>
          <w:rStyle w:val="BookTitle"/>
          <w:rFonts w:ascii="Arial" w:hAnsi="Arial" w:cs="Arial"/>
        </w:rPr>
        <w:t xml:space="preserve">Project Engineer, Coordinator Construction and/or the </w:t>
      </w:r>
      <w:r w:rsidRPr="001E21C3">
        <w:rPr>
          <w:rStyle w:val="BookTitle"/>
          <w:rFonts w:ascii="Arial" w:hAnsi="Arial" w:cs="Arial"/>
        </w:rPr>
        <w:t>HR Business Partner</w:t>
      </w:r>
      <w:r>
        <w:rPr>
          <w:rStyle w:val="BookTitle"/>
          <w:rFonts w:ascii="Arial" w:hAnsi="Arial" w:cs="Arial"/>
        </w:rPr>
        <w:t>.</w:t>
      </w:r>
    </w:p>
    <w:p w:rsidR="00333F0B" w:rsidRPr="0021238F" w:rsidRDefault="00333F0B" w:rsidP="0021238F">
      <w:pPr>
        <w:pStyle w:val="BodyText"/>
        <w:spacing w:before="0" w:after="0" w:line="240" w:lineRule="auto"/>
        <w:rPr>
          <w:rFonts w:cstheme="minorHAnsi"/>
          <w:sz w:val="22"/>
          <w:szCs w:val="22"/>
        </w:rPr>
      </w:pPr>
    </w:p>
    <w:p w:rsidR="00333F0B" w:rsidRPr="0021238F" w:rsidRDefault="00333F0B" w:rsidP="0021238F">
      <w:pPr>
        <w:pStyle w:val="BodyText"/>
        <w:spacing w:before="0" w:after="0" w:line="240" w:lineRule="auto"/>
        <w:rPr>
          <w:rFonts w:cstheme="minorHAnsi"/>
          <w:b/>
          <w:sz w:val="22"/>
          <w:szCs w:val="22"/>
        </w:rPr>
      </w:pPr>
      <w:r w:rsidRPr="0021238F">
        <w:rPr>
          <w:rFonts w:cstheme="minorHAnsi"/>
          <w:b/>
          <w:sz w:val="22"/>
          <w:szCs w:val="22"/>
        </w:rPr>
        <w:t>INTERPERSONAL SKILLS:</w:t>
      </w:r>
    </w:p>
    <w:p w:rsidR="00AF106F" w:rsidRPr="006A2C5E" w:rsidRDefault="00AF106F" w:rsidP="00AF106F">
      <w:pPr>
        <w:numPr>
          <w:ilvl w:val="0"/>
          <w:numId w:val="34"/>
        </w:numPr>
        <w:spacing w:line="240" w:lineRule="auto"/>
        <w:ind w:left="357" w:hanging="357"/>
        <w:jc w:val="both"/>
        <w:rPr>
          <w:rStyle w:val="BookTitle"/>
          <w:rFonts w:ascii="Arial" w:hAnsi="Arial" w:cs="Arial"/>
        </w:rPr>
      </w:pPr>
      <w:r w:rsidRPr="006A2C5E">
        <w:rPr>
          <w:rStyle w:val="BookTitle"/>
          <w:rFonts w:ascii="Arial" w:hAnsi="Arial" w:cs="Arial"/>
        </w:rPr>
        <w:t xml:space="preserve">Capacity to effectively </w:t>
      </w:r>
      <w:r>
        <w:rPr>
          <w:rStyle w:val="BookTitle"/>
          <w:rFonts w:ascii="Arial" w:hAnsi="Arial" w:cs="Arial"/>
        </w:rPr>
        <w:t>coordinate</w:t>
      </w:r>
      <w:r w:rsidRPr="006A2C5E">
        <w:rPr>
          <w:rStyle w:val="BookTitle"/>
          <w:rFonts w:ascii="Arial" w:hAnsi="Arial" w:cs="Arial"/>
        </w:rPr>
        <w:t xml:space="preserve"> </w:t>
      </w:r>
      <w:r>
        <w:rPr>
          <w:rStyle w:val="BookTitle"/>
          <w:rFonts w:ascii="Arial" w:hAnsi="Arial" w:cs="Arial"/>
        </w:rPr>
        <w:t>resources</w:t>
      </w:r>
      <w:r w:rsidRPr="006A2C5E">
        <w:rPr>
          <w:rStyle w:val="BookTitle"/>
          <w:rFonts w:ascii="Arial" w:hAnsi="Arial" w:cs="Arial"/>
        </w:rPr>
        <w:t xml:space="preserve"> to deliver quality outcomes within a </w:t>
      </w:r>
      <w:r>
        <w:rPr>
          <w:rStyle w:val="BookTitle"/>
          <w:rFonts w:ascii="Arial" w:hAnsi="Arial" w:cs="Arial"/>
        </w:rPr>
        <w:t>local setting.</w:t>
      </w:r>
    </w:p>
    <w:p w:rsidR="00AF106F" w:rsidRPr="006A2C5E" w:rsidRDefault="00AF106F" w:rsidP="00AF106F">
      <w:pPr>
        <w:numPr>
          <w:ilvl w:val="0"/>
          <w:numId w:val="34"/>
        </w:numPr>
        <w:spacing w:line="240" w:lineRule="auto"/>
        <w:ind w:left="357" w:hanging="357"/>
        <w:jc w:val="both"/>
        <w:rPr>
          <w:rStyle w:val="BookTitle"/>
          <w:rFonts w:ascii="Arial" w:hAnsi="Arial" w:cs="Arial"/>
        </w:rPr>
      </w:pPr>
      <w:r w:rsidRPr="006A2C5E">
        <w:rPr>
          <w:rStyle w:val="BookTitle"/>
          <w:rFonts w:ascii="Arial" w:hAnsi="Arial" w:cs="Arial"/>
        </w:rPr>
        <w:t>Proactive, positive and professional attitude with a flexible approach</w:t>
      </w:r>
      <w:r>
        <w:rPr>
          <w:rStyle w:val="BookTitle"/>
          <w:rFonts w:ascii="Arial" w:hAnsi="Arial" w:cs="Arial"/>
        </w:rPr>
        <w:t>.</w:t>
      </w:r>
    </w:p>
    <w:p w:rsidR="00AF106F" w:rsidRPr="001E21C3" w:rsidRDefault="00AF106F" w:rsidP="00AF106F">
      <w:pPr>
        <w:numPr>
          <w:ilvl w:val="0"/>
          <w:numId w:val="34"/>
        </w:numPr>
        <w:spacing w:line="240" w:lineRule="auto"/>
        <w:ind w:left="357" w:hanging="357"/>
        <w:jc w:val="both"/>
        <w:rPr>
          <w:rStyle w:val="BookTitle"/>
          <w:rFonts w:ascii="Arial" w:hAnsi="Arial" w:cs="Arial"/>
        </w:rPr>
      </w:pPr>
      <w:r w:rsidRPr="001E21C3">
        <w:rPr>
          <w:rStyle w:val="BookTitle"/>
          <w:rFonts w:ascii="Arial" w:hAnsi="Arial" w:cs="Arial"/>
        </w:rPr>
        <w:t>Highly developed issues management capability with experience in negotiating successful resolutions with a diverse range of internal and external stakeholders, clients and contractors</w:t>
      </w:r>
      <w:r>
        <w:rPr>
          <w:rStyle w:val="BookTitle"/>
          <w:rFonts w:ascii="Arial" w:hAnsi="Arial" w:cs="Arial"/>
        </w:rPr>
        <w:t>.</w:t>
      </w:r>
    </w:p>
    <w:p w:rsidR="00333F0B" w:rsidRPr="0021238F" w:rsidRDefault="00333F0B" w:rsidP="0021238F">
      <w:pPr>
        <w:pStyle w:val="BodyText"/>
        <w:spacing w:before="0" w:after="0" w:line="240" w:lineRule="auto"/>
        <w:rPr>
          <w:rFonts w:cstheme="minorHAnsi"/>
          <w:sz w:val="22"/>
          <w:szCs w:val="22"/>
        </w:rPr>
      </w:pPr>
    </w:p>
    <w:p w:rsidR="00333F0B" w:rsidRPr="0021238F" w:rsidRDefault="00333F0B" w:rsidP="0021238F">
      <w:pPr>
        <w:pStyle w:val="BodyText"/>
        <w:spacing w:before="0" w:after="0" w:line="240" w:lineRule="auto"/>
        <w:rPr>
          <w:rFonts w:cstheme="minorHAnsi"/>
          <w:b/>
          <w:sz w:val="22"/>
          <w:szCs w:val="22"/>
        </w:rPr>
      </w:pPr>
      <w:r w:rsidRPr="0021238F">
        <w:rPr>
          <w:rFonts w:cstheme="minorHAnsi"/>
          <w:b/>
          <w:sz w:val="22"/>
          <w:szCs w:val="22"/>
        </w:rPr>
        <w:t>ADDITIONAL INFORMATION:</w:t>
      </w:r>
    </w:p>
    <w:p w:rsidR="00603066" w:rsidRPr="00AF106F" w:rsidRDefault="00AF106F" w:rsidP="00AF106F">
      <w:pPr>
        <w:numPr>
          <w:ilvl w:val="0"/>
          <w:numId w:val="27"/>
        </w:numPr>
        <w:spacing w:line="240" w:lineRule="auto"/>
        <w:jc w:val="both"/>
        <w:rPr>
          <w:rFonts w:ascii="Arial" w:hAnsi="Arial" w:cs="Arial"/>
          <w:sz w:val="22"/>
          <w:szCs w:val="22"/>
        </w:rPr>
      </w:pPr>
      <w:r>
        <w:rPr>
          <w:rFonts w:ascii="Arial" w:hAnsi="Arial" w:cs="Arial"/>
          <w:sz w:val="22"/>
          <w:szCs w:val="22"/>
        </w:rPr>
        <w:t xml:space="preserve">This position will be required to work at locations across the municipality. </w:t>
      </w:r>
    </w:p>
    <w:sectPr w:rsidR="00603066" w:rsidRPr="00AF106F" w:rsidSect="00333F0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22" w:right="567" w:bottom="141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25D" w:rsidRDefault="0046425D" w:rsidP="00CE604F">
      <w:r>
        <w:separator/>
      </w:r>
    </w:p>
    <w:p w:rsidR="0046425D" w:rsidRDefault="0046425D" w:rsidP="00CE604F"/>
    <w:p w:rsidR="0046425D" w:rsidRDefault="0046425D" w:rsidP="00CE604F"/>
    <w:p w:rsidR="0046425D" w:rsidRDefault="0046425D" w:rsidP="00CE604F"/>
  </w:endnote>
  <w:endnote w:type="continuationSeparator" w:id="0">
    <w:p w:rsidR="0046425D" w:rsidRDefault="0046425D" w:rsidP="00CE604F">
      <w:r>
        <w:continuationSeparator/>
      </w:r>
    </w:p>
    <w:p w:rsidR="0046425D" w:rsidRDefault="0046425D" w:rsidP="00CE604F"/>
    <w:p w:rsidR="0046425D" w:rsidRDefault="0046425D" w:rsidP="00CE604F"/>
    <w:p w:rsidR="0046425D" w:rsidRDefault="0046425D"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embedBold r:id="rId1" w:subsetted="1" w:fontKey="{7E427B7C-C937-4975-9E80-269914C496B6}"/>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F8" w:rsidRDefault="00F55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EE" w:rsidRDefault="008143BB" w:rsidP="008143BB">
    <w:pPr>
      <w:pStyle w:val="Footer"/>
      <w:jc w:val="center"/>
    </w:pPr>
    <w:r>
      <w:rPr>
        <w:noProof/>
      </w:rPr>
      <w:drawing>
        <wp:anchor distT="0" distB="0" distL="114300" distR="114300" simplePos="0" relativeHeight="251658240" behindDoc="1" locked="0" layoutInCell="1" allowOverlap="1" wp14:anchorId="59031CF9" wp14:editId="677B66EE">
          <wp:simplePos x="361950" y="9610725"/>
          <wp:positionH relativeFrom="page">
            <wp:align>left</wp:align>
          </wp:positionH>
          <wp:positionV relativeFrom="page">
            <wp:align>bottom</wp:align>
          </wp:positionV>
          <wp:extent cx="7553960" cy="666750"/>
          <wp:effectExtent l="0" t="0" r="0" b="0"/>
          <wp:wrapNone/>
          <wp:docPr id="2" name="www.geelongaustralia.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rotWithShape="1">
                  <a:blip r:embed="rId1">
                    <a:extLst>
                      <a:ext uri="{28A0092B-C50C-407E-A947-70E740481C1C}">
                        <a14:useLocalDpi xmlns:a14="http://schemas.microsoft.com/office/drawing/2010/main" val="0"/>
                      </a:ext>
                    </a:extLst>
                  </a:blip>
                  <a:srcRect b="16134"/>
                  <a:stretch/>
                </pic:blipFill>
                <pic:spPr bwMode="auto">
                  <a:xfrm>
                    <a:off x="0" y="0"/>
                    <a:ext cx="7560000" cy="6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4C2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F8" w:rsidRDefault="00F55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25D" w:rsidRDefault="0046425D" w:rsidP="00CE604F">
      <w:r>
        <w:separator/>
      </w:r>
    </w:p>
    <w:p w:rsidR="0046425D" w:rsidRDefault="0046425D" w:rsidP="00CE604F"/>
    <w:p w:rsidR="0046425D" w:rsidRDefault="0046425D" w:rsidP="00CE604F"/>
    <w:p w:rsidR="0046425D" w:rsidRDefault="0046425D" w:rsidP="00CE604F"/>
  </w:footnote>
  <w:footnote w:type="continuationSeparator" w:id="0">
    <w:p w:rsidR="0046425D" w:rsidRDefault="0046425D" w:rsidP="00CE604F">
      <w:r>
        <w:continuationSeparator/>
      </w:r>
    </w:p>
    <w:p w:rsidR="0046425D" w:rsidRDefault="0046425D" w:rsidP="00CE604F"/>
    <w:p w:rsidR="0046425D" w:rsidRDefault="0046425D" w:rsidP="00CE604F"/>
    <w:p w:rsidR="0046425D" w:rsidRDefault="0046425D" w:rsidP="00CE60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F8" w:rsidRDefault="00F55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F8" w:rsidRDefault="00F55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F8" w:rsidRDefault="00F55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B850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AD6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F22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47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9309E"/>
    <w:multiLevelType w:val="hybridMultilevel"/>
    <w:tmpl w:val="CF78A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9BE758F"/>
    <w:multiLevelType w:val="hybridMultilevel"/>
    <w:tmpl w:val="81562BB2"/>
    <w:lvl w:ilvl="0" w:tplc="9D88EABE">
      <w:start w:val="1"/>
      <w:numFmt w:val="decimal"/>
      <w:lvlText w:val="%1."/>
      <w:lvlJc w:val="left"/>
      <w:pPr>
        <w:ind w:left="36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6B4C57"/>
    <w:multiLevelType w:val="hybridMultilevel"/>
    <w:tmpl w:val="C980E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1751256A"/>
    <w:multiLevelType w:val="hybridMultilevel"/>
    <w:tmpl w:val="322E6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90046B"/>
    <w:multiLevelType w:val="hybridMultilevel"/>
    <w:tmpl w:val="3A263B2E"/>
    <w:lvl w:ilvl="0" w:tplc="0C090003">
      <w:start w:val="1"/>
      <w:numFmt w:val="bullet"/>
      <w:lvlText w:val="o"/>
      <w:lvlJc w:val="left"/>
      <w:pPr>
        <w:ind w:left="785" w:hanging="360"/>
      </w:pPr>
      <w:rPr>
        <w:rFonts w:ascii="Courier New" w:hAnsi="Courier New" w:cs="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8"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86B2BDC"/>
    <w:multiLevelType w:val="multilevel"/>
    <w:tmpl w:val="8CF2BA86"/>
    <w:name w:val="Bullets"/>
    <w:lvl w:ilvl="0">
      <w:start w:val="1"/>
      <w:numFmt w:val="bullet"/>
      <w:pStyle w:val="ListBullet"/>
      <w:lvlText w:val=""/>
      <w:lvlJc w:val="left"/>
      <w:pPr>
        <w:tabs>
          <w:tab w:val="num" w:pos="284"/>
        </w:tabs>
        <w:ind w:left="284" w:hanging="284"/>
      </w:pPr>
      <w:rPr>
        <w:rFonts w:ascii="Symbol" w:hAnsi="Symbol" w:hint="default"/>
        <w:color w:val="auto"/>
        <w:position w:val="2"/>
        <w:sz w:val="20"/>
      </w:rPr>
    </w:lvl>
    <w:lvl w:ilvl="1">
      <w:start w:val="1"/>
      <w:numFmt w:val="bullet"/>
      <w:pStyle w:val="ListBullet2"/>
      <w:lvlText w:val="–"/>
      <w:lvlJc w:val="left"/>
      <w:pPr>
        <w:tabs>
          <w:tab w:val="num" w:pos="567"/>
        </w:tabs>
        <w:ind w:left="567" w:hanging="283"/>
      </w:pPr>
      <w:rPr>
        <w:rFonts w:ascii="Arial" w:hAnsi="Arial" w:hint="default"/>
        <w:color w:val="auto"/>
      </w:rPr>
    </w:lvl>
    <w:lvl w:ilvl="2">
      <w:start w:val="1"/>
      <w:numFmt w:val="bullet"/>
      <w:pStyle w:val="ListBullet3"/>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397C7FB7"/>
    <w:multiLevelType w:val="hybridMultilevel"/>
    <w:tmpl w:val="C9788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48836E0"/>
    <w:multiLevelType w:val="hybridMultilevel"/>
    <w:tmpl w:val="81562BB2"/>
    <w:lvl w:ilvl="0" w:tplc="AEEE5BFA">
      <w:start w:val="1"/>
      <w:numFmt w:val="decimal"/>
      <w:lvlText w:val="%1."/>
      <w:lvlJc w:val="left"/>
      <w:pPr>
        <w:ind w:left="360" w:hanging="360"/>
      </w:pPr>
      <w:rPr>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4" w15:restartNumberingAfterBreak="0">
    <w:nsid w:val="5DCC1DF3"/>
    <w:multiLevelType w:val="hybridMultilevel"/>
    <w:tmpl w:val="5A0CD0D4"/>
    <w:lvl w:ilvl="0" w:tplc="E098D822">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D994720"/>
    <w:multiLevelType w:val="hybridMultilevel"/>
    <w:tmpl w:val="81562BB2"/>
    <w:lvl w:ilvl="0" w:tplc="9D88EABE">
      <w:start w:val="1"/>
      <w:numFmt w:val="decimal"/>
      <w:lvlText w:val="%1."/>
      <w:lvlJc w:val="left"/>
      <w:pPr>
        <w:ind w:left="36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8"/>
  </w:num>
  <w:num w:numId="2">
    <w:abstractNumId w:val="12"/>
  </w:num>
  <w:num w:numId="3">
    <w:abstractNumId w:val="26"/>
  </w:num>
  <w:num w:numId="4">
    <w:abstractNumId w:val="19"/>
  </w:num>
  <w:num w:numId="5">
    <w:abstractNumId w:val="11"/>
  </w:num>
  <w:num w:numId="6">
    <w:abstractNumId w:val="22"/>
  </w:num>
  <w:num w:numId="7">
    <w:abstractNumId w:val="3"/>
  </w:num>
  <w:num w:numId="8">
    <w:abstractNumId w:val="9"/>
  </w:num>
  <w:num w:numId="9">
    <w:abstractNumId w:val="8"/>
  </w:num>
  <w:num w:numId="10">
    <w:abstractNumId w:val="2"/>
  </w:num>
  <w:num w:numId="11">
    <w:abstractNumId w:val="15"/>
  </w:num>
  <w:num w:numId="12">
    <w:abstractNumId w:val="20"/>
  </w:num>
  <w:num w:numId="13">
    <w:abstractNumId w:val="7"/>
  </w:num>
  <w:num w:numId="14">
    <w:abstractNumId w:val="6"/>
  </w:num>
  <w:num w:numId="15">
    <w:abstractNumId w:val="9"/>
    <w:lvlOverride w:ilvl="0">
      <w:startOverride w:val="1"/>
    </w:lvlOverride>
  </w:num>
  <w:num w:numId="16">
    <w:abstractNumId w:val="20"/>
  </w:num>
  <w:num w:numId="17">
    <w:abstractNumId w:val="20"/>
  </w:num>
  <w:num w:numId="18">
    <w:abstractNumId w:val="20"/>
  </w:num>
  <w:num w:numId="19">
    <w:abstractNumId w:val="15"/>
  </w:num>
  <w:num w:numId="20">
    <w:abstractNumId w:val="15"/>
  </w:num>
  <w:num w:numId="21">
    <w:abstractNumId w:val="15"/>
  </w:num>
  <w:num w:numId="22">
    <w:abstractNumId w:val="5"/>
  </w:num>
  <w:num w:numId="23">
    <w:abstractNumId w:val="4"/>
  </w:num>
  <w:num w:numId="24">
    <w:abstractNumId w:val="1"/>
  </w:num>
  <w:num w:numId="25">
    <w:abstractNumId w:val="0"/>
  </w:num>
  <w:num w:numId="26">
    <w:abstractNumId w:val="14"/>
  </w:num>
  <w:num w:numId="27">
    <w:abstractNumId w:val="10"/>
  </w:num>
  <w:num w:numId="28">
    <w:abstractNumId w:val="13"/>
  </w:num>
  <w:num w:numId="29">
    <w:abstractNumId w:val="2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7"/>
  </w:num>
  <w:num w:numId="33">
    <w:abstractNumId w:val="23"/>
  </w:num>
  <w:num w:numId="3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TrueTypeFonts/>
  <w:saveSubsetFonts/>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E6"/>
    <w:rsid w:val="0000578C"/>
    <w:rsid w:val="00010362"/>
    <w:rsid w:val="00012493"/>
    <w:rsid w:val="00015395"/>
    <w:rsid w:val="00015489"/>
    <w:rsid w:val="00021629"/>
    <w:rsid w:val="0002271F"/>
    <w:rsid w:val="000340A9"/>
    <w:rsid w:val="00035765"/>
    <w:rsid w:val="00035E23"/>
    <w:rsid w:val="00041675"/>
    <w:rsid w:val="00051849"/>
    <w:rsid w:val="00056673"/>
    <w:rsid w:val="00072C00"/>
    <w:rsid w:val="000767E6"/>
    <w:rsid w:val="0008298C"/>
    <w:rsid w:val="000830C8"/>
    <w:rsid w:val="000846FE"/>
    <w:rsid w:val="000873E7"/>
    <w:rsid w:val="0009559C"/>
    <w:rsid w:val="00095E19"/>
    <w:rsid w:val="000A0633"/>
    <w:rsid w:val="000A73E8"/>
    <w:rsid w:val="000B5463"/>
    <w:rsid w:val="000C2502"/>
    <w:rsid w:val="000C4EFB"/>
    <w:rsid w:val="000C7DD4"/>
    <w:rsid w:val="000D6EA5"/>
    <w:rsid w:val="000E22A7"/>
    <w:rsid w:val="000E46A7"/>
    <w:rsid w:val="000F52FE"/>
    <w:rsid w:val="000F71C6"/>
    <w:rsid w:val="00103137"/>
    <w:rsid w:val="00104560"/>
    <w:rsid w:val="00113B8E"/>
    <w:rsid w:val="00114534"/>
    <w:rsid w:val="0011699E"/>
    <w:rsid w:val="001207DA"/>
    <w:rsid w:val="00121968"/>
    <w:rsid w:val="0012356D"/>
    <w:rsid w:val="00126586"/>
    <w:rsid w:val="001359F2"/>
    <w:rsid w:val="0013729F"/>
    <w:rsid w:val="0015135C"/>
    <w:rsid w:val="00152D85"/>
    <w:rsid w:val="00153248"/>
    <w:rsid w:val="001546E5"/>
    <w:rsid w:val="0015593C"/>
    <w:rsid w:val="001626E3"/>
    <w:rsid w:val="00162A63"/>
    <w:rsid w:val="00171B11"/>
    <w:rsid w:val="001864B5"/>
    <w:rsid w:val="00191177"/>
    <w:rsid w:val="0019445B"/>
    <w:rsid w:val="001946CF"/>
    <w:rsid w:val="00194A12"/>
    <w:rsid w:val="00196728"/>
    <w:rsid w:val="001976D9"/>
    <w:rsid w:val="001A3E10"/>
    <w:rsid w:val="001B0978"/>
    <w:rsid w:val="001B0E1A"/>
    <w:rsid w:val="001B1BE4"/>
    <w:rsid w:val="001B3939"/>
    <w:rsid w:val="001B547E"/>
    <w:rsid w:val="001C5632"/>
    <w:rsid w:val="001C6741"/>
    <w:rsid w:val="001C6D0A"/>
    <w:rsid w:val="001E444C"/>
    <w:rsid w:val="001E5696"/>
    <w:rsid w:val="001F09FA"/>
    <w:rsid w:val="001F427B"/>
    <w:rsid w:val="001F5141"/>
    <w:rsid w:val="001F6962"/>
    <w:rsid w:val="00206A5B"/>
    <w:rsid w:val="002108F8"/>
    <w:rsid w:val="00210D17"/>
    <w:rsid w:val="0021238F"/>
    <w:rsid w:val="00214DB3"/>
    <w:rsid w:val="00215F5E"/>
    <w:rsid w:val="00217331"/>
    <w:rsid w:val="00220CCC"/>
    <w:rsid w:val="00221F39"/>
    <w:rsid w:val="00230CF5"/>
    <w:rsid w:val="002345A8"/>
    <w:rsid w:val="00240500"/>
    <w:rsid w:val="002417C3"/>
    <w:rsid w:val="002435F7"/>
    <w:rsid w:val="00250A74"/>
    <w:rsid w:val="00250D31"/>
    <w:rsid w:val="00260B9B"/>
    <w:rsid w:val="00271541"/>
    <w:rsid w:val="0027230C"/>
    <w:rsid w:val="00274C23"/>
    <w:rsid w:val="00275B0E"/>
    <w:rsid w:val="0027603E"/>
    <w:rsid w:val="00283B16"/>
    <w:rsid w:val="00284A44"/>
    <w:rsid w:val="002862A5"/>
    <w:rsid w:val="002877DD"/>
    <w:rsid w:val="002900A6"/>
    <w:rsid w:val="002914EA"/>
    <w:rsid w:val="002922E2"/>
    <w:rsid w:val="00294100"/>
    <w:rsid w:val="002A29EE"/>
    <w:rsid w:val="002A5BE4"/>
    <w:rsid w:val="002B3442"/>
    <w:rsid w:val="002C3604"/>
    <w:rsid w:val="002C3D86"/>
    <w:rsid w:val="002C720A"/>
    <w:rsid w:val="002D2753"/>
    <w:rsid w:val="002D31B8"/>
    <w:rsid w:val="002D627C"/>
    <w:rsid w:val="002E0EFD"/>
    <w:rsid w:val="002E1732"/>
    <w:rsid w:val="002E2D7B"/>
    <w:rsid w:val="002F61B9"/>
    <w:rsid w:val="003007A4"/>
    <w:rsid w:val="00306FD8"/>
    <w:rsid w:val="00307A5C"/>
    <w:rsid w:val="00307C95"/>
    <w:rsid w:val="00312DB3"/>
    <w:rsid w:val="003162EE"/>
    <w:rsid w:val="00316A00"/>
    <w:rsid w:val="0031759E"/>
    <w:rsid w:val="0032261C"/>
    <w:rsid w:val="0033198A"/>
    <w:rsid w:val="0033295D"/>
    <w:rsid w:val="00333F0B"/>
    <w:rsid w:val="003357C3"/>
    <w:rsid w:val="003359E6"/>
    <w:rsid w:val="00343F6C"/>
    <w:rsid w:val="003563BF"/>
    <w:rsid w:val="00361EB0"/>
    <w:rsid w:val="00363D19"/>
    <w:rsid w:val="00366F31"/>
    <w:rsid w:val="0037157C"/>
    <w:rsid w:val="00386225"/>
    <w:rsid w:val="003937FC"/>
    <w:rsid w:val="00395614"/>
    <w:rsid w:val="00395B75"/>
    <w:rsid w:val="003A1C7A"/>
    <w:rsid w:val="003A1DE6"/>
    <w:rsid w:val="003A2B8D"/>
    <w:rsid w:val="003A75BE"/>
    <w:rsid w:val="003B403F"/>
    <w:rsid w:val="003C5A9B"/>
    <w:rsid w:val="003C6348"/>
    <w:rsid w:val="003D00CA"/>
    <w:rsid w:val="003D282E"/>
    <w:rsid w:val="003D48DA"/>
    <w:rsid w:val="003D720C"/>
    <w:rsid w:val="003E4573"/>
    <w:rsid w:val="003F017A"/>
    <w:rsid w:val="003F3636"/>
    <w:rsid w:val="004004EE"/>
    <w:rsid w:val="00406F2C"/>
    <w:rsid w:val="0041053A"/>
    <w:rsid w:val="004107B6"/>
    <w:rsid w:val="00411F2C"/>
    <w:rsid w:val="0041214E"/>
    <w:rsid w:val="0042172C"/>
    <w:rsid w:val="00421F96"/>
    <w:rsid w:val="00423980"/>
    <w:rsid w:val="00426496"/>
    <w:rsid w:val="00436650"/>
    <w:rsid w:val="00444C5F"/>
    <w:rsid w:val="004470FA"/>
    <w:rsid w:val="00447B04"/>
    <w:rsid w:val="00456338"/>
    <w:rsid w:val="004568F3"/>
    <w:rsid w:val="00461C05"/>
    <w:rsid w:val="00462820"/>
    <w:rsid w:val="0046425D"/>
    <w:rsid w:val="00466A5F"/>
    <w:rsid w:val="004735CE"/>
    <w:rsid w:val="0048346E"/>
    <w:rsid w:val="00484C6E"/>
    <w:rsid w:val="004853D9"/>
    <w:rsid w:val="0048747B"/>
    <w:rsid w:val="00487805"/>
    <w:rsid w:val="00490898"/>
    <w:rsid w:val="0049166C"/>
    <w:rsid w:val="0049315B"/>
    <w:rsid w:val="00494757"/>
    <w:rsid w:val="00495432"/>
    <w:rsid w:val="004A1855"/>
    <w:rsid w:val="004A1ADD"/>
    <w:rsid w:val="004A1F23"/>
    <w:rsid w:val="004A4AE1"/>
    <w:rsid w:val="004B497A"/>
    <w:rsid w:val="004B545B"/>
    <w:rsid w:val="004B6B3F"/>
    <w:rsid w:val="004C34A2"/>
    <w:rsid w:val="004C5421"/>
    <w:rsid w:val="004D13DC"/>
    <w:rsid w:val="004D2DEE"/>
    <w:rsid w:val="004D392B"/>
    <w:rsid w:val="004E0DF1"/>
    <w:rsid w:val="004E1E84"/>
    <w:rsid w:val="004E3189"/>
    <w:rsid w:val="004E57CE"/>
    <w:rsid w:val="004E735A"/>
    <w:rsid w:val="004F46FF"/>
    <w:rsid w:val="004F52AC"/>
    <w:rsid w:val="004F6746"/>
    <w:rsid w:val="005129D9"/>
    <w:rsid w:val="00512BC7"/>
    <w:rsid w:val="0051345A"/>
    <w:rsid w:val="00523A60"/>
    <w:rsid w:val="00531BEE"/>
    <w:rsid w:val="00533CE6"/>
    <w:rsid w:val="005353AA"/>
    <w:rsid w:val="00552ED1"/>
    <w:rsid w:val="00555916"/>
    <w:rsid w:val="005562F1"/>
    <w:rsid w:val="005567C3"/>
    <w:rsid w:val="00557B84"/>
    <w:rsid w:val="00561C65"/>
    <w:rsid w:val="00563121"/>
    <w:rsid w:val="00585605"/>
    <w:rsid w:val="00593EDF"/>
    <w:rsid w:val="00595475"/>
    <w:rsid w:val="00595895"/>
    <w:rsid w:val="005B374E"/>
    <w:rsid w:val="005B4482"/>
    <w:rsid w:val="005B7F2F"/>
    <w:rsid w:val="005C11CA"/>
    <w:rsid w:val="005C428F"/>
    <w:rsid w:val="005D35B0"/>
    <w:rsid w:val="005D47B0"/>
    <w:rsid w:val="005D4B4A"/>
    <w:rsid w:val="005E5955"/>
    <w:rsid w:val="005F5864"/>
    <w:rsid w:val="00603066"/>
    <w:rsid w:val="00607FD8"/>
    <w:rsid w:val="0061505F"/>
    <w:rsid w:val="0061751B"/>
    <w:rsid w:val="0062297D"/>
    <w:rsid w:val="006251CD"/>
    <w:rsid w:val="006338FE"/>
    <w:rsid w:val="00634604"/>
    <w:rsid w:val="006357A2"/>
    <w:rsid w:val="00645D96"/>
    <w:rsid w:val="00653A59"/>
    <w:rsid w:val="00654462"/>
    <w:rsid w:val="006545E3"/>
    <w:rsid w:val="0065589F"/>
    <w:rsid w:val="006608C0"/>
    <w:rsid w:val="00662EC6"/>
    <w:rsid w:val="0067249B"/>
    <w:rsid w:val="00676B87"/>
    <w:rsid w:val="00677EE0"/>
    <w:rsid w:val="00680DFB"/>
    <w:rsid w:val="0068456E"/>
    <w:rsid w:val="0068762B"/>
    <w:rsid w:val="00692792"/>
    <w:rsid w:val="00696164"/>
    <w:rsid w:val="006A0287"/>
    <w:rsid w:val="006A1C58"/>
    <w:rsid w:val="006A2BF7"/>
    <w:rsid w:val="006B5921"/>
    <w:rsid w:val="006B5B56"/>
    <w:rsid w:val="006C059A"/>
    <w:rsid w:val="006C596B"/>
    <w:rsid w:val="006D0F94"/>
    <w:rsid w:val="006D39B9"/>
    <w:rsid w:val="006E58AA"/>
    <w:rsid w:val="006E6E31"/>
    <w:rsid w:val="006F0469"/>
    <w:rsid w:val="006F2C20"/>
    <w:rsid w:val="007003CF"/>
    <w:rsid w:val="00701A83"/>
    <w:rsid w:val="00702575"/>
    <w:rsid w:val="00703498"/>
    <w:rsid w:val="00705479"/>
    <w:rsid w:val="00705838"/>
    <w:rsid w:val="0070694E"/>
    <w:rsid w:val="00706BE0"/>
    <w:rsid w:val="00706FD3"/>
    <w:rsid w:val="00710616"/>
    <w:rsid w:val="00712E1C"/>
    <w:rsid w:val="00717673"/>
    <w:rsid w:val="007207EC"/>
    <w:rsid w:val="00730BC4"/>
    <w:rsid w:val="00735058"/>
    <w:rsid w:val="00740BE0"/>
    <w:rsid w:val="00742416"/>
    <w:rsid w:val="00742A48"/>
    <w:rsid w:val="00743140"/>
    <w:rsid w:val="00746CAB"/>
    <w:rsid w:val="00754905"/>
    <w:rsid w:val="007641F5"/>
    <w:rsid w:val="00765E2C"/>
    <w:rsid w:val="00773F6E"/>
    <w:rsid w:val="0077461F"/>
    <w:rsid w:val="00774933"/>
    <w:rsid w:val="0077640A"/>
    <w:rsid w:val="00781A61"/>
    <w:rsid w:val="00783165"/>
    <w:rsid w:val="007861DF"/>
    <w:rsid w:val="00787A5E"/>
    <w:rsid w:val="00790D82"/>
    <w:rsid w:val="007A1CDE"/>
    <w:rsid w:val="007A4A19"/>
    <w:rsid w:val="007A7DD9"/>
    <w:rsid w:val="007B12C6"/>
    <w:rsid w:val="007C0A4C"/>
    <w:rsid w:val="007C1EB3"/>
    <w:rsid w:val="007C5426"/>
    <w:rsid w:val="007C5AF5"/>
    <w:rsid w:val="007C5D2E"/>
    <w:rsid w:val="007D5312"/>
    <w:rsid w:val="007D788F"/>
    <w:rsid w:val="007E0193"/>
    <w:rsid w:val="007E23B9"/>
    <w:rsid w:val="007E34EA"/>
    <w:rsid w:val="007E40D4"/>
    <w:rsid w:val="007F05D2"/>
    <w:rsid w:val="008046A0"/>
    <w:rsid w:val="008066AA"/>
    <w:rsid w:val="008115C3"/>
    <w:rsid w:val="008143BB"/>
    <w:rsid w:val="008169A6"/>
    <w:rsid w:val="00830EAA"/>
    <w:rsid w:val="0083162B"/>
    <w:rsid w:val="00841D8C"/>
    <w:rsid w:val="008428C4"/>
    <w:rsid w:val="008429D4"/>
    <w:rsid w:val="00847025"/>
    <w:rsid w:val="00847D90"/>
    <w:rsid w:val="00854CEA"/>
    <w:rsid w:val="00860935"/>
    <w:rsid w:val="00861647"/>
    <w:rsid w:val="008616F3"/>
    <w:rsid w:val="00861F48"/>
    <w:rsid w:val="00862661"/>
    <w:rsid w:val="00864767"/>
    <w:rsid w:val="0087344F"/>
    <w:rsid w:val="008832AA"/>
    <w:rsid w:val="008B12C3"/>
    <w:rsid w:val="008B1448"/>
    <w:rsid w:val="008B2A9A"/>
    <w:rsid w:val="008D5F8A"/>
    <w:rsid w:val="008E13E8"/>
    <w:rsid w:val="008E31E1"/>
    <w:rsid w:val="008F3B94"/>
    <w:rsid w:val="008F5002"/>
    <w:rsid w:val="008F6661"/>
    <w:rsid w:val="00903687"/>
    <w:rsid w:val="00910D31"/>
    <w:rsid w:val="009115AB"/>
    <w:rsid w:val="00912336"/>
    <w:rsid w:val="009172F6"/>
    <w:rsid w:val="00922F59"/>
    <w:rsid w:val="00930869"/>
    <w:rsid w:val="0093235E"/>
    <w:rsid w:val="00933E52"/>
    <w:rsid w:val="00937703"/>
    <w:rsid w:val="0093771A"/>
    <w:rsid w:val="0094605E"/>
    <w:rsid w:val="00953ABE"/>
    <w:rsid w:val="00954C94"/>
    <w:rsid w:val="00963ABA"/>
    <w:rsid w:val="00966C88"/>
    <w:rsid w:val="00970733"/>
    <w:rsid w:val="00971677"/>
    <w:rsid w:val="00972889"/>
    <w:rsid w:val="00981378"/>
    <w:rsid w:val="0098415F"/>
    <w:rsid w:val="00984A8A"/>
    <w:rsid w:val="00985876"/>
    <w:rsid w:val="00986C85"/>
    <w:rsid w:val="00994CB7"/>
    <w:rsid w:val="00995A1B"/>
    <w:rsid w:val="009976E0"/>
    <w:rsid w:val="009A2615"/>
    <w:rsid w:val="009A2FBA"/>
    <w:rsid w:val="009A38C0"/>
    <w:rsid w:val="009B5D92"/>
    <w:rsid w:val="009C5C32"/>
    <w:rsid w:val="009D6278"/>
    <w:rsid w:val="009E0153"/>
    <w:rsid w:val="009E3888"/>
    <w:rsid w:val="009E4906"/>
    <w:rsid w:val="009F184B"/>
    <w:rsid w:val="009F25EE"/>
    <w:rsid w:val="009F44CD"/>
    <w:rsid w:val="00A01D7D"/>
    <w:rsid w:val="00A02A49"/>
    <w:rsid w:val="00A02F5D"/>
    <w:rsid w:val="00A12C87"/>
    <w:rsid w:val="00A15D80"/>
    <w:rsid w:val="00A15EF9"/>
    <w:rsid w:val="00A17099"/>
    <w:rsid w:val="00A21F56"/>
    <w:rsid w:val="00A24C55"/>
    <w:rsid w:val="00A26D88"/>
    <w:rsid w:val="00A27EBF"/>
    <w:rsid w:val="00A33B33"/>
    <w:rsid w:val="00A377BC"/>
    <w:rsid w:val="00A37C70"/>
    <w:rsid w:val="00A41F86"/>
    <w:rsid w:val="00A4340C"/>
    <w:rsid w:val="00A4776F"/>
    <w:rsid w:val="00A529E9"/>
    <w:rsid w:val="00A54310"/>
    <w:rsid w:val="00A54A21"/>
    <w:rsid w:val="00A61E23"/>
    <w:rsid w:val="00A75C29"/>
    <w:rsid w:val="00A82BB2"/>
    <w:rsid w:val="00A83926"/>
    <w:rsid w:val="00A844A2"/>
    <w:rsid w:val="00A855D3"/>
    <w:rsid w:val="00A93988"/>
    <w:rsid w:val="00A93C0B"/>
    <w:rsid w:val="00A94C7E"/>
    <w:rsid w:val="00A97124"/>
    <w:rsid w:val="00AA751F"/>
    <w:rsid w:val="00AB458A"/>
    <w:rsid w:val="00AB4A85"/>
    <w:rsid w:val="00AB5839"/>
    <w:rsid w:val="00AC0510"/>
    <w:rsid w:val="00AC1E0E"/>
    <w:rsid w:val="00AD38E4"/>
    <w:rsid w:val="00AD440A"/>
    <w:rsid w:val="00AD45EE"/>
    <w:rsid w:val="00AD4E4D"/>
    <w:rsid w:val="00AE5FC8"/>
    <w:rsid w:val="00AE76BF"/>
    <w:rsid w:val="00AF106F"/>
    <w:rsid w:val="00AF214F"/>
    <w:rsid w:val="00AF386C"/>
    <w:rsid w:val="00B03C9D"/>
    <w:rsid w:val="00B04F66"/>
    <w:rsid w:val="00B118A3"/>
    <w:rsid w:val="00B14589"/>
    <w:rsid w:val="00B15409"/>
    <w:rsid w:val="00B21E43"/>
    <w:rsid w:val="00B21E88"/>
    <w:rsid w:val="00B21F67"/>
    <w:rsid w:val="00B21F6A"/>
    <w:rsid w:val="00B32E22"/>
    <w:rsid w:val="00B47952"/>
    <w:rsid w:val="00B50EB7"/>
    <w:rsid w:val="00B5359B"/>
    <w:rsid w:val="00B60586"/>
    <w:rsid w:val="00B60F65"/>
    <w:rsid w:val="00B67069"/>
    <w:rsid w:val="00B670B4"/>
    <w:rsid w:val="00B67D19"/>
    <w:rsid w:val="00B72E76"/>
    <w:rsid w:val="00B7301C"/>
    <w:rsid w:val="00B734A1"/>
    <w:rsid w:val="00B85B84"/>
    <w:rsid w:val="00B95649"/>
    <w:rsid w:val="00B9575B"/>
    <w:rsid w:val="00B97711"/>
    <w:rsid w:val="00BA0A5C"/>
    <w:rsid w:val="00BA1870"/>
    <w:rsid w:val="00BA3AD2"/>
    <w:rsid w:val="00BA540D"/>
    <w:rsid w:val="00BB105F"/>
    <w:rsid w:val="00BB17CB"/>
    <w:rsid w:val="00BB1ADB"/>
    <w:rsid w:val="00BB4393"/>
    <w:rsid w:val="00BD2821"/>
    <w:rsid w:val="00BE1CD2"/>
    <w:rsid w:val="00BF3A65"/>
    <w:rsid w:val="00BF3F49"/>
    <w:rsid w:val="00C04A64"/>
    <w:rsid w:val="00C04F80"/>
    <w:rsid w:val="00C05C35"/>
    <w:rsid w:val="00C07297"/>
    <w:rsid w:val="00C1594A"/>
    <w:rsid w:val="00C162F8"/>
    <w:rsid w:val="00C21EBD"/>
    <w:rsid w:val="00C223F7"/>
    <w:rsid w:val="00C25111"/>
    <w:rsid w:val="00C25162"/>
    <w:rsid w:val="00C303C2"/>
    <w:rsid w:val="00C34ACD"/>
    <w:rsid w:val="00C34DD9"/>
    <w:rsid w:val="00C424D2"/>
    <w:rsid w:val="00C46957"/>
    <w:rsid w:val="00C5027F"/>
    <w:rsid w:val="00C513DF"/>
    <w:rsid w:val="00C559D8"/>
    <w:rsid w:val="00C609EC"/>
    <w:rsid w:val="00C6312A"/>
    <w:rsid w:val="00C65F7E"/>
    <w:rsid w:val="00C6797C"/>
    <w:rsid w:val="00C73186"/>
    <w:rsid w:val="00C73616"/>
    <w:rsid w:val="00C7497D"/>
    <w:rsid w:val="00C76782"/>
    <w:rsid w:val="00C7698C"/>
    <w:rsid w:val="00C807A8"/>
    <w:rsid w:val="00C815F2"/>
    <w:rsid w:val="00C83561"/>
    <w:rsid w:val="00C851C0"/>
    <w:rsid w:val="00C85B0C"/>
    <w:rsid w:val="00C86E4D"/>
    <w:rsid w:val="00C877ED"/>
    <w:rsid w:val="00C9089B"/>
    <w:rsid w:val="00C911BB"/>
    <w:rsid w:val="00C92BE5"/>
    <w:rsid w:val="00CA3449"/>
    <w:rsid w:val="00CA7121"/>
    <w:rsid w:val="00CA7859"/>
    <w:rsid w:val="00CB1160"/>
    <w:rsid w:val="00CB5A5B"/>
    <w:rsid w:val="00CB6F87"/>
    <w:rsid w:val="00CC3035"/>
    <w:rsid w:val="00CC3849"/>
    <w:rsid w:val="00CD4B89"/>
    <w:rsid w:val="00CE0BDC"/>
    <w:rsid w:val="00CE2F73"/>
    <w:rsid w:val="00CE3F4B"/>
    <w:rsid w:val="00CE604F"/>
    <w:rsid w:val="00CE6C8C"/>
    <w:rsid w:val="00CF0500"/>
    <w:rsid w:val="00CF2B50"/>
    <w:rsid w:val="00CF3059"/>
    <w:rsid w:val="00CF54C2"/>
    <w:rsid w:val="00D02339"/>
    <w:rsid w:val="00D034A7"/>
    <w:rsid w:val="00D04820"/>
    <w:rsid w:val="00D06AD4"/>
    <w:rsid w:val="00D10B3F"/>
    <w:rsid w:val="00D17B78"/>
    <w:rsid w:val="00D20815"/>
    <w:rsid w:val="00D24945"/>
    <w:rsid w:val="00D257FE"/>
    <w:rsid w:val="00D26389"/>
    <w:rsid w:val="00D2719A"/>
    <w:rsid w:val="00D30873"/>
    <w:rsid w:val="00D3557F"/>
    <w:rsid w:val="00D37654"/>
    <w:rsid w:val="00D42FA1"/>
    <w:rsid w:val="00D46BB0"/>
    <w:rsid w:val="00D51C03"/>
    <w:rsid w:val="00D52465"/>
    <w:rsid w:val="00D64540"/>
    <w:rsid w:val="00D6642E"/>
    <w:rsid w:val="00D72DB9"/>
    <w:rsid w:val="00D7569B"/>
    <w:rsid w:val="00D90123"/>
    <w:rsid w:val="00D914F2"/>
    <w:rsid w:val="00D918DE"/>
    <w:rsid w:val="00D91CAC"/>
    <w:rsid w:val="00D9361E"/>
    <w:rsid w:val="00D93B10"/>
    <w:rsid w:val="00D94981"/>
    <w:rsid w:val="00DA1A48"/>
    <w:rsid w:val="00DB0119"/>
    <w:rsid w:val="00DB03DC"/>
    <w:rsid w:val="00DB2401"/>
    <w:rsid w:val="00DB329F"/>
    <w:rsid w:val="00DB5D80"/>
    <w:rsid w:val="00DB6164"/>
    <w:rsid w:val="00DB63C0"/>
    <w:rsid w:val="00DC6238"/>
    <w:rsid w:val="00DC6E85"/>
    <w:rsid w:val="00DC7B22"/>
    <w:rsid w:val="00DC7FF7"/>
    <w:rsid w:val="00DD27FD"/>
    <w:rsid w:val="00DD5283"/>
    <w:rsid w:val="00DD5FD9"/>
    <w:rsid w:val="00DD765B"/>
    <w:rsid w:val="00DE0466"/>
    <w:rsid w:val="00DE0904"/>
    <w:rsid w:val="00DE20AE"/>
    <w:rsid w:val="00DE671C"/>
    <w:rsid w:val="00DF1357"/>
    <w:rsid w:val="00DF43C8"/>
    <w:rsid w:val="00DF5912"/>
    <w:rsid w:val="00DF59B9"/>
    <w:rsid w:val="00DF6574"/>
    <w:rsid w:val="00DF669F"/>
    <w:rsid w:val="00E002F7"/>
    <w:rsid w:val="00E1112D"/>
    <w:rsid w:val="00E1361A"/>
    <w:rsid w:val="00E20F8F"/>
    <w:rsid w:val="00E23E90"/>
    <w:rsid w:val="00E26469"/>
    <w:rsid w:val="00E26BAA"/>
    <w:rsid w:val="00E30C03"/>
    <w:rsid w:val="00E32337"/>
    <w:rsid w:val="00E33C5A"/>
    <w:rsid w:val="00E3775C"/>
    <w:rsid w:val="00E4067B"/>
    <w:rsid w:val="00E46529"/>
    <w:rsid w:val="00E46C48"/>
    <w:rsid w:val="00E51F76"/>
    <w:rsid w:val="00E52EEE"/>
    <w:rsid w:val="00E64FA8"/>
    <w:rsid w:val="00E75FD9"/>
    <w:rsid w:val="00E7768B"/>
    <w:rsid w:val="00E8179E"/>
    <w:rsid w:val="00E85B22"/>
    <w:rsid w:val="00E95F23"/>
    <w:rsid w:val="00E96E92"/>
    <w:rsid w:val="00EA1085"/>
    <w:rsid w:val="00EA40AC"/>
    <w:rsid w:val="00EB082E"/>
    <w:rsid w:val="00EB134B"/>
    <w:rsid w:val="00EB4577"/>
    <w:rsid w:val="00EB7290"/>
    <w:rsid w:val="00EC1D8C"/>
    <w:rsid w:val="00ED14CD"/>
    <w:rsid w:val="00ED47A9"/>
    <w:rsid w:val="00EE7207"/>
    <w:rsid w:val="00EF31D4"/>
    <w:rsid w:val="00EF6258"/>
    <w:rsid w:val="00EF6E8B"/>
    <w:rsid w:val="00EF7C07"/>
    <w:rsid w:val="00F023C8"/>
    <w:rsid w:val="00F04026"/>
    <w:rsid w:val="00F14500"/>
    <w:rsid w:val="00F20E6E"/>
    <w:rsid w:val="00F21594"/>
    <w:rsid w:val="00F219C5"/>
    <w:rsid w:val="00F232F4"/>
    <w:rsid w:val="00F32305"/>
    <w:rsid w:val="00F33B65"/>
    <w:rsid w:val="00F344F5"/>
    <w:rsid w:val="00F375CF"/>
    <w:rsid w:val="00F51B2F"/>
    <w:rsid w:val="00F53D12"/>
    <w:rsid w:val="00F53EC4"/>
    <w:rsid w:val="00F553F8"/>
    <w:rsid w:val="00F60A8F"/>
    <w:rsid w:val="00F60DB9"/>
    <w:rsid w:val="00F65C1E"/>
    <w:rsid w:val="00F65F0D"/>
    <w:rsid w:val="00F70426"/>
    <w:rsid w:val="00F731A4"/>
    <w:rsid w:val="00F73718"/>
    <w:rsid w:val="00F74686"/>
    <w:rsid w:val="00F757B1"/>
    <w:rsid w:val="00F80344"/>
    <w:rsid w:val="00F8171D"/>
    <w:rsid w:val="00F85E5B"/>
    <w:rsid w:val="00F9166C"/>
    <w:rsid w:val="00F926CF"/>
    <w:rsid w:val="00F938C2"/>
    <w:rsid w:val="00F93C8D"/>
    <w:rsid w:val="00F942E8"/>
    <w:rsid w:val="00F947F4"/>
    <w:rsid w:val="00FA3EEC"/>
    <w:rsid w:val="00FA77C1"/>
    <w:rsid w:val="00FB175A"/>
    <w:rsid w:val="00FB4F81"/>
    <w:rsid w:val="00FB61A9"/>
    <w:rsid w:val="00FC0043"/>
    <w:rsid w:val="00FC4BBB"/>
    <w:rsid w:val="00FD1ED4"/>
    <w:rsid w:val="00FD2407"/>
    <w:rsid w:val="00FD306A"/>
    <w:rsid w:val="00FD36D9"/>
    <w:rsid w:val="00FD57F5"/>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EE4C90C4-649A-44C3-B473-4DFB7996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18"/>
        <w:szCs w:val="18"/>
        <w:lang w:val="en-AU" w:eastAsia="en-AU" w:bidi="ar-SA"/>
      </w:rPr>
    </w:rPrDefault>
    <w:pPrDefault>
      <w:pPr>
        <w:spacing w:line="26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545B"/>
    <w:pPr>
      <w:spacing w:line="270" w:lineRule="atLeast"/>
    </w:pPr>
  </w:style>
  <w:style w:type="paragraph" w:styleId="Heading1">
    <w:name w:val="heading 1"/>
    <w:basedOn w:val="BodyText"/>
    <w:next w:val="BodyText"/>
    <w:qFormat/>
    <w:rsid w:val="004B545B"/>
    <w:pPr>
      <w:keepNext/>
      <w:spacing w:before="300" w:after="100" w:line="240" w:lineRule="auto"/>
      <w:outlineLvl w:val="0"/>
    </w:pPr>
    <w:rPr>
      <w:rFonts w:asciiTheme="majorHAnsi" w:hAnsiTheme="majorHAnsi"/>
      <w:b/>
      <w:caps/>
      <w:color w:val="003263" w:themeColor="text2"/>
      <w:spacing w:val="6"/>
      <w:sz w:val="22"/>
    </w:rPr>
  </w:style>
  <w:style w:type="paragraph" w:styleId="Heading2">
    <w:name w:val="heading 2"/>
    <w:basedOn w:val="BodyText"/>
    <w:next w:val="BodyText"/>
    <w:qFormat/>
    <w:rsid w:val="004B545B"/>
    <w:pPr>
      <w:keepNext/>
      <w:spacing w:before="300" w:after="100" w:line="240" w:lineRule="auto"/>
      <w:outlineLvl w:val="1"/>
    </w:pPr>
    <w:rPr>
      <w:rFonts w:asciiTheme="majorHAnsi" w:hAnsiTheme="majorHAnsi"/>
      <w:b/>
      <w:color w:val="003263" w:themeColor="text2"/>
      <w:spacing w:val="6"/>
      <w:sz w:val="20"/>
    </w:rPr>
  </w:style>
  <w:style w:type="paragraph" w:styleId="Heading3">
    <w:name w:val="heading 3"/>
    <w:basedOn w:val="Normal"/>
    <w:next w:val="BodyText"/>
    <w:qFormat/>
    <w:rsid w:val="004B545B"/>
    <w:pPr>
      <w:spacing w:before="300" w:after="120" w:line="240" w:lineRule="auto"/>
      <w:outlineLvl w:val="2"/>
    </w:pPr>
    <w:rPr>
      <w:rFonts w:asciiTheme="majorHAnsi" w:hAnsiTheme="majorHAnsi"/>
      <w:i/>
      <w:color w:val="003263" w:themeColor="text2"/>
      <w:spacing w:val="6"/>
      <w:sz w:val="20"/>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B78"/>
    <w:pPr>
      <w:tabs>
        <w:tab w:val="center" w:pos="4513"/>
        <w:tab w:val="right" w:pos="9026"/>
      </w:tabs>
    </w:pPr>
  </w:style>
  <w:style w:type="character" w:customStyle="1" w:styleId="HeaderChar">
    <w:name w:val="Header Char"/>
    <w:basedOn w:val="DefaultParagraphFont"/>
    <w:link w:val="Header"/>
    <w:uiPriority w:val="99"/>
    <w:rsid w:val="00860935"/>
  </w:style>
  <w:style w:type="paragraph" w:styleId="Footer">
    <w:name w:val="footer"/>
    <w:basedOn w:val="Normal"/>
    <w:link w:val="FooterChar"/>
    <w:uiPriority w:val="99"/>
    <w:rsid w:val="001F6962"/>
  </w:style>
  <w:style w:type="character" w:customStyle="1" w:styleId="FooterChar">
    <w:name w:val="Footer Char"/>
    <w:basedOn w:val="DefaultParagraphFont"/>
    <w:link w:val="Footer"/>
    <w:uiPriority w:val="99"/>
    <w:rsid w:val="00860935"/>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654462"/>
    <w:pPr>
      <w:spacing w:line="200" w:lineRule="exact"/>
      <w:ind w:left="113" w:right="113"/>
    </w:pPr>
    <w:rPr>
      <w:sz w:val="16"/>
    </w:rPr>
    <w:tblPr>
      <w:tblBorders>
        <w:top w:val="single" w:sz="4" w:space="0" w:color="8ACED7" w:themeColor="accent1"/>
        <w:bottom w:val="single" w:sz="4" w:space="0" w:color="8ACED7" w:themeColor="accent1"/>
        <w:insideH w:val="single" w:sz="4" w:space="0" w:color="8ACED7" w:themeColor="accent1"/>
      </w:tblBorders>
      <w:tblCellMar>
        <w:left w:w="0" w:type="dxa"/>
        <w:bottom w:w="79" w:type="dxa"/>
        <w:right w:w="0" w:type="dxa"/>
      </w:tblCellMar>
    </w:tblPr>
    <w:tcPr>
      <w:vAlign w:val="center"/>
    </w:tcPr>
    <w:tblStylePr w:type="firstRow">
      <w:pPr>
        <w:wordWrap/>
        <w:spacing w:beforeLines="0" w:before="0" w:beforeAutospacing="0" w:afterLines="0" w:after="0" w:afterAutospacing="0" w:line="180" w:lineRule="exact"/>
        <w:jc w:val="left"/>
      </w:pPr>
      <w:rPr>
        <w:rFonts w:asciiTheme="majorHAnsi" w:hAnsiTheme="majorHAnsi"/>
        <w:b/>
        <w:caps/>
        <w:smallCaps w:val="0"/>
        <w:color w:val="FFFFFF" w:themeColor="background1"/>
        <w:spacing w:val="6"/>
        <w:sz w:val="22"/>
      </w:rPr>
      <w:tblPr/>
      <w:trPr>
        <w:tblHeader/>
      </w:trPr>
      <w:tcPr>
        <w:shd w:val="clear" w:color="auto" w:fill="8ACED7" w:themeFill="accent1"/>
        <w:tcMar>
          <w:top w:w="40" w:type="dxa"/>
          <w:left w:w="0" w:type="nil"/>
          <w:bottom w:w="45" w:type="dxa"/>
          <w:right w:w="0" w:type="nil"/>
        </w:tcMar>
      </w:tcPr>
    </w:tblStylePr>
    <w:tblStylePr w:type="firstCol">
      <w:pPr>
        <w:jc w:val="left"/>
      </w:pPr>
      <w:rPr>
        <w:b/>
        <w:caps/>
        <w:smallCaps w:val="0"/>
      </w:rPr>
      <w:tblPr/>
      <w:tcPr>
        <w:vAlign w:val="center"/>
      </w:tcPr>
    </w:tblStylePr>
  </w:style>
  <w:style w:type="paragraph" w:styleId="BodyText">
    <w:name w:val="Body Text"/>
    <w:basedOn w:val="Normal"/>
    <w:link w:val="BodyTextChar"/>
    <w:qFormat/>
    <w:rsid w:val="00CE3F4B"/>
    <w:pPr>
      <w:spacing w:before="100" w:after="200"/>
    </w:pPr>
  </w:style>
  <w:style w:type="character" w:customStyle="1" w:styleId="BodyTextChar">
    <w:name w:val="Body Text Char"/>
    <w:basedOn w:val="DefaultParagraphFont"/>
    <w:link w:val="BodyText"/>
    <w:rsid w:val="00CE3F4B"/>
  </w:style>
  <w:style w:type="paragraph" w:styleId="ListBullet">
    <w:name w:val="List Bullet"/>
    <w:basedOn w:val="BodyText"/>
    <w:uiPriority w:val="1"/>
    <w:qFormat/>
    <w:rsid w:val="004B545B"/>
    <w:pPr>
      <w:numPr>
        <w:numId w:val="18"/>
      </w:numPr>
      <w:spacing w:after="100"/>
    </w:pPr>
  </w:style>
  <w:style w:type="paragraph" w:styleId="ListBullet2">
    <w:name w:val="List Bullet 2"/>
    <w:basedOn w:val="ListBullet"/>
    <w:uiPriority w:val="1"/>
    <w:qFormat/>
    <w:rsid w:val="004B545B"/>
    <w:pPr>
      <w:numPr>
        <w:ilvl w:val="1"/>
      </w:numPr>
    </w:pPr>
  </w:style>
  <w:style w:type="paragraph" w:styleId="ListBullet3">
    <w:name w:val="List Bullet 3"/>
    <w:basedOn w:val="ListBullet2"/>
    <w:uiPriority w:val="1"/>
    <w:qFormat/>
    <w:rsid w:val="004B545B"/>
    <w:pPr>
      <w:numPr>
        <w:ilvl w:val="2"/>
      </w:numPr>
    </w:pPr>
  </w:style>
  <w:style w:type="paragraph" w:styleId="ListNumber">
    <w:name w:val="List Number"/>
    <w:basedOn w:val="BodyText"/>
    <w:uiPriority w:val="1"/>
    <w:qFormat/>
    <w:rsid w:val="004B545B"/>
    <w:pPr>
      <w:numPr>
        <w:numId w:val="21"/>
      </w:numPr>
      <w:spacing w:after="100"/>
    </w:pPr>
  </w:style>
  <w:style w:type="paragraph" w:styleId="ListNumber2">
    <w:name w:val="List Number 2"/>
    <w:basedOn w:val="ListNumber"/>
    <w:uiPriority w:val="1"/>
    <w:qFormat/>
    <w:rsid w:val="004B545B"/>
    <w:pPr>
      <w:numPr>
        <w:ilvl w:val="1"/>
      </w:numPr>
    </w:pPr>
  </w:style>
  <w:style w:type="paragraph" w:styleId="ListNumber3">
    <w:name w:val="List Number 3"/>
    <w:basedOn w:val="ListNumber2"/>
    <w:uiPriority w:val="1"/>
    <w:qFormat/>
    <w:rsid w:val="004B545B"/>
    <w:pPr>
      <w:numPr>
        <w:ilvl w:val="2"/>
      </w:numPr>
      <w:ind w:left="1020" w:hanging="340"/>
    </w:pPr>
  </w:style>
  <w:style w:type="character" w:styleId="PlaceholderText">
    <w:name w:val="Placeholder Text"/>
    <w:basedOn w:val="DefaultParagraphFont"/>
    <w:uiPriority w:val="99"/>
    <w:semiHidden/>
    <w:rsid w:val="009A2FBA"/>
    <w:rPr>
      <w:color w:val="808080"/>
    </w:rPr>
  </w:style>
  <w:style w:type="paragraph" w:customStyle="1" w:styleId="Spacebeforetable">
    <w:name w:val="Space before table"/>
    <w:basedOn w:val="Normal"/>
    <w:qFormat/>
    <w:rsid w:val="001207DA"/>
    <w:pPr>
      <w:spacing w:after="60"/>
    </w:pPr>
  </w:style>
  <w:style w:type="paragraph" w:styleId="Title">
    <w:name w:val="Title"/>
    <w:basedOn w:val="Normal"/>
    <w:next w:val="Normal"/>
    <w:link w:val="TitleChar"/>
    <w:rsid w:val="007207EC"/>
    <w:pPr>
      <w:spacing w:before="1060" w:after="440" w:line="192" w:lineRule="auto"/>
      <w:ind w:left="227"/>
      <w:contextualSpacing/>
    </w:pPr>
    <w:rPr>
      <w:rFonts w:asciiTheme="majorHAnsi" w:eastAsiaTheme="majorEastAsia" w:hAnsiTheme="majorHAnsi" w:cstheme="majorBidi"/>
      <w:b/>
      <w:caps/>
      <w:color w:val="003263" w:themeColor="text2"/>
      <w:spacing w:val="18"/>
      <w:kern w:val="28"/>
      <w:sz w:val="52"/>
      <w:szCs w:val="56"/>
    </w:rPr>
  </w:style>
  <w:style w:type="character" w:customStyle="1" w:styleId="TitleChar">
    <w:name w:val="Title Char"/>
    <w:basedOn w:val="DefaultParagraphFont"/>
    <w:link w:val="Title"/>
    <w:rsid w:val="007207EC"/>
    <w:rPr>
      <w:rFonts w:asciiTheme="majorHAnsi" w:eastAsiaTheme="majorEastAsia" w:hAnsiTheme="majorHAnsi" w:cstheme="majorBidi"/>
      <w:b/>
      <w:caps/>
      <w:color w:val="003263" w:themeColor="text2"/>
      <w:spacing w:val="18"/>
      <w:kern w:val="28"/>
      <w:sz w:val="52"/>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231F2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BFE4FF" w:themeFill="accent3" w:themeFillTint="33"/>
    </w:tcPr>
    <w:tblStylePr w:type="firstRow">
      <w:rPr>
        <w:b/>
        <w:bCs/>
      </w:rPr>
      <w:tblPr/>
      <w:tcPr>
        <w:shd w:val="clear" w:color="auto" w:fill="7FC9FF" w:themeFill="accent3" w:themeFillTint="66"/>
      </w:tcPr>
    </w:tblStylePr>
    <w:tblStylePr w:type="lastRow">
      <w:rPr>
        <w:b/>
        <w:bCs/>
        <w:color w:val="231F20" w:themeColor="text1"/>
      </w:rPr>
      <w:tblPr/>
      <w:tcPr>
        <w:shd w:val="clear" w:color="auto" w:fill="7FC9FF" w:themeFill="accent3" w:themeFillTint="66"/>
      </w:tcPr>
    </w:tblStylePr>
    <w:tblStylePr w:type="firstCol">
      <w:rPr>
        <w:color w:val="FFFFFF" w:themeColor="background1"/>
      </w:rPr>
      <w:tblPr/>
      <w:tcPr>
        <w:shd w:val="clear" w:color="auto" w:fill="00538F" w:themeFill="accent3" w:themeFillShade="BF"/>
      </w:tcPr>
    </w:tblStylePr>
    <w:tblStylePr w:type="lastCol">
      <w:rPr>
        <w:color w:val="FFFFFF" w:themeColor="background1"/>
      </w:rPr>
      <w:tblPr/>
      <w:tcPr>
        <w:shd w:val="clear" w:color="auto" w:fill="00538F" w:themeFill="accent3" w:themeFillShade="BF"/>
      </w:tc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9F5DB" w:themeFill="accent4" w:themeFillTint="33"/>
    </w:tcPr>
    <w:tblStylePr w:type="firstRow">
      <w:rPr>
        <w:b/>
        <w:bCs/>
      </w:rPr>
      <w:tblPr/>
      <w:tcPr>
        <w:shd w:val="clear" w:color="auto" w:fill="D3ECB8" w:themeFill="accent4" w:themeFillTint="66"/>
      </w:tcPr>
    </w:tblStylePr>
    <w:tblStylePr w:type="lastRow">
      <w:rPr>
        <w:b/>
        <w:bCs/>
        <w:color w:val="231F20" w:themeColor="text1"/>
      </w:rPr>
      <w:tblPr/>
      <w:tcPr>
        <w:shd w:val="clear" w:color="auto" w:fill="D3ECB8" w:themeFill="accent4" w:themeFillTint="66"/>
      </w:tcPr>
    </w:tblStylePr>
    <w:tblStylePr w:type="firstCol">
      <w:rPr>
        <w:color w:val="FFFFFF" w:themeColor="background1"/>
      </w:rPr>
      <w:tblPr/>
      <w:tcPr>
        <w:shd w:val="clear" w:color="auto" w:fill="6DA92D" w:themeFill="accent4" w:themeFillShade="BF"/>
      </w:tcPr>
    </w:tblStylePr>
    <w:tblStylePr w:type="lastCol">
      <w:rPr>
        <w:color w:val="FFFFFF" w:themeColor="background1"/>
      </w:rPr>
      <w:tblPr/>
      <w:tcPr>
        <w:shd w:val="clear" w:color="auto" w:fill="6DA92D" w:themeFill="accent4" w:themeFillShade="BF"/>
      </w:tc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DE9D9" w:themeFill="accent5" w:themeFillTint="33"/>
    </w:tcPr>
    <w:tblStylePr w:type="firstRow">
      <w:rPr>
        <w:b/>
        <w:bCs/>
      </w:rPr>
      <w:tblPr/>
      <w:tcPr>
        <w:shd w:val="clear" w:color="auto" w:fill="FBD4B4" w:themeFill="accent5" w:themeFillTint="66"/>
      </w:tcPr>
    </w:tblStylePr>
    <w:tblStylePr w:type="lastRow">
      <w:rPr>
        <w:b/>
        <w:bCs/>
        <w:color w:val="231F20" w:themeColor="text1"/>
      </w:rPr>
      <w:tblPr/>
      <w:tcPr>
        <w:shd w:val="clear" w:color="auto" w:fill="FBD4B4" w:themeFill="accent5" w:themeFillTint="66"/>
      </w:tcPr>
    </w:tblStylePr>
    <w:tblStylePr w:type="firstCol">
      <w:rPr>
        <w:color w:val="FFFFFF" w:themeColor="background1"/>
      </w:rPr>
      <w:tblPr/>
      <w:tcPr>
        <w:shd w:val="clear" w:color="auto" w:fill="E36C0A" w:themeFill="accent5" w:themeFillShade="BF"/>
      </w:tcPr>
    </w:tblStylePr>
    <w:tblStylePr w:type="lastCol">
      <w:rPr>
        <w:color w:val="FFFFFF" w:themeColor="background1"/>
      </w:rPr>
      <w:tblPr/>
      <w:tcPr>
        <w:shd w:val="clear" w:color="auto" w:fill="E36C0A" w:themeFill="accent5" w:themeFillShade="BF"/>
      </w:tc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2CC" w:themeFill="accent6" w:themeFillTint="33"/>
    </w:tcPr>
    <w:tblStylePr w:type="firstRow">
      <w:rPr>
        <w:b/>
        <w:bCs/>
      </w:rPr>
      <w:tblPr/>
      <w:tcPr>
        <w:shd w:val="clear" w:color="auto" w:fill="FFE599" w:themeFill="accent6" w:themeFillTint="66"/>
      </w:tcPr>
    </w:tblStylePr>
    <w:tblStylePr w:type="lastRow">
      <w:rPr>
        <w:b/>
        <w:bCs/>
        <w:color w:val="231F20" w:themeColor="text1"/>
      </w:rPr>
      <w:tblPr/>
      <w:tcPr>
        <w:shd w:val="clear" w:color="auto" w:fill="FFE599" w:themeFill="accent6" w:themeFillTint="66"/>
      </w:tcPr>
    </w:tblStylePr>
    <w:tblStylePr w:type="firstCol">
      <w:rPr>
        <w:color w:val="FFFFFF" w:themeColor="background1"/>
      </w:rPr>
      <w:tblPr/>
      <w:tcPr>
        <w:shd w:val="clear" w:color="auto" w:fill="BF8F00" w:themeFill="accent6" w:themeFillShade="BF"/>
      </w:tcPr>
    </w:tblStylePr>
    <w:tblStylePr w:type="lastCol">
      <w:rPr>
        <w:color w:val="FFFFFF" w:themeColor="background1"/>
      </w:rPr>
      <w:tblPr/>
      <w:tcPr>
        <w:shd w:val="clear" w:color="auto" w:fill="BF8F00" w:themeFill="accent6" w:themeFillShade="BF"/>
      </w:tc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DFF1FF" w:themeFill="accent3" w:themeFillTint="19"/>
    </w:tcPr>
    <w:tblStylePr w:type="firstRow">
      <w:rPr>
        <w:b/>
        <w:bCs/>
        <w:color w:val="FFFFFF" w:themeColor="background1"/>
      </w:rPr>
      <w:tblPr/>
      <w:tcPr>
        <w:tcBorders>
          <w:bottom w:val="single" w:sz="12" w:space="0" w:color="FFFFFF" w:themeColor="background1"/>
        </w:tcBorders>
        <w:shd w:val="clear" w:color="auto" w:fill="74B530" w:themeFill="accent4" w:themeFillShade="CC"/>
      </w:tcPr>
    </w:tblStylePr>
    <w:tblStylePr w:type="lastRow">
      <w:rPr>
        <w:b/>
        <w:bCs/>
        <w:color w:val="74B530"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3" w:themeFillTint="3F"/>
      </w:tcPr>
    </w:tblStylePr>
    <w:tblStylePr w:type="band1Horz">
      <w:tblPr/>
      <w:tcPr>
        <w:shd w:val="clear" w:color="auto" w:fill="BFE4FF"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F4FAED" w:themeFill="accent4" w:themeFillTint="19"/>
    </w:tcPr>
    <w:tblStylePr w:type="firstRow">
      <w:rPr>
        <w:b/>
        <w:bCs/>
        <w:color w:val="FFFFFF" w:themeColor="background1"/>
      </w:rPr>
      <w:tblPr/>
      <w:tcPr>
        <w:tcBorders>
          <w:bottom w:val="single" w:sz="12" w:space="0" w:color="FFFFFF" w:themeColor="background1"/>
        </w:tcBorders>
        <w:shd w:val="clear" w:color="auto" w:fill="005899" w:themeFill="accent3" w:themeFillShade="CC"/>
      </w:tcPr>
    </w:tblStylePr>
    <w:tblStylePr w:type="lastRow">
      <w:rPr>
        <w:b/>
        <w:bCs/>
        <w:color w:val="005899"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4" w:themeFillTint="3F"/>
      </w:tcPr>
    </w:tblStylePr>
    <w:tblStylePr w:type="band1Horz">
      <w:tblPr/>
      <w:tcPr>
        <w:shd w:val="clear" w:color="auto" w:fill="E9F5DB"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EF4EC" w:themeFill="accent5" w:themeFillTint="19"/>
    </w:tcPr>
    <w:tblStylePr w:type="firstRow">
      <w:rPr>
        <w:b/>
        <w:bCs/>
        <w:color w:val="FFFFFF" w:themeColor="background1"/>
      </w:rPr>
      <w:tblPr/>
      <w:tcPr>
        <w:tcBorders>
          <w:bottom w:val="single" w:sz="12" w:space="0" w:color="FFFFFF" w:themeColor="background1"/>
        </w:tcBorders>
        <w:shd w:val="clear" w:color="auto" w:fill="CC9900" w:themeFill="accent6" w:themeFillShade="CC"/>
      </w:tcPr>
    </w:tblStylePr>
    <w:tblStylePr w:type="lastRow">
      <w:rPr>
        <w:b/>
        <w:bCs/>
        <w:color w:val="CC99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5" w:themeFillTint="3F"/>
      </w:tcPr>
    </w:tblStylePr>
    <w:tblStylePr w:type="band1Horz">
      <w:tblPr/>
      <w:tcPr>
        <w:shd w:val="clear" w:color="auto" w:fill="FDE9D9"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8E6" w:themeFill="accent6" w:themeFillTint="19"/>
    </w:tcPr>
    <w:tblStylePr w:type="firstRow">
      <w:rPr>
        <w:b/>
        <w:bCs/>
        <w:color w:val="FFFFFF" w:themeColor="background1"/>
      </w:rPr>
      <w:tblPr/>
      <w:tcPr>
        <w:tcBorders>
          <w:bottom w:val="single" w:sz="12" w:space="0" w:color="FFFFFF" w:themeColor="background1"/>
        </w:tcBorders>
        <w:shd w:val="clear" w:color="auto" w:fill="F2730A" w:themeFill="accent5" w:themeFillShade="CC"/>
      </w:tcPr>
    </w:tblStylePr>
    <w:tblStylePr w:type="lastRow">
      <w:rPr>
        <w:b/>
        <w:bCs/>
        <w:color w:val="F2730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6" w:themeFillTint="3F"/>
      </w:tcPr>
    </w:tblStylePr>
    <w:tblStylePr w:type="band1Horz">
      <w:tblPr/>
      <w:tcPr>
        <w:shd w:val="clear" w:color="auto" w:fill="FFF2CC"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92D050" w:themeColor="accent4"/>
        <w:left w:val="single" w:sz="4" w:space="0" w:color="0070C0" w:themeColor="accent3"/>
        <w:bottom w:val="single" w:sz="4" w:space="0" w:color="0070C0" w:themeColor="accent3"/>
        <w:right w:val="single" w:sz="4" w:space="0" w:color="0070C0" w:themeColor="accent3"/>
        <w:insideH w:val="single" w:sz="4" w:space="0" w:color="FFFFFF" w:themeColor="background1"/>
        <w:insideV w:val="single" w:sz="4" w:space="0" w:color="FFFFFF" w:themeColor="background1"/>
      </w:tblBorders>
    </w:tblPr>
    <w:tcPr>
      <w:shd w:val="clear" w:color="auto" w:fill="DFF1FF" w:themeFill="accent3" w:themeFillTint="19"/>
    </w:tcPr>
    <w:tblStylePr w:type="firstRow">
      <w:rPr>
        <w:b/>
        <w:bCs/>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3" w:themeFillShade="99"/>
      </w:tcPr>
    </w:tblStylePr>
    <w:tblStylePr w:type="firstCol">
      <w:rPr>
        <w:color w:val="FFFFFF" w:themeColor="background1"/>
      </w:rPr>
      <w:tblPr/>
      <w:tcPr>
        <w:tcBorders>
          <w:top w:val="nil"/>
          <w:left w:val="nil"/>
          <w:bottom w:val="nil"/>
          <w:right w:val="nil"/>
          <w:insideH w:val="single" w:sz="4" w:space="0" w:color="004273" w:themeColor="accent3" w:themeShade="99"/>
          <w:insideV w:val="nil"/>
        </w:tcBorders>
        <w:shd w:val="clear" w:color="auto" w:fill="00427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3" w:themeFillShade="99"/>
      </w:tcPr>
    </w:tblStylePr>
    <w:tblStylePr w:type="band1Vert">
      <w:tblPr/>
      <w:tcPr>
        <w:shd w:val="clear" w:color="auto" w:fill="7FC9FF" w:themeFill="accent3" w:themeFillTint="66"/>
      </w:tcPr>
    </w:tblStylePr>
    <w:tblStylePr w:type="band1Horz">
      <w:tblPr/>
      <w:tcPr>
        <w:shd w:val="clear" w:color="auto" w:fill="60BCFF"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0070C0" w:themeColor="accent3"/>
        <w:left w:val="single" w:sz="4" w:space="0" w:color="92D050" w:themeColor="accent4"/>
        <w:bottom w:val="single" w:sz="4" w:space="0" w:color="92D050" w:themeColor="accent4"/>
        <w:right w:val="single" w:sz="4" w:space="0" w:color="92D050" w:themeColor="accent4"/>
        <w:insideH w:val="single" w:sz="4" w:space="0" w:color="FFFFFF" w:themeColor="background1"/>
        <w:insideV w:val="single" w:sz="4" w:space="0" w:color="FFFFFF" w:themeColor="background1"/>
      </w:tblBorders>
    </w:tblPr>
    <w:tcPr>
      <w:shd w:val="clear" w:color="auto" w:fill="F4FAED" w:themeFill="accent4" w:themeFillTint="19"/>
    </w:tcPr>
    <w:tblStylePr w:type="firstRow">
      <w:rPr>
        <w:b/>
        <w:bCs/>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4" w:themeFillShade="99"/>
      </w:tcPr>
    </w:tblStylePr>
    <w:tblStylePr w:type="firstCol">
      <w:rPr>
        <w:color w:val="FFFFFF" w:themeColor="background1"/>
      </w:rPr>
      <w:tblPr/>
      <w:tcPr>
        <w:tcBorders>
          <w:top w:val="nil"/>
          <w:left w:val="nil"/>
          <w:bottom w:val="nil"/>
          <w:right w:val="nil"/>
          <w:insideH w:val="single" w:sz="4" w:space="0" w:color="578824" w:themeColor="accent4" w:themeShade="99"/>
          <w:insideV w:val="nil"/>
        </w:tcBorders>
        <w:shd w:val="clear" w:color="auto" w:fill="57882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4" w:themeFillShade="99"/>
      </w:tcPr>
    </w:tblStylePr>
    <w:tblStylePr w:type="band1Vert">
      <w:tblPr/>
      <w:tcPr>
        <w:shd w:val="clear" w:color="auto" w:fill="D3ECB8" w:themeFill="accent4" w:themeFillTint="66"/>
      </w:tcPr>
    </w:tblStylePr>
    <w:tblStylePr w:type="band1Horz">
      <w:tblPr/>
      <w:tcPr>
        <w:shd w:val="clear" w:color="auto" w:fill="C8E7A7"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000" w:themeColor="accent6"/>
        <w:left w:val="single" w:sz="4" w:space="0" w:color="F79646" w:themeColor="accent5"/>
        <w:bottom w:val="single" w:sz="4" w:space="0" w:color="F79646" w:themeColor="accent5"/>
        <w:right w:val="single" w:sz="4" w:space="0" w:color="F79646" w:themeColor="accent5"/>
        <w:insideH w:val="single" w:sz="4" w:space="0" w:color="FFFFFF" w:themeColor="background1"/>
        <w:insideV w:val="single" w:sz="4" w:space="0" w:color="FFFFFF" w:themeColor="background1"/>
      </w:tblBorders>
    </w:tblPr>
    <w:tcPr>
      <w:shd w:val="clear" w:color="auto" w:fill="FEF4EC" w:themeFill="accent5" w:themeFillTint="19"/>
    </w:tcPr>
    <w:tblStylePr w:type="firstRow">
      <w:rPr>
        <w:b/>
        <w:bCs/>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5" w:themeFillShade="99"/>
      </w:tcPr>
    </w:tblStylePr>
    <w:tblStylePr w:type="firstCol">
      <w:rPr>
        <w:color w:val="FFFFFF" w:themeColor="background1"/>
      </w:rPr>
      <w:tblPr/>
      <w:tcPr>
        <w:tcBorders>
          <w:top w:val="nil"/>
          <w:left w:val="nil"/>
          <w:bottom w:val="nil"/>
          <w:right w:val="nil"/>
          <w:insideH w:val="single" w:sz="4" w:space="0" w:color="B65608" w:themeColor="accent5" w:themeShade="99"/>
          <w:insideV w:val="nil"/>
        </w:tcBorders>
        <w:shd w:val="clear" w:color="auto" w:fill="B656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5" w:themeFillShade="99"/>
      </w:tcPr>
    </w:tblStylePr>
    <w:tblStylePr w:type="band1Vert">
      <w:tblPr/>
      <w:tcPr>
        <w:shd w:val="clear" w:color="auto" w:fill="FBD4B4" w:themeFill="accent5" w:themeFillTint="66"/>
      </w:tcPr>
    </w:tblStylePr>
    <w:tblStylePr w:type="band1Horz">
      <w:tblPr/>
      <w:tcPr>
        <w:shd w:val="clear" w:color="auto" w:fill="FBCAA2"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F79646" w:themeColor="accent5"/>
        <w:left w:val="single" w:sz="4" w:space="0" w:color="FFC000" w:themeColor="accent6"/>
        <w:bottom w:val="single" w:sz="4" w:space="0" w:color="FFC000" w:themeColor="accent6"/>
        <w:right w:val="single" w:sz="4" w:space="0" w:color="FFC000" w:themeColor="accent6"/>
        <w:insideH w:val="single" w:sz="4" w:space="0" w:color="FFFFFF" w:themeColor="background1"/>
        <w:insideV w:val="single" w:sz="4" w:space="0" w:color="FFFFFF" w:themeColor="background1"/>
      </w:tblBorders>
    </w:tblPr>
    <w:tcPr>
      <w:shd w:val="clear" w:color="auto" w:fill="FFF8E6" w:themeFill="accent6" w:themeFillTint="19"/>
    </w:tcPr>
    <w:tblStylePr w:type="firstRow">
      <w:rPr>
        <w:b/>
        <w:bCs/>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6" w:themeFillShade="99"/>
      </w:tcPr>
    </w:tblStylePr>
    <w:tblStylePr w:type="firstCol">
      <w:rPr>
        <w:color w:val="FFFFFF" w:themeColor="background1"/>
      </w:rPr>
      <w:tblPr/>
      <w:tcPr>
        <w:tcBorders>
          <w:top w:val="nil"/>
          <w:left w:val="nil"/>
          <w:bottom w:val="nil"/>
          <w:right w:val="nil"/>
          <w:insideH w:val="single" w:sz="4" w:space="0" w:color="997300" w:themeColor="accent6" w:themeShade="99"/>
          <w:insideV w:val="nil"/>
        </w:tcBorders>
        <w:shd w:val="clear" w:color="auto" w:fill="997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6" w:themeFillShade="99"/>
      </w:tcPr>
    </w:tblStylePr>
    <w:tblStylePr w:type="band1Vert">
      <w:tblPr/>
      <w:tcPr>
        <w:shd w:val="clear" w:color="auto" w:fill="FFE599" w:themeFill="accent6" w:themeFillTint="66"/>
      </w:tcPr>
    </w:tblStylePr>
    <w:tblStylePr w:type="band1Horz">
      <w:tblPr/>
      <w:tcPr>
        <w:shd w:val="clear" w:color="auto" w:fill="FFDF8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0070C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3" w:themeFillShade="BF"/>
      </w:tcPr>
    </w:tblStylePr>
    <w:tblStylePr w:type="band1Vert">
      <w:tblPr/>
      <w:tcPr>
        <w:tcBorders>
          <w:top w:val="nil"/>
          <w:left w:val="nil"/>
          <w:bottom w:val="nil"/>
          <w:right w:val="nil"/>
          <w:insideH w:val="nil"/>
          <w:insideV w:val="nil"/>
        </w:tcBorders>
        <w:shd w:val="clear" w:color="auto" w:fill="00538F" w:themeFill="accent3" w:themeFillShade="BF"/>
      </w:tcPr>
    </w:tblStylePr>
    <w:tblStylePr w:type="band1Horz">
      <w:tblPr/>
      <w:tcPr>
        <w:tcBorders>
          <w:top w:val="nil"/>
          <w:left w:val="nil"/>
          <w:bottom w:val="nil"/>
          <w:right w:val="nil"/>
          <w:insideH w:val="nil"/>
          <w:insideV w:val="nil"/>
        </w:tcBorders>
        <w:shd w:val="clear" w:color="auto" w:fill="00538F"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92D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4" w:themeFillShade="BF"/>
      </w:tcPr>
    </w:tblStylePr>
    <w:tblStylePr w:type="band1Vert">
      <w:tblPr/>
      <w:tcPr>
        <w:tcBorders>
          <w:top w:val="nil"/>
          <w:left w:val="nil"/>
          <w:bottom w:val="nil"/>
          <w:right w:val="nil"/>
          <w:insideH w:val="nil"/>
          <w:insideV w:val="nil"/>
        </w:tcBorders>
        <w:shd w:val="clear" w:color="auto" w:fill="6DA92D" w:themeFill="accent4" w:themeFillShade="BF"/>
      </w:tcPr>
    </w:tblStylePr>
    <w:tblStylePr w:type="band1Horz">
      <w:tblPr/>
      <w:tcPr>
        <w:tcBorders>
          <w:top w:val="nil"/>
          <w:left w:val="nil"/>
          <w:bottom w:val="nil"/>
          <w:right w:val="nil"/>
          <w:insideH w:val="nil"/>
          <w:insideV w:val="nil"/>
        </w:tcBorders>
        <w:shd w:val="clear" w:color="auto" w:fill="6DA92D"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F7964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5" w:themeFillShade="BF"/>
      </w:tcPr>
    </w:tblStylePr>
    <w:tblStylePr w:type="band1Vert">
      <w:tblPr/>
      <w:tcPr>
        <w:tcBorders>
          <w:top w:val="nil"/>
          <w:left w:val="nil"/>
          <w:bottom w:val="nil"/>
          <w:right w:val="nil"/>
          <w:insideH w:val="nil"/>
          <w:insideV w:val="nil"/>
        </w:tcBorders>
        <w:shd w:val="clear" w:color="auto" w:fill="E36C0A" w:themeFill="accent5" w:themeFillShade="BF"/>
      </w:tcPr>
    </w:tblStylePr>
    <w:tblStylePr w:type="band1Horz">
      <w:tblPr/>
      <w:tcPr>
        <w:tcBorders>
          <w:top w:val="nil"/>
          <w:left w:val="nil"/>
          <w:bottom w:val="nil"/>
          <w:right w:val="nil"/>
          <w:insideH w:val="nil"/>
          <w:insideV w:val="nil"/>
        </w:tcBorders>
        <w:shd w:val="clear" w:color="auto" w:fill="E36C0A"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6" w:themeFillShade="BF"/>
      </w:tcPr>
    </w:tblStylePr>
    <w:tblStylePr w:type="band1Vert">
      <w:tblPr/>
      <w:tcPr>
        <w:tcBorders>
          <w:top w:val="nil"/>
          <w:left w:val="nil"/>
          <w:bottom w:val="nil"/>
          <w:right w:val="nil"/>
          <w:insideH w:val="nil"/>
          <w:insideV w:val="nil"/>
        </w:tcBorders>
        <w:shd w:val="clear" w:color="auto" w:fill="BF8F00" w:themeFill="accent6" w:themeFillShade="BF"/>
      </w:tcPr>
    </w:tblStylePr>
    <w:tblStylePr w:type="band1Horz">
      <w:tblPr/>
      <w:tcPr>
        <w:tcBorders>
          <w:top w:val="nil"/>
          <w:left w:val="nil"/>
          <w:bottom w:val="nil"/>
          <w:right w:val="nil"/>
          <w:insideH w:val="nil"/>
          <w:insideV w:val="nil"/>
        </w:tcBorders>
        <w:shd w:val="clear" w:color="auto" w:fill="BF8F00"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7FC9FF" w:themeColor="accent3" w:themeTint="66"/>
        <w:left w:val="single" w:sz="4" w:space="0" w:color="7FC9FF" w:themeColor="accent3" w:themeTint="66"/>
        <w:bottom w:val="single" w:sz="4" w:space="0" w:color="7FC9FF" w:themeColor="accent3" w:themeTint="66"/>
        <w:right w:val="single" w:sz="4" w:space="0" w:color="7FC9FF" w:themeColor="accent3" w:themeTint="66"/>
        <w:insideH w:val="single" w:sz="4" w:space="0" w:color="7FC9FF" w:themeColor="accent3" w:themeTint="66"/>
        <w:insideV w:val="single" w:sz="4" w:space="0" w:color="7FC9FF" w:themeColor="accent3" w:themeTint="66"/>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2" w:space="0" w:color="40AE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D3ECB8" w:themeColor="accent4" w:themeTint="66"/>
        <w:left w:val="single" w:sz="4" w:space="0" w:color="D3ECB8" w:themeColor="accent4" w:themeTint="66"/>
        <w:bottom w:val="single" w:sz="4" w:space="0" w:color="D3ECB8" w:themeColor="accent4" w:themeTint="66"/>
        <w:right w:val="single" w:sz="4" w:space="0" w:color="D3ECB8" w:themeColor="accent4" w:themeTint="66"/>
        <w:insideH w:val="single" w:sz="4" w:space="0" w:color="D3ECB8" w:themeColor="accent4" w:themeTint="66"/>
        <w:insideV w:val="single" w:sz="4" w:space="0" w:color="D3ECB8" w:themeColor="accent4" w:themeTint="66"/>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2" w:space="0" w:color="BDE2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FBD4B4" w:themeColor="accent5" w:themeTint="66"/>
        <w:left w:val="single" w:sz="4" w:space="0" w:color="FBD4B4" w:themeColor="accent5" w:themeTint="66"/>
        <w:bottom w:val="single" w:sz="4" w:space="0" w:color="FBD4B4" w:themeColor="accent5" w:themeTint="66"/>
        <w:right w:val="single" w:sz="4" w:space="0" w:color="FBD4B4" w:themeColor="accent5" w:themeTint="66"/>
        <w:insideH w:val="single" w:sz="4" w:space="0" w:color="FBD4B4" w:themeColor="accent5" w:themeTint="66"/>
        <w:insideV w:val="single" w:sz="4" w:space="0" w:color="FBD4B4" w:themeColor="accent5" w:themeTint="66"/>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2" w:space="0" w:color="FABF8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599" w:themeColor="accent6" w:themeTint="66"/>
        <w:left w:val="single" w:sz="4" w:space="0" w:color="FFE599" w:themeColor="accent6" w:themeTint="66"/>
        <w:bottom w:val="single" w:sz="4" w:space="0" w:color="FFE599" w:themeColor="accent6" w:themeTint="66"/>
        <w:right w:val="single" w:sz="4" w:space="0" w:color="FFE599" w:themeColor="accent6" w:themeTint="66"/>
        <w:insideH w:val="single" w:sz="4" w:space="0" w:color="FFE599" w:themeColor="accent6" w:themeTint="66"/>
        <w:insideV w:val="single" w:sz="4" w:space="0" w:color="FFE599" w:themeColor="accent6" w:themeTint="66"/>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2" w:space="0" w:color="FFD9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40AEFF" w:themeColor="accent3" w:themeTint="99"/>
        <w:bottom w:val="single" w:sz="2" w:space="0" w:color="40AEFF" w:themeColor="accent3" w:themeTint="99"/>
        <w:insideH w:val="single" w:sz="2" w:space="0" w:color="40AEFF" w:themeColor="accent3" w:themeTint="99"/>
        <w:insideV w:val="single" w:sz="2" w:space="0" w:color="40AEFF" w:themeColor="accent3" w:themeTint="99"/>
      </w:tblBorders>
    </w:tblPr>
    <w:tblStylePr w:type="firstRow">
      <w:rPr>
        <w:b/>
        <w:bCs/>
      </w:rPr>
      <w:tblPr/>
      <w:tcPr>
        <w:tcBorders>
          <w:top w:val="nil"/>
          <w:bottom w:val="single" w:sz="12" w:space="0" w:color="40AEFF" w:themeColor="accent3" w:themeTint="99"/>
          <w:insideH w:val="nil"/>
          <w:insideV w:val="nil"/>
        </w:tcBorders>
        <w:shd w:val="clear" w:color="auto" w:fill="FFFFFF" w:themeFill="background1"/>
      </w:tcPr>
    </w:tblStylePr>
    <w:tblStylePr w:type="lastRow">
      <w:rPr>
        <w:b/>
        <w:bCs/>
      </w:rPr>
      <w:tblPr/>
      <w:tcPr>
        <w:tcBorders>
          <w:top w:val="double" w:sz="2" w:space="0" w:color="40A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BDE295" w:themeColor="accent4" w:themeTint="99"/>
        <w:bottom w:val="single" w:sz="2" w:space="0" w:color="BDE295" w:themeColor="accent4" w:themeTint="99"/>
        <w:insideH w:val="single" w:sz="2" w:space="0" w:color="BDE295" w:themeColor="accent4" w:themeTint="99"/>
        <w:insideV w:val="single" w:sz="2" w:space="0" w:color="BDE295" w:themeColor="accent4" w:themeTint="99"/>
      </w:tblBorders>
    </w:tblPr>
    <w:tblStylePr w:type="firstRow">
      <w:rPr>
        <w:b/>
        <w:bCs/>
      </w:rPr>
      <w:tblPr/>
      <w:tcPr>
        <w:tcBorders>
          <w:top w:val="nil"/>
          <w:bottom w:val="single" w:sz="12" w:space="0" w:color="BDE295" w:themeColor="accent4" w:themeTint="99"/>
          <w:insideH w:val="nil"/>
          <w:insideV w:val="nil"/>
        </w:tcBorders>
        <w:shd w:val="clear" w:color="auto" w:fill="FFFFFF" w:themeFill="background1"/>
      </w:tcPr>
    </w:tblStylePr>
    <w:tblStylePr w:type="lastRow">
      <w:rPr>
        <w:b/>
        <w:bCs/>
      </w:rPr>
      <w:tblPr/>
      <w:tcPr>
        <w:tcBorders>
          <w:top w:val="double" w:sz="2" w:space="0" w:color="BDE2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FABF8F" w:themeColor="accent5" w:themeTint="99"/>
        <w:bottom w:val="single" w:sz="2" w:space="0" w:color="FABF8F" w:themeColor="accent5" w:themeTint="99"/>
        <w:insideH w:val="single" w:sz="2" w:space="0" w:color="FABF8F" w:themeColor="accent5" w:themeTint="99"/>
        <w:insideV w:val="single" w:sz="2" w:space="0" w:color="FABF8F" w:themeColor="accent5" w:themeTint="99"/>
      </w:tblBorders>
    </w:tblPr>
    <w:tblStylePr w:type="firstRow">
      <w:rPr>
        <w:b/>
        <w:bCs/>
      </w:rPr>
      <w:tblPr/>
      <w:tcPr>
        <w:tcBorders>
          <w:top w:val="nil"/>
          <w:bottom w:val="single" w:sz="12" w:space="0" w:color="FABF8F" w:themeColor="accent5" w:themeTint="99"/>
          <w:insideH w:val="nil"/>
          <w:insideV w:val="nil"/>
        </w:tcBorders>
        <w:shd w:val="clear" w:color="auto" w:fill="FFFFFF" w:themeFill="background1"/>
      </w:tcPr>
    </w:tblStylePr>
    <w:tblStylePr w:type="lastRow">
      <w:rPr>
        <w:b/>
        <w:bCs/>
      </w:rPr>
      <w:tblPr/>
      <w:tcPr>
        <w:tcBorders>
          <w:top w:val="double" w:sz="2" w:space="0" w:color="FABF8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D966" w:themeColor="accent6" w:themeTint="99"/>
        <w:bottom w:val="single" w:sz="2" w:space="0" w:color="FFD966" w:themeColor="accent6" w:themeTint="99"/>
        <w:insideH w:val="single" w:sz="2" w:space="0" w:color="FFD966" w:themeColor="accent6" w:themeTint="99"/>
        <w:insideV w:val="single" w:sz="2" w:space="0" w:color="FFD966" w:themeColor="accent6" w:themeTint="99"/>
      </w:tblBorders>
    </w:tblPr>
    <w:tblStylePr w:type="firstRow">
      <w:rPr>
        <w:b/>
        <w:bCs/>
      </w:rPr>
      <w:tblPr/>
      <w:tcPr>
        <w:tcBorders>
          <w:top w:val="nil"/>
          <w:bottom w:val="single" w:sz="12" w:space="0" w:color="FFD966" w:themeColor="accent6" w:themeTint="99"/>
          <w:insideH w:val="nil"/>
          <w:insideV w:val="nil"/>
        </w:tcBorders>
        <w:shd w:val="clear" w:color="auto" w:fill="FFFFFF" w:themeFill="background1"/>
      </w:tcPr>
    </w:tblStylePr>
    <w:tblStylePr w:type="lastRow">
      <w:rPr>
        <w:b/>
        <w:bCs/>
      </w:rPr>
      <w:tblPr/>
      <w:tcPr>
        <w:tcBorders>
          <w:top w:val="double" w:sz="2" w:space="0" w:color="FFD9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insideV w:val="nil"/>
        </w:tcBorders>
        <w:shd w:val="clear" w:color="auto" w:fill="0070C0" w:themeFill="accent3"/>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insideV w:val="nil"/>
        </w:tcBorders>
        <w:shd w:val="clear" w:color="auto" w:fill="92D050" w:themeFill="accent4"/>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insideV w:val="nil"/>
        </w:tcBorders>
        <w:shd w:val="clear" w:color="auto" w:fill="F79646" w:themeFill="accent5"/>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insideV w:val="nil"/>
        </w:tcBorders>
        <w:shd w:val="clear" w:color="auto" w:fill="FFC000" w:themeFill="accent6"/>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3"/>
      </w:tcPr>
    </w:tblStylePr>
    <w:tblStylePr w:type="band1Vert">
      <w:tblPr/>
      <w:tcPr>
        <w:shd w:val="clear" w:color="auto" w:fill="7FC9FF" w:themeFill="accent3" w:themeFillTint="66"/>
      </w:tcPr>
    </w:tblStylePr>
    <w:tblStylePr w:type="band1Horz">
      <w:tblPr/>
      <w:tcPr>
        <w:shd w:val="clear" w:color="auto" w:fill="7FC9FF"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4"/>
      </w:tcPr>
    </w:tblStylePr>
    <w:tblStylePr w:type="band1Vert">
      <w:tblPr/>
      <w:tcPr>
        <w:shd w:val="clear" w:color="auto" w:fill="D3ECB8" w:themeFill="accent4" w:themeFillTint="66"/>
      </w:tcPr>
    </w:tblStylePr>
    <w:tblStylePr w:type="band1Horz">
      <w:tblPr/>
      <w:tcPr>
        <w:shd w:val="clear" w:color="auto" w:fill="D3ECB8"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5"/>
      </w:tcPr>
    </w:tblStylePr>
    <w:tblStylePr w:type="band1Vert">
      <w:tblPr/>
      <w:tcPr>
        <w:shd w:val="clear" w:color="auto" w:fill="FBD4B4" w:themeFill="accent5" w:themeFillTint="66"/>
      </w:tcPr>
    </w:tblStylePr>
    <w:tblStylePr w:type="band1Horz">
      <w:tblPr/>
      <w:tcPr>
        <w:shd w:val="clear" w:color="auto" w:fill="FBD4B4"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6"/>
      </w:tcPr>
    </w:tblStylePr>
    <w:tblStylePr w:type="band1Vert">
      <w:tblPr/>
      <w:tcPr>
        <w:shd w:val="clear" w:color="auto" w:fill="FFE599" w:themeFill="accent6" w:themeFillTint="66"/>
      </w:tcPr>
    </w:tblStylePr>
    <w:tblStylePr w:type="band1Horz">
      <w:tblPr/>
      <w:tcPr>
        <w:shd w:val="clear" w:color="auto" w:fill="FFE599"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18" w:space="0" w:color="0070C0" w:themeColor="accent3"/>
          <w:right w:val="single" w:sz="8" w:space="0" w:color="0070C0" w:themeColor="accent3"/>
          <w:insideH w:val="nil"/>
          <w:insideV w:val="single" w:sz="8" w:space="0" w:color="0070C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insideH w:val="nil"/>
          <w:insideV w:val="single" w:sz="8" w:space="0" w:color="0070C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shd w:val="clear" w:color="auto" w:fill="B0DDFF" w:themeFill="accent3" w:themeFillTint="3F"/>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shd w:val="clear" w:color="auto" w:fill="B0DDFF" w:themeFill="accent3" w:themeFillTint="3F"/>
      </w:tcPr>
    </w:tblStylePr>
    <w:tblStylePr w:type="band2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18" w:space="0" w:color="92D050" w:themeColor="accent4"/>
          <w:right w:val="single" w:sz="8" w:space="0" w:color="92D050" w:themeColor="accent4"/>
          <w:insideH w:val="nil"/>
          <w:insideV w:val="single" w:sz="8" w:space="0" w:color="92D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insideH w:val="nil"/>
          <w:insideV w:val="single" w:sz="8" w:space="0" w:color="92D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shd w:val="clear" w:color="auto" w:fill="E3F3D3" w:themeFill="accent4" w:themeFillTint="3F"/>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shd w:val="clear" w:color="auto" w:fill="E3F3D3" w:themeFill="accent4" w:themeFillTint="3F"/>
      </w:tcPr>
    </w:tblStylePr>
    <w:tblStylePr w:type="band2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18" w:space="0" w:color="F79646" w:themeColor="accent5"/>
          <w:right w:val="single" w:sz="8" w:space="0" w:color="F79646" w:themeColor="accent5"/>
          <w:insideH w:val="nil"/>
          <w:insideV w:val="single" w:sz="8" w:space="0" w:color="F7964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insideH w:val="nil"/>
          <w:insideV w:val="single" w:sz="8" w:space="0" w:color="F7964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shd w:val="clear" w:color="auto" w:fill="FDE4D0" w:themeFill="accent5" w:themeFillTint="3F"/>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shd w:val="clear" w:color="auto" w:fill="FDE4D0" w:themeFill="accent5" w:themeFillTint="3F"/>
      </w:tcPr>
    </w:tblStylePr>
    <w:tblStylePr w:type="band2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18" w:space="0" w:color="FFC000" w:themeColor="accent6"/>
          <w:right w:val="single" w:sz="8" w:space="0" w:color="FFC000" w:themeColor="accent6"/>
          <w:insideH w:val="nil"/>
          <w:insideV w:val="single" w:sz="8" w:space="0" w:color="FFC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insideH w:val="nil"/>
          <w:insideV w:val="single" w:sz="8" w:space="0" w:color="FFC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shd w:val="clear" w:color="auto" w:fill="FFEFC0" w:themeFill="accent6" w:themeFillTint="3F"/>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shd w:val="clear" w:color="auto" w:fill="FFEFC0" w:themeFill="accent6" w:themeFillTint="3F"/>
      </w:tcPr>
    </w:tblStylePr>
    <w:tblStylePr w:type="band2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pPr>
        <w:spacing w:before="0" w:after="0" w:line="240" w:lineRule="auto"/>
      </w:pPr>
      <w:rPr>
        <w:b/>
        <w:bCs/>
        <w:color w:val="FFFFFF" w:themeColor="background1"/>
      </w:rPr>
      <w:tblPr/>
      <w:tcPr>
        <w:shd w:val="clear" w:color="auto" w:fill="0070C0" w:themeFill="accent3"/>
      </w:tcPr>
    </w:tblStylePr>
    <w:tblStylePr w:type="lastRow">
      <w:pPr>
        <w:spacing w:before="0" w:after="0" w:line="240" w:lineRule="auto"/>
      </w:pPr>
      <w:rPr>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tcBorders>
      </w:tcPr>
    </w:tblStylePr>
    <w:tblStylePr w:type="firstCol">
      <w:rPr>
        <w:b/>
        <w:bCs/>
      </w:rPr>
    </w:tblStylePr>
    <w:tblStylePr w:type="lastCol">
      <w:rPr>
        <w:b/>
        <w:bCs/>
      </w:r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pPr>
        <w:spacing w:before="0" w:after="0" w:line="240" w:lineRule="auto"/>
      </w:pPr>
      <w:rPr>
        <w:b/>
        <w:bCs/>
        <w:color w:val="FFFFFF" w:themeColor="background1"/>
      </w:rPr>
      <w:tblPr/>
      <w:tcPr>
        <w:shd w:val="clear" w:color="auto" w:fill="92D050" w:themeFill="accent4"/>
      </w:tcPr>
    </w:tblStylePr>
    <w:tblStylePr w:type="lastRow">
      <w:pPr>
        <w:spacing w:before="0" w:after="0" w:line="240" w:lineRule="auto"/>
      </w:pPr>
      <w:rPr>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tcBorders>
      </w:tcPr>
    </w:tblStylePr>
    <w:tblStylePr w:type="firstCol">
      <w:rPr>
        <w:b/>
        <w:bCs/>
      </w:rPr>
    </w:tblStylePr>
    <w:tblStylePr w:type="lastCol">
      <w:rPr>
        <w:b/>
        <w:bCs/>
      </w:r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pPr>
        <w:spacing w:before="0" w:after="0" w:line="240" w:lineRule="auto"/>
      </w:pPr>
      <w:rPr>
        <w:b/>
        <w:bCs/>
        <w:color w:val="FFFFFF" w:themeColor="background1"/>
      </w:rPr>
      <w:tblPr/>
      <w:tcPr>
        <w:shd w:val="clear" w:color="auto" w:fill="F79646" w:themeFill="accent5"/>
      </w:tcPr>
    </w:tblStylePr>
    <w:tblStylePr w:type="lastRow">
      <w:pPr>
        <w:spacing w:before="0" w:after="0" w:line="240" w:lineRule="auto"/>
      </w:pPr>
      <w:rPr>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tcBorders>
      </w:tcPr>
    </w:tblStylePr>
    <w:tblStylePr w:type="firstCol">
      <w:rPr>
        <w:b/>
        <w:bCs/>
      </w:rPr>
    </w:tblStylePr>
    <w:tblStylePr w:type="lastCol">
      <w:rPr>
        <w:b/>
        <w:bCs/>
      </w:r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pPr>
        <w:spacing w:before="0" w:after="0" w:line="240" w:lineRule="auto"/>
      </w:pPr>
      <w:rPr>
        <w:b/>
        <w:bCs/>
        <w:color w:val="FFFFFF" w:themeColor="background1"/>
      </w:rPr>
      <w:tblPr/>
      <w:tcPr>
        <w:shd w:val="clear" w:color="auto" w:fill="FFC000" w:themeFill="accent6"/>
      </w:tcPr>
    </w:tblStylePr>
    <w:tblStylePr w:type="lastRow">
      <w:pPr>
        <w:spacing w:before="0" w:after="0" w:line="240" w:lineRule="auto"/>
      </w:pPr>
      <w:rPr>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tcBorders>
      </w:tcPr>
    </w:tblStylePr>
    <w:tblStylePr w:type="firstCol">
      <w:rPr>
        <w:b/>
        <w:bCs/>
      </w:rPr>
    </w:tblStylePr>
    <w:tblStylePr w:type="lastCol">
      <w:rPr>
        <w:b/>
        <w:bCs/>
      </w:r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60586"/>
    <w:pPr>
      <w:spacing w:line="240" w:lineRule="auto"/>
    </w:pPr>
    <w:rPr>
      <w:color w:val="00538F" w:themeColor="accent3" w:themeShade="BF"/>
    </w:rPr>
    <w:tblPr>
      <w:tblStyleRowBandSize w:val="1"/>
      <w:tblStyleColBandSize w:val="1"/>
      <w:tblBorders>
        <w:top w:val="single" w:sz="8" w:space="0" w:color="0070C0" w:themeColor="accent3"/>
        <w:bottom w:val="single" w:sz="8" w:space="0" w:color="0070C0" w:themeColor="accent3"/>
      </w:tblBorders>
    </w:tblPr>
    <w:tblStylePr w:type="fir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la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left w:val="nil"/>
          <w:right w:val="nil"/>
          <w:insideH w:val="nil"/>
          <w:insideV w:val="nil"/>
        </w:tcBorders>
        <w:shd w:val="clear" w:color="auto" w:fill="B0DDFF" w:themeFill="accent3" w:themeFillTint="3F"/>
      </w:tcPr>
    </w:tblStylePr>
  </w:style>
  <w:style w:type="table" w:styleId="LightShading-Accent4">
    <w:name w:val="Light Shading Accent 4"/>
    <w:basedOn w:val="TableNormal"/>
    <w:uiPriority w:val="60"/>
    <w:semiHidden/>
    <w:rsid w:val="00B60586"/>
    <w:pPr>
      <w:spacing w:line="240" w:lineRule="auto"/>
    </w:pPr>
    <w:rPr>
      <w:color w:val="6DA92D" w:themeColor="accent4" w:themeShade="BF"/>
    </w:rPr>
    <w:tblPr>
      <w:tblStyleRowBandSize w:val="1"/>
      <w:tblStyleColBandSize w:val="1"/>
      <w:tblBorders>
        <w:top w:val="single" w:sz="8" w:space="0" w:color="92D050" w:themeColor="accent4"/>
        <w:bottom w:val="single" w:sz="8" w:space="0" w:color="92D050" w:themeColor="accent4"/>
      </w:tblBorders>
    </w:tblPr>
    <w:tblStylePr w:type="fir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la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left w:val="nil"/>
          <w:right w:val="nil"/>
          <w:insideH w:val="nil"/>
          <w:insideV w:val="nil"/>
        </w:tcBorders>
        <w:shd w:val="clear" w:color="auto" w:fill="E3F3D3" w:themeFill="accent4" w:themeFillTint="3F"/>
      </w:tcPr>
    </w:tblStylePr>
  </w:style>
  <w:style w:type="table" w:styleId="LightShading-Accent5">
    <w:name w:val="Light Shading Accent 5"/>
    <w:basedOn w:val="TableNormal"/>
    <w:uiPriority w:val="60"/>
    <w:semiHidden/>
    <w:rsid w:val="00B60586"/>
    <w:pPr>
      <w:spacing w:line="240" w:lineRule="auto"/>
    </w:pPr>
    <w:rPr>
      <w:color w:val="E36C0A" w:themeColor="accent5" w:themeShade="BF"/>
    </w:rPr>
    <w:tblPr>
      <w:tblStyleRowBandSize w:val="1"/>
      <w:tblStyleColBandSize w:val="1"/>
      <w:tblBorders>
        <w:top w:val="single" w:sz="8" w:space="0" w:color="F79646" w:themeColor="accent5"/>
        <w:bottom w:val="single" w:sz="8" w:space="0" w:color="F79646" w:themeColor="accent5"/>
      </w:tblBorders>
    </w:tblPr>
    <w:tblStylePr w:type="fir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la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left w:val="nil"/>
          <w:right w:val="nil"/>
          <w:insideH w:val="nil"/>
          <w:insideV w:val="nil"/>
        </w:tcBorders>
        <w:shd w:val="clear" w:color="auto" w:fill="FDE4D0" w:themeFill="accent5" w:themeFillTint="3F"/>
      </w:tcPr>
    </w:tblStylePr>
  </w:style>
  <w:style w:type="table" w:styleId="LightShading-Accent6">
    <w:name w:val="Light Shading Accent 6"/>
    <w:basedOn w:val="TableNormal"/>
    <w:uiPriority w:val="60"/>
    <w:semiHidden/>
    <w:rsid w:val="00B60586"/>
    <w:pPr>
      <w:spacing w:line="240" w:lineRule="auto"/>
    </w:pPr>
    <w:rPr>
      <w:color w:val="BF8F00" w:themeColor="accent6" w:themeShade="BF"/>
    </w:rPr>
    <w:tblPr>
      <w:tblStyleRowBandSize w:val="1"/>
      <w:tblStyleColBandSize w:val="1"/>
      <w:tblBorders>
        <w:top w:val="single" w:sz="8" w:space="0" w:color="FFC000" w:themeColor="accent6"/>
        <w:bottom w:val="single" w:sz="8" w:space="0" w:color="FFC000" w:themeColor="accent6"/>
      </w:tblBorders>
    </w:tblPr>
    <w:tblStylePr w:type="fir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la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left w:val="nil"/>
          <w:right w:val="nil"/>
          <w:insideH w:val="nil"/>
          <w:insideV w:val="nil"/>
        </w:tcBorders>
        <w:shd w:val="clear" w:color="auto" w:fill="FFEFC0"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40AEFF" w:themeColor="accent3" w:themeTint="99"/>
        </w:tcBorders>
      </w:tcPr>
    </w:tblStylePr>
    <w:tblStylePr w:type="lastRow">
      <w:rPr>
        <w:b/>
        <w:bCs/>
      </w:rPr>
      <w:tblPr/>
      <w:tcPr>
        <w:tcBorders>
          <w:top w:val="sing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DE295" w:themeColor="accent4" w:themeTint="99"/>
        </w:tcBorders>
      </w:tcPr>
    </w:tblStylePr>
    <w:tblStylePr w:type="lastRow">
      <w:rPr>
        <w:b/>
        <w:bCs/>
      </w:rPr>
      <w:tblPr/>
      <w:tcPr>
        <w:tcBorders>
          <w:top w:val="sing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ABF8F" w:themeColor="accent5" w:themeTint="99"/>
        </w:tcBorders>
      </w:tcPr>
    </w:tblStylePr>
    <w:tblStylePr w:type="lastRow">
      <w:rPr>
        <w:b/>
        <w:bCs/>
      </w:rPr>
      <w:tblPr/>
      <w:tcPr>
        <w:tcBorders>
          <w:top w:val="sing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D966" w:themeColor="accent6" w:themeTint="99"/>
        </w:tcBorders>
      </w:tcPr>
    </w:tblStylePr>
    <w:tblStylePr w:type="lastRow">
      <w:rPr>
        <w:b/>
        <w:bCs/>
      </w:rPr>
      <w:tblPr/>
      <w:tcPr>
        <w:tcBorders>
          <w:top w:val="sing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40AEFF" w:themeColor="accent3" w:themeTint="99"/>
        <w:bottom w:val="single" w:sz="4" w:space="0" w:color="40AEFF" w:themeColor="accent3" w:themeTint="99"/>
        <w:insideH w:val="single" w:sz="4" w:space="0" w:color="40A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BDE295" w:themeColor="accent4" w:themeTint="99"/>
        <w:bottom w:val="single" w:sz="4" w:space="0" w:color="BDE295" w:themeColor="accent4" w:themeTint="99"/>
        <w:insideH w:val="single" w:sz="4" w:space="0" w:color="BDE2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FABF8F" w:themeColor="accent5" w:themeTint="99"/>
        <w:bottom w:val="single" w:sz="4" w:space="0" w:color="FABF8F" w:themeColor="accent5" w:themeTint="99"/>
        <w:insideH w:val="single" w:sz="4" w:space="0" w:color="FABF8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D966" w:themeColor="accent6" w:themeTint="99"/>
        <w:bottom w:val="single" w:sz="4" w:space="0" w:color="FFD966" w:themeColor="accent6" w:themeTint="99"/>
        <w:insideH w:val="single" w:sz="4" w:space="0" w:color="FFD9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0070C0" w:themeColor="accent3"/>
        <w:left w:val="single" w:sz="4" w:space="0" w:color="0070C0" w:themeColor="accent3"/>
        <w:bottom w:val="single" w:sz="4" w:space="0" w:color="0070C0" w:themeColor="accent3"/>
        <w:right w:val="single" w:sz="4" w:space="0" w:color="0070C0" w:themeColor="accent3"/>
      </w:tblBorders>
    </w:tblPr>
    <w:tblStylePr w:type="firstRow">
      <w:rPr>
        <w:b/>
        <w:bCs/>
        <w:color w:val="FFFFFF" w:themeColor="background1"/>
      </w:rPr>
      <w:tblPr/>
      <w:tcPr>
        <w:shd w:val="clear" w:color="auto" w:fill="0070C0" w:themeFill="accent3"/>
      </w:tcPr>
    </w:tblStylePr>
    <w:tblStylePr w:type="lastRow">
      <w:rPr>
        <w:b/>
        <w:bCs/>
      </w:rPr>
      <w:tblPr/>
      <w:tcPr>
        <w:tcBorders>
          <w:top w:val="double" w:sz="4" w:space="0" w:color="0070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C0" w:themeColor="accent3"/>
          <w:right w:val="single" w:sz="4" w:space="0" w:color="0070C0" w:themeColor="accent3"/>
        </w:tcBorders>
      </w:tcPr>
    </w:tblStylePr>
    <w:tblStylePr w:type="band1Horz">
      <w:tblPr/>
      <w:tcPr>
        <w:tcBorders>
          <w:top w:val="single" w:sz="4" w:space="0" w:color="0070C0" w:themeColor="accent3"/>
          <w:bottom w:val="single" w:sz="4" w:space="0" w:color="0070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C0" w:themeColor="accent3"/>
          <w:left w:val="nil"/>
        </w:tcBorders>
      </w:tcPr>
    </w:tblStylePr>
    <w:tblStylePr w:type="swCell">
      <w:tblPr/>
      <w:tcPr>
        <w:tcBorders>
          <w:top w:val="double" w:sz="4" w:space="0" w:color="0070C0"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92D050" w:themeColor="accent4"/>
        <w:left w:val="single" w:sz="4" w:space="0" w:color="92D050" w:themeColor="accent4"/>
        <w:bottom w:val="single" w:sz="4" w:space="0" w:color="92D050" w:themeColor="accent4"/>
        <w:right w:val="single" w:sz="4" w:space="0" w:color="92D050" w:themeColor="accent4"/>
      </w:tblBorders>
    </w:tblPr>
    <w:tblStylePr w:type="firstRow">
      <w:rPr>
        <w:b/>
        <w:bCs/>
        <w:color w:val="FFFFFF" w:themeColor="background1"/>
      </w:rPr>
      <w:tblPr/>
      <w:tcPr>
        <w:shd w:val="clear" w:color="auto" w:fill="92D050" w:themeFill="accent4"/>
      </w:tcPr>
    </w:tblStylePr>
    <w:tblStylePr w:type="lastRow">
      <w:rPr>
        <w:b/>
        <w:bCs/>
      </w:rPr>
      <w:tblPr/>
      <w:tcPr>
        <w:tcBorders>
          <w:top w:val="double" w:sz="4" w:space="0" w:color="92D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4"/>
          <w:right w:val="single" w:sz="4" w:space="0" w:color="92D050" w:themeColor="accent4"/>
        </w:tcBorders>
      </w:tcPr>
    </w:tblStylePr>
    <w:tblStylePr w:type="band1Horz">
      <w:tblPr/>
      <w:tcPr>
        <w:tcBorders>
          <w:top w:val="single" w:sz="4" w:space="0" w:color="92D050" w:themeColor="accent4"/>
          <w:bottom w:val="single" w:sz="4" w:space="0" w:color="92D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4"/>
          <w:left w:val="nil"/>
        </w:tcBorders>
      </w:tcPr>
    </w:tblStylePr>
    <w:tblStylePr w:type="swCell">
      <w:tblPr/>
      <w:tcPr>
        <w:tcBorders>
          <w:top w:val="double" w:sz="4" w:space="0" w:color="92D050"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F79646" w:themeColor="accent5"/>
        <w:left w:val="single" w:sz="4" w:space="0" w:color="F79646" w:themeColor="accent5"/>
        <w:bottom w:val="single" w:sz="4" w:space="0" w:color="F79646" w:themeColor="accent5"/>
        <w:right w:val="single" w:sz="4" w:space="0" w:color="F79646" w:themeColor="accent5"/>
      </w:tblBorders>
    </w:tblPr>
    <w:tblStylePr w:type="firstRow">
      <w:rPr>
        <w:b/>
        <w:bCs/>
        <w:color w:val="FFFFFF" w:themeColor="background1"/>
      </w:rPr>
      <w:tblPr/>
      <w:tcPr>
        <w:shd w:val="clear" w:color="auto" w:fill="F79646" w:themeFill="accent5"/>
      </w:tcPr>
    </w:tblStylePr>
    <w:tblStylePr w:type="lastRow">
      <w:rPr>
        <w:b/>
        <w:bCs/>
      </w:rPr>
      <w:tblPr/>
      <w:tcPr>
        <w:tcBorders>
          <w:top w:val="double" w:sz="4" w:space="0" w:color="F7964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5"/>
          <w:right w:val="single" w:sz="4" w:space="0" w:color="F79646" w:themeColor="accent5"/>
        </w:tcBorders>
      </w:tcPr>
    </w:tblStylePr>
    <w:tblStylePr w:type="band1Horz">
      <w:tblPr/>
      <w:tcPr>
        <w:tcBorders>
          <w:top w:val="single" w:sz="4" w:space="0" w:color="F79646" w:themeColor="accent5"/>
          <w:bottom w:val="single" w:sz="4" w:space="0" w:color="F7964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5"/>
          <w:left w:val="nil"/>
        </w:tcBorders>
      </w:tcPr>
    </w:tblStylePr>
    <w:tblStylePr w:type="swCell">
      <w:tblPr/>
      <w:tcPr>
        <w:tcBorders>
          <w:top w:val="double" w:sz="4" w:space="0" w:color="F79646"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000" w:themeColor="accent6"/>
        <w:left w:val="single" w:sz="4" w:space="0" w:color="FFC000" w:themeColor="accent6"/>
        <w:bottom w:val="single" w:sz="4" w:space="0" w:color="FFC000" w:themeColor="accent6"/>
        <w:right w:val="single" w:sz="4" w:space="0" w:color="FFC000" w:themeColor="accent6"/>
      </w:tblBorders>
    </w:tblPr>
    <w:tblStylePr w:type="firstRow">
      <w:rPr>
        <w:b/>
        <w:bCs/>
        <w:color w:val="FFFFFF" w:themeColor="background1"/>
      </w:rPr>
      <w:tblPr/>
      <w:tcPr>
        <w:shd w:val="clear" w:color="auto" w:fill="FFC000" w:themeFill="accent6"/>
      </w:tcPr>
    </w:tblStylePr>
    <w:tblStylePr w:type="lastRow">
      <w:rPr>
        <w:b/>
        <w:bCs/>
      </w:rPr>
      <w:tblPr/>
      <w:tcPr>
        <w:tcBorders>
          <w:top w:val="double" w:sz="4" w:space="0" w:color="FFC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6"/>
          <w:right w:val="single" w:sz="4" w:space="0" w:color="FFC000" w:themeColor="accent6"/>
        </w:tcBorders>
      </w:tcPr>
    </w:tblStylePr>
    <w:tblStylePr w:type="band1Horz">
      <w:tblPr/>
      <w:tcPr>
        <w:tcBorders>
          <w:top w:val="single" w:sz="4" w:space="0" w:color="FFC000" w:themeColor="accent6"/>
          <w:bottom w:val="single" w:sz="4" w:space="0" w:color="FFC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6"/>
          <w:left w:val="nil"/>
        </w:tcBorders>
      </w:tcPr>
    </w:tblStylePr>
    <w:tblStylePr w:type="swCell">
      <w:tblPr/>
      <w:tcPr>
        <w:tcBorders>
          <w:top w:val="double" w:sz="4" w:space="0" w:color="FFC000"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tcBorders>
        <w:shd w:val="clear" w:color="auto" w:fill="0070C0" w:themeFill="accent3"/>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tcBorders>
        <w:shd w:val="clear" w:color="auto" w:fill="92D050" w:themeFill="accent4"/>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tcBorders>
        <w:shd w:val="clear" w:color="auto" w:fill="F79646" w:themeFill="accent5"/>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tcBorders>
        <w:shd w:val="clear" w:color="auto" w:fill="FFC000" w:themeFill="accent6"/>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70C0" w:themeColor="accent3"/>
        <w:left w:val="single" w:sz="24" w:space="0" w:color="0070C0" w:themeColor="accent3"/>
        <w:bottom w:val="single" w:sz="24" w:space="0" w:color="0070C0" w:themeColor="accent3"/>
        <w:right w:val="single" w:sz="24" w:space="0" w:color="0070C0" w:themeColor="accent3"/>
      </w:tblBorders>
    </w:tblPr>
    <w:tcPr>
      <w:shd w:val="clear" w:color="auto" w:fill="0070C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92D050" w:themeColor="accent4"/>
        <w:left w:val="single" w:sz="24" w:space="0" w:color="92D050" w:themeColor="accent4"/>
        <w:bottom w:val="single" w:sz="24" w:space="0" w:color="92D050" w:themeColor="accent4"/>
        <w:right w:val="single" w:sz="24" w:space="0" w:color="92D050" w:themeColor="accent4"/>
      </w:tblBorders>
    </w:tblPr>
    <w:tcPr>
      <w:shd w:val="clear" w:color="auto" w:fill="92D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F79646" w:themeColor="accent5"/>
        <w:left w:val="single" w:sz="24" w:space="0" w:color="F79646" w:themeColor="accent5"/>
        <w:bottom w:val="single" w:sz="24" w:space="0" w:color="F79646" w:themeColor="accent5"/>
        <w:right w:val="single" w:sz="24" w:space="0" w:color="F79646" w:themeColor="accent5"/>
      </w:tblBorders>
    </w:tblPr>
    <w:tcPr>
      <w:shd w:val="clear" w:color="auto" w:fill="F7964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000" w:themeColor="accent6"/>
        <w:left w:val="single" w:sz="24" w:space="0" w:color="FFC000" w:themeColor="accent6"/>
        <w:bottom w:val="single" w:sz="24" w:space="0" w:color="FFC000" w:themeColor="accent6"/>
        <w:right w:val="single" w:sz="24" w:space="0" w:color="FFC000" w:themeColor="accent6"/>
      </w:tblBorders>
    </w:tblPr>
    <w:tcPr>
      <w:shd w:val="clear" w:color="auto" w:fill="FFC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0070C0" w:themeColor="accent3"/>
        <w:bottom w:val="single" w:sz="4" w:space="0" w:color="0070C0" w:themeColor="accent3"/>
      </w:tblBorders>
    </w:tblPr>
    <w:tblStylePr w:type="firstRow">
      <w:rPr>
        <w:b/>
        <w:bCs/>
      </w:rPr>
      <w:tblPr/>
      <w:tcPr>
        <w:tcBorders>
          <w:bottom w:val="single" w:sz="4" w:space="0" w:color="0070C0" w:themeColor="accent3"/>
        </w:tcBorders>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92D050" w:themeColor="accent4"/>
        <w:bottom w:val="single" w:sz="4" w:space="0" w:color="92D050" w:themeColor="accent4"/>
      </w:tblBorders>
    </w:tblPr>
    <w:tblStylePr w:type="firstRow">
      <w:rPr>
        <w:b/>
        <w:bCs/>
      </w:rPr>
      <w:tblPr/>
      <w:tcPr>
        <w:tcBorders>
          <w:bottom w:val="single" w:sz="4" w:space="0" w:color="92D050" w:themeColor="accent4"/>
        </w:tcBorders>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79646" w:themeColor="accent5"/>
        <w:bottom w:val="single" w:sz="4" w:space="0" w:color="F79646" w:themeColor="accent5"/>
      </w:tblBorders>
    </w:tblPr>
    <w:tblStylePr w:type="firstRow">
      <w:rPr>
        <w:b/>
        <w:bCs/>
      </w:rPr>
      <w:tblPr/>
      <w:tcPr>
        <w:tcBorders>
          <w:bottom w:val="single" w:sz="4" w:space="0" w:color="F79646" w:themeColor="accent5"/>
        </w:tcBorders>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C000" w:themeColor="accent6"/>
        <w:bottom w:val="single" w:sz="4" w:space="0" w:color="FFC000" w:themeColor="accent6"/>
      </w:tblBorders>
    </w:tblPr>
    <w:tblStylePr w:type="firstRow">
      <w:rPr>
        <w:b/>
        <w:bCs/>
      </w:rPr>
      <w:tblPr/>
      <w:tcPr>
        <w:tcBorders>
          <w:bottom w:val="single" w:sz="4" w:space="0" w:color="FFC000" w:themeColor="accent6"/>
        </w:tcBorders>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0053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0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0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0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0C0" w:themeColor="accent3"/>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6DA92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4"/>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E36C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5"/>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BF8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6"/>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insideV w:val="single" w:sz="8" w:space="0" w:color="109AFF" w:themeColor="accent3" w:themeTint="BF"/>
      </w:tblBorders>
    </w:tblPr>
    <w:tcPr>
      <w:shd w:val="clear" w:color="auto" w:fill="B0DDFF" w:themeFill="accent3" w:themeFillTint="3F"/>
    </w:tcPr>
    <w:tblStylePr w:type="firstRow">
      <w:rPr>
        <w:b/>
        <w:bCs/>
      </w:rPr>
    </w:tblStylePr>
    <w:tblStylePr w:type="lastRow">
      <w:rPr>
        <w:b/>
        <w:bCs/>
      </w:rPr>
      <w:tblPr/>
      <w:tcPr>
        <w:tcBorders>
          <w:top w:val="single" w:sz="18" w:space="0" w:color="109AFF" w:themeColor="accent3" w:themeTint="BF"/>
        </w:tcBorders>
      </w:tcPr>
    </w:tblStylePr>
    <w:tblStylePr w:type="firstCol">
      <w:rPr>
        <w:b/>
        <w:bCs/>
      </w:rPr>
    </w:tblStylePr>
    <w:tblStylePr w:type="lastCol">
      <w:rPr>
        <w:b/>
        <w:bCs/>
      </w:r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insideV w:val="single" w:sz="8" w:space="0" w:color="ADDB7B" w:themeColor="accent4" w:themeTint="BF"/>
      </w:tblBorders>
    </w:tblPr>
    <w:tcPr>
      <w:shd w:val="clear" w:color="auto" w:fill="E3F3D3" w:themeFill="accent4" w:themeFillTint="3F"/>
    </w:tcPr>
    <w:tblStylePr w:type="firstRow">
      <w:rPr>
        <w:b/>
        <w:bCs/>
      </w:rPr>
    </w:tblStylePr>
    <w:tblStylePr w:type="lastRow">
      <w:rPr>
        <w:b/>
        <w:bCs/>
      </w:rPr>
      <w:tblPr/>
      <w:tcPr>
        <w:tcBorders>
          <w:top w:val="single" w:sz="18" w:space="0" w:color="ADDB7B" w:themeColor="accent4" w:themeTint="BF"/>
        </w:tcBorders>
      </w:tcPr>
    </w:tblStylePr>
    <w:tblStylePr w:type="firstCol">
      <w:rPr>
        <w:b/>
        <w:bCs/>
      </w:rPr>
    </w:tblStylePr>
    <w:tblStylePr w:type="lastCol">
      <w:rPr>
        <w:b/>
        <w:bCs/>
      </w:r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insideV w:val="single" w:sz="8" w:space="0" w:color="F9B074" w:themeColor="accent5" w:themeTint="BF"/>
      </w:tblBorders>
    </w:tblPr>
    <w:tcPr>
      <w:shd w:val="clear" w:color="auto" w:fill="FDE4D0" w:themeFill="accent5" w:themeFillTint="3F"/>
    </w:tcPr>
    <w:tblStylePr w:type="firstRow">
      <w:rPr>
        <w:b/>
        <w:bCs/>
      </w:rPr>
    </w:tblStylePr>
    <w:tblStylePr w:type="lastRow">
      <w:rPr>
        <w:b/>
        <w:bCs/>
      </w:rPr>
      <w:tblPr/>
      <w:tcPr>
        <w:tcBorders>
          <w:top w:val="single" w:sz="18" w:space="0" w:color="F9B074" w:themeColor="accent5" w:themeTint="BF"/>
        </w:tcBorders>
      </w:tcPr>
    </w:tblStylePr>
    <w:tblStylePr w:type="firstCol">
      <w:rPr>
        <w:b/>
        <w:bCs/>
      </w:rPr>
    </w:tblStylePr>
    <w:tblStylePr w:type="lastCol">
      <w:rPr>
        <w:b/>
        <w:bCs/>
      </w:r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insideV w:val="single" w:sz="8" w:space="0" w:color="FFCF40" w:themeColor="accent6" w:themeTint="BF"/>
      </w:tblBorders>
    </w:tblPr>
    <w:tcPr>
      <w:shd w:val="clear" w:color="auto" w:fill="FFEFC0" w:themeFill="accent6" w:themeFillTint="3F"/>
    </w:tcPr>
    <w:tblStylePr w:type="firstRow">
      <w:rPr>
        <w:b/>
        <w:bCs/>
      </w:rPr>
    </w:tblStylePr>
    <w:tblStylePr w:type="lastRow">
      <w:rPr>
        <w:b/>
        <w:bCs/>
      </w:rPr>
      <w:tblPr/>
      <w:tcPr>
        <w:tcBorders>
          <w:top w:val="single" w:sz="18" w:space="0" w:color="FFCF40" w:themeColor="accent6" w:themeTint="BF"/>
        </w:tcBorders>
      </w:tcPr>
    </w:tblStylePr>
    <w:tblStylePr w:type="firstCol">
      <w:rPr>
        <w:b/>
        <w:bCs/>
      </w:rPr>
    </w:tblStylePr>
    <w:tblStylePr w:type="lastCol">
      <w:rPr>
        <w:b/>
        <w:bCs/>
      </w:r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231F20" w:themeColor="text1"/>
      </w:rPr>
      <w:tblPr/>
      <w:tcPr>
        <w:shd w:val="clear" w:color="auto" w:fill="F8EDED"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cPr>
      <w:shd w:val="clear" w:color="auto" w:fill="B0DDFF" w:themeFill="accent3" w:themeFillTint="3F"/>
    </w:tcPr>
    <w:tblStylePr w:type="firstRow">
      <w:rPr>
        <w:b/>
        <w:bCs/>
        <w:color w:val="231F20" w:themeColor="text1"/>
      </w:rPr>
      <w:tblPr/>
      <w:tcPr>
        <w:shd w:val="clear" w:color="auto" w:fill="DFF1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FE4FF" w:themeFill="accent3" w:themeFillTint="33"/>
      </w:tcPr>
    </w:tblStylePr>
    <w:tblStylePr w:type="band1Vert">
      <w:tblPr/>
      <w:tcPr>
        <w:shd w:val="clear" w:color="auto" w:fill="60BCFF" w:themeFill="accent3" w:themeFillTint="7F"/>
      </w:tcPr>
    </w:tblStylePr>
    <w:tblStylePr w:type="band1Horz">
      <w:tblPr/>
      <w:tcPr>
        <w:tcBorders>
          <w:insideH w:val="single" w:sz="6" w:space="0" w:color="0070C0" w:themeColor="accent3"/>
          <w:insideV w:val="single" w:sz="6" w:space="0" w:color="0070C0" w:themeColor="accent3"/>
        </w:tcBorders>
        <w:shd w:val="clear" w:color="auto" w:fill="60B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cPr>
      <w:shd w:val="clear" w:color="auto" w:fill="E3F3D3" w:themeFill="accent4" w:themeFillTint="3F"/>
    </w:tcPr>
    <w:tblStylePr w:type="firstRow">
      <w:rPr>
        <w:b/>
        <w:bCs/>
        <w:color w:val="231F20" w:themeColor="text1"/>
      </w:rPr>
      <w:tblPr/>
      <w:tcPr>
        <w:shd w:val="clear" w:color="auto" w:fill="F4FAED"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9F5DB" w:themeFill="accent4" w:themeFillTint="33"/>
      </w:tcPr>
    </w:tblStylePr>
    <w:tblStylePr w:type="band1Vert">
      <w:tblPr/>
      <w:tcPr>
        <w:shd w:val="clear" w:color="auto" w:fill="C8E7A7" w:themeFill="accent4" w:themeFillTint="7F"/>
      </w:tcPr>
    </w:tblStylePr>
    <w:tblStylePr w:type="band1Horz">
      <w:tblPr/>
      <w:tcPr>
        <w:tcBorders>
          <w:insideH w:val="single" w:sz="6" w:space="0" w:color="92D050" w:themeColor="accent4"/>
          <w:insideV w:val="single" w:sz="6" w:space="0" w:color="92D050" w:themeColor="accent4"/>
        </w:tcBorders>
        <w:shd w:val="clear" w:color="auto" w:fill="C8E7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cPr>
      <w:shd w:val="clear" w:color="auto" w:fill="FDE4D0" w:themeFill="accent5" w:themeFillTint="3F"/>
    </w:tcPr>
    <w:tblStylePr w:type="firstRow">
      <w:rPr>
        <w:b/>
        <w:bCs/>
        <w:color w:val="231F20" w:themeColor="text1"/>
      </w:rPr>
      <w:tblPr/>
      <w:tcPr>
        <w:shd w:val="clear" w:color="auto" w:fill="FEF4EC"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DE9D9" w:themeFill="accent5" w:themeFillTint="33"/>
      </w:tcPr>
    </w:tblStylePr>
    <w:tblStylePr w:type="band1Vert">
      <w:tblPr/>
      <w:tcPr>
        <w:shd w:val="clear" w:color="auto" w:fill="FBCAA2" w:themeFill="accent5" w:themeFillTint="7F"/>
      </w:tcPr>
    </w:tblStylePr>
    <w:tblStylePr w:type="band1Horz">
      <w:tblPr/>
      <w:tcPr>
        <w:tcBorders>
          <w:insideH w:val="single" w:sz="6" w:space="0" w:color="F79646" w:themeColor="accent5"/>
          <w:insideV w:val="single" w:sz="6" w:space="0" w:color="F79646" w:themeColor="accent5"/>
        </w:tcBorders>
        <w:shd w:val="clear" w:color="auto" w:fill="FBCA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cPr>
      <w:shd w:val="clear" w:color="auto" w:fill="FFEFC0" w:themeFill="accent6" w:themeFillTint="3F"/>
    </w:tcPr>
    <w:tblStylePr w:type="firstRow">
      <w:rPr>
        <w:b/>
        <w:bCs/>
        <w:color w:val="231F20" w:themeColor="text1"/>
      </w:rPr>
      <w:tblPr/>
      <w:tcPr>
        <w:shd w:val="clear" w:color="auto" w:fill="FFF8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2CC" w:themeFill="accent6" w:themeFillTint="33"/>
      </w:tcPr>
    </w:tblStylePr>
    <w:tblStylePr w:type="band1Vert">
      <w:tblPr/>
      <w:tcPr>
        <w:shd w:val="clear" w:color="auto" w:fill="FFDF80" w:themeFill="accent6" w:themeFillTint="7F"/>
      </w:tcPr>
    </w:tblStylePr>
    <w:tblStylePr w:type="band1Horz">
      <w:tblPr/>
      <w:tcPr>
        <w:tcBorders>
          <w:insideH w:val="single" w:sz="6" w:space="0" w:color="FFC000" w:themeColor="accent6"/>
          <w:insideV w:val="single" w:sz="6" w:space="0" w:color="FFC000" w:themeColor="accent6"/>
        </w:tcBorders>
        <w:shd w:val="clear" w:color="auto" w:fill="FFD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003263"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0070C0" w:themeColor="accent3"/>
        <w:bottom w:val="single" w:sz="8" w:space="0" w:color="0070C0" w:themeColor="accent3"/>
      </w:tblBorders>
    </w:tblPr>
    <w:tblStylePr w:type="firstRow">
      <w:rPr>
        <w:rFonts w:asciiTheme="majorHAnsi" w:eastAsiaTheme="majorEastAsia" w:hAnsiTheme="majorHAnsi" w:cstheme="majorBidi"/>
      </w:rPr>
      <w:tblPr/>
      <w:tcPr>
        <w:tcBorders>
          <w:top w:val="nil"/>
          <w:bottom w:val="single" w:sz="8" w:space="0" w:color="0070C0" w:themeColor="accent3"/>
        </w:tcBorders>
      </w:tcPr>
    </w:tblStylePr>
    <w:tblStylePr w:type="lastRow">
      <w:rPr>
        <w:b/>
        <w:bCs/>
        <w:color w:val="003263" w:themeColor="text2"/>
      </w:rPr>
      <w:tblPr/>
      <w:tcPr>
        <w:tcBorders>
          <w:top w:val="single" w:sz="8" w:space="0" w:color="0070C0" w:themeColor="accent3"/>
          <w:bottom w:val="single" w:sz="8" w:space="0" w:color="0070C0" w:themeColor="accent3"/>
        </w:tcBorders>
      </w:tcPr>
    </w:tblStylePr>
    <w:tblStylePr w:type="firstCol">
      <w:rPr>
        <w:b/>
        <w:bCs/>
      </w:rPr>
    </w:tblStylePr>
    <w:tblStylePr w:type="lastCol">
      <w:rPr>
        <w:b/>
        <w:bCs/>
      </w:rPr>
      <w:tblPr/>
      <w:tcPr>
        <w:tcBorders>
          <w:top w:val="single" w:sz="8" w:space="0" w:color="0070C0" w:themeColor="accent3"/>
          <w:bottom w:val="single" w:sz="8" w:space="0" w:color="0070C0" w:themeColor="accent3"/>
        </w:tcBorders>
      </w:tcPr>
    </w:tblStylePr>
    <w:tblStylePr w:type="band1Vert">
      <w:tblPr/>
      <w:tcPr>
        <w:shd w:val="clear" w:color="auto" w:fill="B0DDFF" w:themeFill="accent3" w:themeFillTint="3F"/>
      </w:tcPr>
    </w:tblStylePr>
    <w:tblStylePr w:type="band1Horz">
      <w:tblPr/>
      <w:tcPr>
        <w:shd w:val="clear" w:color="auto" w:fill="B0DDFF"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92D050" w:themeColor="accent4"/>
        <w:bottom w:val="single" w:sz="8" w:space="0" w:color="92D050" w:themeColor="accent4"/>
      </w:tblBorders>
    </w:tblPr>
    <w:tblStylePr w:type="firstRow">
      <w:rPr>
        <w:rFonts w:asciiTheme="majorHAnsi" w:eastAsiaTheme="majorEastAsia" w:hAnsiTheme="majorHAnsi" w:cstheme="majorBidi"/>
      </w:rPr>
      <w:tblPr/>
      <w:tcPr>
        <w:tcBorders>
          <w:top w:val="nil"/>
          <w:bottom w:val="single" w:sz="8" w:space="0" w:color="92D050" w:themeColor="accent4"/>
        </w:tcBorders>
      </w:tcPr>
    </w:tblStylePr>
    <w:tblStylePr w:type="lastRow">
      <w:rPr>
        <w:b/>
        <w:bCs/>
        <w:color w:val="003263" w:themeColor="text2"/>
      </w:rPr>
      <w:tblPr/>
      <w:tcPr>
        <w:tcBorders>
          <w:top w:val="single" w:sz="8" w:space="0" w:color="92D050" w:themeColor="accent4"/>
          <w:bottom w:val="single" w:sz="8" w:space="0" w:color="92D050" w:themeColor="accent4"/>
        </w:tcBorders>
      </w:tcPr>
    </w:tblStylePr>
    <w:tblStylePr w:type="firstCol">
      <w:rPr>
        <w:b/>
        <w:bCs/>
      </w:rPr>
    </w:tblStylePr>
    <w:tblStylePr w:type="lastCol">
      <w:rPr>
        <w:b/>
        <w:bCs/>
      </w:rPr>
      <w:tblPr/>
      <w:tcPr>
        <w:tcBorders>
          <w:top w:val="single" w:sz="8" w:space="0" w:color="92D050" w:themeColor="accent4"/>
          <w:bottom w:val="single" w:sz="8" w:space="0" w:color="92D050" w:themeColor="accent4"/>
        </w:tcBorders>
      </w:tcPr>
    </w:tblStylePr>
    <w:tblStylePr w:type="band1Vert">
      <w:tblPr/>
      <w:tcPr>
        <w:shd w:val="clear" w:color="auto" w:fill="E3F3D3" w:themeFill="accent4" w:themeFillTint="3F"/>
      </w:tcPr>
    </w:tblStylePr>
    <w:tblStylePr w:type="band1Horz">
      <w:tblPr/>
      <w:tcPr>
        <w:shd w:val="clear" w:color="auto" w:fill="E3F3D3"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F79646" w:themeColor="accent5"/>
        <w:bottom w:val="single" w:sz="8" w:space="0" w:color="F79646" w:themeColor="accent5"/>
      </w:tblBorders>
    </w:tblPr>
    <w:tblStylePr w:type="firstRow">
      <w:rPr>
        <w:rFonts w:asciiTheme="majorHAnsi" w:eastAsiaTheme="majorEastAsia" w:hAnsiTheme="majorHAnsi" w:cstheme="majorBidi"/>
      </w:rPr>
      <w:tblPr/>
      <w:tcPr>
        <w:tcBorders>
          <w:top w:val="nil"/>
          <w:bottom w:val="single" w:sz="8" w:space="0" w:color="F79646" w:themeColor="accent5"/>
        </w:tcBorders>
      </w:tcPr>
    </w:tblStylePr>
    <w:tblStylePr w:type="lastRow">
      <w:rPr>
        <w:b/>
        <w:bCs/>
        <w:color w:val="003263" w:themeColor="text2"/>
      </w:rPr>
      <w:tblPr/>
      <w:tcPr>
        <w:tcBorders>
          <w:top w:val="single" w:sz="8" w:space="0" w:color="F79646" w:themeColor="accent5"/>
          <w:bottom w:val="single" w:sz="8" w:space="0" w:color="F79646" w:themeColor="accent5"/>
        </w:tcBorders>
      </w:tcPr>
    </w:tblStylePr>
    <w:tblStylePr w:type="firstCol">
      <w:rPr>
        <w:b/>
        <w:bCs/>
      </w:rPr>
    </w:tblStylePr>
    <w:tblStylePr w:type="lastCol">
      <w:rPr>
        <w:b/>
        <w:bCs/>
      </w:rPr>
      <w:tblPr/>
      <w:tcPr>
        <w:tcBorders>
          <w:top w:val="single" w:sz="8" w:space="0" w:color="F79646" w:themeColor="accent5"/>
          <w:bottom w:val="single" w:sz="8" w:space="0" w:color="F79646" w:themeColor="accent5"/>
        </w:tcBorders>
      </w:tcPr>
    </w:tblStylePr>
    <w:tblStylePr w:type="band1Vert">
      <w:tblPr/>
      <w:tcPr>
        <w:shd w:val="clear" w:color="auto" w:fill="FDE4D0" w:themeFill="accent5" w:themeFillTint="3F"/>
      </w:tcPr>
    </w:tblStylePr>
    <w:tblStylePr w:type="band1Horz">
      <w:tblPr/>
      <w:tcPr>
        <w:shd w:val="clear" w:color="auto" w:fill="FDE4D0"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000" w:themeColor="accent6"/>
        <w:bottom w:val="single" w:sz="8" w:space="0" w:color="FFC000" w:themeColor="accent6"/>
      </w:tblBorders>
    </w:tblPr>
    <w:tblStylePr w:type="firstRow">
      <w:rPr>
        <w:rFonts w:asciiTheme="majorHAnsi" w:eastAsiaTheme="majorEastAsia" w:hAnsiTheme="majorHAnsi" w:cstheme="majorBidi"/>
      </w:rPr>
      <w:tblPr/>
      <w:tcPr>
        <w:tcBorders>
          <w:top w:val="nil"/>
          <w:bottom w:val="single" w:sz="8" w:space="0" w:color="FFC000" w:themeColor="accent6"/>
        </w:tcBorders>
      </w:tcPr>
    </w:tblStylePr>
    <w:tblStylePr w:type="lastRow">
      <w:rPr>
        <w:b/>
        <w:bCs/>
        <w:color w:val="003263" w:themeColor="text2"/>
      </w:rPr>
      <w:tblPr/>
      <w:tcPr>
        <w:tcBorders>
          <w:top w:val="single" w:sz="8" w:space="0" w:color="FFC000" w:themeColor="accent6"/>
          <w:bottom w:val="single" w:sz="8" w:space="0" w:color="FFC000" w:themeColor="accent6"/>
        </w:tcBorders>
      </w:tcPr>
    </w:tblStylePr>
    <w:tblStylePr w:type="firstCol">
      <w:rPr>
        <w:b/>
        <w:bCs/>
      </w:rPr>
    </w:tblStylePr>
    <w:tblStylePr w:type="lastCol">
      <w:rPr>
        <w:b/>
        <w:bCs/>
      </w:rPr>
      <w:tblPr/>
      <w:tcPr>
        <w:tcBorders>
          <w:top w:val="single" w:sz="8" w:space="0" w:color="FFC000" w:themeColor="accent6"/>
          <w:bottom w:val="single" w:sz="8" w:space="0" w:color="FFC000" w:themeColor="accent6"/>
        </w:tcBorders>
      </w:tcPr>
    </w:tblStylePr>
    <w:tblStylePr w:type="band1Vert">
      <w:tblPr/>
      <w:tcPr>
        <w:shd w:val="clear" w:color="auto" w:fill="FFEFC0" w:themeFill="accent6" w:themeFillTint="3F"/>
      </w:tcPr>
    </w:tblStylePr>
    <w:tblStylePr w:type="band1Horz">
      <w:tblPr/>
      <w:tcPr>
        <w:shd w:val="clear" w:color="auto" w:fill="FFEFC0"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rPr>
        <w:sz w:val="24"/>
        <w:szCs w:val="24"/>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tblPr/>
      <w:tcPr>
        <w:tcBorders>
          <w:top w:val="single" w:sz="8" w:space="0" w:color="0070C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3"/>
          <w:insideH w:val="nil"/>
          <w:insideV w:val="nil"/>
        </w:tcBorders>
        <w:shd w:val="clear" w:color="auto" w:fill="FFFFFF" w:themeFill="background1"/>
      </w:tcPr>
    </w:tblStylePr>
    <w:tblStylePr w:type="lastCol">
      <w:tblPr/>
      <w:tcPr>
        <w:tcBorders>
          <w:top w:val="nil"/>
          <w:left w:val="single" w:sz="8" w:space="0" w:color="0070C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top w:val="nil"/>
          <w:bottom w:val="nil"/>
          <w:insideH w:val="nil"/>
          <w:insideV w:val="nil"/>
        </w:tcBorders>
        <w:shd w:val="clear" w:color="auto" w:fill="B0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rPr>
        <w:sz w:val="24"/>
        <w:szCs w:val="24"/>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tblPr/>
      <w:tcPr>
        <w:tcBorders>
          <w:top w:val="single" w:sz="8" w:space="0" w:color="92D05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4"/>
          <w:insideH w:val="nil"/>
          <w:insideV w:val="nil"/>
        </w:tcBorders>
        <w:shd w:val="clear" w:color="auto" w:fill="FFFFFF" w:themeFill="background1"/>
      </w:tcPr>
    </w:tblStylePr>
    <w:tblStylePr w:type="lastCol">
      <w:tblPr/>
      <w:tcPr>
        <w:tcBorders>
          <w:top w:val="nil"/>
          <w:left w:val="single" w:sz="8" w:space="0" w:color="92D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top w:val="nil"/>
          <w:bottom w:val="nil"/>
          <w:insideH w:val="nil"/>
          <w:insideV w:val="nil"/>
        </w:tcBorders>
        <w:shd w:val="clear" w:color="auto" w:fill="E3F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rPr>
        <w:sz w:val="24"/>
        <w:szCs w:val="24"/>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tblPr/>
      <w:tcPr>
        <w:tcBorders>
          <w:top w:val="single" w:sz="8" w:space="0" w:color="F7964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5"/>
          <w:insideH w:val="nil"/>
          <w:insideV w:val="nil"/>
        </w:tcBorders>
        <w:shd w:val="clear" w:color="auto" w:fill="FFFFFF" w:themeFill="background1"/>
      </w:tcPr>
    </w:tblStylePr>
    <w:tblStylePr w:type="lastCol">
      <w:tblPr/>
      <w:tcPr>
        <w:tcBorders>
          <w:top w:val="nil"/>
          <w:left w:val="single" w:sz="8" w:space="0" w:color="F7964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top w:val="nil"/>
          <w:bottom w:val="nil"/>
          <w:insideH w:val="nil"/>
          <w:insideV w:val="nil"/>
        </w:tcBorders>
        <w:shd w:val="clear" w:color="auto" w:fill="FDE4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rPr>
        <w:sz w:val="24"/>
        <w:szCs w:val="24"/>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tblPr/>
      <w:tcPr>
        <w:tcBorders>
          <w:top w:val="single" w:sz="8" w:space="0" w:color="FFC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6"/>
          <w:insideH w:val="nil"/>
          <w:insideV w:val="nil"/>
        </w:tcBorders>
        <w:shd w:val="clear" w:color="auto" w:fill="FFFFFF" w:themeFill="background1"/>
      </w:tcPr>
    </w:tblStylePr>
    <w:tblStylePr w:type="lastCol">
      <w:tblPr/>
      <w:tcPr>
        <w:tcBorders>
          <w:top w:val="nil"/>
          <w:left w:val="single" w:sz="8" w:space="0" w:color="FFC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top w:val="nil"/>
          <w:bottom w:val="nil"/>
          <w:insideH w:val="nil"/>
          <w:insideV w:val="nil"/>
        </w:tcBorders>
        <w:shd w:val="clear" w:color="auto" w:fill="FFE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tblBorders>
    </w:tblPr>
    <w:tblStylePr w:type="firstRow">
      <w:pPr>
        <w:spacing w:before="0" w:after="0" w:line="240" w:lineRule="auto"/>
      </w:pPr>
      <w:rPr>
        <w:b/>
        <w:bCs/>
        <w:color w:val="FFFFFF" w:themeColor="background1"/>
      </w:rPr>
      <w:tblPr/>
      <w:tcPr>
        <w:tc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shd w:val="clear" w:color="auto" w:fill="0070C0" w:themeFill="accent3"/>
      </w:tcPr>
    </w:tblStylePr>
    <w:tblStylePr w:type="lastRow">
      <w:pPr>
        <w:spacing w:before="0" w:after="0" w:line="240" w:lineRule="auto"/>
      </w:pPr>
      <w:rPr>
        <w:b/>
        <w:bCs/>
      </w:rPr>
      <w:tblPr/>
      <w:tcPr>
        <w:tcBorders>
          <w:top w:val="double" w:sz="6"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3" w:themeFillTint="3F"/>
      </w:tcPr>
    </w:tblStylePr>
    <w:tblStylePr w:type="band1Horz">
      <w:tblPr/>
      <w:tcPr>
        <w:tcBorders>
          <w:insideH w:val="nil"/>
          <w:insideV w:val="nil"/>
        </w:tcBorders>
        <w:shd w:val="clear" w:color="auto" w:fill="B0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tblBorders>
    </w:tblPr>
    <w:tblStylePr w:type="firstRow">
      <w:pPr>
        <w:spacing w:before="0" w:after="0" w:line="240" w:lineRule="auto"/>
      </w:pPr>
      <w:rPr>
        <w:b/>
        <w:bCs/>
        <w:color w:val="FFFFFF" w:themeColor="background1"/>
      </w:rPr>
      <w:tblPr/>
      <w:tcPr>
        <w:tc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shd w:val="clear" w:color="auto" w:fill="92D050" w:themeFill="accent4"/>
      </w:tcPr>
    </w:tblStylePr>
    <w:tblStylePr w:type="lastRow">
      <w:pPr>
        <w:spacing w:before="0" w:after="0" w:line="240" w:lineRule="auto"/>
      </w:pPr>
      <w:rPr>
        <w:b/>
        <w:bCs/>
      </w:rPr>
      <w:tblPr/>
      <w:tcPr>
        <w:tcBorders>
          <w:top w:val="double" w:sz="6"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4" w:themeFillTint="3F"/>
      </w:tcPr>
    </w:tblStylePr>
    <w:tblStylePr w:type="band1Horz">
      <w:tblPr/>
      <w:tcPr>
        <w:tcBorders>
          <w:insideH w:val="nil"/>
          <w:insideV w:val="nil"/>
        </w:tcBorders>
        <w:shd w:val="clear" w:color="auto" w:fill="E3F3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tblBorders>
    </w:tblPr>
    <w:tblStylePr w:type="firstRow">
      <w:pPr>
        <w:spacing w:before="0" w:after="0" w:line="240" w:lineRule="auto"/>
      </w:pPr>
      <w:rPr>
        <w:b/>
        <w:bCs/>
        <w:color w:val="FFFFFF" w:themeColor="background1"/>
      </w:rPr>
      <w:tblPr/>
      <w:tcPr>
        <w:tc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shd w:val="clear" w:color="auto" w:fill="F79646" w:themeFill="accent5"/>
      </w:tcPr>
    </w:tblStylePr>
    <w:tblStylePr w:type="lastRow">
      <w:pPr>
        <w:spacing w:before="0" w:after="0" w:line="240" w:lineRule="auto"/>
      </w:pPr>
      <w:rPr>
        <w:b/>
        <w:bCs/>
      </w:rPr>
      <w:tblPr/>
      <w:tcPr>
        <w:tcBorders>
          <w:top w:val="double" w:sz="6"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5" w:themeFillTint="3F"/>
      </w:tcPr>
    </w:tblStylePr>
    <w:tblStylePr w:type="band1Horz">
      <w:tblPr/>
      <w:tcPr>
        <w:tcBorders>
          <w:insideH w:val="nil"/>
          <w:insideV w:val="nil"/>
        </w:tcBorders>
        <w:shd w:val="clear" w:color="auto" w:fill="FDE4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tblBorders>
    </w:tblPr>
    <w:tblStylePr w:type="firstRow">
      <w:pPr>
        <w:spacing w:before="0" w:after="0" w:line="240" w:lineRule="auto"/>
      </w:pPr>
      <w:rPr>
        <w:b/>
        <w:bCs/>
        <w:color w:val="FFFFFF" w:themeColor="background1"/>
      </w:rPr>
      <w:tblPr/>
      <w:tcPr>
        <w:tc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shd w:val="clear" w:color="auto" w:fill="FFC000" w:themeFill="accent6"/>
      </w:tcPr>
    </w:tblStylePr>
    <w:tblStylePr w:type="lastRow">
      <w:pPr>
        <w:spacing w:before="0" w:after="0" w:line="240" w:lineRule="auto"/>
      </w:pPr>
      <w:rPr>
        <w:b/>
        <w:bCs/>
      </w:rPr>
      <w:tblPr/>
      <w:tcPr>
        <w:tcBorders>
          <w:top w:val="double" w:sz="6"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6" w:themeFillTint="3F"/>
      </w:tcPr>
    </w:tblStylePr>
    <w:tblStylePr w:type="band1Horz">
      <w:tblPr/>
      <w:tcPr>
        <w:tcBorders>
          <w:insideH w:val="nil"/>
          <w:insideV w:val="nil"/>
        </w:tcBorders>
        <w:shd w:val="clear" w:color="auto" w:fill="FFE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3"/>
      </w:tcPr>
    </w:tblStylePr>
    <w:tblStylePr w:type="lastCol">
      <w:rPr>
        <w:b/>
        <w:bCs/>
        <w:color w:val="FFFFFF" w:themeColor="background1"/>
      </w:rPr>
      <w:tblPr/>
      <w:tcPr>
        <w:tcBorders>
          <w:left w:val="nil"/>
          <w:right w:val="nil"/>
          <w:insideH w:val="nil"/>
          <w:insideV w:val="nil"/>
        </w:tcBorders>
        <w:shd w:val="clear" w:color="auto" w:fill="0070C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D050" w:themeFill="accent4"/>
      </w:tcPr>
    </w:tblStylePr>
    <w:tblStylePr w:type="lastCol">
      <w:rPr>
        <w:b/>
        <w:bCs/>
        <w:color w:val="FFFFFF" w:themeColor="background1"/>
      </w:rPr>
      <w:tblPr/>
      <w:tcPr>
        <w:tcBorders>
          <w:left w:val="nil"/>
          <w:right w:val="nil"/>
          <w:insideH w:val="nil"/>
          <w:insideV w:val="nil"/>
        </w:tcBorders>
        <w:shd w:val="clear" w:color="auto" w:fill="92D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5"/>
      </w:tcPr>
    </w:tblStylePr>
    <w:tblStylePr w:type="lastCol">
      <w:rPr>
        <w:b/>
        <w:bCs/>
        <w:color w:val="FFFFFF" w:themeColor="background1"/>
      </w:rPr>
      <w:tblPr/>
      <w:tcPr>
        <w:tcBorders>
          <w:left w:val="nil"/>
          <w:right w:val="nil"/>
          <w:insideH w:val="nil"/>
          <w:insideV w:val="nil"/>
        </w:tcBorders>
        <w:shd w:val="clear" w:color="auto" w:fill="F7964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6"/>
      </w:tcPr>
    </w:tblStylePr>
    <w:tblStylePr w:type="lastCol">
      <w:rPr>
        <w:b/>
        <w:bCs/>
        <w:color w:val="FFFFFF" w:themeColor="background1"/>
      </w:rPr>
      <w:tblPr/>
      <w:tcPr>
        <w:tcBorders>
          <w:left w:val="nil"/>
          <w:right w:val="nil"/>
          <w:insideH w:val="nil"/>
          <w:insideV w:val="nil"/>
        </w:tcBorders>
        <w:shd w:val="clear" w:color="auto" w:fill="FFC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61F48"/>
    <w:pPr>
      <w:spacing w:line="240" w:lineRule="auto"/>
      <w:ind w:left="720"/>
      <w:contextualSpacing/>
    </w:pPr>
    <w:rPr>
      <w:rFonts w:ascii="Arial" w:hAnsi="Arial"/>
      <w:sz w:val="20"/>
      <w:szCs w:val="20"/>
      <w:lang w:eastAsia="en-US"/>
    </w:rPr>
  </w:style>
  <w:style w:type="paragraph" w:styleId="BodyText3">
    <w:name w:val="Body Text 3"/>
    <w:basedOn w:val="Normal"/>
    <w:link w:val="BodyText3Char"/>
    <w:semiHidden/>
    <w:unhideWhenUsed/>
    <w:rsid w:val="00333F0B"/>
    <w:pPr>
      <w:spacing w:after="120"/>
    </w:pPr>
    <w:rPr>
      <w:sz w:val="16"/>
      <w:szCs w:val="16"/>
    </w:rPr>
  </w:style>
  <w:style w:type="character" w:customStyle="1" w:styleId="BodyText3Char">
    <w:name w:val="Body Text 3 Char"/>
    <w:basedOn w:val="DefaultParagraphFont"/>
    <w:link w:val="BodyText3"/>
    <w:semiHidden/>
    <w:rsid w:val="00333F0B"/>
    <w:rPr>
      <w:sz w:val="16"/>
      <w:szCs w:val="16"/>
    </w:rPr>
  </w:style>
  <w:style w:type="paragraph" w:customStyle="1" w:styleId="BasicParagraph">
    <w:name w:val="[Basic Paragraph]"/>
    <w:basedOn w:val="Normal"/>
    <w:uiPriority w:val="99"/>
    <w:rsid w:val="00696164"/>
    <w:pPr>
      <w:autoSpaceDE w:val="0"/>
      <w:autoSpaceDN w:val="0"/>
      <w:adjustRightInd w:val="0"/>
      <w:spacing w:line="288" w:lineRule="auto"/>
      <w:textAlignment w:val="center"/>
    </w:pPr>
    <w:rPr>
      <w:rFonts w:ascii="Minion Pro" w:hAnsi="Minion Pro" w:cs="Minion Pro"/>
      <w:color w:val="000000"/>
      <w:sz w:val="24"/>
      <w:szCs w:val="24"/>
      <w:lang w:val="en-US"/>
    </w:rPr>
  </w:style>
  <w:style w:type="character" w:styleId="CommentReference">
    <w:name w:val="annotation reference"/>
    <w:uiPriority w:val="99"/>
    <w:semiHidden/>
    <w:unhideWhenUsed/>
    <w:rsid w:val="00AF106F"/>
    <w:rPr>
      <w:sz w:val="16"/>
      <w:szCs w:val="16"/>
    </w:rPr>
  </w:style>
  <w:style w:type="character" w:styleId="BookTitle">
    <w:name w:val="Book Title"/>
    <w:uiPriority w:val="33"/>
    <w:qFormat/>
    <w:rsid w:val="00AF106F"/>
    <w:rPr>
      <w:rFonts w:ascii="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C0504D"/>
      </a:accent2>
      <a:accent3>
        <a:srgbClr val="0070C0"/>
      </a:accent3>
      <a:accent4>
        <a:srgbClr val="92D050"/>
      </a:accent4>
      <a:accent5>
        <a:srgbClr val="F79646"/>
      </a:accent5>
      <a:accent6>
        <a:srgbClr val="FFC000"/>
      </a:accent6>
      <a:hlink>
        <a:srgbClr val="231F20"/>
      </a:hlink>
      <a:folHlink>
        <a:srgbClr val="8ACED7"/>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3C6D5-4226-4AC6-B602-070F70A10DF7}">
  <ds:schemaRefs>
    <ds:schemaRef ds:uri="http://www.w3.org/2001/XMLSchema"/>
  </ds:schemaRefs>
</ds:datastoreItem>
</file>

<file path=customXml/itemProps2.xml><?xml version="1.0" encoding="utf-8"?>
<ds:datastoreItem xmlns:ds="http://schemas.openxmlformats.org/officeDocument/2006/customXml" ds:itemID="{0B8598B9-E64C-4714-828A-B02405CD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57A7AABE.dotm</Template>
  <TotalTime>1</TotalTime>
  <Pages>3</Pages>
  <Words>1014</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ab04684</dc:creator>
  <cp:lastModifiedBy>Janet Kinder</cp:lastModifiedBy>
  <cp:revision>3</cp:revision>
  <cp:lastPrinted>2017-03-27T12:03:00Z</cp:lastPrinted>
  <dcterms:created xsi:type="dcterms:W3CDTF">2019-09-09T00:14:00Z</dcterms:created>
  <dcterms:modified xsi:type="dcterms:W3CDTF">2019-09-09T00:19:00Z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D19-5578</vt:lpwstr>
  </property>
</Properties>
</file>