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02E7" w14:textId="77777777" w:rsidR="008408A1" w:rsidRDefault="008408A1" w:rsidP="00867A9F">
      <w:pPr>
        <w:spacing w:after="75"/>
        <w:rPr>
          <w:rFonts w:ascii="Century Gothic" w:hAnsi="Century Gothic"/>
          <w:b/>
          <w:bCs/>
          <w:noProof/>
          <w:color w:val="1EBEE5"/>
          <w:sz w:val="22"/>
          <w:szCs w:val="22"/>
          <w:lang w:eastAsia="en-AU"/>
        </w:rPr>
      </w:pPr>
    </w:p>
    <w:p w14:paraId="517A5DD0" w14:textId="77777777" w:rsidR="008408A1" w:rsidRDefault="008408A1" w:rsidP="00867A9F">
      <w:pPr>
        <w:spacing w:after="75"/>
        <w:rPr>
          <w:rFonts w:ascii="Century Gothic" w:hAnsi="Century Gothic"/>
          <w:b/>
          <w:bCs/>
          <w:noProof/>
          <w:color w:val="1EBEE5"/>
          <w:sz w:val="22"/>
          <w:szCs w:val="22"/>
          <w:lang w:eastAsia="en-AU"/>
        </w:rPr>
      </w:pPr>
      <w:r w:rsidRPr="00E36F3C">
        <w:rPr>
          <w:rFonts w:ascii="Century Gothic" w:hAnsi="Century Gothic"/>
          <w:noProof/>
          <w:sz w:val="22"/>
          <w:szCs w:val="22"/>
          <w:lang w:eastAsia="en-AU"/>
        </w:rPr>
        <w:drawing>
          <wp:inline distT="0" distB="0" distL="0" distR="0" wp14:anchorId="647A95F6" wp14:editId="4DD7F6C7">
            <wp:extent cx="3657600" cy="731520"/>
            <wp:effectExtent l="0" t="0" r="0" b="0"/>
            <wp:docPr id="2" name="Picture 2" descr="public trustee logo hor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trustee logo hor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731520"/>
                    </a:xfrm>
                    <a:prstGeom prst="rect">
                      <a:avLst/>
                    </a:prstGeom>
                    <a:noFill/>
                    <a:ln>
                      <a:noFill/>
                    </a:ln>
                  </pic:spPr>
                </pic:pic>
              </a:graphicData>
            </a:graphic>
          </wp:inline>
        </w:drawing>
      </w:r>
    </w:p>
    <w:p w14:paraId="5E6DE52E" w14:textId="77777777" w:rsidR="00867A9F" w:rsidRDefault="00111446" w:rsidP="00867A9F">
      <w:pPr>
        <w:spacing w:after="75"/>
        <w:rPr>
          <w:rFonts w:ascii="Century Gothic" w:eastAsia="Calibri" w:hAnsi="Century Gothic"/>
          <w:b/>
          <w:bCs/>
          <w:noProof/>
          <w:color w:val="1EBEE5"/>
          <w:sz w:val="21"/>
          <w:szCs w:val="21"/>
          <w:lang w:eastAsia="en-AU"/>
        </w:rPr>
      </w:pPr>
      <w:r w:rsidRPr="00867A9F">
        <w:rPr>
          <w:rFonts w:ascii="Century Gothic" w:hAnsi="Century Gothic"/>
          <w:b/>
          <w:bCs/>
          <w:noProof/>
          <w:color w:val="1EBEE5"/>
          <w:sz w:val="22"/>
          <w:szCs w:val="22"/>
          <w:lang w:eastAsia="en-AU"/>
        </w:rPr>
        <w:t xml:space="preserve">Statement </w:t>
      </w:r>
      <w:r w:rsidR="00911193" w:rsidRPr="00867A9F">
        <w:rPr>
          <w:rFonts w:ascii="Century Gothic" w:hAnsi="Century Gothic"/>
          <w:b/>
          <w:bCs/>
          <w:noProof/>
          <w:color w:val="1EBEE5"/>
          <w:sz w:val="22"/>
          <w:szCs w:val="22"/>
          <w:lang w:eastAsia="en-AU"/>
        </w:rPr>
        <w:t>o</w:t>
      </w:r>
      <w:r w:rsidRPr="00867A9F">
        <w:rPr>
          <w:rFonts w:ascii="Century Gothic" w:hAnsi="Century Gothic"/>
          <w:b/>
          <w:bCs/>
          <w:noProof/>
          <w:color w:val="1EBEE5"/>
          <w:sz w:val="22"/>
          <w:szCs w:val="22"/>
          <w:lang w:eastAsia="en-AU"/>
        </w:rPr>
        <w:t>f Duties</w:t>
      </w:r>
      <w:r w:rsidR="00867A9F">
        <w:rPr>
          <w:rFonts w:ascii="Century Gothic" w:hAnsi="Century Gothic"/>
          <w:sz w:val="24"/>
          <w:szCs w:val="22"/>
        </w:rPr>
        <w:t xml:space="preserve"> </w:t>
      </w:r>
    </w:p>
    <w:p w14:paraId="38FDEFC7" w14:textId="6C2CB5F7" w:rsidR="00AD52F2" w:rsidRPr="008F42D8" w:rsidRDefault="004470E6" w:rsidP="00AD52F2">
      <w:pPr>
        <w:spacing w:before="120" w:after="120"/>
        <w:ind w:left="4320" w:hanging="4320"/>
        <w:rPr>
          <w:rFonts w:ascii="Century Gothic" w:hAnsi="Century Gothic"/>
          <w:sz w:val="22"/>
          <w:szCs w:val="22"/>
        </w:rPr>
      </w:pPr>
      <w:r w:rsidRPr="00867A9F">
        <w:rPr>
          <w:rFonts w:ascii="Century Gothic" w:hAnsi="Century Gothic"/>
          <w:sz w:val="22"/>
          <w:szCs w:val="22"/>
        </w:rPr>
        <w:t>TITLE:</w:t>
      </w:r>
      <w:r w:rsidRPr="00867A9F">
        <w:rPr>
          <w:rFonts w:ascii="Century Gothic" w:hAnsi="Century Gothic"/>
          <w:sz w:val="22"/>
          <w:szCs w:val="22"/>
        </w:rPr>
        <w:tab/>
      </w:r>
      <w:r w:rsidR="00E627C4">
        <w:rPr>
          <w:rFonts w:ascii="Century Gothic" w:hAnsi="Century Gothic"/>
          <w:sz w:val="22"/>
          <w:szCs w:val="22"/>
        </w:rPr>
        <w:t xml:space="preserve">Administrative </w:t>
      </w:r>
      <w:r w:rsidR="00835D24">
        <w:rPr>
          <w:rFonts w:ascii="Century Gothic" w:hAnsi="Century Gothic"/>
          <w:sz w:val="22"/>
          <w:szCs w:val="22"/>
        </w:rPr>
        <w:t>Officer</w:t>
      </w:r>
    </w:p>
    <w:p w14:paraId="00E46583" w14:textId="73F1E8B0" w:rsidR="00AD52F2" w:rsidRPr="008F42D8" w:rsidRDefault="00AD52F2" w:rsidP="00AD52F2">
      <w:pPr>
        <w:spacing w:before="120" w:after="120"/>
        <w:ind w:left="4320" w:hanging="4320"/>
        <w:rPr>
          <w:rFonts w:ascii="Century Gothic" w:hAnsi="Century Gothic"/>
          <w:sz w:val="22"/>
          <w:szCs w:val="22"/>
        </w:rPr>
      </w:pPr>
      <w:r w:rsidRPr="008F42D8">
        <w:rPr>
          <w:rFonts w:ascii="Century Gothic" w:hAnsi="Century Gothic"/>
          <w:sz w:val="22"/>
          <w:szCs w:val="22"/>
        </w:rPr>
        <w:t>POSITION NUMBER:</w:t>
      </w:r>
      <w:r w:rsidRPr="008F42D8">
        <w:rPr>
          <w:rFonts w:ascii="Century Gothic" w:hAnsi="Century Gothic"/>
          <w:sz w:val="22"/>
          <w:szCs w:val="22"/>
        </w:rPr>
        <w:tab/>
      </w:r>
      <w:r w:rsidR="00691383">
        <w:rPr>
          <w:rFonts w:ascii="Century Gothic" w:hAnsi="Century Gothic"/>
          <w:sz w:val="22"/>
          <w:szCs w:val="22"/>
        </w:rPr>
        <w:t>850150</w:t>
      </w:r>
    </w:p>
    <w:p w14:paraId="5516F940" w14:textId="77777777" w:rsidR="00AD52F2" w:rsidRPr="008F42D8" w:rsidRDefault="00AD52F2" w:rsidP="00AD52F2">
      <w:pPr>
        <w:spacing w:before="120" w:after="120"/>
        <w:ind w:left="4320" w:hanging="4320"/>
        <w:rPr>
          <w:rFonts w:ascii="Century Gothic" w:hAnsi="Century Gothic"/>
          <w:sz w:val="22"/>
          <w:szCs w:val="22"/>
        </w:rPr>
      </w:pPr>
      <w:r w:rsidRPr="008F42D8">
        <w:rPr>
          <w:rFonts w:ascii="Century Gothic" w:hAnsi="Century Gothic"/>
          <w:sz w:val="22"/>
          <w:szCs w:val="22"/>
        </w:rPr>
        <w:t>DIVISION / BUSINESS UNIT:</w:t>
      </w:r>
      <w:r w:rsidRPr="008F42D8">
        <w:rPr>
          <w:rFonts w:ascii="Century Gothic" w:hAnsi="Century Gothic"/>
          <w:sz w:val="22"/>
          <w:szCs w:val="22"/>
        </w:rPr>
        <w:tab/>
        <w:t>Business Services Unit</w:t>
      </w:r>
    </w:p>
    <w:p w14:paraId="6D6501F6" w14:textId="0CBB1E82" w:rsidR="00AD52F2" w:rsidRPr="008F42D8" w:rsidRDefault="00AD52F2" w:rsidP="00AD52F2">
      <w:pPr>
        <w:spacing w:before="120" w:after="120"/>
        <w:ind w:left="4320" w:hanging="4320"/>
        <w:rPr>
          <w:rFonts w:ascii="Century Gothic" w:hAnsi="Century Gothic"/>
          <w:sz w:val="22"/>
          <w:szCs w:val="22"/>
        </w:rPr>
      </w:pPr>
      <w:r w:rsidRPr="008F42D8">
        <w:rPr>
          <w:rFonts w:ascii="Century Gothic" w:hAnsi="Century Gothic"/>
          <w:sz w:val="22"/>
          <w:szCs w:val="22"/>
        </w:rPr>
        <w:t>LOCATION:</w:t>
      </w:r>
      <w:r w:rsidRPr="008F42D8">
        <w:rPr>
          <w:rFonts w:ascii="Century Gothic" w:hAnsi="Century Gothic"/>
          <w:sz w:val="22"/>
          <w:szCs w:val="22"/>
        </w:rPr>
        <w:tab/>
      </w:r>
      <w:r w:rsidR="002773AE">
        <w:rPr>
          <w:rFonts w:ascii="Century Gothic" w:hAnsi="Century Gothic"/>
          <w:sz w:val="22"/>
          <w:szCs w:val="22"/>
        </w:rPr>
        <w:t>Hobart</w:t>
      </w:r>
    </w:p>
    <w:p w14:paraId="57092D62" w14:textId="77777777" w:rsidR="00AD52F2" w:rsidRPr="008F42D8" w:rsidRDefault="00AD52F2" w:rsidP="00AD52F2">
      <w:pPr>
        <w:spacing w:before="120" w:after="120"/>
        <w:ind w:left="4320" w:hanging="4320"/>
        <w:rPr>
          <w:rFonts w:ascii="Century Gothic" w:hAnsi="Century Gothic"/>
          <w:sz w:val="22"/>
          <w:szCs w:val="22"/>
        </w:rPr>
      </w:pPr>
      <w:r w:rsidRPr="008F42D8">
        <w:rPr>
          <w:rFonts w:ascii="Century Gothic" w:hAnsi="Century Gothic"/>
          <w:sz w:val="22"/>
          <w:szCs w:val="22"/>
        </w:rPr>
        <w:t>AWARD/CLASSIFICATION:</w:t>
      </w:r>
      <w:r w:rsidRPr="008F42D8">
        <w:rPr>
          <w:rFonts w:ascii="Century Gothic" w:hAnsi="Century Gothic"/>
          <w:sz w:val="22"/>
          <w:szCs w:val="22"/>
        </w:rPr>
        <w:tab/>
        <w:t xml:space="preserve">Tasmanian State Service Award, </w:t>
      </w:r>
    </w:p>
    <w:p w14:paraId="161EDB8D" w14:textId="0A4DB56D" w:rsidR="00AD52F2" w:rsidRPr="00AD52F2" w:rsidRDefault="008E0712" w:rsidP="00AD52F2">
      <w:pPr>
        <w:spacing w:after="120"/>
        <w:ind w:left="4320"/>
        <w:rPr>
          <w:rFonts w:ascii="Century Gothic" w:hAnsi="Century Gothic"/>
          <w:sz w:val="22"/>
          <w:szCs w:val="22"/>
        </w:rPr>
      </w:pPr>
      <w:r w:rsidRPr="008F42D8">
        <w:rPr>
          <w:rFonts w:ascii="Century Gothic" w:hAnsi="Century Gothic"/>
          <w:sz w:val="22"/>
          <w:szCs w:val="22"/>
        </w:rPr>
        <w:t xml:space="preserve">General Stream </w:t>
      </w:r>
      <w:r w:rsidR="00D405BD">
        <w:rPr>
          <w:rFonts w:ascii="Century Gothic" w:hAnsi="Century Gothic"/>
          <w:sz w:val="22"/>
          <w:szCs w:val="22"/>
        </w:rPr>
        <w:t>Band 3</w:t>
      </w:r>
    </w:p>
    <w:p w14:paraId="38D9669F" w14:textId="77777777" w:rsidR="004470E6" w:rsidRPr="00867A9F" w:rsidRDefault="004470E6" w:rsidP="00AD52F2">
      <w:pPr>
        <w:spacing w:before="120" w:after="120"/>
        <w:ind w:left="4320" w:hanging="4320"/>
        <w:rPr>
          <w:rFonts w:ascii="Century Gothic" w:hAnsi="Century Gothic"/>
          <w:sz w:val="2"/>
          <w:szCs w:val="22"/>
        </w:rPr>
      </w:pPr>
    </w:p>
    <w:p w14:paraId="0742B6A9" w14:textId="77777777" w:rsidR="00111446" w:rsidRPr="00867A9F" w:rsidRDefault="00111446" w:rsidP="000E2904">
      <w:pPr>
        <w:pStyle w:val="SubHeading"/>
        <w:spacing w:after="120"/>
        <w:rPr>
          <w:rFonts w:ascii="Century Gothic" w:hAnsi="Century Gothic"/>
          <w:bCs/>
          <w:noProof/>
          <w:color w:val="1EBEE5"/>
          <w:sz w:val="22"/>
          <w:szCs w:val="22"/>
          <w:lang w:eastAsia="en-AU"/>
        </w:rPr>
      </w:pPr>
      <w:r w:rsidRPr="00867A9F">
        <w:rPr>
          <w:rFonts w:ascii="Century Gothic" w:hAnsi="Century Gothic"/>
          <w:bCs/>
          <w:noProof/>
          <w:color w:val="1EBEE5"/>
          <w:sz w:val="22"/>
          <w:szCs w:val="22"/>
          <w:lang w:eastAsia="en-AU"/>
        </w:rPr>
        <w:t>Organisational Context</w:t>
      </w:r>
    </w:p>
    <w:p w14:paraId="15F14F4F" w14:textId="77777777" w:rsidR="00FB2841" w:rsidRPr="00FB2841" w:rsidRDefault="00FB2841" w:rsidP="00FB2841">
      <w:pPr>
        <w:rPr>
          <w:rFonts w:ascii="Century Gothic" w:hAnsi="Century Gothic"/>
          <w:sz w:val="22"/>
          <w:szCs w:val="22"/>
          <w:lang w:val="en-US"/>
        </w:rPr>
      </w:pPr>
      <w:r w:rsidRPr="00FB2841">
        <w:rPr>
          <w:rFonts w:ascii="Century Gothic" w:hAnsi="Century Gothic"/>
          <w:sz w:val="22"/>
          <w:szCs w:val="22"/>
          <w:lang w:val="en-US"/>
        </w:rPr>
        <w:t>Public Trustee is a Government Business Enterprise (GBE) whose basic powers and duties are set out in the Public Trustee Act 1930.</w:t>
      </w:r>
    </w:p>
    <w:p w14:paraId="657C4F28" w14:textId="77777777" w:rsidR="00FB2841" w:rsidRPr="00FB2841" w:rsidRDefault="00FB2841" w:rsidP="00FB2841">
      <w:pPr>
        <w:rPr>
          <w:rFonts w:ascii="Century Gothic" w:hAnsi="Century Gothic"/>
          <w:sz w:val="22"/>
          <w:szCs w:val="22"/>
          <w:lang w:val="en-US"/>
        </w:rPr>
      </w:pPr>
    </w:p>
    <w:p w14:paraId="6CF599FB" w14:textId="77777777" w:rsidR="00FB2841" w:rsidRPr="00FB2841" w:rsidRDefault="00FB2841" w:rsidP="00FB2841">
      <w:pPr>
        <w:rPr>
          <w:rFonts w:ascii="Century Gothic" w:hAnsi="Century Gothic"/>
          <w:sz w:val="22"/>
          <w:szCs w:val="22"/>
          <w:lang w:val="en-US"/>
        </w:rPr>
      </w:pPr>
      <w:r w:rsidRPr="00FB2841">
        <w:rPr>
          <w:rFonts w:ascii="Century Gothic" w:hAnsi="Century Gothic"/>
          <w:sz w:val="22"/>
          <w:szCs w:val="22"/>
          <w:lang w:val="en-US"/>
        </w:rPr>
        <w:t>Our aim is to provide a safety net to all Tasmanians, always: helping them to protect their legacy through our services of wills, estates, and financial administration.</w:t>
      </w:r>
    </w:p>
    <w:p w14:paraId="252113F8" w14:textId="77777777" w:rsidR="00FB2841" w:rsidRPr="00FB2841" w:rsidRDefault="00FB2841" w:rsidP="00FB2841">
      <w:pPr>
        <w:rPr>
          <w:rFonts w:ascii="Century Gothic" w:hAnsi="Century Gothic"/>
          <w:sz w:val="22"/>
          <w:szCs w:val="22"/>
          <w:lang w:val="en-US"/>
        </w:rPr>
      </w:pPr>
    </w:p>
    <w:p w14:paraId="0107C639" w14:textId="77777777" w:rsidR="00FB2841" w:rsidRPr="00FB2841" w:rsidRDefault="00FB2841" w:rsidP="00FB2841">
      <w:pPr>
        <w:rPr>
          <w:rFonts w:ascii="Century Gothic" w:hAnsi="Century Gothic"/>
          <w:sz w:val="22"/>
          <w:szCs w:val="22"/>
          <w:lang w:val="en-US"/>
        </w:rPr>
      </w:pPr>
      <w:r w:rsidRPr="00FB2841">
        <w:rPr>
          <w:rFonts w:ascii="Century Gothic" w:hAnsi="Century Gothic"/>
          <w:sz w:val="22"/>
          <w:szCs w:val="22"/>
          <w:lang w:val="en-US"/>
        </w:rPr>
        <w:t>Core to our purpose is the provision of financial administration services to Represented Persons.</w:t>
      </w:r>
    </w:p>
    <w:p w14:paraId="224C23DE" w14:textId="77777777" w:rsidR="00FB2841" w:rsidRPr="00FB2841" w:rsidRDefault="00FB2841" w:rsidP="00FB2841">
      <w:pPr>
        <w:rPr>
          <w:rFonts w:ascii="Century Gothic" w:hAnsi="Century Gothic"/>
          <w:sz w:val="22"/>
          <w:szCs w:val="22"/>
          <w:lang w:val="en-US"/>
        </w:rPr>
      </w:pPr>
    </w:p>
    <w:p w14:paraId="5E08C71A" w14:textId="77777777" w:rsidR="00FB2841" w:rsidRPr="00FB2841" w:rsidRDefault="00FB2841" w:rsidP="00FB2841">
      <w:pPr>
        <w:rPr>
          <w:rFonts w:ascii="Century Gothic" w:hAnsi="Century Gothic"/>
          <w:sz w:val="22"/>
          <w:szCs w:val="22"/>
          <w:lang w:val="en-US"/>
        </w:rPr>
      </w:pPr>
      <w:r w:rsidRPr="00FB2841">
        <w:rPr>
          <w:rFonts w:ascii="Century Gothic" w:hAnsi="Century Gothic"/>
          <w:sz w:val="22"/>
          <w:szCs w:val="22"/>
          <w:lang w:val="en-US"/>
        </w:rPr>
        <w:t>The primary values of the staff, management and Board of Directors are:</w:t>
      </w:r>
    </w:p>
    <w:p w14:paraId="11CB126B" w14:textId="77777777" w:rsidR="00FB2841" w:rsidRPr="00FB2841" w:rsidRDefault="00FB2841" w:rsidP="00FB2841">
      <w:pPr>
        <w:rPr>
          <w:rFonts w:ascii="Century Gothic" w:hAnsi="Century Gothic"/>
          <w:sz w:val="22"/>
          <w:szCs w:val="22"/>
          <w:lang w:val="en-US"/>
        </w:rPr>
      </w:pPr>
    </w:p>
    <w:p w14:paraId="368E461F" w14:textId="77777777" w:rsidR="00FB2841" w:rsidRPr="00FB2841" w:rsidRDefault="00FB2841" w:rsidP="00FB2841">
      <w:pPr>
        <w:pStyle w:val="ListParagraph"/>
        <w:numPr>
          <w:ilvl w:val="0"/>
          <w:numId w:val="15"/>
        </w:numPr>
        <w:rPr>
          <w:rFonts w:ascii="Century Gothic" w:hAnsi="Century Gothic"/>
          <w:sz w:val="22"/>
          <w:szCs w:val="22"/>
        </w:rPr>
      </w:pPr>
      <w:r w:rsidRPr="00FB2841">
        <w:rPr>
          <w:rFonts w:ascii="Century Gothic" w:hAnsi="Century Gothic"/>
          <w:sz w:val="22"/>
          <w:szCs w:val="22"/>
        </w:rPr>
        <w:t xml:space="preserve">Service - a client service focus achieved by teamwork across the whole </w:t>
      </w:r>
      <w:proofErr w:type="gramStart"/>
      <w:r w:rsidRPr="00FB2841">
        <w:rPr>
          <w:rFonts w:ascii="Century Gothic" w:hAnsi="Century Gothic"/>
          <w:sz w:val="22"/>
          <w:szCs w:val="22"/>
        </w:rPr>
        <w:t>organisation</w:t>
      </w:r>
      <w:proofErr w:type="gramEnd"/>
    </w:p>
    <w:p w14:paraId="0B24F665" w14:textId="77777777" w:rsidR="00FB2841" w:rsidRPr="00FB2841" w:rsidRDefault="00FB2841" w:rsidP="00FB2841">
      <w:pPr>
        <w:pStyle w:val="ListParagraph"/>
        <w:numPr>
          <w:ilvl w:val="0"/>
          <w:numId w:val="15"/>
        </w:numPr>
        <w:rPr>
          <w:rFonts w:ascii="Century Gothic" w:hAnsi="Century Gothic"/>
          <w:sz w:val="22"/>
          <w:szCs w:val="22"/>
        </w:rPr>
      </w:pPr>
      <w:r w:rsidRPr="00FB2841">
        <w:rPr>
          <w:rFonts w:ascii="Century Gothic" w:hAnsi="Century Gothic"/>
          <w:sz w:val="22"/>
          <w:szCs w:val="22"/>
        </w:rPr>
        <w:t xml:space="preserve">Respect - personal and professional respect for each other and our </w:t>
      </w:r>
      <w:proofErr w:type="gramStart"/>
      <w:r w:rsidRPr="00FB2841">
        <w:rPr>
          <w:rFonts w:ascii="Century Gothic" w:hAnsi="Century Gothic"/>
          <w:sz w:val="22"/>
          <w:szCs w:val="22"/>
        </w:rPr>
        <w:t>clients</w:t>
      </w:r>
      <w:proofErr w:type="gramEnd"/>
    </w:p>
    <w:p w14:paraId="240D4015" w14:textId="77777777" w:rsidR="00FB2841" w:rsidRPr="00FB2841" w:rsidRDefault="00FB2841" w:rsidP="00FB2841">
      <w:pPr>
        <w:pStyle w:val="ListParagraph"/>
        <w:numPr>
          <w:ilvl w:val="0"/>
          <w:numId w:val="15"/>
        </w:numPr>
        <w:rPr>
          <w:rFonts w:ascii="Century Gothic" w:hAnsi="Century Gothic"/>
          <w:sz w:val="22"/>
          <w:szCs w:val="22"/>
        </w:rPr>
      </w:pPr>
      <w:r w:rsidRPr="00FB2841">
        <w:rPr>
          <w:rFonts w:ascii="Century Gothic" w:hAnsi="Century Gothic"/>
          <w:sz w:val="22"/>
          <w:szCs w:val="22"/>
        </w:rPr>
        <w:t xml:space="preserve">Integrity - open, </w:t>
      </w:r>
      <w:proofErr w:type="gramStart"/>
      <w:r w:rsidRPr="00FB2841">
        <w:rPr>
          <w:rFonts w:ascii="Century Gothic" w:hAnsi="Century Gothic"/>
          <w:sz w:val="22"/>
          <w:szCs w:val="22"/>
        </w:rPr>
        <w:t>honest</w:t>
      </w:r>
      <w:proofErr w:type="gramEnd"/>
      <w:r w:rsidRPr="00FB2841">
        <w:rPr>
          <w:rFonts w:ascii="Century Gothic" w:hAnsi="Century Gothic"/>
          <w:sz w:val="22"/>
          <w:szCs w:val="22"/>
        </w:rPr>
        <w:t xml:space="preserve"> and ethical service delivery.</w:t>
      </w:r>
    </w:p>
    <w:p w14:paraId="2B6032BB" w14:textId="77777777" w:rsidR="00FB2841" w:rsidRPr="00FB2841" w:rsidRDefault="00FB2841" w:rsidP="00FB2841">
      <w:pPr>
        <w:rPr>
          <w:rFonts w:ascii="Century Gothic" w:hAnsi="Century Gothic"/>
          <w:sz w:val="22"/>
          <w:szCs w:val="22"/>
          <w:lang w:val="en-US"/>
        </w:rPr>
      </w:pPr>
    </w:p>
    <w:p w14:paraId="24870641" w14:textId="77777777" w:rsidR="00FB2841" w:rsidRPr="00FB2841" w:rsidRDefault="00FB2841" w:rsidP="00FB2841">
      <w:pPr>
        <w:rPr>
          <w:rFonts w:ascii="Century Gothic" w:hAnsi="Century Gothic"/>
          <w:sz w:val="22"/>
          <w:szCs w:val="22"/>
          <w:lang w:val="en-US"/>
        </w:rPr>
      </w:pPr>
      <w:r w:rsidRPr="00FB2841">
        <w:rPr>
          <w:rFonts w:ascii="Century Gothic" w:hAnsi="Century Gothic"/>
          <w:sz w:val="22"/>
          <w:szCs w:val="22"/>
          <w:lang w:val="en-US"/>
        </w:rPr>
        <w:t xml:space="preserve">We provide our services with empathy, dignity, and respect. We have our customers at the </w:t>
      </w:r>
      <w:proofErr w:type="spellStart"/>
      <w:r w:rsidRPr="00FB2841">
        <w:rPr>
          <w:rFonts w:ascii="Century Gothic" w:hAnsi="Century Gothic"/>
          <w:sz w:val="22"/>
          <w:szCs w:val="22"/>
          <w:lang w:val="en-US"/>
        </w:rPr>
        <w:t>centre</w:t>
      </w:r>
      <w:proofErr w:type="spellEnd"/>
      <w:r w:rsidRPr="00FB2841">
        <w:rPr>
          <w:rFonts w:ascii="Century Gothic" w:hAnsi="Century Gothic"/>
          <w:sz w:val="22"/>
          <w:szCs w:val="22"/>
          <w:lang w:val="en-US"/>
        </w:rPr>
        <w:t xml:space="preserve"> of everything we do.  Sound governance, communication and a responsive and personable culture underpins our work at Public Trustee.</w:t>
      </w:r>
    </w:p>
    <w:p w14:paraId="0D487899" w14:textId="77777777" w:rsidR="00804846" w:rsidRPr="00867A9F" w:rsidRDefault="00804846" w:rsidP="00A609EC">
      <w:pPr>
        <w:jc w:val="both"/>
        <w:rPr>
          <w:rFonts w:ascii="Century Gothic" w:hAnsi="Century Gothic"/>
          <w:sz w:val="22"/>
          <w:szCs w:val="22"/>
        </w:rPr>
      </w:pPr>
    </w:p>
    <w:p w14:paraId="304747AC" w14:textId="77777777" w:rsidR="0044782F" w:rsidRPr="00867A9F" w:rsidRDefault="0044782F" w:rsidP="00867A9F">
      <w:pPr>
        <w:spacing w:after="75"/>
        <w:rPr>
          <w:rFonts w:ascii="Century Gothic" w:hAnsi="Century Gothic"/>
          <w:b/>
          <w:bCs/>
          <w:noProof/>
          <w:color w:val="1EBEE5"/>
          <w:sz w:val="22"/>
          <w:szCs w:val="22"/>
          <w:lang w:eastAsia="en-AU"/>
        </w:rPr>
      </w:pPr>
      <w:r w:rsidRPr="00867A9F">
        <w:rPr>
          <w:rFonts w:ascii="Century Gothic" w:hAnsi="Century Gothic"/>
          <w:b/>
          <w:bCs/>
          <w:noProof/>
          <w:color w:val="1EBEE5"/>
          <w:sz w:val="22"/>
          <w:szCs w:val="22"/>
          <w:lang w:eastAsia="en-AU"/>
        </w:rPr>
        <w:t>Position Objective</w:t>
      </w:r>
    </w:p>
    <w:p w14:paraId="0BA6542A" w14:textId="1DA87BFF" w:rsidR="00F80479" w:rsidRDefault="00F80479" w:rsidP="00AD52F2">
      <w:pPr>
        <w:jc w:val="both"/>
        <w:rPr>
          <w:rFonts w:ascii="Century Gothic" w:hAnsi="Century Gothic"/>
          <w:sz w:val="22"/>
          <w:szCs w:val="22"/>
        </w:rPr>
      </w:pPr>
    </w:p>
    <w:p w14:paraId="517AD518" w14:textId="4FB64451" w:rsidR="00BB07D2" w:rsidRDefault="00C71126" w:rsidP="00AD52F2">
      <w:pPr>
        <w:jc w:val="both"/>
        <w:rPr>
          <w:rFonts w:ascii="Century Gothic" w:hAnsi="Century Gothic"/>
          <w:sz w:val="22"/>
          <w:szCs w:val="22"/>
        </w:rPr>
      </w:pPr>
      <w:r>
        <w:rPr>
          <w:rFonts w:ascii="Century Gothic" w:hAnsi="Century Gothic"/>
          <w:sz w:val="22"/>
          <w:szCs w:val="22"/>
        </w:rPr>
        <w:t xml:space="preserve">The purpose of the role is to assist the organisation by providing high level administrative and clerical support, </w:t>
      </w:r>
      <w:r w:rsidR="00DE7D67">
        <w:rPr>
          <w:rFonts w:ascii="Century Gothic" w:hAnsi="Century Gothic"/>
          <w:sz w:val="22"/>
          <w:szCs w:val="22"/>
        </w:rPr>
        <w:t xml:space="preserve">ensuring timely and effective management of </w:t>
      </w:r>
      <w:r w:rsidR="00F14D8D">
        <w:rPr>
          <w:rFonts w:ascii="Century Gothic" w:hAnsi="Century Gothic"/>
          <w:sz w:val="22"/>
          <w:szCs w:val="22"/>
        </w:rPr>
        <w:t xml:space="preserve">enquiries, </w:t>
      </w:r>
      <w:r>
        <w:rPr>
          <w:rFonts w:ascii="Century Gothic" w:hAnsi="Century Gothic"/>
          <w:sz w:val="22"/>
          <w:szCs w:val="22"/>
        </w:rPr>
        <w:t>including reception duties.</w:t>
      </w:r>
    </w:p>
    <w:p w14:paraId="09A0DA3F" w14:textId="77777777" w:rsidR="00BE4984" w:rsidRPr="00AD52F2" w:rsidRDefault="00BE4984" w:rsidP="00AD52F2">
      <w:pPr>
        <w:jc w:val="both"/>
        <w:rPr>
          <w:rFonts w:ascii="Century Gothic" w:hAnsi="Century Gothic"/>
          <w:sz w:val="22"/>
          <w:szCs w:val="22"/>
        </w:rPr>
      </w:pPr>
    </w:p>
    <w:p w14:paraId="2AA3286F" w14:textId="77777777" w:rsidR="000E2904" w:rsidRPr="00867A9F" w:rsidRDefault="000E2904" w:rsidP="00867A9F">
      <w:pPr>
        <w:spacing w:after="75"/>
        <w:rPr>
          <w:rFonts w:ascii="Century Gothic" w:hAnsi="Century Gothic"/>
          <w:b/>
          <w:bCs/>
          <w:noProof/>
          <w:color w:val="1EBEE5"/>
          <w:sz w:val="22"/>
          <w:szCs w:val="22"/>
          <w:lang w:eastAsia="en-AU"/>
        </w:rPr>
      </w:pPr>
      <w:r w:rsidRPr="00867A9F">
        <w:rPr>
          <w:rFonts w:ascii="Century Gothic" w:hAnsi="Century Gothic"/>
          <w:b/>
          <w:bCs/>
          <w:noProof/>
          <w:color w:val="1EBEE5"/>
          <w:sz w:val="22"/>
          <w:szCs w:val="22"/>
          <w:lang w:eastAsia="en-AU"/>
        </w:rPr>
        <w:t>Reporting Structure</w:t>
      </w:r>
    </w:p>
    <w:p w14:paraId="5052F9E6" w14:textId="0C074B81" w:rsidR="00AD52F2" w:rsidRDefault="00AD52F2" w:rsidP="004D3D5B">
      <w:pPr>
        <w:tabs>
          <w:tab w:val="left" w:pos="720"/>
        </w:tabs>
        <w:jc w:val="both"/>
        <w:rPr>
          <w:rFonts w:ascii="Century Gothic" w:hAnsi="Century Gothic"/>
          <w:sz w:val="22"/>
          <w:szCs w:val="22"/>
        </w:rPr>
      </w:pPr>
      <w:r w:rsidRPr="00AD52F2">
        <w:rPr>
          <w:rFonts w:ascii="Century Gothic" w:hAnsi="Century Gothic"/>
          <w:sz w:val="22"/>
          <w:szCs w:val="22"/>
        </w:rPr>
        <w:t>This position is responsible to the</w:t>
      </w:r>
      <w:r w:rsidR="00650AB3">
        <w:rPr>
          <w:rFonts w:ascii="Century Gothic" w:hAnsi="Century Gothic"/>
          <w:sz w:val="22"/>
          <w:szCs w:val="22"/>
        </w:rPr>
        <w:t xml:space="preserve"> BSU Team Leader</w:t>
      </w:r>
      <w:r w:rsidRPr="00AD52F2">
        <w:rPr>
          <w:rFonts w:ascii="Century Gothic" w:hAnsi="Century Gothic"/>
          <w:sz w:val="22"/>
          <w:szCs w:val="22"/>
        </w:rPr>
        <w:t xml:space="preserve"> </w:t>
      </w:r>
      <w:r w:rsidR="00650AB3" w:rsidRPr="00B07C66">
        <w:rPr>
          <w:rFonts w:ascii="Century Gothic" w:hAnsi="Century Gothic"/>
          <w:sz w:val="22"/>
          <w:szCs w:val="22"/>
        </w:rPr>
        <w:t>to achieve set outcomes and work is undertaken with routine supervision.  The position is directly responsible for the completion of tasks with choices made based on established guidelines and instructions, written or verbal</w:t>
      </w:r>
      <w:r w:rsidR="00193E7F">
        <w:rPr>
          <w:rFonts w:ascii="Century Gothic" w:hAnsi="Century Gothic"/>
          <w:sz w:val="22"/>
          <w:szCs w:val="22"/>
        </w:rPr>
        <w:t>, and is responsible for maintaining the quality control of outcomes</w:t>
      </w:r>
      <w:r w:rsidR="002F3A6E">
        <w:rPr>
          <w:rFonts w:ascii="Century Gothic" w:hAnsi="Century Gothic"/>
          <w:sz w:val="22"/>
          <w:szCs w:val="22"/>
        </w:rPr>
        <w:t xml:space="preserve">. </w:t>
      </w:r>
      <w:r w:rsidR="00650AB3" w:rsidRPr="00B07C66">
        <w:rPr>
          <w:rFonts w:ascii="Century Gothic" w:hAnsi="Century Gothic"/>
          <w:sz w:val="22"/>
          <w:szCs w:val="22"/>
        </w:rPr>
        <w:t xml:space="preserve"> </w:t>
      </w:r>
      <w:r w:rsidR="00193E7F">
        <w:rPr>
          <w:rFonts w:ascii="Century Gothic" w:hAnsi="Century Gothic"/>
          <w:sz w:val="22"/>
          <w:szCs w:val="22"/>
        </w:rPr>
        <w:t>T</w:t>
      </w:r>
      <w:r w:rsidR="00650AB3" w:rsidRPr="00B07C66">
        <w:rPr>
          <w:rFonts w:ascii="Century Gothic" w:hAnsi="Century Gothic"/>
          <w:sz w:val="22"/>
          <w:szCs w:val="22"/>
        </w:rPr>
        <w:t xml:space="preserve">here is scope for the exercise of </w:t>
      </w:r>
      <w:r w:rsidR="00AE39CC">
        <w:rPr>
          <w:rFonts w:ascii="Century Gothic" w:hAnsi="Century Gothic"/>
          <w:sz w:val="22"/>
          <w:szCs w:val="22"/>
        </w:rPr>
        <w:t>indepen</w:t>
      </w:r>
      <w:r w:rsidR="007A6325">
        <w:rPr>
          <w:rFonts w:ascii="Century Gothic" w:hAnsi="Century Gothic"/>
          <w:sz w:val="22"/>
          <w:szCs w:val="22"/>
        </w:rPr>
        <w:t>dent judgement</w:t>
      </w:r>
      <w:r w:rsidR="00AE39CC" w:rsidRPr="00B07C66">
        <w:rPr>
          <w:rFonts w:ascii="Century Gothic" w:hAnsi="Century Gothic"/>
          <w:sz w:val="22"/>
          <w:szCs w:val="22"/>
        </w:rPr>
        <w:t xml:space="preserve"> </w:t>
      </w:r>
      <w:r w:rsidR="00650AB3" w:rsidRPr="00B07C66">
        <w:rPr>
          <w:rFonts w:ascii="Century Gothic" w:hAnsi="Century Gothic"/>
          <w:sz w:val="22"/>
          <w:szCs w:val="22"/>
        </w:rPr>
        <w:t>in the choice of work methods.</w:t>
      </w:r>
    </w:p>
    <w:p w14:paraId="7F398F75" w14:textId="77777777" w:rsidR="002F3A6E" w:rsidRDefault="002F3A6E" w:rsidP="004D3D5B">
      <w:pPr>
        <w:tabs>
          <w:tab w:val="left" w:pos="720"/>
        </w:tabs>
        <w:jc w:val="both"/>
        <w:rPr>
          <w:rFonts w:ascii="Century Gothic" w:hAnsi="Century Gothic"/>
          <w:sz w:val="22"/>
          <w:szCs w:val="22"/>
        </w:rPr>
      </w:pPr>
    </w:p>
    <w:p w14:paraId="1ABD28D5" w14:textId="77777777" w:rsidR="00A609EC" w:rsidRPr="00867A9F" w:rsidRDefault="00A609EC" w:rsidP="002F3A6E">
      <w:pPr>
        <w:rPr>
          <w:rFonts w:ascii="Century Gothic" w:hAnsi="Century Gothic"/>
          <w:sz w:val="24"/>
          <w:szCs w:val="24"/>
        </w:rPr>
      </w:pPr>
      <w:r w:rsidRPr="00867A9F">
        <w:rPr>
          <w:rFonts w:ascii="Century Gothic" w:hAnsi="Century Gothic"/>
          <w:bCs/>
          <w:noProof/>
          <w:color w:val="1EBEE5"/>
          <w:sz w:val="22"/>
          <w:szCs w:val="22"/>
          <w:lang w:eastAsia="en-AU"/>
        </w:rPr>
        <w:lastRenderedPageBreak/>
        <w:t>Major Functions</w:t>
      </w:r>
    </w:p>
    <w:p w14:paraId="65D434A4" w14:textId="1C6C3D61" w:rsidR="004B48F5" w:rsidRDefault="00605A1A" w:rsidP="004B48F5">
      <w:pPr>
        <w:pStyle w:val="NormalIndent"/>
        <w:numPr>
          <w:ilvl w:val="0"/>
          <w:numId w:val="12"/>
        </w:numPr>
        <w:rPr>
          <w:rFonts w:ascii="Century Gothic" w:hAnsi="Century Gothic" w:cs="Arial"/>
          <w:sz w:val="22"/>
          <w:szCs w:val="22"/>
        </w:rPr>
      </w:pPr>
      <w:r>
        <w:rPr>
          <w:rFonts w:ascii="Century Gothic" w:hAnsi="Century Gothic" w:cs="Arial"/>
          <w:sz w:val="22"/>
          <w:szCs w:val="22"/>
        </w:rPr>
        <w:t>Responsible to</w:t>
      </w:r>
      <w:r w:rsidR="00EB7B1D">
        <w:rPr>
          <w:rFonts w:ascii="Century Gothic" w:hAnsi="Century Gothic" w:cs="Arial"/>
          <w:sz w:val="22"/>
          <w:szCs w:val="22"/>
        </w:rPr>
        <w:t xml:space="preserve"> </w:t>
      </w:r>
      <w:r>
        <w:rPr>
          <w:rFonts w:ascii="Century Gothic" w:hAnsi="Century Gothic" w:cs="Arial"/>
          <w:sz w:val="22"/>
          <w:szCs w:val="22"/>
        </w:rPr>
        <w:t xml:space="preserve">perform </w:t>
      </w:r>
      <w:r w:rsidR="00D10436">
        <w:rPr>
          <w:rFonts w:ascii="Century Gothic" w:hAnsi="Century Gothic" w:cs="Arial"/>
          <w:sz w:val="22"/>
          <w:szCs w:val="22"/>
        </w:rPr>
        <w:t xml:space="preserve">a wide range of </w:t>
      </w:r>
      <w:r w:rsidR="004D2B70">
        <w:rPr>
          <w:rFonts w:ascii="Century Gothic" w:hAnsi="Century Gothic" w:cs="Arial"/>
          <w:sz w:val="22"/>
          <w:szCs w:val="22"/>
        </w:rPr>
        <w:t xml:space="preserve">duties including </w:t>
      </w:r>
      <w:r w:rsidR="00C652DF">
        <w:rPr>
          <w:rFonts w:ascii="Century Gothic" w:hAnsi="Century Gothic" w:cs="Arial"/>
          <w:sz w:val="22"/>
          <w:szCs w:val="22"/>
        </w:rPr>
        <w:t>being the first point of contact for clients</w:t>
      </w:r>
      <w:r w:rsidR="00A16EE2">
        <w:rPr>
          <w:rFonts w:ascii="Century Gothic" w:hAnsi="Century Gothic" w:cs="Arial"/>
          <w:sz w:val="22"/>
          <w:szCs w:val="22"/>
        </w:rPr>
        <w:t xml:space="preserve"> and stakeholders, </w:t>
      </w:r>
      <w:r w:rsidR="00C652DF">
        <w:rPr>
          <w:rFonts w:ascii="Century Gothic" w:hAnsi="Century Gothic" w:cs="Arial"/>
          <w:sz w:val="22"/>
          <w:szCs w:val="22"/>
        </w:rPr>
        <w:t>managing telephone</w:t>
      </w:r>
      <w:r w:rsidR="00A16EE2">
        <w:rPr>
          <w:rFonts w:ascii="Century Gothic" w:hAnsi="Century Gothic" w:cs="Arial"/>
          <w:sz w:val="22"/>
          <w:szCs w:val="22"/>
        </w:rPr>
        <w:t>, email</w:t>
      </w:r>
      <w:r w:rsidR="00C652DF">
        <w:rPr>
          <w:rFonts w:ascii="Century Gothic" w:hAnsi="Century Gothic" w:cs="Arial"/>
          <w:sz w:val="22"/>
          <w:szCs w:val="22"/>
        </w:rPr>
        <w:t xml:space="preserve"> and other enquiries, mail distribution, receipting deliveries,</w:t>
      </w:r>
      <w:r w:rsidR="00C07CAD">
        <w:rPr>
          <w:rFonts w:ascii="Century Gothic" w:hAnsi="Century Gothic" w:cs="Arial"/>
          <w:sz w:val="22"/>
          <w:szCs w:val="22"/>
        </w:rPr>
        <w:t xml:space="preserve"> </w:t>
      </w:r>
      <w:r w:rsidR="00BC4BB5">
        <w:rPr>
          <w:rFonts w:ascii="Century Gothic" w:hAnsi="Century Gothic" w:cs="Arial"/>
          <w:sz w:val="22"/>
          <w:szCs w:val="22"/>
        </w:rPr>
        <w:t xml:space="preserve">procurement of office supplies </w:t>
      </w:r>
      <w:r w:rsidR="00C07CAD">
        <w:rPr>
          <w:rFonts w:ascii="Century Gothic" w:hAnsi="Century Gothic" w:cs="Arial"/>
          <w:sz w:val="22"/>
          <w:szCs w:val="22"/>
        </w:rPr>
        <w:t xml:space="preserve">and other front office </w:t>
      </w:r>
      <w:r>
        <w:rPr>
          <w:rFonts w:ascii="Century Gothic" w:hAnsi="Century Gothic" w:cs="Arial"/>
          <w:sz w:val="22"/>
          <w:szCs w:val="22"/>
        </w:rPr>
        <w:t>tasks</w:t>
      </w:r>
      <w:r w:rsidR="00C07CAD">
        <w:rPr>
          <w:rFonts w:ascii="Century Gothic" w:hAnsi="Century Gothic" w:cs="Arial"/>
          <w:sz w:val="22"/>
          <w:szCs w:val="22"/>
        </w:rPr>
        <w:t>.</w:t>
      </w:r>
      <w:r w:rsidR="004B48F5">
        <w:rPr>
          <w:rFonts w:ascii="Century Gothic" w:hAnsi="Century Gothic" w:cs="Arial"/>
          <w:sz w:val="22"/>
          <w:szCs w:val="22"/>
        </w:rPr>
        <w:br/>
      </w:r>
    </w:p>
    <w:p w14:paraId="1A2C30CF" w14:textId="3C03EA05" w:rsidR="0049697F" w:rsidRDefault="00847DF2" w:rsidP="002F3A6E">
      <w:pPr>
        <w:pStyle w:val="NormalIndent"/>
        <w:numPr>
          <w:ilvl w:val="0"/>
          <w:numId w:val="12"/>
        </w:numPr>
        <w:jc w:val="both"/>
        <w:rPr>
          <w:rFonts w:ascii="Century Gothic" w:hAnsi="Century Gothic" w:cs="Arial"/>
          <w:sz w:val="22"/>
          <w:szCs w:val="22"/>
        </w:rPr>
      </w:pPr>
      <w:r>
        <w:rPr>
          <w:rFonts w:ascii="Century Gothic" w:hAnsi="Century Gothic" w:cs="Arial"/>
          <w:sz w:val="22"/>
          <w:szCs w:val="22"/>
        </w:rPr>
        <w:t xml:space="preserve">Provide </w:t>
      </w:r>
      <w:r w:rsidR="005A0408">
        <w:rPr>
          <w:rFonts w:ascii="Century Gothic" w:hAnsi="Century Gothic" w:cs="Arial"/>
          <w:sz w:val="22"/>
          <w:szCs w:val="22"/>
        </w:rPr>
        <w:t xml:space="preserve">complex </w:t>
      </w:r>
      <w:r>
        <w:rPr>
          <w:rFonts w:ascii="Century Gothic" w:hAnsi="Century Gothic" w:cs="Arial"/>
          <w:sz w:val="22"/>
          <w:szCs w:val="22"/>
        </w:rPr>
        <w:t xml:space="preserve">administrative and clerical support for the </w:t>
      </w:r>
      <w:proofErr w:type="spellStart"/>
      <w:r>
        <w:rPr>
          <w:rFonts w:ascii="Century Gothic" w:hAnsi="Century Gothic" w:cs="Arial"/>
          <w:sz w:val="22"/>
          <w:szCs w:val="22"/>
        </w:rPr>
        <w:t>organi</w:t>
      </w:r>
      <w:r w:rsidR="00BC4BB5">
        <w:rPr>
          <w:rFonts w:ascii="Century Gothic" w:hAnsi="Century Gothic" w:cs="Arial"/>
          <w:sz w:val="22"/>
          <w:szCs w:val="22"/>
        </w:rPr>
        <w:t>s</w:t>
      </w:r>
      <w:r>
        <w:rPr>
          <w:rFonts w:ascii="Century Gothic" w:hAnsi="Century Gothic" w:cs="Arial"/>
          <w:sz w:val="22"/>
          <w:szCs w:val="22"/>
        </w:rPr>
        <w:t>ation</w:t>
      </w:r>
      <w:proofErr w:type="spellEnd"/>
      <w:r>
        <w:rPr>
          <w:rFonts w:ascii="Century Gothic" w:hAnsi="Century Gothic" w:cs="Arial"/>
          <w:sz w:val="22"/>
          <w:szCs w:val="22"/>
        </w:rPr>
        <w:t>,</w:t>
      </w:r>
      <w:r w:rsidR="00273449">
        <w:rPr>
          <w:rFonts w:ascii="Century Gothic" w:hAnsi="Century Gothic" w:cs="Arial"/>
          <w:sz w:val="22"/>
          <w:szCs w:val="22"/>
        </w:rPr>
        <w:t xml:space="preserve"> </w:t>
      </w:r>
      <w:r w:rsidR="004B1353">
        <w:rPr>
          <w:rFonts w:ascii="Century Gothic" w:hAnsi="Century Gothic" w:cs="Arial"/>
          <w:sz w:val="22"/>
          <w:szCs w:val="22"/>
        </w:rPr>
        <w:t>in particular the legal department</w:t>
      </w:r>
      <w:r>
        <w:rPr>
          <w:rFonts w:ascii="Century Gothic" w:hAnsi="Century Gothic" w:cs="Arial"/>
          <w:sz w:val="22"/>
          <w:szCs w:val="22"/>
        </w:rPr>
        <w:t xml:space="preserve"> including </w:t>
      </w:r>
      <w:r w:rsidR="00BC4BB5">
        <w:rPr>
          <w:rFonts w:ascii="Century Gothic" w:hAnsi="Century Gothic" w:cs="Arial"/>
          <w:sz w:val="22"/>
          <w:szCs w:val="22"/>
        </w:rPr>
        <w:t>preparation</w:t>
      </w:r>
      <w:r>
        <w:rPr>
          <w:rFonts w:ascii="Century Gothic" w:hAnsi="Century Gothic" w:cs="Arial"/>
          <w:sz w:val="22"/>
          <w:szCs w:val="22"/>
        </w:rPr>
        <w:t xml:space="preserve"> of documents and</w:t>
      </w:r>
      <w:r w:rsidR="0050481C">
        <w:rPr>
          <w:rFonts w:ascii="Century Gothic" w:hAnsi="Century Gothic" w:cs="Arial"/>
          <w:sz w:val="22"/>
          <w:szCs w:val="22"/>
        </w:rPr>
        <w:t xml:space="preserve"> correspondence</w:t>
      </w:r>
      <w:r w:rsidR="00786619">
        <w:rPr>
          <w:rFonts w:ascii="Century Gothic" w:hAnsi="Century Gothic" w:cs="Arial"/>
          <w:sz w:val="22"/>
          <w:szCs w:val="22"/>
        </w:rPr>
        <w:t xml:space="preserve"> </w:t>
      </w:r>
      <w:r w:rsidR="009F728B">
        <w:rPr>
          <w:rFonts w:ascii="Century Gothic" w:hAnsi="Century Gothic" w:cs="Arial"/>
          <w:sz w:val="22"/>
          <w:szCs w:val="22"/>
        </w:rPr>
        <w:t xml:space="preserve">compiling, vetting and </w:t>
      </w:r>
      <w:proofErr w:type="spellStart"/>
      <w:r w:rsidR="00482FDD">
        <w:rPr>
          <w:rFonts w:ascii="Century Gothic" w:hAnsi="Century Gothic" w:cs="Arial"/>
          <w:sz w:val="22"/>
          <w:szCs w:val="22"/>
        </w:rPr>
        <w:t>lodgement</w:t>
      </w:r>
      <w:proofErr w:type="spellEnd"/>
      <w:r w:rsidR="00482FDD">
        <w:rPr>
          <w:rFonts w:ascii="Century Gothic" w:hAnsi="Century Gothic" w:cs="Arial"/>
          <w:sz w:val="22"/>
          <w:szCs w:val="22"/>
        </w:rPr>
        <w:t xml:space="preserve"> of legal </w:t>
      </w:r>
      <w:r w:rsidR="00EB7B1D">
        <w:rPr>
          <w:rFonts w:ascii="Century Gothic" w:hAnsi="Century Gothic" w:cs="Arial"/>
          <w:sz w:val="22"/>
          <w:szCs w:val="22"/>
        </w:rPr>
        <w:t>documents,</w:t>
      </w:r>
      <w:r w:rsidR="0050481C">
        <w:rPr>
          <w:rFonts w:ascii="Century Gothic" w:hAnsi="Century Gothic" w:cs="Arial"/>
          <w:sz w:val="22"/>
          <w:szCs w:val="22"/>
        </w:rPr>
        <w:t xml:space="preserve"> </w:t>
      </w:r>
      <w:r w:rsidR="00976C62">
        <w:rPr>
          <w:rFonts w:ascii="Century Gothic" w:hAnsi="Century Gothic" w:cs="Arial"/>
          <w:sz w:val="22"/>
          <w:szCs w:val="22"/>
        </w:rPr>
        <w:t xml:space="preserve">witnessing legal documents, </w:t>
      </w:r>
      <w:r w:rsidR="0050481C">
        <w:rPr>
          <w:rFonts w:ascii="Century Gothic" w:hAnsi="Century Gothic" w:cs="Arial"/>
          <w:sz w:val="22"/>
          <w:szCs w:val="22"/>
        </w:rPr>
        <w:t>data input, detailed record-</w:t>
      </w:r>
      <w:r w:rsidR="00BC4BB5">
        <w:rPr>
          <w:rFonts w:ascii="Century Gothic" w:hAnsi="Century Gothic" w:cs="Arial"/>
          <w:sz w:val="22"/>
          <w:szCs w:val="22"/>
        </w:rPr>
        <w:t>keeping</w:t>
      </w:r>
      <w:r w:rsidR="0050481C">
        <w:rPr>
          <w:rFonts w:ascii="Century Gothic" w:hAnsi="Century Gothic" w:cs="Arial"/>
          <w:sz w:val="22"/>
          <w:szCs w:val="22"/>
        </w:rPr>
        <w:t xml:space="preserve">, </w:t>
      </w:r>
      <w:r w:rsidR="00DE2B23">
        <w:rPr>
          <w:rFonts w:ascii="Century Gothic" w:hAnsi="Century Gothic" w:cs="Arial"/>
          <w:sz w:val="22"/>
          <w:szCs w:val="22"/>
        </w:rPr>
        <w:t>opening and closing of file</w:t>
      </w:r>
      <w:r w:rsidR="000E71FA">
        <w:rPr>
          <w:rFonts w:ascii="Century Gothic" w:hAnsi="Century Gothic" w:cs="Arial"/>
          <w:sz w:val="22"/>
          <w:szCs w:val="22"/>
        </w:rPr>
        <w:t xml:space="preserve">s, </w:t>
      </w:r>
      <w:r w:rsidR="0050481C">
        <w:rPr>
          <w:rFonts w:ascii="Century Gothic" w:hAnsi="Century Gothic" w:cs="Arial"/>
          <w:sz w:val="22"/>
          <w:szCs w:val="22"/>
        </w:rPr>
        <w:t xml:space="preserve">archiving of </w:t>
      </w:r>
      <w:r w:rsidR="00F17AFA">
        <w:rPr>
          <w:rFonts w:ascii="Century Gothic" w:hAnsi="Century Gothic" w:cs="Arial"/>
          <w:sz w:val="22"/>
          <w:szCs w:val="22"/>
        </w:rPr>
        <w:t xml:space="preserve">records, </w:t>
      </w:r>
      <w:r w:rsidR="0049158D">
        <w:rPr>
          <w:rFonts w:ascii="Century Gothic" w:hAnsi="Century Gothic" w:cs="Arial"/>
          <w:sz w:val="22"/>
          <w:szCs w:val="22"/>
        </w:rPr>
        <w:t xml:space="preserve">and </w:t>
      </w:r>
      <w:r w:rsidR="00F17AFA">
        <w:rPr>
          <w:rFonts w:ascii="Century Gothic" w:hAnsi="Century Gothic" w:cs="Arial"/>
          <w:sz w:val="22"/>
          <w:szCs w:val="22"/>
        </w:rPr>
        <w:t>maintenance</w:t>
      </w:r>
      <w:r w:rsidR="0050481C">
        <w:rPr>
          <w:rFonts w:ascii="Century Gothic" w:hAnsi="Century Gothic" w:cs="Arial"/>
          <w:sz w:val="22"/>
          <w:szCs w:val="22"/>
        </w:rPr>
        <w:t xml:space="preserve"> of databases</w:t>
      </w:r>
      <w:r w:rsidR="001E4D4D">
        <w:rPr>
          <w:rFonts w:ascii="Century Gothic" w:hAnsi="Century Gothic" w:cs="Arial"/>
          <w:sz w:val="22"/>
          <w:szCs w:val="22"/>
        </w:rPr>
        <w:t>.</w:t>
      </w:r>
    </w:p>
    <w:p w14:paraId="4A57C496" w14:textId="77777777" w:rsidR="003519D1" w:rsidRDefault="003519D1" w:rsidP="002F3A6E">
      <w:pPr>
        <w:pStyle w:val="ListParagraph"/>
        <w:rPr>
          <w:rFonts w:ascii="Century Gothic" w:hAnsi="Century Gothic" w:cs="Arial"/>
          <w:sz w:val="22"/>
          <w:szCs w:val="22"/>
        </w:rPr>
      </w:pPr>
    </w:p>
    <w:p w14:paraId="17E514B3" w14:textId="324229C0" w:rsidR="003519D1" w:rsidRDefault="003519D1" w:rsidP="009F2AE2">
      <w:pPr>
        <w:pStyle w:val="NormalIndent"/>
        <w:numPr>
          <w:ilvl w:val="0"/>
          <w:numId w:val="12"/>
        </w:numPr>
        <w:jc w:val="both"/>
        <w:rPr>
          <w:rFonts w:ascii="Century Gothic" w:hAnsi="Century Gothic" w:cs="Arial"/>
          <w:sz w:val="22"/>
          <w:szCs w:val="22"/>
        </w:rPr>
      </w:pPr>
      <w:r>
        <w:rPr>
          <w:rFonts w:ascii="Century Gothic" w:hAnsi="Century Gothic" w:cs="Arial"/>
          <w:sz w:val="22"/>
          <w:szCs w:val="22"/>
        </w:rPr>
        <w:t xml:space="preserve">Provide </w:t>
      </w:r>
      <w:r w:rsidR="00605A1A">
        <w:rPr>
          <w:rFonts w:ascii="Century Gothic" w:hAnsi="Century Gothic" w:cs="Arial"/>
          <w:sz w:val="22"/>
          <w:szCs w:val="22"/>
        </w:rPr>
        <w:t xml:space="preserve">prompt </w:t>
      </w:r>
      <w:r>
        <w:rPr>
          <w:rFonts w:ascii="Century Gothic" w:hAnsi="Century Gothic" w:cs="Arial"/>
          <w:sz w:val="22"/>
          <w:szCs w:val="22"/>
        </w:rPr>
        <w:t>and accurate support across a range of diverse</w:t>
      </w:r>
      <w:r w:rsidR="00610D85">
        <w:rPr>
          <w:rFonts w:ascii="Century Gothic" w:hAnsi="Century Gothic" w:cs="Arial"/>
          <w:sz w:val="22"/>
          <w:szCs w:val="22"/>
        </w:rPr>
        <w:t xml:space="preserve"> tasks in accordance with procedures. These areas </w:t>
      </w:r>
      <w:r w:rsidR="00825EFC">
        <w:rPr>
          <w:rFonts w:ascii="Century Gothic" w:hAnsi="Century Gothic" w:cs="Arial"/>
          <w:sz w:val="22"/>
          <w:szCs w:val="22"/>
        </w:rPr>
        <w:t xml:space="preserve">may </w:t>
      </w:r>
      <w:r w:rsidR="00610D85">
        <w:rPr>
          <w:rFonts w:ascii="Century Gothic" w:hAnsi="Century Gothic" w:cs="Arial"/>
          <w:sz w:val="22"/>
          <w:szCs w:val="22"/>
        </w:rPr>
        <w:t xml:space="preserve">include, but are not limited </w:t>
      </w:r>
      <w:proofErr w:type="gramStart"/>
      <w:r w:rsidR="00610D85">
        <w:rPr>
          <w:rFonts w:ascii="Century Gothic" w:hAnsi="Century Gothic" w:cs="Arial"/>
          <w:sz w:val="22"/>
          <w:szCs w:val="22"/>
        </w:rPr>
        <w:t>to:</w:t>
      </w:r>
      <w:proofErr w:type="gramEnd"/>
      <w:r w:rsidR="00610D85">
        <w:rPr>
          <w:rFonts w:ascii="Century Gothic" w:hAnsi="Century Gothic" w:cs="Arial"/>
          <w:sz w:val="22"/>
          <w:szCs w:val="22"/>
        </w:rPr>
        <w:t xml:space="preserve"> </w:t>
      </w:r>
      <w:r w:rsidR="0052060F">
        <w:rPr>
          <w:rFonts w:ascii="Century Gothic" w:hAnsi="Century Gothic" w:cs="Arial"/>
          <w:sz w:val="22"/>
          <w:szCs w:val="22"/>
        </w:rPr>
        <w:t>booking</w:t>
      </w:r>
      <w:r w:rsidR="00772703">
        <w:rPr>
          <w:rFonts w:ascii="Century Gothic" w:hAnsi="Century Gothic" w:cs="Arial"/>
          <w:sz w:val="22"/>
          <w:szCs w:val="22"/>
        </w:rPr>
        <w:t>,</w:t>
      </w:r>
      <w:r w:rsidR="0079289F">
        <w:rPr>
          <w:rFonts w:ascii="Century Gothic" w:hAnsi="Century Gothic" w:cs="Arial"/>
          <w:sz w:val="22"/>
          <w:szCs w:val="22"/>
        </w:rPr>
        <w:t xml:space="preserve"> and</w:t>
      </w:r>
      <w:r w:rsidR="00772703">
        <w:rPr>
          <w:rFonts w:ascii="Century Gothic" w:hAnsi="Century Gothic" w:cs="Arial"/>
          <w:sz w:val="22"/>
          <w:szCs w:val="22"/>
        </w:rPr>
        <w:t xml:space="preserve"> collating relevant information </w:t>
      </w:r>
      <w:r w:rsidR="002B7429">
        <w:rPr>
          <w:rFonts w:ascii="Century Gothic" w:hAnsi="Century Gothic" w:cs="Arial"/>
          <w:sz w:val="22"/>
          <w:szCs w:val="22"/>
        </w:rPr>
        <w:t>for</w:t>
      </w:r>
      <w:r w:rsidR="002D5481">
        <w:rPr>
          <w:rFonts w:ascii="Century Gothic" w:hAnsi="Century Gothic" w:cs="Arial"/>
          <w:sz w:val="22"/>
          <w:szCs w:val="22"/>
        </w:rPr>
        <w:t xml:space="preserve"> </w:t>
      </w:r>
      <w:r w:rsidR="002B7429">
        <w:rPr>
          <w:rFonts w:ascii="Century Gothic" w:hAnsi="Century Gothic" w:cs="Arial"/>
          <w:sz w:val="22"/>
          <w:szCs w:val="22"/>
        </w:rPr>
        <w:t xml:space="preserve">legal </w:t>
      </w:r>
      <w:r w:rsidR="0052060F">
        <w:rPr>
          <w:rFonts w:ascii="Century Gothic" w:hAnsi="Century Gothic" w:cs="Arial"/>
          <w:sz w:val="22"/>
          <w:szCs w:val="22"/>
        </w:rPr>
        <w:t>appointments,</w:t>
      </w:r>
      <w:r w:rsidR="002B7429">
        <w:rPr>
          <w:rFonts w:ascii="Century Gothic" w:hAnsi="Century Gothic" w:cs="Arial"/>
          <w:sz w:val="22"/>
          <w:szCs w:val="22"/>
        </w:rPr>
        <w:t xml:space="preserve"> </w:t>
      </w:r>
      <w:r w:rsidR="0052060F">
        <w:rPr>
          <w:rFonts w:ascii="Century Gothic" w:hAnsi="Century Gothic" w:cs="Arial"/>
          <w:sz w:val="22"/>
          <w:szCs w:val="22"/>
        </w:rPr>
        <w:t xml:space="preserve">raising customer invoices, </w:t>
      </w:r>
      <w:r w:rsidR="00BB79F2">
        <w:rPr>
          <w:rFonts w:ascii="Century Gothic" w:hAnsi="Century Gothic" w:cs="Arial"/>
          <w:sz w:val="22"/>
          <w:szCs w:val="22"/>
        </w:rPr>
        <w:t>obtaining</w:t>
      </w:r>
      <w:r w:rsidR="0073011C">
        <w:rPr>
          <w:rFonts w:ascii="Century Gothic" w:hAnsi="Century Gothic" w:cs="Arial"/>
          <w:sz w:val="22"/>
          <w:szCs w:val="22"/>
        </w:rPr>
        <w:t xml:space="preserve"> and collating information for the </w:t>
      </w:r>
      <w:r w:rsidR="00605A1A">
        <w:rPr>
          <w:rFonts w:ascii="Century Gothic" w:hAnsi="Century Gothic" w:cs="Arial"/>
          <w:sz w:val="22"/>
          <w:szCs w:val="22"/>
        </w:rPr>
        <w:t>D</w:t>
      </w:r>
      <w:r w:rsidR="00D26471">
        <w:rPr>
          <w:rFonts w:ascii="Century Gothic" w:hAnsi="Century Gothic" w:cs="Arial"/>
          <w:sz w:val="22"/>
          <w:szCs w:val="22"/>
        </w:rPr>
        <w:t xml:space="preserve">aily </w:t>
      </w:r>
      <w:r w:rsidR="00605A1A">
        <w:rPr>
          <w:rFonts w:ascii="Century Gothic" w:hAnsi="Century Gothic" w:cs="Arial"/>
          <w:sz w:val="22"/>
          <w:szCs w:val="22"/>
        </w:rPr>
        <w:t>D</w:t>
      </w:r>
      <w:r w:rsidR="00D26471">
        <w:rPr>
          <w:rFonts w:ascii="Century Gothic" w:hAnsi="Century Gothic" w:cs="Arial"/>
          <w:sz w:val="22"/>
          <w:szCs w:val="22"/>
        </w:rPr>
        <w:t>eath</w:t>
      </w:r>
      <w:r w:rsidR="00605A1A">
        <w:rPr>
          <w:rFonts w:ascii="Century Gothic" w:hAnsi="Century Gothic" w:cs="Arial"/>
          <w:sz w:val="22"/>
          <w:szCs w:val="22"/>
        </w:rPr>
        <w:t>s</w:t>
      </w:r>
      <w:r w:rsidR="00D26471">
        <w:rPr>
          <w:rFonts w:ascii="Century Gothic" w:hAnsi="Century Gothic" w:cs="Arial"/>
          <w:sz w:val="22"/>
          <w:szCs w:val="22"/>
        </w:rPr>
        <w:t xml:space="preserve"> processes</w:t>
      </w:r>
      <w:r w:rsidR="00803393">
        <w:rPr>
          <w:rFonts w:ascii="Century Gothic" w:hAnsi="Century Gothic" w:cs="Arial"/>
          <w:sz w:val="22"/>
          <w:szCs w:val="22"/>
        </w:rPr>
        <w:t xml:space="preserve">, </w:t>
      </w:r>
      <w:r w:rsidR="00FB74EB">
        <w:rPr>
          <w:rFonts w:ascii="Century Gothic" w:hAnsi="Century Gothic" w:cs="Arial"/>
          <w:sz w:val="22"/>
          <w:szCs w:val="22"/>
        </w:rPr>
        <w:t xml:space="preserve">advertising, </w:t>
      </w:r>
      <w:r w:rsidR="00E87872">
        <w:rPr>
          <w:rFonts w:ascii="Century Gothic" w:hAnsi="Century Gothic" w:cs="Arial"/>
          <w:sz w:val="22"/>
          <w:szCs w:val="22"/>
        </w:rPr>
        <w:t>and assisting</w:t>
      </w:r>
      <w:r w:rsidR="008348DE">
        <w:rPr>
          <w:rFonts w:ascii="Century Gothic" w:hAnsi="Century Gothic" w:cs="Arial"/>
          <w:sz w:val="22"/>
          <w:szCs w:val="22"/>
        </w:rPr>
        <w:t xml:space="preserve"> with training of less experienced staff.</w:t>
      </w:r>
    </w:p>
    <w:p w14:paraId="23EE9B39" w14:textId="77777777" w:rsidR="008348DE" w:rsidRDefault="008348DE" w:rsidP="002F3A6E">
      <w:pPr>
        <w:pStyle w:val="ListParagraph"/>
        <w:rPr>
          <w:rFonts w:ascii="Century Gothic" w:hAnsi="Century Gothic" w:cs="Arial"/>
          <w:sz w:val="22"/>
          <w:szCs w:val="22"/>
        </w:rPr>
      </w:pPr>
    </w:p>
    <w:p w14:paraId="64BF8F70" w14:textId="62289110" w:rsidR="008348DE" w:rsidRDefault="008348DE" w:rsidP="009F2AE2">
      <w:pPr>
        <w:pStyle w:val="NormalIndent"/>
        <w:numPr>
          <w:ilvl w:val="0"/>
          <w:numId w:val="12"/>
        </w:numPr>
        <w:jc w:val="both"/>
        <w:rPr>
          <w:rFonts w:ascii="Century Gothic" w:hAnsi="Century Gothic" w:cs="Arial"/>
          <w:sz w:val="22"/>
          <w:szCs w:val="22"/>
        </w:rPr>
      </w:pPr>
      <w:r>
        <w:rPr>
          <w:rFonts w:ascii="Century Gothic" w:hAnsi="Century Gothic" w:cs="Arial"/>
          <w:sz w:val="22"/>
          <w:szCs w:val="22"/>
        </w:rPr>
        <w:t>Perform any other</w:t>
      </w:r>
      <w:r w:rsidR="00893484">
        <w:rPr>
          <w:rFonts w:ascii="Century Gothic" w:hAnsi="Century Gothic" w:cs="Arial"/>
          <w:sz w:val="22"/>
          <w:szCs w:val="22"/>
        </w:rPr>
        <w:t xml:space="preserve"> </w:t>
      </w:r>
      <w:r>
        <w:rPr>
          <w:rFonts w:ascii="Century Gothic" w:hAnsi="Century Gothic" w:cs="Arial"/>
          <w:sz w:val="22"/>
          <w:szCs w:val="22"/>
        </w:rPr>
        <w:t>duties</w:t>
      </w:r>
      <w:r w:rsidR="00893484">
        <w:rPr>
          <w:rFonts w:ascii="Century Gothic" w:hAnsi="Century Gothic" w:cs="Arial"/>
          <w:sz w:val="22"/>
          <w:szCs w:val="22"/>
        </w:rPr>
        <w:t xml:space="preserve"> as requested by </w:t>
      </w:r>
      <w:r w:rsidR="00BC2F18">
        <w:rPr>
          <w:rFonts w:ascii="Century Gothic" w:hAnsi="Century Gothic" w:cs="Arial"/>
          <w:sz w:val="22"/>
          <w:szCs w:val="22"/>
        </w:rPr>
        <w:t>departments</w:t>
      </w:r>
      <w:r>
        <w:rPr>
          <w:rFonts w:ascii="Century Gothic" w:hAnsi="Century Gothic" w:cs="Arial"/>
          <w:sz w:val="22"/>
          <w:szCs w:val="22"/>
        </w:rPr>
        <w:t xml:space="preserve"> at the classification level that are within the employee’s competen</w:t>
      </w:r>
      <w:r w:rsidR="00531B46">
        <w:rPr>
          <w:rFonts w:ascii="Century Gothic" w:hAnsi="Century Gothic" w:cs="Arial"/>
          <w:sz w:val="22"/>
          <w:szCs w:val="22"/>
        </w:rPr>
        <w:t>cy</w:t>
      </w:r>
      <w:r>
        <w:rPr>
          <w:rFonts w:ascii="Century Gothic" w:hAnsi="Century Gothic" w:cs="Arial"/>
          <w:sz w:val="22"/>
          <w:szCs w:val="22"/>
        </w:rPr>
        <w:t xml:space="preserve"> and training.</w:t>
      </w:r>
    </w:p>
    <w:p w14:paraId="032B06D4" w14:textId="77777777" w:rsidR="00D91B5B" w:rsidRPr="00AD52F2" w:rsidRDefault="00D91B5B" w:rsidP="00AD52F2">
      <w:pPr>
        <w:pStyle w:val="SubHeading"/>
        <w:spacing w:after="120"/>
        <w:rPr>
          <w:rFonts w:ascii="Century Gothic" w:hAnsi="Century Gothic"/>
          <w:b w:val="0"/>
          <w:bCs/>
          <w:noProof/>
          <w:color w:val="auto"/>
          <w:sz w:val="22"/>
          <w:szCs w:val="22"/>
          <w:lang w:eastAsia="en-AU"/>
        </w:rPr>
      </w:pPr>
    </w:p>
    <w:p w14:paraId="24B1B6FA" w14:textId="77777777" w:rsidR="000E2904" w:rsidRPr="00867A9F" w:rsidRDefault="000E2904" w:rsidP="000E2904">
      <w:pPr>
        <w:pStyle w:val="SubHeading"/>
        <w:spacing w:after="120"/>
        <w:rPr>
          <w:rFonts w:ascii="Century Gothic" w:hAnsi="Century Gothic"/>
          <w:bCs/>
          <w:noProof/>
          <w:color w:val="1EBEE5"/>
          <w:sz w:val="22"/>
          <w:szCs w:val="22"/>
          <w:lang w:eastAsia="en-AU"/>
        </w:rPr>
      </w:pPr>
      <w:r w:rsidRPr="00867A9F">
        <w:rPr>
          <w:rFonts w:ascii="Century Gothic" w:hAnsi="Century Gothic"/>
          <w:bCs/>
          <w:noProof/>
          <w:color w:val="1EBEE5"/>
          <w:sz w:val="22"/>
          <w:szCs w:val="22"/>
          <w:lang w:eastAsia="en-AU"/>
        </w:rPr>
        <w:t>Knowledge and Skills (Selection Criteria)</w:t>
      </w:r>
    </w:p>
    <w:p w14:paraId="50C564FF" w14:textId="77777777" w:rsidR="000E2904" w:rsidRPr="00867A9F" w:rsidRDefault="000E2904" w:rsidP="000E2904">
      <w:pPr>
        <w:jc w:val="both"/>
        <w:rPr>
          <w:rFonts w:ascii="Century Gothic" w:hAnsi="Century Gothic"/>
          <w:sz w:val="22"/>
          <w:szCs w:val="22"/>
        </w:rPr>
      </w:pPr>
      <w:r w:rsidRPr="00867A9F">
        <w:rPr>
          <w:rFonts w:ascii="Century Gothic" w:hAnsi="Century Gothic"/>
          <w:sz w:val="22"/>
          <w:szCs w:val="22"/>
        </w:rPr>
        <w:t>Candidates should address the selection criteria in the context of the position objectives and the major functions.  All applicants will be assessed against these criteria.</w:t>
      </w:r>
    </w:p>
    <w:p w14:paraId="3FC062C1" w14:textId="77777777" w:rsidR="00673388" w:rsidRPr="00867A9F" w:rsidRDefault="00673388" w:rsidP="008D3A8F">
      <w:pPr>
        <w:jc w:val="both"/>
        <w:rPr>
          <w:rFonts w:ascii="Century Gothic" w:hAnsi="Century Gothic"/>
          <w:sz w:val="22"/>
          <w:szCs w:val="22"/>
          <w:lang w:val="en-GB"/>
        </w:rPr>
      </w:pPr>
    </w:p>
    <w:p w14:paraId="529950F7" w14:textId="2742BF90" w:rsidR="004B48F5" w:rsidRPr="004B48F5" w:rsidRDefault="00097D3B" w:rsidP="004B48F5">
      <w:pPr>
        <w:pStyle w:val="ListParagraph"/>
        <w:numPr>
          <w:ilvl w:val="0"/>
          <w:numId w:val="14"/>
        </w:numPr>
        <w:rPr>
          <w:rFonts w:ascii="Century Gothic" w:hAnsi="Century Gothic" w:cs="Arial"/>
          <w:sz w:val="22"/>
          <w:szCs w:val="22"/>
          <w:lang w:val="en-GB"/>
        </w:rPr>
      </w:pPr>
      <w:r>
        <w:rPr>
          <w:rFonts w:ascii="Century Gothic" w:hAnsi="Century Gothic" w:cs="Arial"/>
          <w:sz w:val="22"/>
          <w:szCs w:val="22"/>
          <w:lang w:val="en-GB"/>
        </w:rPr>
        <w:t>Extensive</w:t>
      </w:r>
      <w:r w:rsidRPr="004B48F5">
        <w:rPr>
          <w:rFonts w:ascii="Century Gothic" w:hAnsi="Century Gothic" w:cs="Arial"/>
          <w:sz w:val="22"/>
          <w:szCs w:val="22"/>
          <w:lang w:val="en-GB"/>
        </w:rPr>
        <w:t xml:space="preserve"> </w:t>
      </w:r>
      <w:r w:rsidR="002F3A6E">
        <w:rPr>
          <w:rFonts w:ascii="Century Gothic" w:hAnsi="Century Gothic" w:cs="Arial"/>
          <w:sz w:val="22"/>
          <w:szCs w:val="22"/>
          <w:lang w:val="en-GB"/>
        </w:rPr>
        <w:t xml:space="preserve">understanding and </w:t>
      </w:r>
      <w:r w:rsidR="004B48F5" w:rsidRPr="004B48F5">
        <w:rPr>
          <w:rFonts w:ascii="Century Gothic" w:hAnsi="Century Gothic" w:cs="Arial"/>
          <w:sz w:val="22"/>
          <w:szCs w:val="22"/>
          <w:lang w:val="en-GB"/>
        </w:rPr>
        <w:t>working knowledge of the Trustee</w:t>
      </w:r>
      <w:r w:rsidR="004B48F5">
        <w:rPr>
          <w:rFonts w:ascii="Century Gothic" w:hAnsi="Century Gothic" w:cs="Arial"/>
          <w:sz w:val="22"/>
          <w:szCs w:val="22"/>
          <w:lang w:val="en-GB"/>
        </w:rPr>
        <w:t xml:space="preserve"> Services</w:t>
      </w:r>
      <w:r w:rsidR="004B48F5" w:rsidRPr="004B48F5">
        <w:rPr>
          <w:rFonts w:ascii="Century Gothic" w:hAnsi="Century Gothic" w:cs="Arial"/>
          <w:sz w:val="22"/>
          <w:szCs w:val="22"/>
          <w:lang w:val="en-GB"/>
        </w:rPr>
        <w:t xml:space="preserve"> industry </w:t>
      </w:r>
      <w:r w:rsidR="00EE3BDA">
        <w:rPr>
          <w:rFonts w:ascii="Century Gothic" w:hAnsi="Century Gothic" w:cs="Arial"/>
          <w:sz w:val="22"/>
          <w:szCs w:val="22"/>
          <w:lang w:val="en-GB"/>
        </w:rPr>
        <w:t xml:space="preserve">and associated </w:t>
      </w:r>
      <w:r w:rsidR="00C25D36">
        <w:rPr>
          <w:rFonts w:ascii="Century Gothic" w:hAnsi="Century Gothic" w:cs="Arial"/>
          <w:sz w:val="22"/>
          <w:szCs w:val="22"/>
          <w:lang w:val="en-GB"/>
        </w:rPr>
        <w:t xml:space="preserve">legislation, </w:t>
      </w:r>
      <w:r w:rsidR="004B48F5" w:rsidRPr="004B48F5">
        <w:rPr>
          <w:rFonts w:ascii="Century Gothic" w:hAnsi="Century Gothic" w:cs="Arial"/>
          <w:sz w:val="22"/>
          <w:szCs w:val="22"/>
          <w:lang w:val="en-GB"/>
        </w:rPr>
        <w:t xml:space="preserve">or an associated </w:t>
      </w:r>
      <w:r w:rsidR="00517D90">
        <w:rPr>
          <w:rFonts w:ascii="Century Gothic" w:hAnsi="Century Gothic" w:cs="Arial"/>
          <w:sz w:val="22"/>
          <w:szCs w:val="22"/>
          <w:lang w:val="en-GB"/>
        </w:rPr>
        <w:t xml:space="preserve">legal </w:t>
      </w:r>
      <w:r w:rsidR="004B48F5" w:rsidRPr="004B48F5">
        <w:rPr>
          <w:rFonts w:ascii="Century Gothic" w:hAnsi="Century Gothic" w:cs="Arial"/>
          <w:sz w:val="22"/>
          <w:szCs w:val="22"/>
          <w:lang w:val="en-GB"/>
        </w:rPr>
        <w:t>industry or the ability to acquire that knowledge and understanding</w:t>
      </w:r>
      <w:r w:rsidR="00EE0E66">
        <w:rPr>
          <w:rFonts w:ascii="Century Gothic" w:hAnsi="Century Gothic" w:cs="Arial"/>
          <w:sz w:val="22"/>
          <w:szCs w:val="22"/>
          <w:lang w:val="en-GB"/>
        </w:rPr>
        <w:t>, quickly</w:t>
      </w:r>
      <w:r w:rsidR="002F3A6E">
        <w:rPr>
          <w:rFonts w:ascii="Century Gothic" w:hAnsi="Century Gothic" w:cs="Arial"/>
          <w:sz w:val="22"/>
          <w:szCs w:val="22"/>
          <w:lang w:val="en-GB"/>
        </w:rPr>
        <w:t>.</w:t>
      </w:r>
      <w:r w:rsidR="00892AD1">
        <w:rPr>
          <w:rFonts w:ascii="Century Gothic" w:hAnsi="Century Gothic" w:cs="Arial"/>
          <w:sz w:val="22"/>
          <w:szCs w:val="22"/>
          <w:lang w:val="en-GB"/>
        </w:rPr>
        <w:t xml:space="preserve">  </w:t>
      </w:r>
    </w:p>
    <w:p w14:paraId="5EC3FF2D" w14:textId="77777777" w:rsidR="00650AB3" w:rsidRPr="009F7A6A" w:rsidRDefault="00650AB3" w:rsidP="00650AB3">
      <w:pPr>
        <w:jc w:val="both"/>
        <w:rPr>
          <w:rFonts w:ascii="Century Gothic" w:hAnsi="Century Gothic" w:cs="Arial"/>
          <w:sz w:val="22"/>
          <w:szCs w:val="22"/>
          <w:lang w:val="en-GB"/>
        </w:rPr>
      </w:pPr>
    </w:p>
    <w:p w14:paraId="20214D52" w14:textId="46BBB4E7" w:rsidR="00650AB3" w:rsidRDefault="009B37BD" w:rsidP="004B48F5">
      <w:pPr>
        <w:numPr>
          <w:ilvl w:val="0"/>
          <w:numId w:val="14"/>
        </w:numPr>
        <w:jc w:val="both"/>
        <w:rPr>
          <w:rFonts w:ascii="Century Gothic" w:hAnsi="Century Gothic" w:cs="Arial"/>
          <w:sz w:val="22"/>
          <w:szCs w:val="22"/>
          <w:lang w:val="en-GB"/>
        </w:rPr>
      </w:pPr>
      <w:r>
        <w:rPr>
          <w:rFonts w:ascii="Century Gothic" w:hAnsi="Century Gothic" w:cs="Arial"/>
          <w:sz w:val="22"/>
          <w:szCs w:val="22"/>
          <w:lang w:val="en-GB"/>
        </w:rPr>
        <w:t>A high level of personal initiative</w:t>
      </w:r>
      <w:r w:rsidR="00F3065C">
        <w:rPr>
          <w:rFonts w:ascii="Century Gothic" w:hAnsi="Century Gothic" w:cs="Arial"/>
          <w:sz w:val="22"/>
          <w:szCs w:val="22"/>
          <w:lang w:val="en-GB"/>
        </w:rPr>
        <w:t xml:space="preserve">, including demonstrated </w:t>
      </w:r>
      <w:r w:rsidR="0079289F">
        <w:rPr>
          <w:rFonts w:ascii="Century Gothic" w:hAnsi="Century Gothic" w:cs="Arial"/>
          <w:sz w:val="22"/>
          <w:szCs w:val="22"/>
          <w:lang w:val="en-GB"/>
        </w:rPr>
        <w:t>organisational</w:t>
      </w:r>
      <w:r w:rsidR="00F3065C">
        <w:rPr>
          <w:rFonts w:ascii="Century Gothic" w:hAnsi="Century Gothic" w:cs="Arial"/>
          <w:sz w:val="22"/>
          <w:szCs w:val="22"/>
          <w:lang w:val="en-GB"/>
        </w:rPr>
        <w:t xml:space="preserve"> skills</w:t>
      </w:r>
      <w:r w:rsidR="00867333">
        <w:rPr>
          <w:rFonts w:ascii="Century Gothic" w:hAnsi="Century Gothic" w:cs="Arial"/>
          <w:sz w:val="22"/>
          <w:szCs w:val="22"/>
          <w:lang w:val="en-GB"/>
        </w:rPr>
        <w:t xml:space="preserve"> and the</w:t>
      </w:r>
      <w:r w:rsidR="0079289F">
        <w:rPr>
          <w:rFonts w:ascii="Century Gothic" w:hAnsi="Century Gothic" w:cs="Arial"/>
          <w:sz w:val="22"/>
          <w:szCs w:val="22"/>
          <w:lang w:val="en-GB"/>
        </w:rPr>
        <w:t xml:space="preserve"> </w:t>
      </w:r>
      <w:r w:rsidR="00047E51">
        <w:rPr>
          <w:rFonts w:ascii="Century Gothic" w:hAnsi="Century Gothic" w:cs="Arial"/>
          <w:sz w:val="22"/>
          <w:szCs w:val="22"/>
          <w:lang w:val="en-GB"/>
        </w:rPr>
        <w:t>a</w:t>
      </w:r>
      <w:r w:rsidR="00650AB3">
        <w:rPr>
          <w:rFonts w:ascii="Century Gothic" w:hAnsi="Century Gothic" w:cs="Arial"/>
          <w:sz w:val="22"/>
          <w:szCs w:val="22"/>
          <w:lang w:val="en-GB"/>
        </w:rPr>
        <w:t>bility to work effectively</w:t>
      </w:r>
      <w:r w:rsidR="00EE0E66">
        <w:rPr>
          <w:rFonts w:ascii="Century Gothic" w:hAnsi="Century Gothic" w:cs="Arial"/>
          <w:sz w:val="22"/>
          <w:szCs w:val="22"/>
          <w:lang w:val="en-GB"/>
        </w:rPr>
        <w:t>,</w:t>
      </w:r>
      <w:r w:rsidR="00650AB3">
        <w:rPr>
          <w:rFonts w:ascii="Century Gothic" w:hAnsi="Century Gothic" w:cs="Arial"/>
          <w:sz w:val="22"/>
          <w:szCs w:val="22"/>
          <w:lang w:val="en-GB"/>
        </w:rPr>
        <w:t xml:space="preserve"> individually and as part of a team</w:t>
      </w:r>
      <w:r w:rsidR="00EE0E66">
        <w:rPr>
          <w:rFonts w:ascii="Century Gothic" w:hAnsi="Century Gothic" w:cs="Arial"/>
          <w:sz w:val="22"/>
          <w:szCs w:val="22"/>
          <w:lang w:val="en-GB"/>
        </w:rPr>
        <w:t>,</w:t>
      </w:r>
      <w:r w:rsidR="00650AB3">
        <w:rPr>
          <w:rFonts w:ascii="Century Gothic" w:hAnsi="Century Gothic" w:cs="Arial"/>
          <w:sz w:val="22"/>
          <w:szCs w:val="22"/>
          <w:lang w:val="en-GB"/>
        </w:rPr>
        <w:t xml:space="preserve"> in the efficient and timely delivery of professional client services in a</w:t>
      </w:r>
      <w:r w:rsidR="00EE0E66">
        <w:rPr>
          <w:rFonts w:ascii="Century Gothic" w:hAnsi="Century Gothic" w:cs="Arial"/>
          <w:sz w:val="22"/>
          <w:szCs w:val="22"/>
          <w:lang w:val="en-GB"/>
        </w:rPr>
        <w:t>n environment subject to time pressures and</w:t>
      </w:r>
      <w:r w:rsidR="00650AB3">
        <w:rPr>
          <w:rFonts w:ascii="Century Gothic" w:hAnsi="Century Gothic" w:cs="Arial"/>
          <w:sz w:val="22"/>
          <w:szCs w:val="22"/>
          <w:lang w:val="en-GB"/>
        </w:rPr>
        <w:t xml:space="preserve"> chang</w:t>
      </w:r>
      <w:r w:rsidR="00EE0E66">
        <w:rPr>
          <w:rFonts w:ascii="Century Gothic" w:hAnsi="Century Gothic" w:cs="Arial"/>
          <w:sz w:val="22"/>
          <w:szCs w:val="22"/>
          <w:lang w:val="en-GB"/>
        </w:rPr>
        <w:t>e</w:t>
      </w:r>
      <w:r w:rsidR="00650AB3">
        <w:rPr>
          <w:rFonts w:ascii="Century Gothic" w:hAnsi="Century Gothic" w:cs="Arial"/>
          <w:sz w:val="22"/>
          <w:szCs w:val="22"/>
          <w:lang w:val="en-GB"/>
        </w:rPr>
        <w:t>.</w:t>
      </w:r>
    </w:p>
    <w:p w14:paraId="4137FDEA" w14:textId="77777777" w:rsidR="00EE0E66" w:rsidRDefault="00EE0E66" w:rsidP="002F3A6E">
      <w:pPr>
        <w:pStyle w:val="ListParagraph"/>
        <w:rPr>
          <w:rFonts w:ascii="Century Gothic" w:hAnsi="Century Gothic" w:cs="Arial"/>
          <w:sz w:val="22"/>
          <w:szCs w:val="22"/>
          <w:lang w:val="en-GB"/>
        </w:rPr>
      </w:pPr>
    </w:p>
    <w:p w14:paraId="7EA979D3" w14:textId="271D2AD7" w:rsidR="00EE0E66" w:rsidRPr="002F3A6E" w:rsidRDefault="00EE0E66" w:rsidP="00EE0E66">
      <w:pPr>
        <w:pStyle w:val="ListParagraph"/>
        <w:numPr>
          <w:ilvl w:val="0"/>
          <w:numId w:val="14"/>
        </w:numPr>
        <w:rPr>
          <w:rFonts w:ascii="Century Gothic" w:hAnsi="Century Gothic"/>
          <w:sz w:val="22"/>
          <w:szCs w:val="22"/>
        </w:rPr>
      </w:pPr>
      <w:r w:rsidRPr="002F3A6E">
        <w:rPr>
          <w:rFonts w:ascii="Century Gothic" w:hAnsi="Century Gothic"/>
          <w:sz w:val="22"/>
          <w:szCs w:val="22"/>
        </w:rPr>
        <w:t xml:space="preserve">The ability to exercise independent judgement in the practices, </w:t>
      </w:r>
      <w:proofErr w:type="gramStart"/>
      <w:r w:rsidRPr="002F3A6E">
        <w:rPr>
          <w:rFonts w:ascii="Century Gothic" w:hAnsi="Century Gothic"/>
          <w:sz w:val="22"/>
          <w:szCs w:val="22"/>
        </w:rPr>
        <w:t>methods</w:t>
      </w:r>
      <w:proofErr w:type="gramEnd"/>
      <w:r w:rsidRPr="002F3A6E">
        <w:rPr>
          <w:rFonts w:ascii="Century Gothic" w:hAnsi="Century Gothic"/>
          <w:sz w:val="22"/>
          <w:szCs w:val="22"/>
        </w:rPr>
        <w:t xml:space="preserve"> and standards to be applied and the planning and timing require</w:t>
      </w:r>
      <w:r w:rsidR="00047E51">
        <w:rPr>
          <w:rFonts w:ascii="Century Gothic" w:hAnsi="Century Gothic"/>
          <w:sz w:val="22"/>
          <w:szCs w:val="22"/>
        </w:rPr>
        <w:t>d</w:t>
      </w:r>
      <w:r w:rsidRPr="002F3A6E">
        <w:rPr>
          <w:rFonts w:ascii="Century Gothic" w:hAnsi="Century Gothic"/>
          <w:sz w:val="22"/>
          <w:szCs w:val="22"/>
        </w:rPr>
        <w:t xml:space="preserve"> to complete complex, diverse tasks; together with the ability to provide options, recommendations and solutions to satisfy non-standard requirements</w:t>
      </w:r>
      <w:r w:rsidR="00176546">
        <w:rPr>
          <w:rFonts w:ascii="Century Gothic" w:hAnsi="Century Gothic"/>
          <w:sz w:val="22"/>
          <w:szCs w:val="22"/>
        </w:rPr>
        <w:t>.</w:t>
      </w:r>
    </w:p>
    <w:p w14:paraId="38A012D0" w14:textId="77777777" w:rsidR="00650AB3" w:rsidRPr="009F7A6A" w:rsidRDefault="00650AB3" w:rsidP="00650AB3">
      <w:pPr>
        <w:jc w:val="both"/>
        <w:rPr>
          <w:rFonts w:ascii="Century Gothic" w:hAnsi="Century Gothic" w:cs="Arial"/>
          <w:sz w:val="22"/>
          <w:szCs w:val="22"/>
          <w:lang w:val="en-GB"/>
        </w:rPr>
      </w:pPr>
    </w:p>
    <w:p w14:paraId="448A75B2" w14:textId="599DA98F" w:rsidR="00553A08" w:rsidRPr="009F7A6A" w:rsidRDefault="00553A08" w:rsidP="00553A08">
      <w:pPr>
        <w:numPr>
          <w:ilvl w:val="0"/>
          <w:numId w:val="14"/>
        </w:numPr>
        <w:jc w:val="both"/>
        <w:rPr>
          <w:rFonts w:ascii="Century Gothic" w:hAnsi="Century Gothic" w:cs="Arial"/>
          <w:sz w:val="22"/>
          <w:szCs w:val="22"/>
          <w:lang w:val="en-GB"/>
        </w:rPr>
      </w:pPr>
      <w:r>
        <w:rPr>
          <w:rFonts w:ascii="Century Gothic" w:hAnsi="Century Gothic" w:cs="Arial"/>
          <w:sz w:val="22"/>
          <w:szCs w:val="22"/>
          <w:lang w:val="en-GB"/>
        </w:rPr>
        <w:t xml:space="preserve"> </w:t>
      </w:r>
      <w:r w:rsidR="00440F18">
        <w:rPr>
          <w:rFonts w:ascii="Century Gothic" w:hAnsi="Century Gothic" w:cs="Arial"/>
          <w:sz w:val="22"/>
          <w:szCs w:val="22"/>
          <w:lang w:val="en-GB"/>
        </w:rPr>
        <w:t>Demonstrated high level</w:t>
      </w:r>
      <w:r>
        <w:rPr>
          <w:rFonts w:ascii="Century Gothic" w:hAnsi="Century Gothic" w:cs="Arial"/>
          <w:sz w:val="22"/>
          <w:szCs w:val="22"/>
          <w:lang w:val="en-GB"/>
        </w:rPr>
        <w:t xml:space="preserve"> </w:t>
      </w:r>
      <w:r w:rsidRPr="009F7A6A">
        <w:rPr>
          <w:rFonts w:ascii="Century Gothic" w:hAnsi="Century Gothic" w:cs="Arial"/>
          <w:sz w:val="22"/>
          <w:szCs w:val="22"/>
          <w:lang w:val="en-GB"/>
        </w:rPr>
        <w:t>communication and interpersonal skills</w:t>
      </w:r>
      <w:r>
        <w:rPr>
          <w:rFonts w:ascii="Century Gothic" w:hAnsi="Century Gothic" w:cs="Arial"/>
          <w:sz w:val="22"/>
          <w:szCs w:val="22"/>
          <w:lang w:val="en-GB"/>
        </w:rPr>
        <w:t>,</w:t>
      </w:r>
      <w:r w:rsidRPr="009F7A6A">
        <w:rPr>
          <w:rFonts w:ascii="Century Gothic" w:hAnsi="Century Gothic" w:cs="Arial"/>
          <w:sz w:val="22"/>
          <w:szCs w:val="22"/>
          <w:lang w:val="en-GB"/>
        </w:rPr>
        <w:t xml:space="preserve"> </w:t>
      </w:r>
      <w:r>
        <w:rPr>
          <w:rFonts w:ascii="Century Gothic" w:hAnsi="Century Gothic" w:cs="Arial"/>
          <w:sz w:val="22"/>
          <w:szCs w:val="22"/>
          <w:lang w:val="en-GB"/>
        </w:rPr>
        <w:t xml:space="preserve">both </w:t>
      </w:r>
      <w:r w:rsidRPr="009F7A6A">
        <w:rPr>
          <w:rFonts w:ascii="Century Gothic" w:hAnsi="Century Gothic" w:cs="Arial"/>
          <w:sz w:val="22"/>
          <w:szCs w:val="22"/>
          <w:lang w:val="en-GB"/>
        </w:rPr>
        <w:t>face to face and over the telephone</w:t>
      </w:r>
      <w:r>
        <w:rPr>
          <w:rFonts w:ascii="Century Gothic" w:hAnsi="Century Gothic" w:cs="Arial"/>
          <w:sz w:val="22"/>
          <w:szCs w:val="22"/>
          <w:lang w:val="en-GB"/>
        </w:rPr>
        <w:t>, combined with the</w:t>
      </w:r>
      <w:r w:rsidRPr="009F7A6A">
        <w:rPr>
          <w:rFonts w:ascii="Century Gothic" w:hAnsi="Century Gothic" w:cs="Arial"/>
          <w:sz w:val="22"/>
          <w:szCs w:val="22"/>
          <w:lang w:val="en-GB"/>
        </w:rPr>
        <w:t xml:space="preserve"> ability to </w:t>
      </w:r>
      <w:r>
        <w:rPr>
          <w:rFonts w:ascii="Century Gothic" w:hAnsi="Century Gothic" w:cs="Arial"/>
          <w:sz w:val="22"/>
          <w:szCs w:val="22"/>
          <w:lang w:val="en-GB"/>
        </w:rPr>
        <w:t>maintain and promote excellent Client services, while</w:t>
      </w:r>
      <w:r w:rsidRPr="009F7A6A">
        <w:rPr>
          <w:rFonts w:ascii="Century Gothic" w:hAnsi="Century Gothic" w:cs="Arial"/>
          <w:sz w:val="22"/>
          <w:szCs w:val="22"/>
          <w:lang w:val="en-GB"/>
        </w:rPr>
        <w:t xml:space="preserve"> b</w:t>
      </w:r>
      <w:r>
        <w:rPr>
          <w:rFonts w:ascii="Century Gothic" w:hAnsi="Century Gothic" w:cs="Arial"/>
          <w:sz w:val="22"/>
          <w:szCs w:val="22"/>
          <w:lang w:val="en-GB"/>
        </w:rPr>
        <w:t>uilding effective relationships,</w:t>
      </w:r>
      <w:r w:rsidRPr="009F7A6A">
        <w:rPr>
          <w:rFonts w:ascii="Century Gothic" w:hAnsi="Century Gothic" w:cs="Arial"/>
          <w:sz w:val="22"/>
          <w:szCs w:val="22"/>
          <w:lang w:val="en-GB"/>
        </w:rPr>
        <w:t xml:space="preserve"> through identifying and understanding client needs</w:t>
      </w:r>
      <w:r>
        <w:rPr>
          <w:rFonts w:ascii="Century Gothic" w:hAnsi="Century Gothic" w:cs="Arial"/>
          <w:sz w:val="22"/>
          <w:szCs w:val="22"/>
          <w:lang w:val="en-GB"/>
        </w:rPr>
        <w:t xml:space="preserve">, explaining operational </w:t>
      </w:r>
      <w:r w:rsidR="001F3AE6">
        <w:rPr>
          <w:rFonts w:ascii="Century Gothic" w:hAnsi="Century Gothic" w:cs="Arial"/>
          <w:sz w:val="22"/>
          <w:szCs w:val="22"/>
          <w:lang w:val="en-GB"/>
        </w:rPr>
        <w:t>procedures,</w:t>
      </w:r>
      <w:r>
        <w:rPr>
          <w:rFonts w:ascii="Century Gothic" w:hAnsi="Century Gothic" w:cs="Arial"/>
          <w:sz w:val="22"/>
          <w:szCs w:val="22"/>
          <w:lang w:val="en-GB"/>
        </w:rPr>
        <w:t xml:space="preserve"> and providing information to </w:t>
      </w:r>
      <w:r w:rsidRPr="009F7A6A">
        <w:rPr>
          <w:rFonts w:ascii="Century Gothic" w:hAnsi="Century Gothic" w:cs="Arial"/>
          <w:sz w:val="22"/>
          <w:szCs w:val="22"/>
          <w:lang w:val="en-GB"/>
        </w:rPr>
        <w:t>clients and staff at all levels</w:t>
      </w:r>
      <w:r w:rsidR="00176546">
        <w:rPr>
          <w:rFonts w:ascii="Century Gothic" w:hAnsi="Century Gothic" w:cs="Arial"/>
          <w:sz w:val="22"/>
          <w:szCs w:val="22"/>
          <w:lang w:val="en-GB"/>
        </w:rPr>
        <w:t>,</w:t>
      </w:r>
      <w:r w:rsidR="00176546" w:rsidRPr="00176546">
        <w:rPr>
          <w:rFonts w:ascii="Century Gothic" w:hAnsi="Century Gothic"/>
          <w:sz w:val="22"/>
          <w:szCs w:val="22"/>
        </w:rPr>
        <w:t xml:space="preserve"> </w:t>
      </w:r>
      <w:r w:rsidR="002F2DBE">
        <w:rPr>
          <w:rFonts w:ascii="Century Gothic" w:hAnsi="Century Gothic"/>
          <w:sz w:val="22"/>
          <w:szCs w:val="22"/>
        </w:rPr>
        <w:t>whilst</w:t>
      </w:r>
      <w:r w:rsidR="00176546">
        <w:rPr>
          <w:rFonts w:ascii="Century Gothic" w:hAnsi="Century Gothic"/>
          <w:sz w:val="22"/>
          <w:szCs w:val="22"/>
        </w:rPr>
        <w:t xml:space="preserve"> maintaining confidentiality.</w:t>
      </w:r>
    </w:p>
    <w:p w14:paraId="5EE7FF8A" w14:textId="77777777" w:rsidR="00650AB3" w:rsidRDefault="00650AB3" w:rsidP="00650AB3">
      <w:pPr>
        <w:pStyle w:val="ListParagraph"/>
        <w:rPr>
          <w:rFonts w:ascii="Century Gothic" w:hAnsi="Century Gothic" w:cs="Arial"/>
          <w:sz w:val="22"/>
          <w:szCs w:val="22"/>
          <w:lang w:val="en-GB"/>
        </w:rPr>
      </w:pPr>
    </w:p>
    <w:p w14:paraId="0543493F" w14:textId="0E539681" w:rsidR="00650AB3" w:rsidRPr="009F7A6A" w:rsidRDefault="00650AB3" w:rsidP="004B48F5">
      <w:pPr>
        <w:numPr>
          <w:ilvl w:val="0"/>
          <w:numId w:val="14"/>
        </w:numPr>
        <w:jc w:val="both"/>
        <w:rPr>
          <w:rFonts w:ascii="Century Gothic" w:hAnsi="Century Gothic" w:cs="Arial"/>
          <w:sz w:val="22"/>
          <w:szCs w:val="22"/>
          <w:lang w:val="en-GB"/>
        </w:rPr>
      </w:pPr>
      <w:r>
        <w:rPr>
          <w:rFonts w:ascii="Century Gothic" w:hAnsi="Century Gothic" w:cs="Arial"/>
          <w:sz w:val="22"/>
          <w:szCs w:val="22"/>
          <w:lang w:val="en-GB"/>
        </w:rPr>
        <w:t>Demonstrated experience in using current office technology including Microsoft Word, Excel and Outlook, and an ability to adapt to new technology and procedures</w:t>
      </w:r>
      <w:r w:rsidR="00301B86">
        <w:rPr>
          <w:rFonts w:ascii="Century Gothic" w:hAnsi="Century Gothic" w:cs="Arial"/>
          <w:sz w:val="22"/>
          <w:szCs w:val="22"/>
          <w:lang w:val="en-GB"/>
        </w:rPr>
        <w:t>, specific to the organisation</w:t>
      </w:r>
      <w:r w:rsidR="0079289F">
        <w:rPr>
          <w:rFonts w:ascii="Century Gothic" w:hAnsi="Century Gothic" w:cs="Arial"/>
          <w:sz w:val="22"/>
          <w:szCs w:val="22"/>
          <w:lang w:val="en-GB"/>
        </w:rPr>
        <w:t xml:space="preserve"> </w:t>
      </w:r>
      <w:r>
        <w:rPr>
          <w:rFonts w:ascii="Century Gothic" w:hAnsi="Century Gothic" w:cs="Arial"/>
          <w:sz w:val="22"/>
          <w:szCs w:val="22"/>
          <w:lang w:val="en-GB"/>
        </w:rPr>
        <w:t>as required.</w:t>
      </w:r>
    </w:p>
    <w:p w14:paraId="35B92C62" w14:textId="77777777" w:rsidR="00650AB3" w:rsidRPr="009F7A6A" w:rsidRDefault="00650AB3" w:rsidP="00650AB3">
      <w:pPr>
        <w:pStyle w:val="ListParagraph"/>
        <w:jc w:val="both"/>
        <w:rPr>
          <w:rFonts w:ascii="Century Gothic" w:hAnsi="Century Gothic" w:cs="Arial"/>
          <w:sz w:val="22"/>
          <w:szCs w:val="22"/>
          <w:lang w:val="en-GB"/>
        </w:rPr>
      </w:pPr>
    </w:p>
    <w:p w14:paraId="1BE87F8F" w14:textId="5A73A530" w:rsidR="00650AB3" w:rsidRPr="001F3AE6" w:rsidRDefault="001F3AE6" w:rsidP="004B48F5">
      <w:pPr>
        <w:numPr>
          <w:ilvl w:val="0"/>
          <w:numId w:val="14"/>
        </w:numPr>
        <w:jc w:val="both"/>
        <w:rPr>
          <w:rFonts w:ascii="Century Gothic" w:hAnsi="Century Gothic" w:cs="Arial"/>
          <w:sz w:val="22"/>
          <w:szCs w:val="22"/>
          <w:lang w:val="en-GB"/>
        </w:rPr>
      </w:pPr>
      <w:r>
        <w:rPr>
          <w:rFonts w:ascii="Century Gothic" w:hAnsi="Century Gothic" w:cs="Arial"/>
          <w:sz w:val="22"/>
          <w:szCs w:val="22"/>
          <w:lang w:val="en-GB"/>
        </w:rPr>
        <w:lastRenderedPageBreak/>
        <w:t>Demonstrated</w:t>
      </w:r>
      <w:r w:rsidR="00650AB3" w:rsidRPr="009F7A6A">
        <w:rPr>
          <w:rFonts w:ascii="Century Gothic" w:hAnsi="Century Gothic" w:cs="Arial"/>
          <w:sz w:val="22"/>
          <w:szCs w:val="22"/>
        </w:rPr>
        <w:t xml:space="preserve"> capacity to behave in accordance with the Public Trustee’s Values of Service, Respect and Integrity and the associated Behaviours.</w:t>
      </w:r>
    </w:p>
    <w:p w14:paraId="3DF71F5C" w14:textId="77777777" w:rsidR="001F3AE6" w:rsidRDefault="001F3AE6" w:rsidP="001F3AE6">
      <w:pPr>
        <w:pStyle w:val="ListParagraph"/>
        <w:rPr>
          <w:rFonts w:ascii="Century Gothic" w:hAnsi="Century Gothic" w:cs="Arial"/>
          <w:sz w:val="22"/>
          <w:szCs w:val="22"/>
          <w:lang w:val="en-GB"/>
        </w:rPr>
      </w:pPr>
    </w:p>
    <w:p w14:paraId="6D7F0BDD" w14:textId="77777777" w:rsidR="001F3AE6" w:rsidRPr="009F7A6A" w:rsidRDefault="001F3AE6" w:rsidP="001F3AE6">
      <w:pPr>
        <w:ind w:left="720"/>
        <w:jc w:val="both"/>
        <w:rPr>
          <w:rFonts w:ascii="Century Gothic" w:hAnsi="Century Gothic" w:cs="Arial"/>
          <w:sz w:val="22"/>
          <w:szCs w:val="22"/>
          <w:lang w:val="en-GB"/>
        </w:rPr>
      </w:pPr>
    </w:p>
    <w:p w14:paraId="417254E9" w14:textId="77777777" w:rsidR="00623524" w:rsidRDefault="00623524" w:rsidP="00623524">
      <w:pPr>
        <w:contextualSpacing/>
        <w:jc w:val="both"/>
        <w:rPr>
          <w:rFonts w:ascii="Century Gothic" w:hAnsi="Century Gothic"/>
          <w:sz w:val="22"/>
          <w:szCs w:val="22"/>
          <w:lang w:val="en-GB"/>
        </w:rPr>
      </w:pPr>
    </w:p>
    <w:p w14:paraId="02866A1B" w14:textId="0BB3C08C" w:rsidR="00633877" w:rsidRDefault="00407BB7" w:rsidP="00633877">
      <w:pPr>
        <w:pStyle w:val="SubHeading"/>
        <w:spacing w:after="120"/>
        <w:rPr>
          <w:rFonts w:ascii="Century Gothic" w:hAnsi="Century Gothic"/>
          <w:bCs/>
          <w:noProof/>
          <w:color w:val="1EBEE5"/>
          <w:sz w:val="22"/>
          <w:szCs w:val="22"/>
          <w:lang w:eastAsia="en-AU"/>
        </w:rPr>
      </w:pPr>
      <w:r>
        <w:rPr>
          <w:rFonts w:ascii="Century Gothic" w:hAnsi="Century Gothic"/>
          <w:bCs/>
          <w:noProof/>
          <w:color w:val="1EBEE5"/>
          <w:sz w:val="22"/>
          <w:szCs w:val="22"/>
          <w:lang w:eastAsia="en-AU"/>
        </w:rPr>
        <w:t xml:space="preserve">Desirable </w:t>
      </w:r>
      <w:r w:rsidR="00633877" w:rsidRPr="00867A9F">
        <w:rPr>
          <w:rFonts w:ascii="Century Gothic" w:hAnsi="Century Gothic"/>
          <w:bCs/>
          <w:noProof/>
          <w:color w:val="1EBEE5"/>
          <w:sz w:val="22"/>
          <w:szCs w:val="22"/>
          <w:lang w:eastAsia="en-AU"/>
        </w:rPr>
        <w:t>Requirements</w:t>
      </w:r>
    </w:p>
    <w:p w14:paraId="275EF6F7" w14:textId="77777777" w:rsidR="00407BB7" w:rsidRDefault="00407BB7" w:rsidP="00633877">
      <w:pPr>
        <w:pStyle w:val="SubHeading"/>
        <w:spacing w:after="120"/>
        <w:rPr>
          <w:rFonts w:ascii="Century Gothic" w:hAnsi="Century Gothic"/>
          <w:bCs/>
          <w:noProof/>
          <w:color w:val="1EBEE5"/>
          <w:sz w:val="22"/>
          <w:szCs w:val="22"/>
          <w:lang w:eastAsia="en-AU"/>
        </w:rPr>
      </w:pPr>
    </w:p>
    <w:p w14:paraId="78454FB9" w14:textId="77B3A280" w:rsidR="00407BB7" w:rsidRPr="00DC3876" w:rsidRDefault="00407BB7" w:rsidP="00B9277E">
      <w:pPr>
        <w:pStyle w:val="SubHeading"/>
        <w:numPr>
          <w:ilvl w:val="0"/>
          <w:numId w:val="16"/>
        </w:numPr>
        <w:spacing w:after="120"/>
        <w:rPr>
          <w:rFonts w:ascii="Century Gothic" w:hAnsi="Century Gothic"/>
          <w:b w:val="0"/>
          <w:noProof/>
          <w:color w:val="000000" w:themeColor="text1"/>
          <w:sz w:val="22"/>
          <w:szCs w:val="22"/>
          <w:lang w:eastAsia="en-AU"/>
        </w:rPr>
      </w:pPr>
      <w:r w:rsidRPr="00DC3876">
        <w:rPr>
          <w:rFonts w:ascii="Century Gothic" w:hAnsi="Century Gothic"/>
          <w:b w:val="0"/>
          <w:noProof/>
          <w:color w:val="000000" w:themeColor="text1"/>
          <w:sz w:val="22"/>
          <w:szCs w:val="22"/>
          <w:lang w:eastAsia="en-AU"/>
        </w:rPr>
        <w:t>Certi</w:t>
      </w:r>
      <w:r w:rsidR="00047E51" w:rsidRPr="00DC3876">
        <w:rPr>
          <w:rFonts w:ascii="Century Gothic" w:hAnsi="Century Gothic"/>
          <w:b w:val="0"/>
          <w:noProof/>
          <w:color w:val="000000" w:themeColor="text1"/>
          <w:sz w:val="22"/>
          <w:szCs w:val="22"/>
          <w:lang w:eastAsia="en-AU"/>
        </w:rPr>
        <w:t>f</w:t>
      </w:r>
      <w:r w:rsidRPr="00DC3876">
        <w:rPr>
          <w:rFonts w:ascii="Century Gothic" w:hAnsi="Century Gothic"/>
          <w:b w:val="0"/>
          <w:noProof/>
          <w:color w:val="000000" w:themeColor="text1"/>
          <w:sz w:val="22"/>
          <w:szCs w:val="22"/>
          <w:lang w:eastAsia="en-AU"/>
        </w:rPr>
        <w:t xml:space="preserve">icate </w:t>
      </w:r>
      <w:r w:rsidR="00047E51" w:rsidRPr="00DC3876">
        <w:rPr>
          <w:rFonts w:ascii="Century Gothic" w:hAnsi="Century Gothic"/>
          <w:b w:val="0"/>
          <w:noProof/>
          <w:color w:val="000000" w:themeColor="text1"/>
          <w:sz w:val="22"/>
          <w:szCs w:val="22"/>
          <w:lang w:eastAsia="en-AU"/>
        </w:rPr>
        <w:t>III</w:t>
      </w:r>
      <w:r w:rsidRPr="00DC3876">
        <w:rPr>
          <w:rFonts w:ascii="Century Gothic" w:hAnsi="Century Gothic"/>
          <w:b w:val="0"/>
          <w:noProof/>
          <w:color w:val="000000" w:themeColor="text1"/>
          <w:sz w:val="22"/>
          <w:szCs w:val="22"/>
          <w:lang w:eastAsia="en-AU"/>
        </w:rPr>
        <w:t xml:space="preserve"> or IV in Business Administration or Business (</w:t>
      </w:r>
      <w:r w:rsidR="00237995">
        <w:rPr>
          <w:rFonts w:ascii="Century Gothic" w:hAnsi="Century Gothic"/>
          <w:b w:val="0"/>
          <w:noProof/>
          <w:color w:val="000000" w:themeColor="text1"/>
          <w:sz w:val="22"/>
          <w:szCs w:val="22"/>
          <w:lang w:eastAsia="en-AU"/>
        </w:rPr>
        <w:t>L</w:t>
      </w:r>
      <w:r w:rsidRPr="00DC3876">
        <w:rPr>
          <w:rFonts w:ascii="Century Gothic" w:hAnsi="Century Gothic"/>
          <w:b w:val="0"/>
          <w:noProof/>
          <w:color w:val="000000" w:themeColor="text1"/>
          <w:sz w:val="22"/>
          <w:szCs w:val="22"/>
          <w:lang w:eastAsia="en-AU"/>
        </w:rPr>
        <w:t xml:space="preserve">egal Services) or </w:t>
      </w:r>
      <w:r w:rsidR="004959DC" w:rsidRPr="00DC3876">
        <w:rPr>
          <w:rFonts w:ascii="Century Gothic" w:hAnsi="Century Gothic"/>
          <w:b w:val="0"/>
          <w:noProof/>
          <w:color w:val="000000" w:themeColor="text1"/>
          <w:sz w:val="22"/>
          <w:szCs w:val="22"/>
          <w:lang w:eastAsia="en-AU"/>
        </w:rPr>
        <w:t>relevant experience.</w:t>
      </w:r>
    </w:p>
    <w:p w14:paraId="0A5763D2" w14:textId="083B3AB6" w:rsidR="00633877" w:rsidRPr="00B83E56" w:rsidRDefault="00633877" w:rsidP="00633877">
      <w:pPr>
        <w:rPr>
          <w:rFonts w:ascii="Century Gothic" w:hAnsi="Century Gothic"/>
          <w:sz w:val="22"/>
          <w:szCs w:val="22"/>
        </w:rPr>
      </w:pPr>
      <w:r w:rsidRPr="00B83E56">
        <w:rPr>
          <w:rFonts w:ascii="Century Gothic" w:hAnsi="Century Gothic"/>
          <w:sz w:val="22"/>
          <w:szCs w:val="22"/>
        </w:rPr>
        <w:t xml:space="preserve">The Head of State Service has determined that the person nominated for this vacancy is to satisfy a pre-employment check before taking up the appointment, </w:t>
      </w:r>
      <w:proofErr w:type="gramStart"/>
      <w:r w:rsidRPr="00B83E56">
        <w:rPr>
          <w:rFonts w:ascii="Century Gothic" w:hAnsi="Century Gothic"/>
          <w:sz w:val="22"/>
          <w:szCs w:val="22"/>
        </w:rPr>
        <w:t>promotion</w:t>
      </w:r>
      <w:proofErr w:type="gramEnd"/>
      <w:r w:rsidRPr="00B83E56">
        <w:rPr>
          <w:rFonts w:ascii="Century Gothic" w:hAnsi="Century Gothic"/>
          <w:sz w:val="22"/>
          <w:szCs w:val="22"/>
        </w:rPr>
        <w:t xml:space="preserve"> or transfer. The following checks are to be conducted:</w:t>
      </w:r>
    </w:p>
    <w:p w14:paraId="559D1B92" w14:textId="77777777" w:rsidR="00633877" w:rsidRPr="00B83E56" w:rsidRDefault="00633877" w:rsidP="00633877">
      <w:pPr>
        <w:rPr>
          <w:rFonts w:ascii="Century Gothic" w:hAnsi="Century Gothic"/>
          <w:sz w:val="22"/>
          <w:szCs w:val="22"/>
        </w:rPr>
      </w:pPr>
    </w:p>
    <w:p w14:paraId="0737974B" w14:textId="77777777" w:rsidR="00633877" w:rsidRPr="00B83E56" w:rsidRDefault="00633877" w:rsidP="00633877">
      <w:pPr>
        <w:pStyle w:val="ListParagraph"/>
        <w:numPr>
          <w:ilvl w:val="0"/>
          <w:numId w:val="9"/>
        </w:numPr>
        <w:ind w:left="360"/>
        <w:rPr>
          <w:rFonts w:ascii="Century Gothic" w:hAnsi="Century Gothic"/>
          <w:sz w:val="22"/>
          <w:szCs w:val="22"/>
        </w:rPr>
      </w:pPr>
      <w:r w:rsidRPr="00B83E56">
        <w:rPr>
          <w:rFonts w:ascii="Century Gothic" w:hAnsi="Century Gothic"/>
          <w:sz w:val="22"/>
          <w:szCs w:val="22"/>
        </w:rPr>
        <w:t>Pre-employment checks</w:t>
      </w:r>
    </w:p>
    <w:p w14:paraId="7AB3D742"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Arson and fire setting</w:t>
      </w:r>
    </w:p>
    <w:p w14:paraId="6055F5F6"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Violent crimes and crimes against the person</w:t>
      </w:r>
    </w:p>
    <w:p w14:paraId="5CC9C94A"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Sex-related offences</w:t>
      </w:r>
    </w:p>
    <w:p w14:paraId="443BFD71"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 xml:space="preserve">Drug and alcohol related </w:t>
      </w:r>
      <w:proofErr w:type="gramStart"/>
      <w:r w:rsidRPr="00B83E56">
        <w:rPr>
          <w:rFonts w:ascii="Century Gothic" w:hAnsi="Century Gothic"/>
          <w:sz w:val="22"/>
          <w:szCs w:val="22"/>
        </w:rPr>
        <w:t>offences</w:t>
      </w:r>
      <w:proofErr w:type="gramEnd"/>
    </w:p>
    <w:p w14:paraId="4C769E8F"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 xml:space="preserve">Crimes involving </w:t>
      </w:r>
      <w:proofErr w:type="gramStart"/>
      <w:r w:rsidRPr="00B83E56">
        <w:rPr>
          <w:rFonts w:ascii="Century Gothic" w:hAnsi="Century Gothic"/>
          <w:sz w:val="22"/>
          <w:szCs w:val="22"/>
        </w:rPr>
        <w:t>dishonesty</w:t>
      </w:r>
      <w:proofErr w:type="gramEnd"/>
    </w:p>
    <w:p w14:paraId="7DADAADD"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 xml:space="preserve">Crimes involving </w:t>
      </w:r>
      <w:proofErr w:type="gramStart"/>
      <w:r w:rsidRPr="00B83E56">
        <w:rPr>
          <w:rFonts w:ascii="Century Gothic" w:hAnsi="Century Gothic"/>
          <w:sz w:val="22"/>
          <w:szCs w:val="22"/>
        </w:rPr>
        <w:t>deception</w:t>
      </w:r>
      <w:proofErr w:type="gramEnd"/>
    </w:p>
    <w:p w14:paraId="0A80D51A"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Making false declarations</w:t>
      </w:r>
    </w:p>
    <w:p w14:paraId="0B7C00D1"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Malicious damage and destruction to property</w:t>
      </w:r>
    </w:p>
    <w:p w14:paraId="2F381882"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Serious traffic offences</w:t>
      </w:r>
    </w:p>
    <w:p w14:paraId="1611111D"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Crimes against public order or relating to the Administration of Law and Justice</w:t>
      </w:r>
    </w:p>
    <w:p w14:paraId="27CA4FDE"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Crimes against Executive or the Legislative Power</w:t>
      </w:r>
    </w:p>
    <w:p w14:paraId="1766B252" w14:textId="77777777" w:rsidR="00633877" w:rsidRPr="00B83E56" w:rsidRDefault="00633877" w:rsidP="00633877">
      <w:pPr>
        <w:pStyle w:val="ListParagraph"/>
        <w:numPr>
          <w:ilvl w:val="0"/>
          <w:numId w:val="8"/>
        </w:numPr>
        <w:rPr>
          <w:rFonts w:ascii="Century Gothic" w:hAnsi="Century Gothic"/>
          <w:sz w:val="22"/>
          <w:szCs w:val="22"/>
        </w:rPr>
      </w:pPr>
      <w:r w:rsidRPr="00B83E56">
        <w:rPr>
          <w:rFonts w:ascii="Century Gothic" w:hAnsi="Century Gothic"/>
          <w:sz w:val="22"/>
          <w:szCs w:val="22"/>
        </w:rPr>
        <w:t xml:space="preserve">Crimes involving </w:t>
      </w:r>
      <w:proofErr w:type="gramStart"/>
      <w:r w:rsidRPr="00B83E56">
        <w:rPr>
          <w:rFonts w:ascii="Century Gothic" w:hAnsi="Century Gothic"/>
          <w:sz w:val="22"/>
          <w:szCs w:val="22"/>
        </w:rPr>
        <w:t>Conspiracy</w:t>
      </w:r>
      <w:proofErr w:type="gramEnd"/>
    </w:p>
    <w:p w14:paraId="59D3AFE1" w14:textId="77777777" w:rsidR="00633877" w:rsidRPr="00B83E56" w:rsidRDefault="00633877" w:rsidP="00633877">
      <w:pPr>
        <w:rPr>
          <w:rFonts w:ascii="Century Gothic" w:hAnsi="Century Gothic"/>
          <w:sz w:val="22"/>
          <w:szCs w:val="22"/>
        </w:rPr>
      </w:pPr>
    </w:p>
    <w:p w14:paraId="290F3E81" w14:textId="77777777" w:rsidR="00633877" w:rsidRDefault="00633877" w:rsidP="00633877">
      <w:pPr>
        <w:pStyle w:val="ListParagraph"/>
        <w:numPr>
          <w:ilvl w:val="0"/>
          <w:numId w:val="9"/>
        </w:numPr>
        <w:ind w:left="360"/>
        <w:rPr>
          <w:rFonts w:ascii="Century Gothic" w:hAnsi="Century Gothic"/>
          <w:sz w:val="22"/>
          <w:szCs w:val="22"/>
        </w:rPr>
      </w:pPr>
      <w:r w:rsidRPr="00B83E56">
        <w:rPr>
          <w:rFonts w:ascii="Century Gothic" w:hAnsi="Century Gothic"/>
          <w:sz w:val="22"/>
          <w:szCs w:val="22"/>
        </w:rPr>
        <w:t>Disciplinary action in previous employment.</w:t>
      </w:r>
      <w:r>
        <w:rPr>
          <w:rFonts w:ascii="Century Gothic" w:hAnsi="Century Gothic"/>
          <w:sz w:val="22"/>
          <w:szCs w:val="22"/>
        </w:rPr>
        <w:br/>
      </w:r>
    </w:p>
    <w:p w14:paraId="48DDA6B1" w14:textId="77777777" w:rsidR="00633877" w:rsidRPr="00B83E56" w:rsidRDefault="00633877" w:rsidP="00633877">
      <w:pPr>
        <w:pStyle w:val="ListParagraph"/>
        <w:numPr>
          <w:ilvl w:val="0"/>
          <w:numId w:val="9"/>
        </w:numPr>
        <w:ind w:left="360"/>
        <w:rPr>
          <w:rFonts w:ascii="Century Gothic" w:hAnsi="Century Gothic"/>
          <w:sz w:val="22"/>
          <w:szCs w:val="22"/>
        </w:rPr>
      </w:pPr>
      <w:r w:rsidRPr="00B83E56">
        <w:rPr>
          <w:rFonts w:ascii="Century Gothic" w:hAnsi="Century Gothic"/>
          <w:sz w:val="22"/>
          <w:szCs w:val="22"/>
        </w:rPr>
        <w:t>Identification check.</w:t>
      </w:r>
    </w:p>
    <w:p w14:paraId="7A50A73E" w14:textId="77777777" w:rsidR="00633877" w:rsidRDefault="00633877" w:rsidP="00633877">
      <w:pPr>
        <w:pStyle w:val="SubHeading"/>
        <w:rPr>
          <w:rFonts w:ascii="Century Gothic" w:hAnsi="Century Gothic"/>
          <w:bCs/>
          <w:noProof/>
          <w:color w:val="1EBEE5"/>
          <w:sz w:val="22"/>
          <w:szCs w:val="22"/>
          <w:lang w:eastAsia="en-AU"/>
        </w:rPr>
      </w:pPr>
    </w:p>
    <w:p w14:paraId="032CF8A7" w14:textId="77777777" w:rsidR="00633877" w:rsidRPr="00867A9F" w:rsidRDefault="00633877" w:rsidP="00633877">
      <w:pPr>
        <w:pStyle w:val="SubHeading"/>
        <w:spacing w:after="120"/>
        <w:rPr>
          <w:rFonts w:ascii="Century Gothic" w:hAnsi="Century Gothic"/>
          <w:bCs/>
          <w:noProof/>
          <w:color w:val="1EBEE5"/>
          <w:sz w:val="22"/>
          <w:szCs w:val="22"/>
          <w:lang w:eastAsia="en-AU"/>
        </w:rPr>
      </w:pPr>
      <w:r w:rsidRPr="00867A9F">
        <w:rPr>
          <w:rFonts w:ascii="Century Gothic" w:hAnsi="Century Gothic"/>
          <w:bCs/>
          <w:noProof/>
          <w:color w:val="1EBEE5"/>
          <w:sz w:val="22"/>
          <w:szCs w:val="22"/>
          <w:lang w:eastAsia="en-AU"/>
        </w:rPr>
        <w:t>Selection Process</w:t>
      </w:r>
    </w:p>
    <w:p w14:paraId="6F4BCD59" w14:textId="77777777" w:rsidR="00633877" w:rsidRPr="00867A9F" w:rsidRDefault="00633877" w:rsidP="00633877">
      <w:pPr>
        <w:jc w:val="both"/>
        <w:rPr>
          <w:rFonts w:ascii="Century Gothic" w:hAnsi="Century Gothic"/>
          <w:sz w:val="22"/>
          <w:szCs w:val="22"/>
        </w:rPr>
      </w:pPr>
      <w:r w:rsidRPr="00867A9F">
        <w:rPr>
          <w:rFonts w:ascii="Century Gothic" w:hAnsi="Century Gothic"/>
          <w:sz w:val="22"/>
          <w:szCs w:val="22"/>
        </w:rPr>
        <w:t>The Public Trustee promotes equity in employment.  It provides workplaces that are free from discrimination and recognises and utilises the diversity of the community it serves.  In doing this, the Public Trustee acknowledges the individual differences that can contribute to the capacity of a person to perform the inherent requirements of the duties.</w:t>
      </w:r>
    </w:p>
    <w:p w14:paraId="4A11AF64" w14:textId="77777777" w:rsidR="00633877" w:rsidRDefault="00633877" w:rsidP="00633877">
      <w:pPr>
        <w:rPr>
          <w:rFonts w:ascii="Century Gothic" w:hAnsi="Century Gothic"/>
          <w:sz w:val="22"/>
          <w:szCs w:val="22"/>
        </w:rPr>
      </w:pPr>
    </w:p>
    <w:p w14:paraId="23827B01" w14:textId="77777777" w:rsidR="00633877" w:rsidRPr="00867A9F" w:rsidRDefault="00633877" w:rsidP="00633877">
      <w:pPr>
        <w:jc w:val="both"/>
        <w:rPr>
          <w:rFonts w:ascii="Century Gothic" w:hAnsi="Century Gothic"/>
          <w:sz w:val="22"/>
          <w:szCs w:val="22"/>
        </w:rPr>
      </w:pPr>
      <w:r w:rsidRPr="00867A9F">
        <w:rPr>
          <w:rFonts w:ascii="Century Gothic" w:hAnsi="Century Gothic"/>
          <w:sz w:val="22"/>
          <w:szCs w:val="22"/>
        </w:rPr>
        <w:t>Employment decisions are based on merit.  On that basis:</w:t>
      </w:r>
    </w:p>
    <w:p w14:paraId="5FB58983" w14:textId="77777777" w:rsidR="00633877" w:rsidRPr="00867A9F" w:rsidRDefault="00633877" w:rsidP="00633877">
      <w:pPr>
        <w:numPr>
          <w:ilvl w:val="0"/>
          <w:numId w:val="1"/>
        </w:numPr>
        <w:jc w:val="both"/>
        <w:rPr>
          <w:rFonts w:ascii="Century Gothic" w:hAnsi="Century Gothic"/>
          <w:sz w:val="22"/>
          <w:szCs w:val="22"/>
        </w:rPr>
      </w:pPr>
      <w:r w:rsidRPr="00867A9F">
        <w:rPr>
          <w:rFonts w:ascii="Century Gothic" w:hAnsi="Century Gothic"/>
          <w:sz w:val="22"/>
          <w:szCs w:val="22"/>
        </w:rPr>
        <w:t>an assessment is made of the relative suitability of the candidates for the duties,</w:t>
      </w:r>
    </w:p>
    <w:p w14:paraId="5269509D" w14:textId="77777777" w:rsidR="00633877" w:rsidRPr="00867A9F" w:rsidRDefault="00633877" w:rsidP="00633877">
      <w:pPr>
        <w:numPr>
          <w:ilvl w:val="0"/>
          <w:numId w:val="1"/>
        </w:numPr>
        <w:jc w:val="both"/>
        <w:rPr>
          <w:rFonts w:ascii="Century Gothic" w:hAnsi="Century Gothic"/>
          <w:sz w:val="22"/>
          <w:szCs w:val="22"/>
        </w:rPr>
      </w:pPr>
      <w:r w:rsidRPr="00867A9F">
        <w:rPr>
          <w:rFonts w:ascii="Century Gothic" w:hAnsi="Century Gothic"/>
          <w:sz w:val="22"/>
          <w:szCs w:val="22"/>
        </w:rPr>
        <w:t xml:space="preserve">the assessment is based on the relationship between the candidates’ </w:t>
      </w:r>
      <w:proofErr w:type="gramStart"/>
      <w:r w:rsidRPr="00867A9F">
        <w:rPr>
          <w:rFonts w:ascii="Century Gothic" w:hAnsi="Century Gothic"/>
          <w:sz w:val="22"/>
          <w:szCs w:val="22"/>
        </w:rPr>
        <w:t>work related</w:t>
      </w:r>
      <w:proofErr w:type="gramEnd"/>
      <w:r w:rsidRPr="00867A9F">
        <w:rPr>
          <w:rFonts w:ascii="Century Gothic" w:hAnsi="Century Gothic"/>
          <w:sz w:val="22"/>
          <w:szCs w:val="22"/>
        </w:rPr>
        <w:t xml:space="preserve"> qualities and the work related qualities genuinely required for the performance of the duties.  Work related qualities might </w:t>
      </w:r>
      <w:proofErr w:type="gramStart"/>
      <w:r w:rsidRPr="00867A9F">
        <w:rPr>
          <w:rFonts w:ascii="Century Gothic" w:hAnsi="Century Gothic"/>
          <w:sz w:val="22"/>
          <w:szCs w:val="22"/>
        </w:rPr>
        <w:t>include:</w:t>
      </w:r>
      <w:proofErr w:type="gramEnd"/>
      <w:r w:rsidRPr="00867A9F">
        <w:rPr>
          <w:rFonts w:ascii="Century Gothic" w:hAnsi="Century Gothic"/>
          <w:sz w:val="22"/>
          <w:szCs w:val="22"/>
        </w:rPr>
        <w:t xml:space="preserve"> skills and abilities; qualifications; training and competencies; standard of work performance; capacity to produce required outcomes; relevant personal qualities and demonstrated potential for future development,</w:t>
      </w:r>
    </w:p>
    <w:p w14:paraId="2D4671B3" w14:textId="77777777" w:rsidR="00633877" w:rsidRPr="00867A9F" w:rsidRDefault="00633877" w:rsidP="00633877">
      <w:pPr>
        <w:numPr>
          <w:ilvl w:val="0"/>
          <w:numId w:val="1"/>
        </w:numPr>
        <w:jc w:val="both"/>
        <w:rPr>
          <w:rFonts w:ascii="Century Gothic" w:hAnsi="Century Gothic"/>
          <w:sz w:val="22"/>
          <w:szCs w:val="22"/>
        </w:rPr>
      </w:pPr>
      <w:r w:rsidRPr="00867A9F">
        <w:rPr>
          <w:rFonts w:ascii="Century Gothic" w:hAnsi="Century Gothic"/>
          <w:sz w:val="22"/>
          <w:szCs w:val="22"/>
        </w:rPr>
        <w:t>the assessment focuses on the relative capacity of the candidates to achieve outcomes related to the duties, and</w:t>
      </w:r>
    </w:p>
    <w:p w14:paraId="0284B1A1" w14:textId="77777777" w:rsidR="00633877" w:rsidRPr="00867A9F" w:rsidRDefault="00633877" w:rsidP="00633877">
      <w:pPr>
        <w:numPr>
          <w:ilvl w:val="0"/>
          <w:numId w:val="1"/>
        </w:numPr>
        <w:jc w:val="both"/>
        <w:rPr>
          <w:rFonts w:ascii="Century Gothic" w:hAnsi="Century Gothic"/>
          <w:sz w:val="22"/>
          <w:szCs w:val="22"/>
        </w:rPr>
      </w:pPr>
      <w:r w:rsidRPr="00867A9F">
        <w:rPr>
          <w:rFonts w:ascii="Century Gothic" w:hAnsi="Century Gothic"/>
          <w:sz w:val="22"/>
          <w:szCs w:val="22"/>
        </w:rPr>
        <w:t>the assessment is the primary consideration in making the decision.</w:t>
      </w:r>
    </w:p>
    <w:p w14:paraId="379F198C" w14:textId="77777777" w:rsidR="00633877" w:rsidRPr="00867A9F" w:rsidRDefault="00633877" w:rsidP="00633877">
      <w:pPr>
        <w:jc w:val="both"/>
        <w:rPr>
          <w:rFonts w:ascii="Century Gothic" w:hAnsi="Century Gothic"/>
          <w:sz w:val="22"/>
          <w:szCs w:val="22"/>
        </w:rPr>
      </w:pPr>
    </w:p>
    <w:p w14:paraId="6DA3E235" w14:textId="77777777" w:rsidR="00633877" w:rsidRPr="00867A9F" w:rsidRDefault="00633877" w:rsidP="00633877">
      <w:pPr>
        <w:jc w:val="both"/>
        <w:rPr>
          <w:rFonts w:ascii="Century Gothic" w:hAnsi="Century Gothic"/>
          <w:sz w:val="22"/>
          <w:szCs w:val="22"/>
        </w:rPr>
      </w:pPr>
      <w:r w:rsidRPr="00867A9F">
        <w:rPr>
          <w:rFonts w:ascii="Century Gothic" w:hAnsi="Century Gothic"/>
          <w:sz w:val="22"/>
          <w:szCs w:val="22"/>
        </w:rPr>
        <w:lastRenderedPageBreak/>
        <w:t>Shortlisted applicants may be required to undergo a psychometric assessment.</w:t>
      </w:r>
    </w:p>
    <w:p w14:paraId="4329EDA3" w14:textId="77777777" w:rsidR="00633877" w:rsidRPr="00867A9F" w:rsidRDefault="00633877" w:rsidP="00633877">
      <w:pPr>
        <w:jc w:val="both"/>
        <w:rPr>
          <w:rFonts w:ascii="Century Gothic" w:hAnsi="Century Gothic"/>
          <w:sz w:val="22"/>
          <w:szCs w:val="22"/>
        </w:rPr>
      </w:pPr>
    </w:p>
    <w:p w14:paraId="3A8E4CB9" w14:textId="77777777" w:rsidR="00633877" w:rsidRPr="003B00EB" w:rsidRDefault="00633877" w:rsidP="00633877">
      <w:pPr>
        <w:pStyle w:val="SubHeading"/>
        <w:spacing w:after="120"/>
        <w:rPr>
          <w:rFonts w:ascii="Century Gothic" w:hAnsi="Century Gothic"/>
          <w:bCs/>
          <w:noProof/>
          <w:color w:val="1EBEE5"/>
          <w:sz w:val="22"/>
          <w:szCs w:val="22"/>
          <w:lang w:eastAsia="en-AU"/>
        </w:rPr>
      </w:pPr>
      <w:r w:rsidRPr="00867A9F">
        <w:rPr>
          <w:rFonts w:ascii="Century Gothic" w:hAnsi="Century Gothic"/>
          <w:bCs/>
          <w:noProof/>
          <w:color w:val="1EBEE5"/>
          <w:sz w:val="22"/>
          <w:szCs w:val="22"/>
          <w:lang w:eastAsia="en-AU"/>
        </w:rPr>
        <w:t>Working Environment</w:t>
      </w:r>
    </w:p>
    <w:p w14:paraId="00222C21" w14:textId="77777777" w:rsidR="00633877" w:rsidRPr="00867A9F" w:rsidRDefault="00633877" w:rsidP="00633877">
      <w:pPr>
        <w:ind w:right="71"/>
        <w:jc w:val="both"/>
        <w:rPr>
          <w:rFonts w:ascii="Century Gothic" w:hAnsi="Century Gothic" w:cs="Arial"/>
          <w:sz w:val="22"/>
          <w:szCs w:val="22"/>
          <w:lang w:val="en-GB"/>
        </w:rPr>
      </w:pPr>
      <w:r w:rsidRPr="00867A9F">
        <w:rPr>
          <w:rFonts w:ascii="Century Gothic" w:hAnsi="Century Gothic" w:cs="Arial"/>
          <w:sz w:val="22"/>
          <w:szCs w:val="22"/>
          <w:lang w:val="en-GB"/>
        </w:rPr>
        <w:t xml:space="preserve">The expected behaviours and performance of the Public Trustee employees and managers are governed by the </w:t>
      </w:r>
      <w:r w:rsidRPr="00867A9F">
        <w:rPr>
          <w:rFonts w:ascii="Century Gothic" w:hAnsi="Century Gothic" w:cs="Arial"/>
          <w:i/>
          <w:sz w:val="22"/>
          <w:szCs w:val="22"/>
          <w:lang w:val="en-GB"/>
        </w:rPr>
        <w:t xml:space="preserve">State Service Act 2000 </w:t>
      </w:r>
      <w:r w:rsidRPr="00867A9F">
        <w:rPr>
          <w:rFonts w:ascii="Century Gothic" w:hAnsi="Century Gothic" w:cs="Arial"/>
          <w:sz w:val="22"/>
          <w:szCs w:val="22"/>
          <w:lang w:val="en-GB"/>
        </w:rPr>
        <w:t xml:space="preserve">through the State Service Principles and Code of Conduct.  These can be located at </w:t>
      </w:r>
      <w:hyperlink r:id="rId9" w:history="1">
        <w:r w:rsidRPr="00867A9F">
          <w:rPr>
            <w:rStyle w:val="Hyperlink"/>
            <w:rFonts w:ascii="Century Gothic" w:hAnsi="Century Gothic" w:cs="Arial"/>
            <w:sz w:val="22"/>
            <w:szCs w:val="22"/>
            <w:lang w:val="en-GB"/>
          </w:rPr>
          <w:t>www.dpac.tas.gov.au/divisions/ssmo</w:t>
        </w:r>
      </w:hyperlink>
      <w:r w:rsidRPr="00867A9F">
        <w:rPr>
          <w:rFonts w:ascii="Century Gothic" w:hAnsi="Century Gothic" w:cs="Arial"/>
          <w:sz w:val="22"/>
          <w:szCs w:val="22"/>
          <w:lang w:val="en-GB"/>
        </w:rPr>
        <w:t>.</w:t>
      </w:r>
    </w:p>
    <w:p w14:paraId="36A13790" w14:textId="6166BD56" w:rsidR="00633877" w:rsidRDefault="00633877" w:rsidP="00633877">
      <w:pPr>
        <w:rPr>
          <w:rFonts w:ascii="Century Gothic" w:hAnsi="Century Gothic" w:cs="Arial"/>
          <w:sz w:val="22"/>
          <w:szCs w:val="22"/>
          <w:lang w:val="en-GB"/>
        </w:rPr>
      </w:pPr>
    </w:p>
    <w:p w14:paraId="61DD5D50" w14:textId="77777777" w:rsidR="00633877" w:rsidRPr="00867A9F" w:rsidRDefault="00633877" w:rsidP="00633877">
      <w:pPr>
        <w:ind w:right="71"/>
        <w:jc w:val="both"/>
        <w:rPr>
          <w:rFonts w:ascii="Century Gothic" w:hAnsi="Century Gothic" w:cs="Arial"/>
          <w:sz w:val="22"/>
          <w:szCs w:val="22"/>
          <w:lang w:val="en-GB"/>
        </w:rPr>
      </w:pPr>
      <w:r w:rsidRPr="00867A9F">
        <w:rPr>
          <w:rFonts w:ascii="Century Gothic" w:hAnsi="Century Gothic" w:cs="Arial"/>
          <w:sz w:val="22"/>
          <w:szCs w:val="22"/>
          <w:lang w:val="en-GB"/>
        </w:rPr>
        <w:t xml:space="preserve">The Public Trustee is committed to high standards of performance in relation to the provision of equal employment opportunity.  All employees are expected to promote and uphold the principles of fair and equitable access to employment/promotion, personal development and training and the elimination of discrimination and harassment from the workplace.  </w:t>
      </w:r>
    </w:p>
    <w:p w14:paraId="0451A347" w14:textId="77777777" w:rsidR="00633877" w:rsidRDefault="00633877" w:rsidP="00633877">
      <w:pPr>
        <w:rPr>
          <w:rFonts w:ascii="Century Gothic" w:hAnsi="Century Gothic" w:cs="Arial"/>
          <w:sz w:val="22"/>
          <w:szCs w:val="22"/>
          <w:lang w:val="en-GB"/>
        </w:rPr>
      </w:pPr>
    </w:p>
    <w:p w14:paraId="4AF18CC5" w14:textId="2A35E86A" w:rsidR="00633877" w:rsidRPr="00867A9F" w:rsidRDefault="00633877" w:rsidP="00633877">
      <w:pPr>
        <w:ind w:right="71"/>
        <w:jc w:val="both"/>
        <w:rPr>
          <w:rFonts w:ascii="Century Gothic" w:hAnsi="Century Gothic"/>
          <w:sz w:val="22"/>
          <w:szCs w:val="22"/>
        </w:rPr>
      </w:pPr>
      <w:r w:rsidRPr="00867A9F">
        <w:rPr>
          <w:rFonts w:ascii="Century Gothic" w:hAnsi="Century Gothic" w:cs="Arial"/>
          <w:sz w:val="22"/>
          <w:szCs w:val="22"/>
          <w:lang w:val="en-GB"/>
        </w:rPr>
        <w:t xml:space="preserve">In accordance with the </w:t>
      </w:r>
      <w:r w:rsidRPr="00867A9F">
        <w:rPr>
          <w:rFonts w:ascii="Century Gothic" w:hAnsi="Century Gothic" w:cs="Arial"/>
          <w:i/>
          <w:sz w:val="22"/>
          <w:szCs w:val="22"/>
          <w:lang w:val="en-GB"/>
        </w:rPr>
        <w:t xml:space="preserve">Work Health and Safety Act 2012 </w:t>
      </w:r>
      <w:r w:rsidRPr="00867A9F">
        <w:rPr>
          <w:rFonts w:ascii="Century Gothic" w:hAnsi="Century Gothic" w:cs="Arial"/>
          <w:sz w:val="22"/>
          <w:szCs w:val="22"/>
          <w:lang w:val="en-GB"/>
        </w:rPr>
        <w:t xml:space="preserve">(the Act) all employees, whilst at work, are expected to participate in maintaining safe working conditions and </w:t>
      </w:r>
      <w:proofErr w:type="gramStart"/>
      <w:r w:rsidR="00237995" w:rsidRPr="00867A9F">
        <w:rPr>
          <w:rFonts w:ascii="Century Gothic" w:hAnsi="Century Gothic" w:cs="Arial"/>
          <w:sz w:val="22"/>
          <w:szCs w:val="22"/>
          <w:lang w:val="en-GB"/>
        </w:rPr>
        <w:t>practices</w:t>
      </w:r>
      <w:r w:rsidR="00237995">
        <w:rPr>
          <w:rFonts w:ascii="Century Gothic" w:hAnsi="Century Gothic" w:cs="Arial"/>
          <w:sz w:val="22"/>
          <w:szCs w:val="22"/>
          <w:lang w:val="en-GB"/>
        </w:rPr>
        <w:t>,</w:t>
      </w:r>
      <w:r w:rsidR="00237995" w:rsidRPr="00867A9F">
        <w:rPr>
          <w:rFonts w:ascii="Century Gothic" w:hAnsi="Century Gothic" w:cs="Arial"/>
          <w:sz w:val="22"/>
          <w:szCs w:val="22"/>
          <w:lang w:val="en-GB"/>
        </w:rPr>
        <w:t xml:space="preserve"> and</w:t>
      </w:r>
      <w:proofErr w:type="gramEnd"/>
      <w:r w:rsidRPr="00867A9F">
        <w:rPr>
          <w:rFonts w:ascii="Century Gothic" w:hAnsi="Century Gothic" w:cs="Arial"/>
          <w:sz w:val="22"/>
          <w:szCs w:val="22"/>
          <w:lang w:val="en-GB"/>
        </w:rPr>
        <w:t xml:space="preserve"> take reasonable care for their own health and safety, ensuring their actions do not adversely affect the health and safety of others.  All employees are expected to comply with any reasonable instructions given by the Public Trustee to ensure compliance with the Act; and cooperate with Public Trustee Workplace Health and Safety Policies, Procedures and Guidelines</w:t>
      </w:r>
    </w:p>
    <w:p w14:paraId="1697C7B9" w14:textId="77777777" w:rsidR="00943F7C" w:rsidRPr="00832106" w:rsidRDefault="00943F7C" w:rsidP="00943F7C">
      <w:pPr>
        <w:spacing w:before="120" w:after="120"/>
        <w:ind w:right="71"/>
        <w:jc w:val="both"/>
        <w:rPr>
          <w:rFonts w:ascii="Century Gothic" w:hAnsi="Century Gothic"/>
          <w:sz w:val="22"/>
          <w:szCs w:val="24"/>
        </w:rPr>
      </w:pPr>
      <w:r w:rsidRPr="00832106">
        <w:rPr>
          <w:rFonts w:ascii="Century Gothic" w:hAnsi="Century Gothic"/>
          <w:sz w:val="22"/>
          <w:szCs w:val="24"/>
        </w:rPr>
        <w:t>The occupant of this position is expected to contribute to the Public Trustee’s duty of care to comply with the Act by ensuring members of their team(s) adhere to the responsibilities and expectations outlined above; and to be proactive in identifying and managing hazards in the workplace.</w:t>
      </w:r>
    </w:p>
    <w:p w14:paraId="57D5B210" w14:textId="77777777" w:rsidR="00943F7C" w:rsidRDefault="00943F7C" w:rsidP="00943F7C">
      <w:pPr>
        <w:ind w:right="71"/>
        <w:jc w:val="both"/>
        <w:rPr>
          <w:rFonts w:ascii="Century Gothic" w:hAnsi="Century Gothic"/>
          <w:sz w:val="22"/>
          <w:szCs w:val="22"/>
        </w:rPr>
      </w:pPr>
      <w:r w:rsidRPr="00867A9F">
        <w:rPr>
          <w:rFonts w:ascii="Century Gothic" w:hAnsi="Century Gothic"/>
          <w:sz w:val="22"/>
          <w:szCs w:val="22"/>
        </w:rPr>
        <w:t>The occupant of this position may be required to operate screen-based equipment for more than 25% of the time.</w:t>
      </w:r>
    </w:p>
    <w:p w14:paraId="11BC6EEC" w14:textId="77777777" w:rsidR="008A29A5" w:rsidRPr="00867A9F" w:rsidRDefault="008A29A5" w:rsidP="008A29A5">
      <w:pPr>
        <w:ind w:right="71"/>
        <w:jc w:val="both"/>
        <w:rPr>
          <w:rFonts w:ascii="Century Gothic" w:hAnsi="Century Gothic"/>
          <w:sz w:val="22"/>
          <w:szCs w:val="22"/>
        </w:rPr>
      </w:pPr>
    </w:p>
    <w:p w14:paraId="04F81C6B" w14:textId="77777777" w:rsidR="008A29A5" w:rsidRDefault="008A29A5" w:rsidP="008A29A5">
      <w:pPr>
        <w:pStyle w:val="BodyText"/>
        <w:jc w:val="both"/>
        <w:rPr>
          <w:rFonts w:ascii="Century Gothic" w:hAnsi="Century Gothic"/>
          <w:sz w:val="22"/>
          <w:szCs w:val="22"/>
        </w:rPr>
      </w:pPr>
      <w:r w:rsidRPr="00867A9F">
        <w:rPr>
          <w:rFonts w:ascii="Century Gothic" w:hAnsi="Century Gothic"/>
          <w:sz w:val="22"/>
          <w:szCs w:val="22"/>
        </w:rPr>
        <w:t xml:space="preserve">The position </w:t>
      </w:r>
      <w:proofErr w:type="gramStart"/>
      <w:r w:rsidRPr="00867A9F">
        <w:rPr>
          <w:rFonts w:ascii="Century Gothic" w:hAnsi="Century Gothic"/>
          <w:sz w:val="22"/>
          <w:szCs w:val="22"/>
        </w:rPr>
        <w:t>is located in</w:t>
      </w:r>
      <w:proofErr w:type="gramEnd"/>
      <w:r w:rsidRPr="00867A9F">
        <w:rPr>
          <w:rFonts w:ascii="Century Gothic" w:hAnsi="Century Gothic"/>
          <w:sz w:val="22"/>
          <w:szCs w:val="22"/>
        </w:rPr>
        <w:t xml:space="preserve"> a smoke free, office based working environment.</w:t>
      </w:r>
      <w:r>
        <w:rPr>
          <w:rFonts w:ascii="Century Gothic" w:hAnsi="Century Gothic"/>
          <w:sz w:val="22"/>
          <w:szCs w:val="22"/>
        </w:rPr>
        <w:t xml:space="preserve"> </w:t>
      </w:r>
    </w:p>
    <w:p w14:paraId="33601CC1" w14:textId="581A8B79" w:rsidR="00633877" w:rsidRPr="003902DB" w:rsidRDefault="00633877" w:rsidP="00633877">
      <w:pPr>
        <w:pStyle w:val="BodyText"/>
        <w:jc w:val="both"/>
        <w:rPr>
          <w:rFonts w:ascii="Century Gothic" w:hAnsi="Century Gothic"/>
          <w:sz w:val="22"/>
          <w:szCs w:val="22"/>
        </w:rPr>
      </w:pPr>
      <w:r>
        <w:rPr>
          <w:rFonts w:ascii="Century Gothic" w:hAnsi="Century Gothic"/>
          <w:sz w:val="22"/>
          <w:szCs w:val="22"/>
        </w:rPr>
        <w:t xml:space="preserve">Issue date:  </w:t>
      </w:r>
      <w:r w:rsidR="00943F7C">
        <w:rPr>
          <w:rFonts w:ascii="Century Gothic" w:hAnsi="Century Gothic"/>
          <w:sz w:val="22"/>
          <w:szCs w:val="22"/>
        </w:rPr>
        <w:t>Octo</w:t>
      </w:r>
      <w:r w:rsidR="00CF2D91">
        <w:rPr>
          <w:rFonts w:ascii="Century Gothic" w:hAnsi="Century Gothic"/>
          <w:sz w:val="22"/>
          <w:szCs w:val="22"/>
        </w:rPr>
        <w:t>ber 2023</w:t>
      </w:r>
    </w:p>
    <w:p w14:paraId="093BF9E6" w14:textId="77777777" w:rsidR="00633877" w:rsidRPr="00E36F3C" w:rsidRDefault="00633877" w:rsidP="00633877">
      <w:pPr>
        <w:autoSpaceDE w:val="0"/>
        <w:autoSpaceDN w:val="0"/>
        <w:adjustRightInd w:val="0"/>
        <w:rPr>
          <w:rFonts w:ascii="Helvetica Black" w:hAnsi="Helvetica Black"/>
          <w:color w:val="23A7CB"/>
          <w:sz w:val="84"/>
          <w:szCs w:val="104"/>
        </w:rPr>
      </w:pPr>
      <w:r>
        <w:rPr>
          <w:rFonts w:ascii="Century Gothic" w:hAnsi="Century Gothic"/>
          <w:sz w:val="22"/>
          <w:szCs w:val="24"/>
        </w:rPr>
        <w:br w:type="page"/>
      </w:r>
      <w:r w:rsidRPr="00E36F3C">
        <w:rPr>
          <w:rFonts w:ascii="Helvetica Black" w:hAnsi="Helvetica Black"/>
          <w:color w:val="23A7CB"/>
          <w:sz w:val="84"/>
          <w:szCs w:val="104"/>
        </w:rPr>
        <w:lastRenderedPageBreak/>
        <w:t>Values and Behaviours</w:t>
      </w:r>
    </w:p>
    <w:p w14:paraId="5CEEA19A" w14:textId="77777777" w:rsidR="00633877" w:rsidRPr="00E36F3C" w:rsidRDefault="00633877" w:rsidP="00633877">
      <w:pPr>
        <w:autoSpaceDE w:val="0"/>
        <w:autoSpaceDN w:val="0"/>
        <w:adjustRightInd w:val="0"/>
        <w:rPr>
          <w:rFonts w:ascii="Century Gothic" w:hAnsi="Century Gothic"/>
          <w:color w:val="23A7CB"/>
          <w:sz w:val="22"/>
          <w:szCs w:val="22"/>
        </w:rPr>
      </w:pPr>
    </w:p>
    <w:p w14:paraId="49BA81DD" w14:textId="77777777" w:rsidR="00633877" w:rsidRPr="00E36F3C" w:rsidRDefault="00633877" w:rsidP="00633877">
      <w:pPr>
        <w:autoSpaceDE w:val="0"/>
        <w:autoSpaceDN w:val="0"/>
        <w:adjustRightInd w:val="0"/>
        <w:rPr>
          <w:rFonts w:ascii="Century Gothic" w:hAnsi="Century Gothic"/>
          <w:color w:val="000000"/>
          <w:sz w:val="22"/>
          <w:szCs w:val="22"/>
        </w:rPr>
      </w:pPr>
      <w:r w:rsidRPr="00E36F3C">
        <w:rPr>
          <w:rFonts w:ascii="Century Gothic" w:hAnsi="Century Gothic"/>
          <w:b/>
          <w:color w:val="23A7CB"/>
          <w:sz w:val="22"/>
          <w:szCs w:val="22"/>
        </w:rPr>
        <w:t>SERVICE</w:t>
      </w:r>
      <w:r w:rsidRPr="00E36F3C">
        <w:rPr>
          <w:rFonts w:ascii="Century Gothic" w:hAnsi="Century Gothic"/>
          <w:b/>
          <w:color w:val="000000"/>
          <w:sz w:val="22"/>
          <w:szCs w:val="22"/>
        </w:rPr>
        <w:t xml:space="preserve"> </w:t>
      </w:r>
      <w:r w:rsidRPr="00E36F3C">
        <w:rPr>
          <w:rFonts w:ascii="Century Gothic" w:hAnsi="Century Gothic"/>
          <w:color w:val="000000"/>
          <w:sz w:val="22"/>
          <w:szCs w:val="22"/>
        </w:rPr>
        <w:t xml:space="preserve">- a client service focus achieved by </w:t>
      </w:r>
      <w:proofErr w:type="gramStart"/>
      <w:r w:rsidRPr="00E36F3C">
        <w:rPr>
          <w:rFonts w:ascii="Century Gothic" w:hAnsi="Century Gothic"/>
          <w:color w:val="000000"/>
          <w:sz w:val="22"/>
          <w:szCs w:val="22"/>
        </w:rPr>
        <w:t>team work</w:t>
      </w:r>
      <w:proofErr w:type="gramEnd"/>
      <w:r w:rsidRPr="00E36F3C">
        <w:rPr>
          <w:rFonts w:ascii="Century Gothic" w:hAnsi="Century Gothic"/>
          <w:color w:val="000000"/>
          <w:sz w:val="22"/>
          <w:szCs w:val="22"/>
        </w:rPr>
        <w:t xml:space="preserve"> across the whole organisation</w:t>
      </w:r>
    </w:p>
    <w:p w14:paraId="1314CADD"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p>
    <w:p w14:paraId="1FB73004"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take the time to listen to clients and understand their needs.</w:t>
      </w:r>
    </w:p>
    <w:p w14:paraId="51B9D7FA" w14:textId="77777777" w:rsidR="00633877" w:rsidRPr="00E36F3C" w:rsidRDefault="00633877" w:rsidP="00633877">
      <w:pPr>
        <w:autoSpaceDE w:val="0"/>
        <w:autoSpaceDN w:val="0"/>
        <w:adjustRightInd w:val="0"/>
        <w:spacing w:before="20" w:after="20"/>
        <w:rPr>
          <w:rFonts w:ascii="Century Gothic" w:hAnsi="Century Gothic" w:cs="FagoNoRegular-Roman"/>
          <w:color w:val="FFFFFF"/>
          <w:sz w:val="22"/>
          <w:szCs w:val="22"/>
        </w:rPr>
      </w:pPr>
      <w:r w:rsidRPr="00E36F3C">
        <w:rPr>
          <w:rFonts w:ascii="Century Gothic" w:hAnsi="Century Gothic"/>
          <w:color w:val="000000"/>
          <w:sz w:val="22"/>
          <w:szCs w:val="22"/>
        </w:rPr>
        <w:t>We will deliver our services to our clients in a timely, accurate and caring manner.</w:t>
      </w:r>
    </w:p>
    <w:p w14:paraId="619F7972"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be approachable and accessible to our clients and proactively keep them informed.</w:t>
      </w:r>
    </w:p>
    <w:p w14:paraId="3E02EC45"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address clients’ concerns and ensure that identified issues are resolved.</w:t>
      </w:r>
    </w:p>
    <w:p w14:paraId="112EF573"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accept responsibility for following through on commitments given to clients.</w:t>
      </w:r>
    </w:p>
    <w:p w14:paraId="518B0336"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take responsibility for making prompt and effective decisions.</w:t>
      </w:r>
    </w:p>
    <w:p w14:paraId="5D06FE90"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help each other out by sharing knowledge and resources.</w:t>
      </w:r>
    </w:p>
    <w:p w14:paraId="7060D33E"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work with each other to continuously review the way things are done and seek better ways of doing things.</w:t>
      </w:r>
    </w:p>
    <w:p w14:paraId="4D94F82B"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present ourselves in a professional manner.</w:t>
      </w:r>
    </w:p>
    <w:p w14:paraId="67017331"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work together cooperatively to achieve the goal of excellent client service.</w:t>
      </w:r>
    </w:p>
    <w:p w14:paraId="3DAD1C62" w14:textId="77777777" w:rsidR="00633877" w:rsidRPr="00E36F3C" w:rsidRDefault="00633877" w:rsidP="00633877">
      <w:pPr>
        <w:autoSpaceDE w:val="0"/>
        <w:autoSpaceDN w:val="0"/>
        <w:adjustRightInd w:val="0"/>
        <w:rPr>
          <w:rFonts w:ascii="Century Gothic" w:hAnsi="Century Gothic"/>
          <w:color w:val="000000"/>
          <w:sz w:val="22"/>
          <w:szCs w:val="22"/>
        </w:rPr>
      </w:pPr>
    </w:p>
    <w:p w14:paraId="35269F90" w14:textId="77777777" w:rsidR="00633877" w:rsidRPr="00E36F3C" w:rsidRDefault="00633877" w:rsidP="00633877">
      <w:pPr>
        <w:autoSpaceDE w:val="0"/>
        <w:autoSpaceDN w:val="0"/>
        <w:adjustRightInd w:val="0"/>
        <w:rPr>
          <w:rFonts w:ascii="Century Gothic" w:hAnsi="Century Gothic"/>
          <w:color w:val="000000"/>
          <w:sz w:val="22"/>
          <w:szCs w:val="22"/>
        </w:rPr>
      </w:pPr>
      <w:r w:rsidRPr="00E36F3C">
        <w:rPr>
          <w:rFonts w:ascii="Century Gothic" w:hAnsi="Century Gothic"/>
          <w:b/>
          <w:color w:val="23A7CB"/>
          <w:sz w:val="22"/>
          <w:szCs w:val="22"/>
        </w:rPr>
        <w:t xml:space="preserve">RESPECT </w:t>
      </w:r>
      <w:r w:rsidRPr="00E36F3C">
        <w:rPr>
          <w:rFonts w:ascii="Century Gothic" w:hAnsi="Century Gothic"/>
          <w:color w:val="000000"/>
          <w:sz w:val="22"/>
          <w:szCs w:val="22"/>
        </w:rPr>
        <w:t xml:space="preserve">- personal and professional respect for each other and our </w:t>
      </w:r>
      <w:proofErr w:type="gramStart"/>
      <w:r w:rsidRPr="00E36F3C">
        <w:rPr>
          <w:rFonts w:ascii="Century Gothic" w:hAnsi="Century Gothic"/>
          <w:color w:val="000000"/>
          <w:sz w:val="22"/>
          <w:szCs w:val="22"/>
        </w:rPr>
        <w:t>clients</w:t>
      </w:r>
      <w:proofErr w:type="gramEnd"/>
    </w:p>
    <w:p w14:paraId="25C4277D"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p>
    <w:p w14:paraId="712BA785"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treat everyone in a courteous, professional manner.</w:t>
      </w:r>
    </w:p>
    <w:p w14:paraId="32C6939A"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 xml:space="preserve">We will </w:t>
      </w:r>
      <w:proofErr w:type="gramStart"/>
      <w:r w:rsidRPr="00E36F3C">
        <w:rPr>
          <w:rFonts w:ascii="Century Gothic" w:hAnsi="Century Gothic"/>
          <w:color w:val="000000"/>
          <w:sz w:val="22"/>
          <w:szCs w:val="22"/>
        </w:rPr>
        <w:t>respect confidentiality at all times</w:t>
      </w:r>
      <w:proofErr w:type="gramEnd"/>
      <w:r w:rsidRPr="00E36F3C">
        <w:rPr>
          <w:rFonts w:ascii="Century Gothic" w:hAnsi="Century Gothic"/>
          <w:color w:val="000000"/>
          <w:sz w:val="22"/>
          <w:szCs w:val="22"/>
        </w:rPr>
        <w:t>.</w:t>
      </w:r>
    </w:p>
    <w:p w14:paraId="07193F35"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show empathy and consideration in our dealings with others.</w:t>
      </w:r>
    </w:p>
    <w:p w14:paraId="6E9A99EF"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value diversity and respect difference.</w:t>
      </w:r>
    </w:p>
    <w:p w14:paraId="3C10632E"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demonstrate good practice in people management.</w:t>
      </w:r>
    </w:p>
    <w:p w14:paraId="5BB9B134"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consult with people about matters that affect them directly.</w:t>
      </w:r>
    </w:p>
    <w:p w14:paraId="7DCFFB64"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treat others the way we would like to be treated ourselves.</w:t>
      </w:r>
    </w:p>
    <w:p w14:paraId="2EEC33EC" w14:textId="77777777" w:rsidR="00633877" w:rsidRPr="00E36F3C" w:rsidRDefault="00633877" w:rsidP="00633877">
      <w:pPr>
        <w:autoSpaceDE w:val="0"/>
        <w:autoSpaceDN w:val="0"/>
        <w:adjustRightInd w:val="0"/>
        <w:rPr>
          <w:rFonts w:ascii="Century Gothic" w:hAnsi="Century Gothic"/>
          <w:color w:val="000000"/>
          <w:sz w:val="22"/>
          <w:szCs w:val="22"/>
        </w:rPr>
      </w:pPr>
    </w:p>
    <w:p w14:paraId="3690C3AB" w14:textId="77777777" w:rsidR="00633877" w:rsidRPr="00E36F3C" w:rsidRDefault="00633877" w:rsidP="00633877">
      <w:pPr>
        <w:autoSpaceDE w:val="0"/>
        <w:autoSpaceDN w:val="0"/>
        <w:adjustRightInd w:val="0"/>
        <w:rPr>
          <w:rFonts w:ascii="Century Gothic" w:hAnsi="Century Gothic"/>
          <w:color w:val="000000"/>
          <w:sz w:val="22"/>
          <w:szCs w:val="22"/>
        </w:rPr>
      </w:pPr>
      <w:r w:rsidRPr="00E36F3C">
        <w:rPr>
          <w:rFonts w:ascii="Century Gothic" w:hAnsi="Century Gothic"/>
          <w:b/>
          <w:color w:val="23A7CB"/>
          <w:sz w:val="22"/>
          <w:szCs w:val="22"/>
        </w:rPr>
        <w:t>INTEGRITY</w:t>
      </w:r>
      <w:r w:rsidRPr="00E36F3C">
        <w:rPr>
          <w:rFonts w:ascii="Century Gothic" w:hAnsi="Century Gothic"/>
          <w:color w:val="23A7CB"/>
          <w:sz w:val="22"/>
          <w:szCs w:val="22"/>
        </w:rPr>
        <w:t xml:space="preserve"> </w:t>
      </w:r>
      <w:r w:rsidRPr="00E36F3C">
        <w:rPr>
          <w:rFonts w:ascii="Century Gothic" w:hAnsi="Century Gothic"/>
          <w:color w:val="000000"/>
          <w:sz w:val="22"/>
          <w:szCs w:val="22"/>
        </w:rPr>
        <w:t xml:space="preserve">- open, </w:t>
      </w:r>
      <w:proofErr w:type="gramStart"/>
      <w:r w:rsidRPr="00E36F3C">
        <w:rPr>
          <w:rFonts w:ascii="Century Gothic" w:hAnsi="Century Gothic"/>
          <w:color w:val="000000"/>
          <w:sz w:val="22"/>
          <w:szCs w:val="22"/>
        </w:rPr>
        <w:t>honest</w:t>
      </w:r>
      <w:proofErr w:type="gramEnd"/>
      <w:r w:rsidRPr="00E36F3C">
        <w:rPr>
          <w:rFonts w:ascii="Century Gothic" w:hAnsi="Century Gothic"/>
          <w:color w:val="000000"/>
          <w:sz w:val="22"/>
          <w:szCs w:val="22"/>
        </w:rPr>
        <w:t xml:space="preserve"> and ethical service delivery</w:t>
      </w:r>
    </w:p>
    <w:p w14:paraId="6AAF5647"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p>
    <w:p w14:paraId="638DD5DB"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be honest and impartial in all our dealings.</w:t>
      </w:r>
    </w:p>
    <w:p w14:paraId="53521A42"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operate in an open and transparent manner.</w:t>
      </w:r>
    </w:p>
    <w:p w14:paraId="0FC63ECE"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be receptive to the suggestions and contributions of others.</w:t>
      </w:r>
    </w:p>
    <w:p w14:paraId="43641CBC"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make decisions in a fair and balanced manner.</w:t>
      </w:r>
    </w:p>
    <w:p w14:paraId="72AF1F1A" w14:textId="77777777" w:rsidR="00633877" w:rsidRPr="00E36F3C" w:rsidRDefault="00633877" w:rsidP="00633877">
      <w:pPr>
        <w:autoSpaceDE w:val="0"/>
        <w:autoSpaceDN w:val="0"/>
        <w:adjustRightInd w:val="0"/>
        <w:spacing w:before="20" w:after="20"/>
        <w:rPr>
          <w:rFonts w:ascii="Century Gothic" w:hAnsi="Century Gothic"/>
          <w:color w:val="000000"/>
          <w:sz w:val="22"/>
          <w:szCs w:val="22"/>
        </w:rPr>
      </w:pPr>
      <w:r w:rsidRPr="00E36F3C">
        <w:rPr>
          <w:rFonts w:ascii="Century Gothic" w:hAnsi="Century Gothic"/>
          <w:color w:val="000000"/>
          <w:sz w:val="22"/>
          <w:szCs w:val="22"/>
        </w:rPr>
        <w:t>We will interact with everyone in a way that builds trust.</w:t>
      </w:r>
    </w:p>
    <w:p w14:paraId="43491B3C" w14:textId="77777777" w:rsidR="00633877" w:rsidRPr="00E36F3C" w:rsidRDefault="00633877" w:rsidP="00633877">
      <w:pPr>
        <w:autoSpaceDE w:val="0"/>
        <w:autoSpaceDN w:val="0"/>
        <w:adjustRightInd w:val="0"/>
        <w:rPr>
          <w:rFonts w:ascii="Century Gothic" w:hAnsi="Century Gothic"/>
          <w:color w:val="000000"/>
          <w:sz w:val="22"/>
          <w:szCs w:val="22"/>
        </w:rPr>
      </w:pPr>
      <w:r w:rsidRPr="00E36F3C">
        <w:rPr>
          <w:rFonts w:ascii="Century Gothic" w:hAnsi="Century Gothic"/>
          <w:color w:val="000000"/>
          <w:sz w:val="22"/>
          <w:szCs w:val="22"/>
        </w:rPr>
        <w:t>We will be personally accountable for our actions.</w:t>
      </w:r>
    </w:p>
    <w:p w14:paraId="66A6B120" w14:textId="77777777" w:rsidR="00633877" w:rsidRPr="00E36F3C" w:rsidRDefault="00633877" w:rsidP="00633877">
      <w:pPr>
        <w:autoSpaceDE w:val="0"/>
        <w:autoSpaceDN w:val="0"/>
        <w:adjustRightInd w:val="0"/>
        <w:rPr>
          <w:rFonts w:ascii="Century Gothic" w:hAnsi="Century Gothic"/>
          <w:color w:val="000000"/>
          <w:sz w:val="22"/>
          <w:szCs w:val="22"/>
        </w:rPr>
      </w:pPr>
      <w:r w:rsidRPr="00E36F3C">
        <w:rPr>
          <w:rFonts w:ascii="Century Gothic" w:hAnsi="Century Gothic"/>
          <w:color w:val="000000"/>
          <w:sz w:val="22"/>
          <w:szCs w:val="22"/>
        </w:rPr>
        <w:t xml:space="preserve">We will consistently keep our commitments and maintain confidentiality. </w:t>
      </w:r>
    </w:p>
    <w:p w14:paraId="23E5FAC8" w14:textId="77777777" w:rsidR="00633877" w:rsidRPr="00E36F3C" w:rsidRDefault="00633877" w:rsidP="00633877">
      <w:pPr>
        <w:rPr>
          <w:rFonts w:ascii="Century Gothic" w:hAnsi="Century Gothic"/>
          <w:color w:val="548DD4"/>
          <w:sz w:val="22"/>
          <w:szCs w:val="22"/>
        </w:rPr>
      </w:pPr>
    </w:p>
    <w:p w14:paraId="48D2A28C" w14:textId="77777777" w:rsidR="00633877" w:rsidRPr="00E36F3C" w:rsidRDefault="00633877" w:rsidP="00633877">
      <w:pPr>
        <w:rPr>
          <w:rFonts w:ascii="Century Gothic" w:hAnsi="Century Gothic"/>
          <w:color w:val="548DD4"/>
          <w:sz w:val="22"/>
          <w:szCs w:val="22"/>
        </w:rPr>
      </w:pPr>
    </w:p>
    <w:p w14:paraId="53B2B12C" w14:textId="77777777" w:rsidR="00633877" w:rsidRPr="00E36F3C" w:rsidRDefault="00633877" w:rsidP="00633877">
      <w:pPr>
        <w:rPr>
          <w:rFonts w:ascii="Century Gothic" w:hAnsi="Century Gothic"/>
          <w:color w:val="548DD4"/>
          <w:sz w:val="22"/>
          <w:szCs w:val="22"/>
        </w:rPr>
      </w:pPr>
    </w:p>
    <w:p w14:paraId="0943B66F" w14:textId="77777777" w:rsidR="00633877" w:rsidRPr="00E36F3C" w:rsidRDefault="00633877" w:rsidP="00633877">
      <w:pPr>
        <w:rPr>
          <w:rFonts w:ascii="Century Gothic" w:hAnsi="Century Gothic"/>
          <w:color w:val="548DD4"/>
          <w:sz w:val="22"/>
          <w:szCs w:val="22"/>
        </w:rPr>
      </w:pPr>
    </w:p>
    <w:p w14:paraId="05BA84D0" w14:textId="77777777" w:rsidR="00633877" w:rsidRPr="00E36F3C" w:rsidRDefault="00633877" w:rsidP="00633877">
      <w:pPr>
        <w:rPr>
          <w:rFonts w:ascii="Century Gothic" w:hAnsi="Century Gothic"/>
          <w:color w:val="548DD4"/>
          <w:sz w:val="22"/>
          <w:szCs w:val="22"/>
        </w:rPr>
      </w:pPr>
    </w:p>
    <w:p w14:paraId="5F85D3C9" w14:textId="77777777" w:rsidR="00633877" w:rsidRPr="00E36F3C" w:rsidRDefault="00633877" w:rsidP="00633877">
      <w:pPr>
        <w:rPr>
          <w:rFonts w:ascii="Century Gothic" w:hAnsi="Century Gothic"/>
          <w:color w:val="548DD4"/>
          <w:sz w:val="22"/>
          <w:szCs w:val="22"/>
        </w:rPr>
      </w:pPr>
    </w:p>
    <w:p w14:paraId="2C1AB703" w14:textId="77777777" w:rsidR="00633877" w:rsidRPr="00E36F3C" w:rsidRDefault="00633877" w:rsidP="00633877">
      <w:pPr>
        <w:rPr>
          <w:rFonts w:ascii="Century Gothic" w:hAnsi="Century Gothic"/>
          <w:color w:val="548DD4"/>
          <w:sz w:val="22"/>
          <w:szCs w:val="22"/>
        </w:rPr>
      </w:pPr>
    </w:p>
    <w:p w14:paraId="17EBC4A3" w14:textId="77777777" w:rsidR="00633877" w:rsidRPr="00E36F3C" w:rsidRDefault="00633877" w:rsidP="00633877">
      <w:pPr>
        <w:rPr>
          <w:rFonts w:ascii="Century Gothic" w:hAnsi="Century Gothic"/>
          <w:color w:val="548DD4"/>
          <w:sz w:val="22"/>
          <w:szCs w:val="22"/>
        </w:rPr>
      </w:pPr>
    </w:p>
    <w:p w14:paraId="4AE34CD3" w14:textId="77777777" w:rsidR="00633877" w:rsidRPr="00E36F3C" w:rsidRDefault="00633877" w:rsidP="00633877">
      <w:pPr>
        <w:rPr>
          <w:rFonts w:ascii="Century Gothic" w:hAnsi="Century Gothic"/>
          <w:color w:val="548DD4"/>
          <w:sz w:val="22"/>
          <w:szCs w:val="22"/>
        </w:rPr>
      </w:pPr>
    </w:p>
    <w:p w14:paraId="0D07098E" w14:textId="77777777" w:rsidR="00633877" w:rsidRPr="00E36F3C" w:rsidRDefault="00633877" w:rsidP="00633877">
      <w:pPr>
        <w:rPr>
          <w:rFonts w:ascii="Century Gothic" w:hAnsi="Century Gothic"/>
          <w:color w:val="548DD4"/>
          <w:sz w:val="22"/>
          <w:szCs w:val="22"/>
        </w:rPr>
      </w:pPr>
    </w:p>
    <w:p w14:paraId="62064A53" w14:textId="77777777" w:rsidR="00633877" w:rsidRPr="00E36F3C" w:rsidRDefault="00633877" w:rsidP="00633877">
      <w:pPr>
        <w:rPr>
          <w:rFonts w:ascii="Century Gothic" w:hAnsi="Century Gothic"/>
          <w:color w:val="548DD4"/>
          <w:sz w:val="22"/>
          <w:szCs w:val="22"/>
        </w:rPr>
      </w:pPr>
    </w:p>
    <w:sectPr w:rsidR="00633877" w:rsidRPr="00E36F3C" w:rsidSect="00521657">
      <w:footerReference w:type="default" r:id="rId10"/>
      <w:pgSz w:w="11906" w:h="16838"/>
      <w:pgMar w:top="993" w:right="1418" w:bottom="1560" w:left="1418" w:header="72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EA1A" w14:textId="77777777" w:rsidR="00D05254" w:rsidRDefault="00D05254" w:rsidP="00441293">
      <w:r>
        <w:separator/>
      </w:r>
    </w:p>
  </w:endnote>
  <w:endnote w:type="continuationSeparator" w:id="0">
    <w:p w14:paraId="07F60376" w14:textId="77777777" w:rsidR="00D05254" w:rsidRDefault="00D05254" w:rsidP="0044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w:charset w:val="00"/>
    <w:family w:val="auto"/>
    <w:pitch w:val="variable"/>
    <w:sig w:usb0="00000003" w:usb1="00000000" w:usb2="00000000" w:usb3="00000000" w:csb0="00000001" w:csb1="00000000"/>
  </w:font>
  <w:font w:name="FagoNoRegular-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13" w:type="dxa"/>
      <w:tblCellSpacing w:w="0" w:type="dxa"/>
      <w:tblInd w:w="-1220" w:type="dxa"/>
      <w:tblCellMar>
        <w:left w:w="0" w:type="dxa"/>
        <w:right w:w="0" w:type="dxa"/>
      </w:tblCellMar>
      <w:tblLook w:val="04A0" w:firstRow="1" w:lastRow="0" w:firstColumn="1" w:lastColumn="0" w:noHBand="0" w:noVBand="1"/>
    </w:tblPr>
    <w:tblGrid>
      <w:gridCol w:w="11528"/>
    </w:tblGrid>
    <w:tr w:rsidR="004B3F15" w:rsidRPr="00AB7D1E" w14:paraId="52BC8051" w14:textId="77777777" w:rsidTr="007A65AB">
      <w:trPr>
        <w:tblCellSpacing w:w="0" w:type="dxa"/>
      </w:trPr>
      <w:tc>
        <w:tcPr>
          <w:tcW w:w="0" w:type="auto"/>
          <w:shd w:val="clear" w:color="auto" w:fill="1EBEE5"/>
          <w:vAlign w:val="center"/>
          <w:hideMark/>
        </w:tcPr>
        <w:tbl>
          <w:tblPr>
            <w:tblW w:w="11528" w:type="dxa"/>
            <w:tblCellSpacing w:w="0" w:type="dxa"/>
            <w:tblCellMar>
              <w:left w:w="0" w:type="dxa"/>
              <w:right w:w="0" w:type="dxa"/>
            </w:tblCellMar>
            <w:tblLook w:val="04A0" w:firstRow="1" w:lastRow="0" w:firstColumn="1" w:lastColumn="0" w:noHBand="0" w:noVBand="1"/>
          </w:tblPr>
          <w:tblGrid>
            <w:gridCol w:w="1251"/>
            <w:gridCol w:w="9041"/>
            <w:gridCol w:w="1236"/>
          </w:tblGrid>
          <w:tr w:rsidR="004B3F15" w14:paraId="4E06B658" w14:textId="77777777" w:rsidTr="007A65AB">
            <w:trPr>
              <w:trHeight w:val="371"/>
              <w:tblCellSpacing w:w="0" w:type="dxa"/>
            </w:trPr>
            <w:tc>
              <w:tcPr>
                <w:tcW w:w="0" w:type="auto"/>
                <w:vAlign w:val="center"/>
                <w:hideMark/>
              </w:tcPr>
              <w:p w14:paraId="394C00AD" w14:textId="77777777" w:rsidR="004B3F15" w:rsidRPr="00AB7D1E" w:rsidRDefault="004B3F15" w:rsidP="004B3F15">
                <w:pPr>
                  <w:rPr>
                    <w:noProof/>
                    <w:sz w:val="24"/>
                    <w:szCs w:val="24"/>
                    <w:lang w:eastAsia="en-AU"/>
                  </w:rPr>
                </w:pPr>
              </w:p>
            </w:tc>
            <w:tc>
              <w:tcPr>
                <w:tcW w:w="9041" w:type="dxa"/>
                <w:vAlign w:val="center"/>
                <w:hideMark/>
              </w:tcPr>
              <w:p w14:paraId="33C2CF01" w14:textId="77777777" w:rsidR="004B3F15" w:rsidRDefault="004B3F15" w:rsidP="004B3F15">
                <w:pPr>
                  <w:jc w:val="center"/>
                  <w:rPr>
                    <w:rFonts w:ascii="Century Gothic" w:hAnsi="Century Gothic"/>
                    <w:noProof/>
                    <w:color w:val="FFFFFF"/>
                    <w:sz w:val="20"/>
                    <w:lang w:eastAsia="en-AU"/>
                  </w:rPr>
                </w:pPr>
                <w:r w:rsidRPr="00AB7D1E">
                  <w:rPr>
                    <w:rFonts w:ascii="Century Gothic" w:hAnsi="Century Gothic"/>
                    <w:noProof/>
                    <w:color w:val="FFFFFF"/>
                    <w:sz w:val="20"/>
                    <w:lang w:eastAsia="en-AU"/>
                  </w:rPr>
                  <w:t xml:space="preserve">• Wills • Estate Administration • Enduring Powers of Attorney • Enduring Guardianship </w:t>
                </w:r>
                <w:r>
                  <w:rPr>
                    <w:rFonts w:ascii="Century Gothic" w:hAnsi="Century Gothic"/>
                    <w:noProof/>
                    <w:color w:val="FFFFFF"/>
                    <w:sz w:val="20"/>
                    <w:lang w:eastAsia="en-AU"/>
                  </w:rPr>
                  <w:t xml:space="preserve">           </w:t>
                </w:r>
              </w:p>
              <w:p w14:paraId="538C3141" w14:textId="77777777" w:rsidR="004B3F15" w:rsidRDefault="004B3F15" w:rsidP="004B3F15">
                <w:pPr>
                  <w:jc w:val="center"/>
                  <w:rPr>
                    <w:rFonts w:ascii="Century Gothic" w:eastAsia="Calibri" w:hAnsi="Century Gothic"/>
                    <w:noProof/>
                    <w:color w:val="FFFFFF"/>
                    <w:sz w:val="20"/>
                    <w:szCs w:val="22"/>
                    <w:lang w:eastAsia="en-AU"/>
                  </w:rPr>
                </w:pPr>
                <w:r w:rsidRPr="00AB7D1E">
                  <w:rPr>
                    <w:rFonts w:ascii="Century Gothic" w:hAnsi="Century Gothic"/>
                    <w:noProof/>
                    <w:color w:val="FFFFFF"/>
                    <w:sz w:val="20"/>
                    <w:lang w:eastAsia="en-AU"/>
                  </w:rPr>
                  <w:t>• Financial Administration • Trust Administration</w:t>
                </w:r>
              </w:p>
              <w:p w14:paraId="444A66ED" w14:textId="77777777" w:rsidR="004B3F15" w:rsidRPr="00AB7D1E" w:rsidRDefault="004B3F15" w:rsidP="004B3F15">
                <w:pPr>
                  <w:spacing w:before="60"/>
                  <w:jc w:val="center"/>
                  <w:rPr>
                    <w:rFonts w:ascii="Century Gothic" w:hAnsi="Century Gothic"/>
                    <w:b/>
                    <w:bCs/>
                    <w:noProof/>
                    <w:color w:val="FFFFFF"/>
                    <w:sz w:val="20"/>
                    <w:lang w:eastAsia="en-AU"/>
                  </w:rPr>
                </w:pPr>
                <w:r w:rsidRPr="00AB7D1E">
                  <w:rPr>
                    <w:rFonts w:ascii="Century Gothic" w:hAnsi="Century Gothic"/>
                    <w:b/>
                    <w:bCs/>
                    <w:noProof/>
                    <w:color w:val="FFFFFF"/>
                    <w:sz w:val="20"/>
                    <w:lang w:eastAsia="en-AU"/>
                  </w:rPr>
                  <w:t xml:space="preserve">1800 068 784 | </w:t>
                </w:r>
                <w:hyperlink r:id="rId1" w:history="1">
                  <w:r w:rsidRPr="00AB7D1E">
                    <w:rPr>
                      <w:rStyle w:val="Hyperlink"/>
                      <w:rFonts w:ascii="Century Gothic" w:hAnsi="Century Gothic"/>
                      <w:b/>
                      <w:bCs/>
                      <w:noProof/>
                      <w:color w:val="FFFFFF"/>
                      <w:sz w:val="20"/>
                      <w:lang w:eastAsia="en-AU"/>
                    </w:rPr>
                    <w:t>www.publictrustee.tas.gov.au</w:t>
                  </w:r>
                </w:hyperlink>
              </w:p>
            </w:tc>
            <w:tc>
              <w:tcPr>
                <w:tcW w:w="1236" w:type="dxa"/>
                <w:vAlign w:val="center"/>
                <w:hideMark/>
              </w:tcPr>
              <w:p w14:paraId="755B638B" w14:textId="77777777" w:rsidR="004B3F15" w:rsidRPr="00AB7D1E" w:rsidRDefault="005F510F" w:rsidP="004B3F15">
                <w:pPr>
                  <w:rPr>
                    <w:rFonts w:ascii="Calibri" w:hAnsi="Calibri"/>
                    <w:noProof/>
                    <w:sz w:val="24"/>
                    <w:szCs w:val="24"/>
                    <w:lang w:eastAsia="en-AU"/>
                  </w:rPr>
                </w:pPr>
                <w:r w:rsidRPr="00AB7D1E">
                  <w:rPr>
                    <w:noProof/>
                    <w:lang w:eastAsia="en-AU"/>
                  </w:rPr>
                  <w:drawing>
                    <wp:inline distT="0" distB="0" distL="0" distR="0" wp14:anchorId="594896EC" wp14:editId="50D2CC0D">
                      <wp:extent cx="768350" cy="717550"/>
                      <wp:effectExtent l="0" t="0" r="0" b="0"/>
                      <wp:docPr id="3" name="Picture 15" descr="cid:image004.png@01D1F2E6.61B50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4.png@01D1F2E6.61B50C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0" cy="717550"/>
                              </a:xfrm>
                              <a:prstGeom prst="rect">
                                <a:avLst/>
                              </a:prstGeom>
                              <a:noFill/>
                              <a:ln>
                                <a:noFill/>
                              </a:ln>
                            </pic:spPr>
                          </pic:pic>
                        </a:graphicData>
                      </a:graphic>
                    </wp:inline>
                  </w:drawing>
                </w:r>
              </w:p>
            </w:tc>
          </w:tr>
        </w:tbl>
        <w:p w14:paraId="728E28B4" w14:textId="77777777" w:rsidR="004B3F15" w:rsidRPr="00AB7D1E" w:rsidRDefault="004B3F15" w:rsidP="004B3F15">
          <w:pPr>
            <w:rPr>
              <w:rFonts w:ascii="Calibri" w:eastAsia="Calibri" w:hAnsi="Calibri"/>
              <w:sz w:val="22"/>
              <w:szCs w:val="22"/>
            </w:rPr>
          </w:pPr>
        </w:p>
      </w:tc>
    </w:tr>
  </w:tbl>
  <w:p w14:paraId="2493983E" w14:textId="77777777" w:rsidR="00521657" w:rsidRPr="004B3F15" w:rsidRDefault="00521657" w:rsidP="004B3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51D2" w14:textId="77777777" w:rsidR="00D05254" w:rsidRDefault="00D05254" w:rsidP="00441293">
      <w:r>
        <w:separator/>
      </w:r>
    </w:p>
  </w:footnote>
  <w:footnote w:type="continuationSeparator" w:id="0">
    <w:p w14:paraId="7E52F2C2" w14:textId="77777777" w:rsidR="00D05254" w:rsidRDefault="00D05254" w:rsidP="00441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09"/>
    <w:multiLevelType w:val="hybridMultilevel"/>
    <w:tmpl w:val="EBD035A2"/>
    <w:lvl w:ilvl="0" w:tplc="CA64083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06726"/>
    <w:multiLevelType w:val="hybridMultilevel"/>
    <w:tmpl w:val="C23C04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5F4875"/>
    <w:multiLevelType w:val="hybridMultilevel"/>
    <w:tmpl w:val="F260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CF3E9E"/>
    <w:multiLevelType w:val="hybridMultilevel"/>
    <w:tmpl w:val="DD36E164"/>
    <w:lvl w:ilvl="0" w:tplc="176027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7828AF"/>
    <w:multiLevelType w:val="hybridMultilevel"/>
    <w:tmpl w:val="48CAFC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A129C8"/>
    <w:multiLevelType w:val="hybridMultilevel"/>
    <w:tmpl w:val="14B26FF0"/>
    <w:lvl w:ilvl="0" w:tplc="0C090019">
      <w:start w:val="1"/>
      <w:numFmt w:val="lowerLetter"/>
      <w:lvlText w:val="%1."/>
      <w:lvlJc w:val="left"/>
      <w:pPr>
        <w:ind w:left="4014" w:hanging="360"/>
      </w:pPr>
    </w:lvl>
    <w:lvl w:ilvl="1" w:tplc="0C090019">
      <w:start w:val="1"/>
      <w:numFmt w:val="lowerLetter"/>
      <w:lvlText w:val="%2."/>
      <w:lvlJc w:val="left"/>
      <w:pPr>
        <w:ind w:left="4734" w:hanging="360"/>
      </w:pPr>
    </w:lvl>
    <w:lvl w:ilvl="2" w:tplc="0C09001B">
      <w:start w:val="1"/>
      <w:numFmt w:val="lowerRoman"/>
      <w:lvlText w:val="%3."/>
      <w:lvlJc w:val="right"/>
      <w:pPr>
        <w:ind w:left="5454" w:hanging="180"/>
      </w:pPr>
    </w:lvl>
    <w:lvl w:ilvl="3" w:tplc="0C09000F">
      <w:start w:val="1"/>
      <w:numFmt w:val="decimal"/>
      <w:lvlText w:val="%4."/>
      <w:lvlJc w:val="left"/>
      <w:pPr>
        <w:ind w:left="6174" w:hanging="360"/>
      </w:pPr>
    </w:lvl>
    <w:lvl w:ilvl="4" w:tplc="0C090019">
      <w:start w:val="1"/>
      <w:numFmt w:val="lowerLetter"/>
      <w:lvlText w:val="%5."/>
      <w:lvlJc w:val="left"/>
      <w:pPr>
        <w:ind w:left="6894" w:hanging="360"/>
      </w:pPr>
    </w:lvl>
    <w:lvl w:ilvl="5" w:tplc="0C09001B">
      <w:start w:val="1"/>
      <w:numFmt w:val="lowerRoman"/>
      <w:lvlText w:val="%6."/>
      <w:lvlJc w:val="right"/>
      <w:pPr>
        <w:ind w:left="7614" w:hanging="180"/>
      </w:pPr>
    </w:lvl>
    <w:lvl w:ilvl="6" w:tplc="0C09000F">
      <w:start w:val="1"/>
      <w:numFmt w:val="decimal"/>
      <w:lvlText w:val="%7."/>
      <w:lvlJc w:val="left"/>
      <w:pPr>
        <w:ind w:left="8334" w:hanging="360"/>
      </w:pPr>
    </w:lvl>
    <w:lvl w:ilvl="7" w:tplc="0C090019">
      <w:start w:val="1"/>
      <w:numFmt w:val="lowerLetter"/>
      <w:lvlText w:val="%8."/>
      <w:lvlJc w:val="left"/>
      <w:pPr>
        <w:ind w:left="9054" w:hanging="360"/>
      </w:pPr>
    </w:lvl>
    <w:lvl w:ilvl="8" w:tplc="0C09001B">
      <w:start w:val="1"/>
      <w:numFmt w:val="lowerRoman"/>
      <w:lvlText w:val="%9."/>
      <w:lvlJc w:val="right"/>
      <w:pPr>
        <w:ind w:left="9774" w:hanging="180"/>
      </w:pPr>
    </w:lvl>
  </w:abstractNum>
  <w:abstractNum w:abstractNumId="6" w15:restartNumberingAfterBreak="0">
    <w:nsid w:val="2DFC52C9"/>
    <w:multiLevelType w:val="hybridMultilevel"/>
    <w:tmpl w:val="3A227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7784145"/>
    <w:multiLevelType w:val="hybridMultilevel"/>
    <w:tmpl w:val="3680474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C443413"/>
    <w:multiLevelType w:val="hybridMultilevel"/>
    <w:tmpl w:val="D7603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356294"/>
    <w:multiLevelType w:val="hybridMultilevel"/>
    <w:tmpl w:val="2360A4D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62675665"/>
    <w:multiLevelType w:val="hybridMultilevel"/>
    <w:tmpl w:val="4F805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F40F92"/>
    <w:multiLevelType w:val="hybridMultilevel"/>
    <w:tmpl w:val="14B4A71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646475C"/>
    <w:multiLevelType w:val="hybridMultilevel"/>
    <w:tmpl w:val="9900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5263E1"/>
    <w:multiLevelType w:val="hybridMultilevel"/>
    <w:tmpl w:val="3B42C9C4"/>
    <w:lvl w:ilvl="0" w:tplc="EE967D60">
      <w:numFmt w:val="bullet"/>
      <w:lvlText w:val="•"/>
      <w:lvlJc w:val="left"/>
      <w:pPr>
        <w:ind w:left="1080" w:hanging="72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703C6F"/>
    <w:multiLevelType w:val="hybridMultilevel"/>
    <w:tmpl w:val="D5B286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32081082">
    <w:abstractNumId w:val="12"/>
  </w:num>
  <w:num w:numId="2" w16cid:durableId="929775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459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8468915">
    <w:abstractNumId w:val="6"/>
  </w:num>
  <w:num w:numId="5" w16cid:durableId="489097012">
    <w:abstractNumId w:val="12"/>
  </w:num>
  <w:num w:numId="6" w16cid:durableId="361171749">
    <w:abstractNumId w:val="0"/>
  </w:num>
  <w:num w:numId="7" w16cid:durableId="1679381361">
    <w:abstractNumId w:val="10"/>
  </w:num>
  <w:num w:numId="8" w16cid:durableId="401417383">
    <w:abstractNumId w:val="13"/>
  </w:num>
  <w:num w:numId="9" w16cid:durableId="1770077583">
    <w:abstractNumId w:val="11"/>
  </w:num>
  <w:num w:numId="10" w16cid:durableId="1317222651">
    <w:abstractNumId w:val="7"/>
  </w:num>
  <w:num w:numId="11" w16cid:durableId="689993665">
    <w:abstractNumId w:val="9"/>
  </w:num>
  <w:num w:numId="12" w16cid:durableId="1901669103">
    <w:abstractNumId w:val="4"/>
  </w:num>
  <w:num w:numId="13" w16cid:durableId="1161847521">
    <w:abstractNumId w:val="3"/>
  </w:num>
  <w:num w:numId="14" w16cid:durableId="548416786">
    <w:abstractNumId w:val="8"/>
  </w:num>
  <w:num w:numId="15" w16cid:durableId="641426280">
    <w:abstractNumId w:val="1"/>
  </w:num>
  <w:num w:numId="16" w16cid:durableId="198804818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colormru v:ext="edit" colors="#0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52"/>
    <w:rsid w:val="00014319"/>
    <w:rsid w:val="00016B90"/>
    <w:rsid w:val="000267A3"/>
    <w:rsid w:val="00026836"/>
    <w:rsid w:val="00031941"/>
    <w:rsid w:val="000403BA"/>
    <w:rsid w:val="00047E51"/>
    <w:rsid w:val="00047F1B"/>
    <w:rsid w:val="00052AF7"/>
    <w:rsid w:val="000563FC"/>
    <w:rsid w:val="00060F90"/>
    <w:rsid w:val="00071363"/>
    <w:rsid w:val="00084B88"/>
    <w:rsid w:val="000918C2"/>
    <w:rsid w:val="00097D3B"/>
    <w:rsid w:val="000A0998"/>
    <w:rsid w:val="000A55C6"/>
    <w:rsid w:val="000B173A"/>
    <w:rsid w:val="000B7D2B"/>
    <w:rsid w:val="000C46F2"/>
    <w:rsid w:val="000C6291"/>
    <w:rsid w:val="000C7A61"/>
    <w:rsid w:val="000E2904"/>
    <w:rsid w:val="000E3D80"/>
    <w:rsid w:val="000E71FA"/>
    <w:rsid w:val="000E7B74"/>
    <w:rsid w:val="000F680A"/>
    <w:rsid w:val="00103B37"/>
    <w:rsid w:val="00107D5A"/>
    <w:rsid w:val="00111446"/>
    <w:rsid w:val="00124C1E"/>
    <w:rsid w:val="00140D5C"/>
    <w:rsid w:val="001436E3"/>
    <w:rsid w:val="001438D0"/>
    <w:rsid w:val="00146511"/>
    <w:rsid w:val="00163606"/>
    <w:rsid w:val="0016625B"/>
    <w:rsid w:val="00166907"/>
    <w:rsid w:val="00174040"/>
    <w:rsid w:val="00176546"/>
    <w:rsid w:val="001916C2"/>
    <w:rsid w:val="00193E7F"/>
    <w:rsid w:val="001A6F87"/>
    <w:rsid w:val="001B0874"/>
    <w:rsid w:val="001B6893"/>
    <w:rsid w:val="001C5B2F"/>
    <w:rsid w:val="001C6C78"/>
    <w:rsid w:val="001C793C"/>
    <w:rsid w:val="001D27E6"/>
    <w:rsid w:val="001E4D4D"/>
    <w:rsid w:val="001E6B3A"/>
    <w:rsid w:val="001F3AE6"/>
    <w:rsid w:val="001F6B62"/>
    <w:rsid w:val="00206362"/>
    <w:rsid w:val="00215243"/>
    <w:rsid w:val="00220B00"/>
    <w:rsid w:val="00231708"/>
    <w:rsid w:val="00237995"/>
    <w:rsid w:val="002576C3"/>
    <w:rsid w:val="002616D7"/>
    <w:rsid w:val="00264BA2"/>
    <w:rsid w:val="002731AA"/>
    <w:rsid w:val="00273449"/>
    <w:rsid w:val="00275194"/>
    <w:rsid w:val="00276170"/>
    <w:rsid w:val="002773AE"/>
    <w:rsid w:val="002801A0"/>
    <w:rsid w:val="002817E2"/>
    <w:rsid w:val="00295C5D"/>
    <w:rsid w:val="002B21F1"/>
    <w:rsid w:val="002B37D4"/>
    <w:rsid w:val="002B458A"/>
    <w:rsid w:val="002B7429"/>
    <w:rsid w:val="002C1930"/>
    <w:rsid w:val="002C3254"/>
    <w:rsid w:val="002C4BF2"/>
    <w:rsid w:val="002D1FED"/>
    <w:rsid w:val="002D50C6"/>
    <w:rsid w:val="002D5481"/>
    <w:rsid w:val="002D5CEA"/>
    <w:rsid w:val="002F2DBE"/>
    <w:rsid w:val="002F3A6E"/>
    <w:rsid w:val="002F4B0B"/>
    <w:rsid w:val="00301B86"/>
    <w:rsid w:val="00304010"/>
    <w:rsid w:val="00305E5E"/>
    <w:rsid w:val="00317997"/>
    <w:rsid w:val="00325F95"/>
    <w:rsid w:val="003264BC"/>
    <w:rsid w:val="00350314"/>
    <w:rsid w:val="003519D1"/>
    <w:rsid w:val="00361138"/>
    <w:rsid w:val="00365A86"/>
    <w:rsid w:val="0037169B"/>
    <w:rsid w:val="00375073"/>
    <w:rsid w:val="003859B1"/>
    <w:rsid w:val="00385E49"/>
    <w:rsid w:val="003902DB"/>
    <w:rsid w:val="003973AF"/>
    <w:rsid w:val="003979DE"/>
    <w:rsid w:val="00397B7D"/>
    <w:rsid w:val="003A2AAE"/>
    <w:rsid w:val="003A5A63"/>
    <w:rsid w:val="003B00EB"/>
    <w:rsid w:val="003B0117"/>
    <w:rsid w:val="003B2B2B"/>
    <w:rsid w:val="003D008E"/>
    <w:rsid w:val="003D3841"/>
    <w:rsid w:val="003D575C"/>
    <w:rsid w:val="003D5813"/>
    <w:rsid w:val="003D650D"/>
    <w:rsid w:val="003E0FB6"/>
    <w:rsid w:val="00400D14"/>
    <w:rsid w:val="00401679"/>
    <w:rsid w:val="00407BB7"/>
    <w:rsid w:val="00414545"/>
    <w:rsid w:val="004215DF"/>
    <w:rsid w:val="00423CF5"/>
    <w:rsid w:val="00425556"/>
    <w:rsid w:val="00425846"/>
    <w:rsid w:val="004305A3"/>
    <w:rsid w:val="004323CB"/>
    <w:rsid w:val="00440F18"/>
    <w:rsid w:val="00441293"/>
    <w:rsid w:val="0044187E"/>
    <w:rsid w:val="004438F6"/>
    <w:rsid w:val="004443B9"/>
    <w:rsid w:val="004470E6"/>
    <w:rsid w:val="0044782F"/>
    <w:rsid w:val="00451F1A"/>
    <w:rsid w:val="00455977"/>
    <w:rsid w:val="00463AFB"/>
    <w:rsid w:val="00464A6D"/>
    <w:rsid w:val="00465444"/>
    <w:rsid w:val="00482FDD"/>
    <w:rsid w:val="004861E5"/>
    <w:rsid w:val="0048715E"/>
    <w:rsid w:val="0049158D"/>
    <w:rsid w:val="00492CFF"/>
    <w:rsid w:val="00492EAD"/>
    <w:rsid w:val="004959DC"/>
    <w:rsid w:val="0049641D"/>
    <w:rsid w:val="0049697F"/>
    <w:rsid w:val="004A06A6"/>
    <w:rsid w:val="004A090B"/>
    <w:rsid w:val="004A12F4"/>
    <w:rsid w:val="004A1B96"/>
    <w:rsid w:val="004B1353"/>
    <w:rsid w:val="004B3F15"/>
    <w:rsid w:val="004B48F5"/>
    <w:rsid w:val="004B6626"/>
    <w:rsid w:val="004C39FD"/>
    <w:rsid w:val="004C5E19"/>
    <w:rsid w:val="004D2B70"/>
    <w:rsid w:val="004D3CE9"/>
    <w:rsid w:val="004D3D5B"/>
    <w:rsid w:val="004D4EAA"/>
    <w:rsid w:val="004D4FB6"/>
    <w:rsid w:val="004E2795"/>
    <w:rsid w:val="004F5A45"/>
    <w:rsid w:val="004F7E08"/>
    <w:rsid w:val="00500A4C"/>
    <w:rsid w:val="0050183E"/>
    <w:rsid w:val="00502D00"/>
    <w:rsid w:val="0050396E"/>
    <w:rsid w:val="0050481C"/>
    <w:rsid w:val="00507CB5"/>
    <w:rsid w:val="0051466A"/>
    <w:rsid w:val="0051507A"/>
    <w:rsid w:val="00517D90"/>
    <w:rsid w:val="0052060F"/>
    <w:rsid w:val="00521657"/>
    <w:rsid w:val="00531B46"/>
    <w:rsid w:val="005361C4"/>
    <w:rsid w:val="005403E0"/>
    <w:rsid w:val="005464FE"/>
    <w:rsid w:val="005469F7"/>
    <w:rsid w:val="00547F5E"/>
    <w:rsid w:val="00553A08"/>
    <w:rsid w:val="00555592"/>
    <w:rsid w:val="005576B9"/>
    <w:rsid w:val="00561E62"/>
    <w:rsid w:val="0056626A"/>
    <w:rsid w:val="005739EA"/>
    <w:rsid w:val="00585084"/>
    <w:rsid w:val="005949DE"/>
    <w:rsid w:val="00594CB1"/>
    <w:rsid w:val="005A0408"/>
    <w:rsid w:val="005A3EA5"/>
    <w:rsid w:val="005A6373"/>
    <w:rsid w:val="005B600F"/>
    <w:rsid w:val="005C269C"/>
    <w:rsid w:val="005C3FB1"/>
    <w:rsid w:val="005D2D17"/>
    <w:rsid w:val="005D32A7"/>
    <w:rsid w:val="005E11C5"/>
    <w:rsid w:val="005E1A22"/>
    <w:rsid w:val="005F4A13"/>
    <w:rsid w:val="005F510F"/>
    <w:rsid w:val="00602AAC"/>
    <w:rsid w:val="00604AE7"/>
    <w:rsid w:val="00605A1A"/>
    <w:rsid w:val="00610D85"/>
    <w:rsid w:val="00611AF4"/>
    <w:rsid w:val="00614F43"/>
    <w:rsid w:val="00617E01"/>
    <w:rsid w:val="00621BCC"/>
    <w:rsid w:val="00623524"/>
    <w:rsid w:val="00631BC2"/>
    <w:rsid w:val="00633877"/>
    <w:rsid w:val="00634151"/>
    <w:rsid w:val="00650045"/>
    <w:rsid w:val="00650AB3"/>
    <w:rsid w:val="006603E9"/>
    <w:rsid w:val="00665B9A"/>
    <w:rsid w:val="00673388"/>
    <w:rsid w:val="00680C97"/>
    <w:rsid w:val="00681BFC"/>
    <w:rsid w:val="00681E7A"/>
    <w:rsid w:val="006821F9"/>
    <w:rsid w:val="00683E89"/>
    <w:rsid w:val="00684118"/>
    <w:rsid w:val="00691383"/>
    <w:rsid w:val="00691454"/>
    <w:rsid w:val="006B591C"/>
    <w:rsid w:val="006B7EB8"/>
    <w:rsid w:val="006C60C3"/>
    <w:rsid w:val="006C7843"/>
    <w:rsid w:val="006D0107"/>
    <w:rsid w:val="006D0465"/>
    <w:rsid w:val="006D7966"/>
    <w:rsid w:val="006F23FD"/>
    <w:rsid w:val="00701FD1"/>
    <w:rsid w:val="0070378E"/>
    <w:rsid w:val="007039F0"/>
    <w:rsid w:val="00706078"/>
    <w:rsid w:val="0070709E"/>
    <w:rsid w:val="007074DF"/>
    <w:rsid w:val="00722329"/>
    <w:rsid w:val="00724B07"/>
    <w:rsid w:val="007260CA"/>
    <w:rsid w:val="0073011C"/>
    <w:rsid w:val="00732E97"/>
    <w:rsid w:val="00735268"/>
    <w:rsid w:val="0074244A"/>
    <w:rsid w:val="00744B46"/>
    <w:rsid w:val="00745FE2"/>
    <w:rsid w:val="00750A51"/>
    <w:rsid w:val="007537CC"/>
    <w:rsid w:val="007654B0"/>
    <w:rsid w:val="00766979"/>
    <w:rsid w:val="00767F72"/>
    <w:rsid w:val="00772703"/>
    <w:rsid w:val="00772908"/>
    <w:rsid w:val="00773264"/>
    <w:rsid w:val="00773321"/>
    <w:rsid w:val="00776380"/>
    <w:rsid w:val="00777AD4"/>
    <w:rsid w:val="00786619"/>
    <w:rsid w:val="00786FF5"/>
    <w:rsid w:val="00792885"/>
    <w:rsid w:val="0079289F"/>
    <w:rsid w:val="007A6325"/>
    <w:rsid w:val="007A65AB"/>
    <w:rsid w:val="007B0985"/>
    <w:rsid w:val="007B50B9"/>
    <w:rsid w:val="007B6C8D"/>
    <w:rsid w:val="007C03F6"/>
    <w:rsid w:val="007C0C38"/>
    <w:rsid w:val="007C2574"/>
    <w:rsid w:val="007D2C04"/>
    <w:rsid w:val="007D42DE"/>
    <w:rsid w:val="007D6250"/>
    <w:rsid w:val="007E772F"/>
    <w:rsid w:val="007F3B83"/>
    <w:rsid w:val="007F4908"/>
    <w:rsid w:val="00803393"/>
    <w:rsid w:val="00804846"/>
    <w:rsid w:val="00807F7A"/>
    <w:rsid w:val="0081027C"/>
    <w:rsid w:val="00810A67"/>
    <w:rsid w:val="00814438"/>
    <w:rsid w:val="00821471"/>
    <w:rsid w:val="0082343C"/>
    <w:rsid w:val="00825EFC"/>
    <w:rsid w:val="0082608C"/>
    <w:rsid w:val="008348DE"/>
    <w:rsid w:val="00835D24"/>
    <w:rsid w:val="00835E7A"/>
    <w:rsid w:val="008364CB"/>
    <w:rsid w:val="008408A1"/>
    <w:rsid w:val="0084319E"/>
    <w:rsid w:val="00847DF2"/>
    <w:rsid w:val="00860F5C"/>
    <w:rsid w:val="0086140C"/>
    <w:rsid w:val="00861D34"/>
    <w:rsid w:val="00863237"/>
    <w:rsid w:val="00864886"/>
    <w:rsid w:val="008667F2"/>
    <w:rsid w:val="00867333"/>
    <w:rsid w:val="00867A9F"/>
    <w:rsid w:val="00870455"/>
    <w:rsid w:val="00870F56"/>
    <w:rsid w:val="00871169"/>
    <w:rsid w:val="0087593E"/>
    <w:rsid w:val="00877CD2"/>
    <w:rsid w:val="00881ECD"/>
    <w:rsid w:val="00882521"/>
    <w:rsid w:val="008929DB"/>
    <w:rsid w:val="00892AD1"/>
    <w:rsid w:val="00893484"/>
    <w:rsid w:val="008A21BF"/>
    <w:rsid w:val="008A29A5"/>
    <w:rsid w:val="008B4690"/>
    <w:rsid w:val="008C4703"/>
    <w:rsid w:val="008C7BD4"/>
    <w:rsid w:val="008D3A8F"/>
    <w:rsid w:val="008D5B47"/>
    <w:rsid w:val="008D7AF4"/>
    <w:rsid w:val="008E0712"/>
    <w:rsid w:val="008E5078"/>
    <w:rsid w:val="008F04B1"/>
    <w:rsid w:val="008F42D8"/>
    <w:rsid w:val="008F451D"/>
    <w:rsid w:val="008F5CD7"/>
    <w:rsid w:val="008F6AB1"/>
    <w:rsid w:val="00900FDE"/>
    <w:rsid w:val="00904259"/>
    <w:rsid w:val="00905E59"/>
    <w:rsid w:val="00911193"/>
    <w:rsid w:val="009157B9"/>
    <w:rsid w:val="00917163"/>
    <w:rsid w:val="00922AD0"/>
    <w:rsid w:val="009242E3"/>
    <w:rsid w:val="0093262D"/>
    <w:rsid w:val="00943F7C"/>
    <w:rsid w:val="00952B0B"/>
    <w:rsid w:val="00953753"/>
    <w:rsid w:val="00955ADE"/>
    <w:rsid w:val="00964D96"/>
    <w:rsid w:val="00967AEF"/>
    <w:rsid w:val="00976C62"/>
    <w:rsid w:val="00981096"/>
    <w:rsid w:val="0098464E"/>
    <w:rsid w:val="00986DF0"/>
    <w:rsid w:val="009949A8"/>
    <w:rsid w:val="00995511"/>
    <w:rsid w:val="009967F7"/>
    <w:rsid w:val="009B1EE7"/>
    <w:rsid w:val="009B1FB1"/>
    <w:rsid w:val="009B37BD"/>
    <w:rsid w:val="009B475C"/>
    <w:rsid w:val="009C03D6"/>
    <w:rsid w:val="009D3F65"/>
    <w:rsid w:val="009D4465"/>
    <w:rsid w:val="009D5633"/>
    <w:rsid w:val="009E46D0"/>
    <w:rsid w:val="009E66A1"/>
    <w:rsid w:val="009F094F"/>
    <w:rsid w:val="009F0AF1"/>
    <w:rsid w:val="009F1054"/>
    <w:rsid w:val="009F11DB"/>
    <w:rsid w:val="009F2AE2"/>
    <w:rsid w:val="009F46E4"/>
    <w:rsid w:val="009F728B"/>
    <w:rsid w:val="00A07483"/>
    <w:rsid w:val="00A16EE2"/>
    <w:rsid w:val="00A25407"/>
    <w:rsid w:val="00A255E9"/>
    <w:rsid w:val="00A27708"/>
    <w:rsid w:val="00A35962"/>
    <w:rsid w:val="00A36F7A"/>
    <w:rsid w:val="00A438AD"/>
    <w:rsid w:val="00A50B1B"/>
    <w:rsid w:val="00A609EC"/>
    <w:rsid w:val="00A74A2D"/>
    <w:rsid w:val="00A75F6B"/>
    <w:rsid w:val="00A800EF"/>
    <w:rsid w:val="00A85109"/>
    <w:rsid w:val="00A85807"/>
    <w:rsid w:val="00A910BF"/>
    <w:rsid w:val="00A9311C"/>
    <w:rsid w:val="00AA0AE2"/>
    <w:rsid w:val="00AB63C0"/>
    <w:rsid w:val="00AB6F1D"/>
    <w:rsid w:val="00AB7D1E"/>
    <w:rsid w:val="00AC7D99"/>
    <w:rsid w:val="00AD52F2"/>
    <w:rsid w:val="00AD545A"/>
    <w:rsid w:val="00AE39CC"/>
    <w:rsid w:val="00AE3F6C"/>
    <w:rsid w:val="00AE4391"/>
    <w:rsid w:val="00AE6406"/>
    <w:rsid w:val="00AE6C51"/>
    <w:rsid w:val="00AF0EC3"/>
    <w:rsid w:val="00AF1CE7"/>
    <w:rsid w:val="00B0603D"/>
    <w:rsid w:val="00B153B6"/>
    <w:rsid w:val="00B176CF"/>
    <w:rsid w:val="00B1798B"/>
    <w:rsid w:val="00B221FF"/>
    <w:rsid w:val="00B23435"/>
    <w:rsid w:val="00B32342"/>
    <w:rsid w:val="00B34727"/>
    <w:rsid w:val="00B349C3"/>
    <w:rsid w:val="00B458A9"/>
    <w:rsid w:val="00B4759A"/>
    <w:rsid w:val="00B510E3"/>
    <w:rsid w:val="00B54105"/>
    <w:rsid w:val="00B56D33"/>
    <w:rsid w:val="00B60300"/>
    <w:rsid w:val="00B700F0"/>
    <w:rsid w:val="00B862E5"/>
    <w:rsid w:val="00B9277E"/>
    <w:rsid w:val="00BA30F3"/>
    <w:rsid w:val="00BA3619"/>
    <w:rsid w:val="00BB07D2"/>
    <w:rsid w:val="00BB2962"/>
    <w:rsid w:val="00BB2C2C"/>
    <w:rsid w:val="00BB79F2"/>
    <w:rsid w:val="00BC11B2"/>
    <w:rsid w:val="00BC2F18"/>
    <w:rsid w:val="00BC4BB5"/>
    <w:rsid w:val="00BD107C"/>
    <w:rsid w:val="00BE4984"/>
    <w:rsid w:val="00BE7EF9"/>
    <w:rsid w:val="00BF6403"/>
    <w:rsid w:val="00C011E6"/>
    <w:rsid w:val="00C035BF"/>
    <w:rsid w:val="00C03813"/>
    <w:rsid w:val="00C07CAD"/>
    <w:rsid w:val="00C23C4E"/>
    <w:rsid w:val="00C25D36"/>
    <w:rsid w:val="00C26829"/>
    <w:rsid w:val="00C37261"/>
    <w:rsid w:val="00C463AB"/>
    <w:rsid w:val="00C508F4"/>
    <w:rsid w:val="00C51D21"/>
    <w:rsid w:val="00C52284"/>
    <w:rsid w:val="00C548A3"/>
    <w:rsid w:val="00C556F1"/>
    <w:rsid w:val="00C652DF"/>
    <w:rsid w:val="00C71126"/>
    <w:rsid w:val="00C75392"/>
    <w:rsid w:val="00C77F59"/>
    <w:rsid w:val="00C820FF"/>
    <w:rsid w:val="00C85819"/>
    <w:rsid w:val="00C928FB"/>
    <w:rsid w:val="00C941EA"/>
    <w:rsid w:val="00CA3AA2"/>
    <w:rsid w:val="00CA60B9"/>
    <w:rsid w:val="00CA7DC1"/>
    <w:rsid w:val="00CB3540"/>
    <w:rsid w:val="00CB4FCD"/>
    <w:rsid w:val="00CB501B"/>
    <w:rsid w:val="00CB60F1"/>
    <w:rsid w:val="00CC4790"/>
    <w:rsid w:val="00CC7609"/>
    <w:rsid w:val="00CF0D73"/>
    <w:rsid w:val="00CF2D91"/>
    <w:rsid w:val="00D006F7"/>
    <w:rsid w:val="00D01CBA"/>
    <w:rsid w:val="00D05254"/>
    <w:rsid w:val="00D10436"/>
    <w:rsid w:val="00D1614F"/>
    <w:rsid w:val="00D23901"/>
    <w:rsid w:val="00D25F91"/>
    <w:rsid w:val="00D26471"/>
    <w:rsid w:val="00D30FF1"/>
    <w:rsid w:val="00D3399A"/>
    <w:rsid w:val="00D405BD"/>
    <w:rsid w:val="00D54935"/>
    <w:rsid w:val="00D66875"/>
    <w:rsid w:val="00D71EFD"/>
    <w:rsid w:val="00D75B2C"/>
    <w:rsid w:val="00D91B5B"/>
    <w:rsid w:val="00D93A34"/>
    <w:rsid w:val="00D965E2"/>
    <w:rsid w:val="00D96619"/>
    <w:rsid w:val="00DA32DF"/>
    <w:rsid w:val="00DA4B18"/>
    <w:rsid w:val="00DB288E"/>
    <w:rsid w:val="00DB6BDC"/>
    <w:rsid w:val="00DB70AD"/>
    <w:rsid w:val="00DC3876"/>
    <w:rsid w:val="00DC6C57"/>
    <w:rsid w:val="00DC7075"/>
    <w:rsid w:val="00DD5365"/>
    <w:rsid w:val="00DE2B23"/>
    <w:rsid w:val="00DE70B2"/>
    <w:rsid w:val="00DE7D67"/>
    <w:rsid w:val="00DF0D8C"/>
    <w:rsid w:val="00DF3345"/>
    <w:rsid w:val="00DF484F"/>
    <w:rsid w:val="00E222E3"/>
    <w:rsid w:val="00E231DF"/>
    <w:rsid w:val="00E26E3D"/>
    <w:rsid w:val="00E26F94"/>
    <w:rsid w:val="00E30727"/>
    <w:rsid w:val="00E34814"/>
    <w:rsid w:val="00E34929"/>
    <w:rsid w:val="00E359CB"/>
    <w:rsid w:val="00E364BE"/>
    <w:rsid w:val="00E516FF"/>
    <w:rsid w:val="00E61660"/>
    <w:rsid w:val="00E627C4"/>
    <w:rsid w:val="00E824FD"/>
    <w:rsid w:val="00E87872"/>
    <w:rsid w:val="00E87F7D"/>
    <w:rsid w:val="00EB27AC"/>
    <w:rsid w:val="00EB6F82"/>
    <w:rsid w:val="00EB7B1D"/>
    <w:rsid w:val="00EB7D46"/>
    <w:rsid w:val="00EC0F81"/>
    <w:rsid w:val="00EC4684"/>
    <w:rsid w:val="00EC5EA4"/>
    <w:rsid w:val="00EC6738"/>
    <w:rsid w:val="00ED1F63"/>
    <w:rsid w:val="00ED7AD6"/>
    <w:rsid w:val="00EE0E66"/>
    <w:rsid w:val="00EE3BDA"/>
    <w:rsid w:val="00EE41D7"/>
    <w:rsid w:val="00EE7626"/>
    <w:rsid w:val="00EF7EE6"/>
    <w:rsid w:val="00F05D19"/>
    <w:rsid w:val="00F07C9D"/>
    <w:rsid w:val="00F1021D"/>
    <w:rsid w:val="00F14D8D"/>
    <w:rsid w:val="00F17AFA"/>
    <w:rsid w:val="00F23C62"/>
    <w:rsid w:val="00F27622"/>
    <w:rsid w:val="00F3065C"/>
    <w:rsid w:val="00F30F22"/>
    <w:rsid w:val="00F35605"/>
    <w:rsid w:val="00F36390"/>
    <w:rsid w:val="00F36DB1"/>
    <w:rsid w:val="00F47348"/>
    <w:rsid w:val="00F475F0"/>
    <w:rsid w:val="00F53F26"/>
    <w:rsid w:val="00F54548"/>
    <w:rsid w:val="00F55712"/>
    <w:rsid w:val="00F57746"/>
    <w:rsid w:val="00F629F0"/>
    <w:rsid w:val="00F66248"/>
    <w:rsid w:val="00F720A5"/>
    <w:rsid w:val="00F76272"/>
    <w:rsid w:val="00F80479"/>
    <w:rsid w:val="00F8387B"/>
    <w:rsid w:val="00F84116"/>
    <w:rsid w:val="00F86482"/>
    <w:rsid w:val="00F87BA5"/>
    <w:rsid w:val="00F93621"/>
    <w:rsid w:val="00FA2AAB"/>
    <w:rsid w:val="00FB0249"/>
    <w:rsid w:val="00FB2841"/>
    <w:rsid w:val="00FB3C46"/>
    <w:rsid w:val="00FB74EB"/>
    <w:rsid w:val="00FB7F63"/>
    <w:rsid w:val="00FC0902"/>
    <w:rsid w:val="00FC2956"/>
    <w:rsid w:val="00FC2981"/>
    <w:rsid w:val="00FC31EE"/>
    <w:rsid w:val="00FD086E"/>
    <w:rsid w:val="00FD11A6"/>
    <w:rsid w:val="00FD286E"/>
    <w:rsid w:val="00FD7994"/>
    <w:rsid w:val="00FD7B3E"/>
    <w:rsid w:val="00FE0052"/>
    <w:rsid w:val="00FE24CB"/>
    <w:rsid w:val="00FE3A9E"/>
    <w:rsid w:val="00FE3C88"/>
    <w:rsid w:val="00FE488C"/>
    <w:rsid w:val="00FF0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6f"/>
    </o:shapedefaults>
    <o:shapelayout v:ext="edit">
      <o:idmap v:ext="edit" data="2"/>
    </o:shapelayout>
  </w:shapeDefaults>
  <w:decimalSymbol w:val="."/>
  <w:listSeparator w:val=","/>
  <w14:docId w14:val="6D83BB7D"/>
  <w15:chartTrackingRefBased/>
  <w15:docId w15:val="{D4745413-0AEE-4788-B688-FE03243B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F7"/>
    <w:rPr>
      <w:sz w:val="26"/>
      <w:lang w:eastAsia="en-US"/>
    </w:rPr>
  </w:style>
  <w:style w:type="paragraph" w:styleId="Heading1">
    <w:name w:val="heading 1"/>
    <w:basedOn w:val="Normal"/>
    <w:next w:val="Normal"/>
    <w:link w:val="Heading1Char"/>
    <w:qFormat/>
    <w:rsid w:val="004470E6"/>
    <w:pPr>
      <w:keepNext/>
      <w:overflowPunct w:val="0"/>
      <w:autoSpaceDE w:val="0"/>
      <w:autoSpaceDN w:val="0"/>
      <w:adjustRightInd w:val="0"/>
      <w:spacing w:after="240"/>
      <w:jc w:val="both"/>
      <w:textAlignment w:val="baseline"/>
      <w:outlineLvl w:val="0"/>
    </w:pPr>
    <w:rPr>
      <w:rFonts w:ascii="Arial" w:hAnsi="Arial"/>
      <w:b/>
      <w:sz w:val="24"/>
      <w:lang w:val="en-GB"/>
    </w:rPr>
  </w:style>
  <w:style w:type="paragraph" w:styleId="Heading4">
    <w:name w:val="heading 4"/>
    <w:basedOn w:val="Normal"/>
    <w:next w:val="Normal"/>
    <w:link w:val="Heading4Char"/>
    <w:uiPriority w:val="9"/>
    <w:semiHidden/>
    <w:unhideWhenUsed/>
    <w:qFormat/>
    <w:rsid w:val="004470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4470E6"/>
    <w:pPr>
      <w:spacing w:before="240" w:after="60"/>
      <w:outlineLvl w:val="4"/>
    </w:pPr>
    <w:rPr>
      <w:rFonts w:ascii="Calibri" w:hAnsi="Calibri"/>
      <w:b/>
      <w:bCs/>
      <w:i/>
      <w:iCs/>
      <w:szCs w:val="26"/>
    </w:rPr>
  </w:style>
  <w:style w:type="paragraph" w:styleId="Heading6">
    <w:name w:val="heading 6"/>
    <w:basedOn w:val="Normal"/>
    <w:next w:val="Normal"/>
    <w:link w:val="Heading6Char"/>
    <w:uiPriority w:val="9"/>
    <w:semiHidden/>
    <w:unhideWhenUsed/>
    <w:qFormat/>
    <w:rsid w:val="004470E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4470E6"/>
    <w:pPr>
      <w:ind w:right="71"/>
      <w:jc w:val="both"/>
    </w:pPr>
    <w:rPr>
      <w:szCs w:val="24"/>
      <w:lang w:val="en-US"/>
    </w:rPr>
  </w:style>
  <w:style w:type="character" w:customStyle="1" w:styleId="BodyText3Char">
    <w:name w:val="Body Text 3 Char"/>
    <w:link w:val="BodyText3"/>
    <w:semiHidden/>
    <w:rsid w:val="004470E6"/>
    <w:rPr>
      <w:sz w:val="26"/>
      <w:szCs w:val="24"/>
      <w:lang w:val="en-US" w:eastAsia="en-US"/>
    </w:rPr>
  </w:style>
  <w:style w:type="paragraph" w:customStyle="1" w:styleId="DefaultText">
    <w:name w:val="Default Text"/>
    <w:basedOn w:val="Normal"/>
    <w:rsid w:val="004470E6"/>
    <w:pPr>
      <w:overflowPunct w:val="0"/>
      <w:autoSpaceDE w:val="0"/>
      <w:autoSpaceDN w:val="0"/>
      <w:adjustRightInd w:val="0"/>
      <w:jc w:val="both"/>
    </w:pPr>
    <w:rPr>
      <w:rFonts w:ascii="Arial" w:hAnsi="Arial"/>
      <w:sz w:val="24"/>
    </w:rPr>
  </w:style>
  <w:style w:type="character" w:customStyle="1" w:styleId="Heading1Char">
    <w:name w:val="Heading 1 Char"/>
    <w:link w:val="Heading1"/>
    <w:rsid w:val="004470E6"/>
    <w:rPr>
      <w:rFonts w:ascii="Arial" w:hAnsi="Arial"/>
      <w:b/>
      <w:sz w:val="24"/>
      <w:lang w:val="en-GB" w:eastAsia="en-US"/>
    </w:rPr>
  </w:style>
  <w:style w:type="character" w:customStyle="1" w:styleId="Heading5Char">
    <w:name w:val="Heading 5 Char"/>
    <w:link w:val="Heading5"/>
    <w:uiPriority w:val="9"/>
    <w:rsid w:val="004470E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470E6"/>
    <w:rPr>
      <w:rFonts w:ascii="Calibri" w:eastAsia="Times New Roman" w:hAnsi="Calibri" w:cs="Times New Roman"/>
      <w:b/>
      <w:bCs/>
      <w:sz w:val="22"/>
      <w:szCs w:val="22"/>
      <w:lang w:eastAsia="en-US"/>
    </w:rPr>
  </w:style>
  <w:style w:type="paragraph" w:styleId="BodyTextIndent3">
    <w:name w:val="Body Text Indent 3"/>
    <w:basedOn w:val="Normal"/>
    <w:link w:val="BodyTextIndent3Char"/>
    <w:uiPriority w:val="99"/>
    <w:unhideWhenUsed/>
    <w:rsid w:val="004470E6"/>
    <w:pPr>
      <w:spacing w:after="120"/>
      <w:ind w:left="283"/>
    </w:pPr>
    <w:rPr>
      <w:sz w:val="16"/>
      <w:szCs w:val="16"/>
    </w:rPr>
  </w:style>
  <w:style w:type="character" w:customStyle="1" w:styleId="BodyTextIndent3Char">
    <w:name w:val="Body Text Indent 3 Char"/>
    <w:link w:val="BodyTextIndent3"/>
    <w:uiPriority w:val="99"/>
    <w:rsid w:val="004470E6"/>
    <w:rPr>
      <w:sz w:val="16"/>
      <w:szCs w:val="16"/>
      <w:lang w:eastAsia="en-US"/>
    </w:rPr>
  </w:style>
  <w:style w:type="paragraph" w:styleId="ListParagraph">
    <w:name w:val="List Paragraph"/>
    <w:basedOn w:val="Normal"/>
    <w:uiPriority w:val="34"/>
    <w:qFormat/>
    <w:rsid w:val="004470E6"/>
    <w:pPr>
      <w:ind w:left="720"/>
    </w:pPr>
  </w:style>
  <w:style w:type="character" w:customStyle="1" w:styleId="Heading4Char">
    <w:name w:val="Heading 4 Char"/>
    <w:link w:val="Heading4"/>
    <w:uiPriority w:val="9"/>
    <w:semiHidden/>
    <w:rsid w:val="004470E6"/>
    <w:rPr>
      <w:rFonts w:ascii="Calibri" w:eastAsia="Times New Roman" w:hAnsi="Calibri" w:cs="Times New Roman"/>
      <w:b/>
      <w:bCs/>
      <w:sz w:val="28"/>
      <w:szCs w:val="28"/>
      <w:lang w:eastAsia="en-US"/>
    </w:rPr>
  </w:style>
  <w:style w:type="paragraph" w:styleId="BodyText">
    <w:name w:val="Body Text"/>
    <w:basedOn w:val="Normal"/>
    <w:link w:val="BodyTextChar"/>
    <w:uiPriority w:val="99"/>
    <w:unhideWhenUsed/>
    <w:rsid w:val="004470E6"/>
    <w:pPr>
      <w:spacing w:after="120"/>
    </w:pPr>
  </w:style>
  <w:style w:type="character" w:customStyle="1" w:styleId="BodyTextChar">
    <w:name w:val="Body Text Char"/>
    <w:link w:val="BodyText"/>
    <w:uiPriority w:val="99"/>
    <w:rsid w:val="004470E6"/>
    <w:rPr>
      <w:sz w:val="26"/>
      <w:lang w:eastAsia="en-US"/>
    </w:rPr>
  </w:style>
  <w:style w:type="paragraph" w:styleId="Header">
    <w:name w:val="header"/>
    <w:basedOn w:val="Normal"/>
    <w:link w:val="HeaderChar"/>
    <w:semiHidden/>
    <w:rsid w:val="004470E6"/>
    <w:pPr>
      <w:tabs>
        <w:tab w:val="center" w:pos="4819"/>
        <w:tab w:val="right" w:pos="9071"/>
      </w:tabs>
      <w:overflowPunct w:val="0"/>
      <w:autoSpaceDE w:val="0"/>
      <w:autoSpaceDN w:val="0"/>
      <w:adjustRightInd w:val="0"/>
      <w:spacing w:after="240"/>
      <w:jc w:val="both"/>
      <w:textAlignment w:val="baseline"/>
    </w:pPr>
    <w:rPr>
      <w:sz w:val="24"/>
    </w:rPr>
  </w:style>
  <w:style w:type="character" w:customStyle="1" w:styleId="HeaderChar">
    <w:name w:val="Header Char"/>
    <w:link w:val="Header"/>
    <w:semiHidden/>
    <w:rsid w:val="004470E6"/>
    <w:rPr>
      <w:sz w:val="24"/>
      <w:lang w:eastAsia="en-US"/>
    </w:rPr>
  </w:style>
  <w:style w:type="paragraph" w:customStyle="1" w:styleId="notebox">
    <w:name w:val="note box"/>
    <w:basedOn w:val="Normal"/>
    <w:rsid w:val="004470E6"/>
    <w:pPr>
      <w:widowControl w:val="0"/>
      <w:pBdr>
        <w:top w:val="single" w:sz="6" w:space="5" w:color="auto"/>
        <w:left w:val="single" w:sz="6" w:space="5" w:color="auto"/>
        <w:bottom w:val="single" w:sz="6" w:space="5" w:color="auto"/>
        <w:right w:val="single" w:sz="6" w:space="5" w:color="auto"/>
      </w:pBdr>
      <w:overflowPunct w:val="0"/>
      <w:autoSpaceDE w:val="0"/>
      <w:autoSpaceDN w:val="0"/>
      <w:adjustRightInd w:val="0"/>
      <w:ind w:left="567"/>
      <w:jc w:val="both"/>
      <w:textAlignment w:val="baseline"/>
    </w:pPr>
    <w:rPr>
      <w:sz w:val="24"/>
      <w:lang w:val="en-US"/>
    </w:rPr>
  </w:style>
  <w:style w:type="paragraph" w:styleId="Footer">
    <w:name w:val="footer"/>
    <w:basedOn w:val="Normal"/>
    <w:link w:val="FooterChar"/>
    <w:uiPriority w:val="99"/>
    <w:unhideWhenUsed/>
    <w:rsid w:val="00441293"/>
    <w:pPr>
      <w:tabs>
        <w:tab w:val="center" w:pos="4513"/>
        <w:tab w:val="right" w:pos="9026"/>
      </w:tabs>
    </w:pPr>
  </w:style>
  <w:style w:type="character" w:customStyle="1" w:styleId="FooterChar">
    <w:name w:val="Footer Char"/>
    <w:link w:val="Footer"/>
    <w:uiPriority w:val="99"/>
    <w:rsid w:val="00441293"/>
    <w:rPr>
      <w:sz w:val="26"/>
      <w:lang w:eastAsia="en-US"/>
    </w:rPr>
  </w:style>
  <w:style w:type="character" w:styleId="Hyperlink">
    <w:name w:val="Hyperlink"/>
    <w:uiPriority w:val="99"/>
    <w:unhideWhenUsed/>
    <w:rsid w:val="00031941"/>
    <w:rPr>
      <w:color w:val="0000FF"/>
      <w:u w:val="single"/>
    </w:rPr>
  </w:style>
  <w:style w:type="paragraph" w:styleId="BodyTextIndent2">
    <w:name w:val="Body Text Indent 2"/>
    <w:basedOn w:val="Normal"/>
    <w:link w:val="BodyTextIndent2Char"/>
    <w:uiPriority w:val="99"/>
    <w:unhideWhenUsed/>
    <w:rsid w:val="00E222E3"/>
    <w:pPr>
      <w:spacing w:after="120" w:line="480" w:lineRule="auto"/>
      <w:ind w:left="283"/>
    </w:pPr>
  </w:style>
  <w:style w:type="character" w:customStyle="1" w:styleId="BodyTextIndent2Char">
    <w:name w:val="Body Text Indent 2 Char"/>
    <w:link w:val="BodyTextIndent2"/>
    <w:uiPriority w:val="99"/>
    <w:rsid w:val="00E222E3"/>
    <w:rPr>
      <w:sz w:val="26"/>
      <w:lang w:eastAsia="en-US"/>
    </w:rPr>
  </w:style>
  <w:style w:type="paragraph" w:customStyle="1" w:styleId="SubHeading">
    <w:name w:val="Sub Heading"/>
    <w:basedOn w:val="Normal"/>
    <w:qFormat/>
    <w:rsid w:val="00111446"/>
    <w:rPr>
      <w:b/>
      <w:color w:val="00547D"/>
    </w:rPr>
  </w:style>
  <w:style w:type="paragraph" w:styleId="NormalIndent">
    <w:name w:val="Normal Indent"/>
    <w:basedOn w:val="Normal"/>
    <w:semiHidden/>
    <w:rsid w:val="00A36F7A"/>
    <w:pPr>
      <w:ind w:left="720"/>
    </w:pPr>
    <w:rPr>
      <w:sz w:val="24"/>
      <w:szCs w:val="24"/>
      <w:lang w:val="en-US"/>
    </w:rPr>
  </w:style>
  <w:style w:type="paragraph" w:styleId="BalloonText">
    <w:name w:val="Balloon Text"/>
    <w:basedOn w:val="Normal"/>
    <w:link w:val="BalloonTextChar"/>
    <w:uiPriority w:val="99"/>
    <w:semiHidden/>
    <w:unhideWhenUsed/>
    <w:rsid w:val="00C75392"/>
    <w:rPr>
      <w:rFonts w:ascii="Tahoma" w:hAnsi="Tahoma" w:cs="Tahoma"/>
      <w:sz w:val="16"/>
      <w:szCs w:val="16"/>
    </w:rPr>
  </w:style>
  <w:style w:type="character" w:customStyle="1" w:styleId="BalloonTextChar">
    <w:name w:val="Balloon Text Char"/>
    <w:link w:val="BalloonText"/>
    <w:uiPriority w:val="99"/>
    <w:semiHidden/>
    <w:rsid w:val="00C75392"/>
    <w:rPr>
      <w:rFonts w:ascii="Tahoma" w:hAnsi="Tahoma" w:cs="Tahoma"/>
      <w:sz w:val="16"/>
      <w:szCs w:val="16"/>
      <w:lang w:eastAsia="en-US"/>
    </w:rPr>
  </w:style>
  <w:style w:type="paragraph" w:styleId="BodyText2">
    <w:name w:val="Body Text 2"/>
    <w:basedOn w:val="Normal"/>
    <w:link w:val="BodyText2Char"/>
    <w:uiPriority w:val="99"/>
    <w:semiHidden/>
    <w:unhideWhenUsed/>
    <w:rsid w:val="006C60C3"/>
    <w:pPr>
      <w:spacing w:after="120" w:line="480" w:lineRule="auto"/>
    </w:pPr>
  </w:style>
  <w:style w:type="character" w:customStyle="1" w:styleId="BodyText2Char">
    <w:name w:val="Body Text 2 Char"/>
    <w:link w:val="BodyText2"/>
    <w:uiPriority w:val="99"/>
    <w:semiHidden/>
    <w:rsid w:val="006C60C3"/>
    <w:rPr>
      <w:sz w:val="26"/>
      <w:lang w:eastAsia="en-US"/>
    </w:rPr>
  </w:style>
  <w:style w:type="paragraph" w:styleId="Revision">
    <w:name w:val="Revision"/>
    <w:hidden/>
    <w:uiPriority w:val="71"/>
    <w:semiHidden/>
    <w:rsid w:val="00835D24"/>
    <w:rPr>
      <w:sz w:val="26"/>
      <w:lang w:eastAsia="en-US"/>
    </w:rPr>
  </w:style>
  <w:style w:type="character" w:styleId="CommentReference">
    <w:name w:val="annotation reference"/>
    <w:basedOn w:val="DefaultParagraphFont"/>
    <w:uiPriority w:val="99"/>
    <w:semiHidden/>
    <w:unhideWhenUsed/>
    <w:rsid w:val="004861E5"/>
    <w:rPr>
      <w:sz w:val="16"/>
      <w:szCs w:val="16"/>
    </w:rPr>
  </w:style>
  <w:style w:type="paragraph" w:styleId="CommentText">
    <w:name w:val="annotation text"/>
    <w:basedOn w:val="Normal"/>
    <w:link w:val="CommentTextChar"/>
    <w:uiPriority w:val="99"/>
    <w:unhideWhenUsed/>
    <w:rsid w:val="004861E5"/>
    <w:rPr>
      <w:sz w:val="20"/>
    </w:rPr>
  </w:style>
  <w:style w:type="character" w:customStyle="1" w:styleId="CommentTextChar">
    <w:name w:val="Comment Text Char"/>
    <w:basedOn w:val="DefaultParagraphFont"/>
    <w:link w:val="CommentText"/>
    <w:uiPriority w:val="99"/>
    <w:rsid w:val="004861E5"/>
    <w:rPr>
      <w:lang w:eastAsia="en-US"/>
    </w:rPr>
  </w:style>
  <w:style w:type="paragraph" w:styleId="CommentSubject">
    <w:name w:val="annotation subject"/>
    <w:basedOn w:val="CommentText"/>
    <w:next w:val="CommentText"/>
    <w:link w:val="CommentSubjectChar"/>
    <w:uiPriority w:val="99"/>
    <w:semiHidden/>
    <w:unhideWhenUsed/>
    <w:rsid w:val="004861E5"/>
    <w:rPr>
      <w:b/>
      <w:bCs/>
    </w:rPr>
  </w:style>
  <w:style w:type="character" w:customStyle="1" w:styleId="CommentSubjectChar">
    <w:name w:val="Comment Subject Char"/>
    <w:basedOn w:val="CommentTextChar"/>
    <w:link w:val="CommentSubject"/>
    <w:uiPriority w:val="99"/>
    <w:semiHidden/>
    <w:rsid w:val="004861E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236">
      <w:bodyDiv w:val="1"/>
      <w:marLeft w:val="0"/>
      <w:marRight w:val="0"/>
      <w:marTop w:val="0"/>
      <w:marBottom w:val="0"/>
      <w:divBdr>
        <w:top w:val="none" w:sz="0" w:space="0" w:color="auto"/>
        <w:left w:val="none" w:sz="0" w:space="0" w:color="auto"/>
        <w:bottom w:val="none" w:sz="0" w:space="0" w:color="auto"/>
        <w:right w:val="none" w:sz="0" w:space="0" w:color="auto"/>
      </w:divBdr>
    </w:div>
    <w:div w:id="213779132">
      <w:bodyDiv w:val="1"/>
      <w:marLeft w:val="0"/>
      <w:marRight w:val="0"/>
      <w:marTop w:val="0"/>
      <w:marBottom w:val="0"/>
      <w:divBdr>
        <w:top w:val="none" w:sz="0" w:space="0" w:color="auto"/>
        <w:left w:val="none" w:sz="0" w:space="0" w:color="auto"/>
        <w:bottom w:val="none" w:sz="0" w:space="0" w:color="auto"/>
        <w:right w:val="none" w:sz="0" w:space="0" w:color="auto"/>
      </w:divBdr>
    </w:div>
    <w:div w:id="246378862">
      <w:bodyDiv w:val="1"/>
      <w:marLeft w:val="0"/>
      <w:marRight w:val="0"/>
      <w:marTop w:val="0"/>
      <w:marBottom w:val="0"/>
      <w:divBdr>
        <w:top w:val="none" w:sz="0" w:space="0" w:color="auto"/>
        <w:left w:val="none" w:sz="0" w:space="0" w:color="auto"/>
        <w:bottom w:val="none" w:sz="0" w:space="0" w:color="auto"/>
        <w:right w:val="none" w:sz="0" w:space="0" w:color="auto"/>
      </w:divBdr>
    </w:div>
    <w:div w:id="372311858">
      <w:bodyDiv w:val="1"/>
      <w:marLeft w:val="0"/>
      <w:marRight w:val="0"/>
      <w:marTop w:val="0"/>
      <w:marBottom w:val="0"/>
      <w:divBdr>
        <w:top w:val="none" w:sz="0" w:space="0" w:color="auto"/>
        <w:left w:val="none" w:sz="0" w:space="0" w:color="auto"/>
        <w:bottom w:val="none" w:sz="0" w:space="0" w:color="auto"/>
        <w:right w:val="none" w:sz="0" w:space="0" w:color="auto"/>
      </w:divBdr>
    </w:div>
    <w:div w:id="485897317">
      <w:bodyDiv w:val="1"/>
      <w:marLeft w:val="0"/>
      <w:marRight w:val="0"/>
      <w:marTop w:val="0"/>
      <w:marBottom w:val="0"/>
      <w:divBdr>
        <w:top w:val="none" w:sz="0" w:space="0" w:color="auto"/>
        <w:left w:val="none" w:sz="0" w:space="0" w:color="auto"/>
        <w:bottom w:val="none" w:sz="0" w:space="0" w:color="auto"/>
        <w:right w:val="none" w:sz="0" w:space="0" w:color="auto"/>
      </w:divBdr>
    </w:div>
    <w:div w:id="624233006">
      <w:bodyDiv w:val="1"/>
      <w:marLeft w:val="0"/>
      <w:marRight w:val="0"/>
      <w:marTop w:val="0"/>
      <w:marBottom w:val="0"/>
      <w:divBdr>
        <w:top w:val="none" w:sz="0" w:space="0" w:color="auto"/>
        <w:left w:val="none" w:sz="0" w:space="0" w:color="auto"/>
        <w:bottom w:val="none" w:sz="0" w:space="0" w:color="auto"/>
        <w:right w:val="none" w:sz="0" w:space="0" w:color="auto"/>
      </w:divBdr>
    </w:div>
    <w:div w:id="975335347">
      <w:bodyDiv w:val="1"/>
      <w:marLeft w:val="0"/>
      <w:marRight w:val="0"/>
      <w:marTop w:val="0"/>
      <w:marBottom w:val="0"/>
      <w:divBdr>
        <w:top w:val="none" w:sz="0" w:space="0" w:color="auto"/>
        <w:left w:val="none" w:sz="0" w:space="0" w:color="auto"/>
        <w:bottom w:val="none" w:sz="0" w:space="0" w:color="auto"/>
        <w:right w:val="none" w:sz="0" w:space="0" w:color="auto"/>
      </w:divBdr>
    </w:div>
    <w:div w:id="1030909005">
      <w:bodyDiv w:val="1"/>
      <w:marLeft w:val="0"/>
      <w:marRight w:val="0"/>
      <w:marTop w:val="0"/>
      <w:marBottom w:val="0"/>
      <w:divBdr>
        <w:top w:val="none" w:sz="0" w:space="0" w:color="auto"/>
        <w:left w:val="none" w:sz="0" w:space="0" w:color="auto"/>
        <w:bottom w:val="none" w:sz="0" w:space="0" w:color="auto"/>
        <w:right w:val="none" w:sz="0" w:space="0" w:color="auto"/>
      </w:divBdr>
    </w:div>
    <w:div w:id="1195734566">
      <w:bodyDiv w:val="1"/>
      <w:marLeft w:val="0"/>
      <w:marRight w:val="0"/>
      <w:marTop w:val="0"/>
      <w:marBottom w:val="0"/>
      <w:divBdr>
        <w:top w:val="none" w:sz="0" w:space="0" w:color="auto"/>
        <w:left w:val="none" w:sz="0" w:space="0" w:color="auto"/>
        <w:bottom w:val="none" w:sz="0" w:space="0" w:color="auto"/>
        <w:right w:val="none" w:sz="0" w:space="0" w:color="auto"/>
      </w:divBdr>
    </w:div>
    <w:div w:id="1240359643">
      <w:bodyDiv w:val="1"/>
      <w:marLeft w:val="0"/>
      <w:marRight w:val="0"/>
      <w:marTop w:val="0"/>
      <w:marBottom w:val="0"/>
      <w:divBdr>
        <w:top w:val="none" w:sz="0" w:space="0" w:color="auto"/>
        <w:left w:val="none" w:sz="0" w:space="0" w:color="auto"/>
        <w:bottom w:val="none" w:sz="0" w:space="0" w:color="auto"/>
        <w:right w:val="none" w:sz="0" w:space="0" w:color="auto"/>
      </w:divBdr>
    </w:div>
    <w:div w:id="1446583256">
      <w:bodyDiv w:val="1"/>
      <w:marLeft w:val="0"/>
      <w:marRight w:val="0"/>
      <w:marTop w:val="0"/>
      <w:marBottom w:val="0"/>
      <w:divBdr>
        <w:top w:val="none" w:sz="0" w:space="0" w:color="auto"/>
        <w:left w:val="none" w:sz="0" w:space="0" w:color="auto"/>
        <w:bottom w:val="none" w:sz="0" w:space="0" w:color="auto"/>
        <w:right w:val="none" w:sz="0" w:space="0" w:color="auto"/>
      </w:divBdr>
    </w:div>
    <w:div w:id="1616477790">
      <w:bodyDiv w:val="1"/>
      <w:marLeft w:val="0"/>
      <w:marRight w:val="0"/>
      <w:marTop w:val="0"/>
      <w:marBottom w:val="0"/>
      <w:divBdr>
        <w:top w:val="none" w:sz="0" w:space="0" w:color="auto"/>
        <w:left w:val="none" w:sz="0" w:space="0" w:color="auto"/>
        <w:bottom w:val="none" w:sz="0" w:space="0" w:color="auto"/>
        <w:right w:val="none" w:sz="0" w:space="0" w:color="auto"/>
      </w:divBdr>
    </w:div>
    <w:div w:id="1629236293">
      <w:bodyDiv w:val="1"/>
      <w:marLeft w:val="0"/>
      <w:marRight w:val="0"/>
      <w:marTop w:val="0"/>
      <w:marBottom w:val="0"/>
      <w:divBdr>
        <w:top w:val="none" w:sz="0" w:space="0" w:color="auto"/>
        <w:left w:val="none" w:sz="0" w:space="0" w:color="auto"/>
        <w:bottom w:val="none" w:sz="0" w:space="0" w:color="auto"/>
        <w:right w:val="none" w:sz="0" w:space="0" w:color="auto"/>
      </w:divBdr>
    </w:div>
    <w:div w:id="1701782366">
      <w:bodyDiv w:val="1"/>
      <w:marLeft w:val="0"/>
      <w:marRight w:val="0"/>
      <w:marTop w:val="0"/>
      <w:marBottom w:val="0"/>
      <w:divBdr>
        <w:top w:val="none" w:sz="0" w:space="0" w:color="auto"/>
        <w:left w:val="none" w:sz="0" w:space="0" w:color="auto"/>
        <w:bottom w:val="none" w:sz="0" w:space="0" w:color="auto"/>
        <w:right w:val="none" w:sz="0" w:space="0" w:color="auto"/>
      </w:divBdr>
    </w:div>
    <w:div w:id="1780447172">
      <w:bodyDiv w:val="1"/>
      <w:marLeft w:val="0"/>
      <w:marRight w:val="0"/>
      <w:marTop w:val="0"/>
      <w:marBottom w:val="0"/>
      <w:divBdr>
        <w:top w:val="none" w:sz="0" w:space="0" w:color="auto"/>
        <w:left w:val="none" w:sz="0" w:space="0" w:color="auto"/>
        <w:bottom w:val="none" w:sz="0" w:space="0" w:color="auto"/>
        <w:right w:val="none" w:sz="0" w:space="0" w:color="auto"/>
      </w:divBdr>
    </w:div>
    <w:div w:id="1795245965">
      <w:bodyDiv w:val="1"/>
      <w:marLeft w:val="0"/>
      <w:marRight w:val="0"/>
      <w:marTop w:val="0"/>
      <w:marBottom w:val="0"/>
      <w:divBdr>
        <w:top w:val="none" w:sz="0" w:space="0" w:color="auto"/>
        <w:left w:val="none" w:sz="0" w:space="0" w:color="auto"/>
        <w:bottom w:val="none" w:sz="0" w:space="0" w:color="auto"/>
        <w:right w:val="none" w:sz="0" w:space="0" w:color="auto"/>
      </w:divBdr>
    </w:div>
    <w:div w:id="1816800212">
      <w:bodyDiv w:val="1"/>
      <w:marLeft w:val="0"/>
      <w:marRight w:val="0"/>
      <w:marTop w:val="0"/>
      <w:marBottom w:val="0"/>
      <w:divBdr>
        <w:top w:val="none" w:sz="0" w:space="0" w:color="auto"/>
        <w:left w:val="none" w:sz="0" w:space="0" w:color="auto"/>
        <w:bottom w:val="none" w:sz="0" w:space="0" w:color="auto"/>
        <w:right w:val="none" w:sz="0" w:space="0" w:color="auto"/>
      </w:divBdr>
    </w:div>
    <w:div w:id="2030834489">
      <w:bodyDiv w:val="1"/>
      <w:marLeft w:val="0"/>
      <w:marRight w:val="0"/>
      <w:marTop w:val="0"/>
      <w:marBottom w:val="0"/>
      <w:divBdr>
        <w:top w:val="none" w:sz="0" w:space="0" w:color="auto"/>
        <w:left w:val="none" w:sz="0" w:space="0" w:color="auto"/>
        <w:bottom w:val="none" w:sz="0" w:space="0" w:color="auto"/>
        <w:right w:val="none" w:sz="0" w:space="0" w:color="auto"/>
      </w:divBdr>
    </w:div>
    <w:div w:id="2133359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publictrustee.tas.gov.au/?utm_source=signature&amp;utm_medium=email&amp;utm_content=footer-link&amp;utm_campaign=56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EE6F-5C66-4458-A9C1-BE993D63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10427</CharactersWithSpaces>
  <SharedDoc>false</SharedDoc>
  <HLinks>
    <vt:vector size="24" baseType="variant">
      <vt:variant>
        <vt:i4>1572891</vt:i4>
      </vt:variant>
      <vt:variant>
        <vt:i4>3</vt:i4>
      </vt:variant>
      <vt:variant>
        <vt:i4>0</vt:i4>
      </vt:variant>
      <vt:variant>
        <vt:i4>5</vt:i4>
      </vt:variant>
      <vt:variant>
        <vt:lpwstr>http://www.publictrustee.tas.gov.au/</vt:lpwstr>
      </vt:variant>
      <vt:variant>
        <vt:lpwstr/>
      </vt:variant>
      <vt:variant>
        <vt:i4>1572928</vt:i4>
      </vt:variant>
      <vt:variant>
        <vt:i4>0</vt:i4>
      </vt:variant>
      <vt:variant>
        <vt:i4>0</vt:i4>
      </vt:variant>
      <vt:variant>
        <vt:i4>5</vt:i4>
      </vt:variant>
      <vt:variant>
        <vt:lpwstr>http://www.dpac.tas.gov.au/divisions/ssmo</vt:lpwstr>
      </vt:variant>
      <vt:variant>
        <vt:lpwstr/>
      </vt:variant>
      <vt:variant>
        <vt:i4>3539068</vt:i4>
      </vt:variant>
      <vt:variant>
        <vt:i4>3</vt:i4>
      </vt:variant>
      <vt:variant>
        <vt:i4>0</vt:i4>
      </vt:variant>
      <vt:variant>
        <vt:i4>5</vt:i4>
      </vt:variant>
      <vt:variant>
        <vt:lpwstr>http://www.publictrustee.tas.gov.au/?utm_source=signature&amp;utm_medium=email&amp;utm_content=footer-link&amp;utm_campaign=56377</vt:lpwstr>
      </vt:variant>
      <vt:variant>
        <vt:lpwstr/>
      </vt:variant>
      <vt:variant>
        <vt:i4>3539068</vt:i4>
      </vt:variant>
      <vt:variant>
        <vt:i4>0</vt:i4>
      </vt:variant>
      <vt:variant>
        <vt:i4>0</vt:i4>
      </vt:variant>
      <vt:variant>
        <vt:i4>5</vt:i4>
      </vt:variant>
      <vt:variant>
        <vt:lpwstr>http://www.publictrustee.tas.gov.au/?utm_source=signature&amp;utm_medium=email&amp;utm_content=footer-link&amp;utm_campaign=56377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Dougan</dc:creator>
  <cp:keywords/>
  <cp:lastModifiedBy>Semmens, Grace</cp:lastModifiedBy>
  <cp:revision>2</cp:revision>
  <cp:lastPrinted>2023-09-18T06:15:00Z</cp:lastPrinted>
  <dcterms:created xsi:type="dcterms:W3CDTF">2024-09-09T03:27:00Z</dcterms:created>
  <dcterms:modified xsi:type="dcterms:W3CDTF">2024-09-09T03:27:00Z</dcterms:modified>
</cp:coreProperties>
</file>