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91C8" w14:textId="77777777" w:rsidR="005122E9" w:rsidRDefault="005122E9" w:rsidP="005122E9">
      <w:pPr>
        <w:ind w:left="-142"/>
        <w:jc w:val="right"/>
        <w:rPr>
          <w:rFonts w:ascii="Arial" w:eastAsia="Times New Roman" w:hAnsi="Arial" w:cs="Arial"/>
          <w:b/>
          <w:bCs/>
          <w:sz w:val="28"/>
          <w:szCs w:val="28"/>
          <w:lang w:eastAsia="en-AU"/>
        </w:rPr>
      </w:pPr>
      <w:r>
        <w:rPr>
          <w:rFonts w:ascii="Arial" w:eastAsia="Times New Roman" w:hAnsi="Arial" w:cs="Arial"/>
          <w:b/>
          <w:bCs/>
          <w:sz w:val="28"/>
          <w:szCs w:val="28"/>
          <w:lang w:eastAsia="en-AU"/>
        </w:rPr>
        <w:t>COVID-19</w:t>
      </w:r>
    </w:p>
    <w:p w14:paraId="5C57A675" w14:textId="77777777" w:rsidR="005122E9" w:rsidRDefault="005122E9" w:rsidP="005122E9">
      <w:pPr>
        <w:ind w:left="-142"/>
        <w:jc w:val="right"/>
        <w:rPr>
          <w:rFonts w:ascii="Arial" w:eastAsia="Times New Roman" w:hAnsi="Arial" w:cs="Arial"/>
          <w:b/>
          <w:bCs/>
          <w:sz w:val="28"/>
          <w:szCs w:val="28"/>
          <w:lang w:eastAsia="en-AU"/>
        </w:rPr>
      </w:pPr>
      <w:r>
        <w:rPr>
          <w:rFonts w:ascii="Arial" w:eastAsia="Times New Roman" w:hAnsi="Arial" w:cs="Arial"/>
          <w:b/>
          <w:bCs/>
          <w:sz w:val="28"/>
          <w:szCs w:val="28"/>
          <w:lang w:eastAsia="en-AU"/>
        </w:rPr>
        <w:t>ROLE STATEMENT</w:t>
      </w:r>
    </w:p>
    <w:p w14:paraId="2999B9A3" w14:textId="77777777" w:rsidR="005122E9" w:rsidRDefault="005122E9" w:rsidP="005122E9">
      <w:pPr>
        <w:rPr>
          <w:rFonts w:ascii="Arial" w:eastAsia="Times New Roman" w:hAnsi="Arial" w:cs="Arial"/>
          <w:sz w:val="20"/>
          <w:szCs w:val="20"/>
          <w:lang w:eastAsia="en-AU"/>
        </w:rPr>
      </w:pPr>
    </w:p>
    <w:tbl>
      <w:tblPr>
        <w:tblW w:w="101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6319"/>
      </w:tblGrid>
      <w:tr w:rsidR="005122E9" w14:paraId="49714676" w14:textId="77777777" w:rsidTr="005122E9">
        <w:trPr>
          <w:trHeight w:val="261"/>
        </w:trPr>
        <w:tc>
          <w:tcPr>
            <w:tcW w:w="3878" w:type="dxa"/>
            <w:tcBorders>
              <w:top w:val="single" w:sz="4" w:space="0" w:color="auto"/>
              <w:left w:val="single" w:sz="4" w:space="0" w:color="auto"/>
              <w:bottom w:val="single" w:sz="4" w:space="0" w:color="auto"/>
              <w:right w:val="single" w:sz="4" w:space="0" w:color="auto"/>
            </w:tcBorders>
            <w:hideMark/>
          </w:tcPr>
          <w:p w14:paraId="0973619C"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Role Title:</w:t>
            </w:r>
          </w:p>
        </w:tc>
        <w:tc>
          <w:tcPr>
            <w:tcW w:w="6319" w:type="dxa"/>
            <w:tcBorders>
              <w:top w:val="single" w:sz="4" w:space="0" w:color="auto"/>
              <w:left w:val="single" w:sz="4" w:space="0" w:color="auto"/>
              <w:bottom w:val="single" w:sz="4" w:space="0" w:color="auto"/>
              <w:right w:val="single" w:sz="4" w:space="0" w:color="auto"/>
            </w:tcBorders>
            <w:hideMark/>
          </w:tcPr>
          <w:p w14:paraId="2A744469" w14:textId="2E929777" w:rsidR="005122E9" w:rsidRDefault="005122E9">
            <w:pPr>
              <w:spacing w:before="20" w:after="20" w:line="276" w:lineRule="auto"/>
              <w:rPr>
                <w:rFonts w:ascii="Arial" w:hAnsi="Arial" w:cs="Arial"/>
                <w:sz w:val="20"/>
                <w:szCs w:val="20"/>
              </w:rPr>
            </w:pPr>
            <w:r>
              <w:t>Administration Officer/ Project Officer/Executive Assistant/Correspondence Officer</w:t>
            </w:r>
            <w:r w:rsidR="00F83FFD">
              <w:t xml:space="preserve"> – Various Opportunities</w:t>
            </w:r>
          </w:p>
        </w:tc>
      </w:tr>
      <w:tr w:rsidR="005122E9" w14:paraId="76E1D3FD"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19A9004D"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Classification Code:</w:t>
            </w:r>
          </w:p>
        </w:tc>
        <w:tc>
          <w:tcPr>
            <w:tcW w:w="6319" w:type="dxa"/>
            <w:tcBorders>
              <w:top w:val="single" w:sz="4" w:space="0" w:color="auto"/>
              <w:left w:val="single" w:sz="4" w:space="0" w:color="auto"/>
              <w:bottom w:val="single" w:sz="4" w:space="0" w:color="auto"/>
              <w:right w:val="single" w:sz="4" w:space="0" w:color="auto"/>
            </w:tcBorders>
            <w:hideMark/>
          </w:tcPr>
          <w:p w14:paraId="037D3EE0"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t>ASO4</w:t>
            </w:r>
          </w:p>
        </w:tc>
      </w:tr>
      <w:tr w:rsidR="005122E9" w14:paraId="0B1CBA99"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508E8F17"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LHN/DHW:</w:t>
            </w:r>
          </w:p>
        </w:tc>
        <w:tc>
          <w:tcPr>
            <w:tcW w:w="6319" w:type="dxa"/>
            <w:tcBorders>
              <w:top w:val="single" w:sz="4" w:space="0" w:color="auto"/>
              <w:left w:val="single" w:sz="4" w:space="0" w:color="auto"/>
              <w:bottom w:val="single" w:sz="4" w:space="0" w:color="auto"/>
              <w:right w:val="single" w:sz="4" w:space="0" w:color="auto"/>
            </w:tcBorders>
            <w:hideMark/>
          </w:tcPr>
          <w:p w14:paraId="08143AB4"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t>Department for Health and Wellbeing</w:t>
            </w:r>
          </w:p>
        </w:tc>
      </w:tr>
      <w:tr w:rsidR="005122E9" w14:paraId="7FD68A60" w14:textId="77777777" w:rsidTr="005122E9">
        <w:trPr>
          <w:trHeight w:val="261"/>
        </w:trPr>
        <w:tc>
          <w:tcPr>
            <w:tcW w:w="3878" w:type="dxa"/>
            <w:tcBorders>
              <w:top w:val="single" w:sz="4" w:space="0" w:color="auto"/>
              <w:left w:val="single" w:sz="4" w:space="0" w:color="auto"/>
              <w:bottom w:val="single" w:sz="4" w:space="0" w:color="auto"/>
              <w:right w:val="single" w:sz="4" w:space="0" w:color="auto"/>
            </w:tcBorders>
            <w:hideMark/>
          </w:tcPr>
          <w:p w14:paraId="682F43B1"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Division:</w:t>
            </w:r>
          </w:p>
        </w:tc>
        <w:tc>
          <w:tcPr>
            <w:tcW w:w="6319" w:type="dxa"/>
            <w:tcBorders>
              <w:top w:val="single" w:sz="4" w:space="0" w:color="auto"/>
              <w:left w:val="single" w:sz="4" w:space="0" w:color="auto"/>
              <w:bottom w:val="single" w:sz="4" w:space="0" w:color="auto"/>
              <w:right w:val="single" w:sz="4" w:space="0" w:color="auto"/>
            </w:tcBorders>
            <w:hideMark/>
          </w:tcPr>
          <w:p w14:paraId="7844BB68"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t>Various</w:t>
            </w:r>
          </w:p>
        </w:tc>
      </w:tr>
      <w:tr w:rsidR="005122E9" w14:paraId="34B68CE2"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64877FFB"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Department/Section/Unit:</w:t>
            </w:r>
          </w:p>
        </w:tc>
        <w:tc>
          <w:tcPr>
            <w:tcW w:w="6319" w:type="dxa"/>
            <w:tcBorders>
              <w:top w:val="single" w:sz="4" w:space="0" w:color="auto"/>
              <w:left w:val="single" w:sz="4" w:space="0" w:color="auto"/>
              <w:bottom w:val="single" w:sz="4" w:space="0" w:color="auto"/>
              <w:right w:val="single" w:sz="4" w:space="0" w:color="auto"/>
            </w:tcBorders>
            <w:hideMark/>
          </w:tcPr>
          <w:p w14:paraId="3D45AACF" w14:textId="77777777" w:rsidR="005122E9" w:rsidRDefault="005122E9">
            <w:pPr>
              <w:spacing w:before="20" w:after="20" w:line="276" w:lineRule="auto"/>
              <w:jc w:val="both"/>
              <w:rPr>
                <w:rFonts w:ascii="Arial" w:eastAsia="Times New Roman" w:hAnsi="Arial" w:cs="Arial"/>
                <w:sz w:val="20"/>
                <w:szCs w:val="20"/>
                <w:lang w:eastAsia="en-AU"/>
              </w:rPr>
            </w:pPr>
            <w:r>
              <w:rPr>
                <w:rFonts w:ascii="Arial" w:hAnsi="Arial" w:cs="Arial"/>
                <w:sz w:val="20"/>
                <w:szCs w:val="20"/>
              </w:rPr>
              <w:t>Various</w:t>
            </w:r>
          </w:p>
        </w:tc>
      </w:tr>
      <w:tr w:rsidR="005122E9" w14:paraId="479BEA40"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5A479118"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Role reports to:</w:t>
            </w:r>
          </w:p>
        </w:tc>
        <w:tc>
          <w:tcPr>
            <w:tcW w:w="6319" w:type="dxa"/>
            <w:tcBorders>
              <w:top w:val="single" w:sz="4" w:space="0" w:color="auto"/>
              <w:left w:val="single" w:sz="4" w:space="0" w:color="auto"/>
              <w:bottom w:val="single" w:sz="4" w:space="0" w:color="auto"/>
              <w:right w:val="single" w:sz="4" w:space="0" w:color="auto"/>
            </w:tcBorders>
            <w:hideMark/>
          </w:tcPr>
          <w:p w14:paraId="06961B24"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t>Business Manager</w:t>
            </w:r>
            <w:bookmarkStart w:id="0" w:name="_GoBack"/>
            <w:bookmarkEnd w:id="0"/>
          </w:p>
        </w:tc>
      </w:tr>
      <w:tr w:rsidR="005122E9" w14:paraId="01E4F8AD"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43767F9A"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Role Created/ Reviewed Date:</w:t>
            </w:r>
          </w:p>
        </w:tc>
        <w:tc>
          <w:tcPr>
            <w:tcW w:w="6319" w:type="dxa"/>
            <w:tcBorders>
              <w:top w:val="single" w:sz="4" w:space="0" w:color="auto"/>
              <w:left w:val="single" w:sz="4" w:space="0" w:color="auto"/>
              <w:bottom w:val="single" w:sz="4" w:space="0" w:color="auto"/>
              <w:right w:val="single" w:sz="4" w:space="0" w:color="auto"/>
            </w:tcBorders>
            <w:hideMark/>
          </w:tcPr>
          <w:p w14:paraId="340A156E"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t>September 2021</w:t>
            </w:r>
          </w:p>
        </w:tc>
      </w:tr>
      <w:tr w:rsidR="005122E9" w14:paraId="71C1A486"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4824C4E9"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Criminal and Relevant History Screening:</w:t>
            </w:r>
          </w:p>
        </w:tc>
        <w:tc>
          <w:tcPr>
            <w:tcW w:w="6319" w:type="dxa"/>
            <w:tcBorders>
              <w:top w:val="single" w:sz="4" w:space="0" w:color="auto"/>
              <w:left w:val="single" w:sz="4" w:space="0" w:color="auto"/>
              <w:bottom w:val="single" w:sz="4" w:space="0" w:color="auto"/>
              <w:right w:val="single" w:sz="4" w:space="0" w:color="auto"/>
            </w:tcBorders>
            <w:hideMark/>
          </w:tcPr>
          <w:p w14:paraId="45A3041A" w14:textId="387534B0"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1"/>
                  <w:enabled/>
                  <w:calcOnExit w:val="0"/>
                  <w:checkBox>
                    <w:sizeAuto/>
                    <w:default w:val="0"/>
                    <w:checked w:val="0"/>
                  </w:checkBox>
                </w:ffData>
              </w:fldChar>
            </w:r>
            <w:bookmarkStart w:id="1" w:name="Check1"/>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fldChar w:fldCharType="end"/>
            </w:r>
            <w:bookmarkEnd w:id="1"/>
            <w:r>
              <w:rPr>
                <w:rFonts w:ascii="Arial" w:eastAsia="Times New Roman" w:hAnsi="Arial" w:cs="Arial"/>
                <w:sz w:val="20"/>
                <w:szCs w:val="20"/>
                <w:lang w:eastAsia="en-AU"/>
              </w:rPr>
              <w:tab/>
              <w:t>Aged (NPC)</w:t>
            </w:r>
          </w:p>
          <w:p w14:paraId="19E121AE" w14:textId="199D57F5"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2"/>
                  <w:enabled/>
                  <w:calcOnExit w:val="0"/>
                  <w:checkBox>
                    <w:sizeAuto/>
                    <w:default w:val="0"/>
                    <w:checked w:val="0"/>
                  </w:checkBox>
                </w:ffData>
              </w:fldChar>
            </w:r>
            <w:bookmarkStart w:id="2" w:name="Check2"/>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fldChar w:fldCharType="end"/>
            </w:r>
            <w:bookmarkEnd w:id="2"/>
            <w:r>
              <w:rPr>
                <w:rFonts w:ascii="Arial" w:eastAsia="Times New Roman" w:hAnsi="Arial" w:cs="Arial"/>
                <w:sz w:val="20"/>
                <w:szCs w:val="20"/>
                <w:lang w:eastAsia="en-AU"/>
              </w:rPr>
              <w:tab/>
              <w:t xml:space="preserve">Working </w:t>
            </w:r>
            <w:proofErr w:type="gramStart"/>
            <w:r>
              <w:rPr>
                <w:rFonts w:ascii="Arial" w:eastAsia="Times New Roman" w:hAnsi="Arial" w:cs="Arial"/>
                <w:sz w:val="20"/>
                <w:szCs w:val="20"/>
                <w:lang w:eastAsia="en-AU"/>
              </w:rPr>
              <w:t>With</w:t>
            </w:r>
            <w:proofErr w:type="gramEnd"/>
            <w:r>
              <w:rPr>
                <w:rFonts w:ascii="Arial" w:eastAsia="Times New Roman" w:hAnsi="Arial" w:cs="Arial"/>
                <w:sz w:val="20"/>
                <w:szCs w:val="20"/>
                <w:lang w:eastAsia="en-AU"/>
              </w:rPr>
              <w:t xml:space="preserve"> Children’s Check (WWCC) (DHS)</w:t>
            </w:r>
          </w:p>
          <w:p w14:paraId="6CD5C795" w14:textId="6FCB3BFF"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3"/>
                  <w:enabled/>
                  <w:calcOnExit w:val="0"/>
                  <w:checkBox>
                    <w:sizeAuto/>
                    <w:default w:val="0"/>
                    <w:checked w:val="0"/>
                  </w:checkBox>
                </w:ffData>
              </w:fldChar>
            </w:r>
            <w:bookmarkStart w:id="3" w:name="Check3"/>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fldChar w:fldCharType="end"/>
            </w:r>
            <w:bookmarkEnd w:id="3"/>
            <w:r>
              <w:rPr>
                <w:rFonts w:ascii="Arial" w:eastAsia="Times New Roman" w:hAnsi="Arial" w:cs="Arial"/>
                <w:sz w:val="20"/>
                <w:szCs w:val="20"/>
                <w:lang w:eastAsia="en-AU"/>
              </w:rPr>
              <w:tab/>
              <w:t>Vulnerable (NPC)</w:t>
            </w:r>
          </w:p>
          <w:p w14:paraId="605681E2" w14:textId="3241C5A4"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4"/>
                  <w:enabled/>
                  <w:calcOnExit w:val="0"/>
                  <w:checkBox>
                    <w:sizeAuto/>
                    <w:default w:val="1"/>
                  </w:checkBox>
                </w:ffData>
              </w:fldChar>
            </w:r>
            <w:bookmarkStart w:id="4" w:name="Check4"/>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fldChar w:fldCharType="end"/>
            </w:r>
            <w:bookmarkEnd w:id="4"/>
            <w:r>
              <w:rPr>
                <w:rFonts w:ascii="Arial" w:eastAsia="Times New Roman" w:hAnsi="Arial" w:cs="Arial"/>
                <w:sz w:val="20"/>
                <w:szCs w:val="20"/>
                <w:lang w:eastAsia="en-AU"/>
              </w:rPr>
              <w:tab/>
              <w:t>General Probity (NPC)</w:t>
            </w:r>
          </w:p>
        </w:tc>
      </w:tr>
      <w:tr w:rsidR="005122E9" w14:paraId="5027AF22"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2CD19853"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hideMark/>
          </w:tcPr>
          <w:p w14:paraId="7FCD7480"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1"/>
                  <w:enabled/>
                  <w:calcOnExit w:val="0"/>
                  <w:checkBox>
                    <w:sizeAuto/>
                    <w:default w:val="0"/>
                    <w:checked w:val="0"/>
                  </w:checkBox>
                </w:ffData>
              </w:fldChar>
            </w:r>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rPr>
                <w:rFonts w:ascii="Arial" w:eastAsia="Times New Roman" w:hAnsi="Arial" w:cs="Arial"/>
                <w:sz w:val="20"/>
                <w:szCs w:val="20"/>
                <w:lang w:eastAsia="en-AU"/>
              </w:rPr>
              <w:fldChar w:fldCharType="end"/>
            </w:r>
            <w:r>
              <w:rPr>
                <w:rFonts w:ascii="Arial" w:eastAsia="Times New Roman" w:hAnsi="Arial" w:cs="Arial"/>
                <w:sz w:val="20"/>
                <w:szCs w:val="20"/>
                <w:lang w:eastAsia="en-AU"/>
              </w:rPr>
              <w:tab/>
              <w:t xml:space="preserve"> Category A (direct contact with blood or body substances)</w:t>
            </w:r>
          </w:p>
          <w:p w14:paraId="07FB563A" w14:textId="77777777" w:rsidR="005122E9" w:rsidRDefault="005122E9">
            <w:pPr>
              <w:spacing w:before="20" w:after="20" w:line="276" w:lineRule="auto"/>
              <w:jc w:val="both"/>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Check2"/>
                  <w:enabled/>
                  <w:calcOnExit w:val="0"/>
                  <w:checkBox>
                    <w:sizeAuto/>
                    <w:default w:val="0"/>
                    <w:checked w:val="0"/>
                  </w:checkBox>
                </w:ffData>
              </w:fldChar>
            </w:r>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rPr>
                <w:rFonts w:ascii="Arial" w:eastAsia="Times New Roman" w:hAnsi="Arial" w:cs="Arial"/>
                <w:sz w:val="20"/>
                <w:szCs w:val="20"/>
                <w:lang w:eastAsia="en-AU"/>
              </w:rPr>
              <w:fldChar w:fldCharType="end"/>
            </w:r>
            <w:r>
              <w:rPr>
                <w:rFonts w:ascii="Arial" w:eastAsia="Times New Roman" w:hAnsi="Arial" w:cs="Arial"/>
                <w:sz w:val="20"/>
                <w:szCs w:val="20"/>
                <w:lang w:eastAsia="en-AU"/>
              </w:rPr>
              <w:tab/>
              <w:t xml:space="preserve"> Category B (indirect contact with blood or body substances) </w:t>
            </w:r>
            <w:r>
              <w:rPr>
                <w:rFonts w:ascii="Arial" w:eastAsia="Times New Roman" w:hAnsi="Arial" w:cs="Arial"/>
                <w:sz w:val="20"/>
                <w:szCs w:val="20"/>
                <w:lang w:eastAsia="en-AU"/>
              </w:rPr>
              <w:fldChar w:fldCharType="begin">
                <w:ffData>
                  <w:name w:val="Check4"/>
                  <w:enabled/>
                  <w:calcOnExit w:val="0"/>
                  <w:checkBox>
                    <w:sizeAuto/>
                    <w:default w:val="1"/>
                  </w:checkBox>
                </w:ffData>
              </w:fldChar>
            </w:r>
            <w:r>
              <w:rPr>
                <w:rFonts w:ascii="Arial" w:eastAsia="Times New Roman" w:hAnsi="Arial" w:cs="Arial"/>
                <w:sz w:val="20"/>
                <w:szCs w:val="20"/>
                <w:lang w:eastAsia="en-AU"/>
              </w:rPr>
              <w:instrText xml:space="preserve"> FORMCHECKBOX </w:instrText>
            </w:r>
            <w:r w:rsidR="00D52D04">
              <w:rPr>
                <w:rFonts w:ascii="Arial" w:eastAsia="Times New Roman" w:hAnsi="Arial" w:cs="Arial"/>
                <w:sz w:val="20"/>
                <w:szCs w:val="20"/>
                <w:lang w:eastAsia="en-AU"/>
              </w:rPr>
            </w:r>
            <w:r w:rsidR="00D52D04">
              <w:rPr>
                <w:rFonts w:ascii="Arial" w:eastAsia="Times New Roman" w:hAnsi="Arial" w:cs="Arial"/>
                <w:sz w:val="20"/>
                <w:szCs w:val="20"/>
                <w:lang w:eastAsia="en-AU"/>
              </w:rPr>
              <w:fldChar w:fldCharType="separate"/>
            </w:r>
            <w:r>
              <w:rPr>
                <w:rFonts w:ascii="Arial" w:eastAsia="Times New Roman" w:hAnsi="Arial" w:cs="Arial"/>
                <w:sz w:val="20"/>
                <w:szCs w:val="20"/>
                <w:lang w:eastAsia="en-AU"/>
              </w:rPr>
              <w:fldChar w:fldCharType="end"/>
            </w:r>
            <w:r>
              <w:rPr>
                <w:rFonts w:ascii="Arial" w:eastAsia="Times New Roman" w:hAnsi="Arial" w:cs="Arial"/>
                <w:sz w:val="20"/>
                <w:szCs w:val="20"/>
                <w:lang w:eastAsia="en-AU"/>
              </w:rPr>
              <w:tab/>
              <w:t xml:space="preserve"> Category C (minimal patient contact) </w:t>
            </w:r>
          </w:p>
        </w:tc>
      </w:tr>
      <w:tr w:rsidR="005122E9" w14:paraId="11696A67"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1D7690CF"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Direct Reports</w:t>
            </w:r>
          </w:p>
        </w:tc>
        <w:tc>
          <w:tcPr>
            <w:tcW w:w="6319" w:type="dxa"/>
            <w:tcBorders>
              <w:top w:val="single" w:sz="4" w:space="0" w:color="auto"/>
              <w:left w:val="single" w:sz="4" w:space="0" w:color="auto"/>
              <w:bottom w:val="single" w:sz="4" w:space="0" w:color="auto"/>
              <w:right w:val="single" w:sz="4" w:space="0" w:color="auto"/>
            </w:tcBorders>
            <w:hideMark/>
          </w:tcPr>
          <w:p w14:paraId="689E066D" w14:textId="77777777" w:rsidR="005122E9" w:rsidRDefault="005122E9">
            <w:pPr>
              <w:tabs>
                <w:tab w:val="left" w:pos="522"/>
              </w:tabs>
              <w:spacing w:line="276"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Nil</w:t>
            </w:r>
          </w:p>
        </w:tc>
      </w:tr>
      <w:tr w:rsidR="005122E9" w14:paraId="7C1DC1DD" w14:textId="77777777" w:rsidTr="005122E9">
        <w:trPr>
          <w:trHeight w:val="279"/>
        </w:trPr>
        <w:tc>
          <w:tcPr>
            <w:tcW w:w="3878" w:type="dxa"/>
            <w:tcBorders>
              <w:top w:val="single" w:sz="4" w:space="0" w:color="auto"/>
              <w:left w:val="single" w:sz="4" w:space="0" w:color="auto"/>
              <w:bottom w:val="single" w:sz="4" w:space="0" w:color="auto"/>
              <w:right w:val="single" w:sz="4" w:space="0" w:color="auto"/>
            </w:tcBorders>
            <w:hideMark/>
          </w:tcPr>
          <w:p w14:paraId="1423ACFD" w14:textId="77777777" w:rsidR="005122E9" w:rsidRDefault="005122E9">
            <w:pPr>
              <w:spacing w:before="20" w:after="20" w:line="276"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Delegations</w:t>
            </w:r>
          </w:p>
        </w:tc>
        <w:tc>
          <w:tcPr>
            <w:tcW w:w="6319" w:type="dxa"/>
            <w:tcBorders>
              <w:top w:val="single" w:sz="4" w:space="0" w:color="auto"/>
              <w:left w:val="single" w:sz="4" w:space="0" w:color="auto"/>
              <w:bottom w:val="single" w:sz="4" w:space="0" w:color="auto"/>
              <w:right w:val="single" w:sz="4" w:space="0" w:color="auto"/>
            </w:tcBorders>
            <w:hideMark/>
          </w:tcPr>
          <w:p w14:paraId="37B028E6" w14:textId="77777777" w:rsidR="005122E9" w:rsidRDefault="005122E9">
            <w:pPr>
              <w:tabs>
                <w:tab w:val="left" w:pos="522"/>
              </w:tabs>
              <w:spacing w:line="276" w:lineRule="auto"/>
              <w:rPr>
                <w:rFonts w:ascii="Arial" w:eastAsia="Times New Roman" w:hAnsi="Arial" w:cs="Arial"/>
                <w:color w:val="000000"/>
                <w:sz w:val="20"/>
                <w:szCs w:val="20"/>
                <w:lang w:eastAsia="en-AU"/>
              </w:rPr>
            </w:pPr>
            <w:r>
              <w:rPr>
                <w:rFonts w:ascii="Arial" w:eastAsia="Times New Roman" w:hAnsi="Arial" w:cs="Arial"/>
                <w:sz w:val="20"/>
                <w:szCs w:val="20"/>
                <w:lang w:eastAsia="en-AU"/>
              </w:rPr>
              <w:t>Nil</w:t>
            </w:r>
          </w:p>
        </w:tc>
      </w:tr>
    </w:tbl>
    <w:p w14:paraId="1CA331F9" w14:textId="77777777" w:rsidR="005122E9" w:rsidRDefault="005122E9" w:rsidP="005122E9">
      <w:pPr>
        <w:rPr>
          <w:rFonts w:ascii="Arial" w:hAnsi="Arial" w:cs="Arial"/>
          <w:sz w:val="20"/>
          <w:szCs w:val="20"/>
        </w:rPr>
      </w:pPr>
    </w:p>
    <w:p w14:paraId="3BC0EC82" w14:textId="77777777" w:rsidR="005122E9" w:rsidRDefault="005122E9" w:rsidP="005122E9">
      <w:pPr>
        <w:ind w:left="-426"/>
        <w:rPr>
          <w:rFonts w:ascii="Arial" w:hAnsi="Arial" w:cs="Arial"/>
          <w:b/>
          <w:sz w:val="20"/>
          <w:szCs w:val="20"/>
        </w:rPr>
      </w:pPr>
      <w:r>
        <w:rPr>
          <w:rFonts w:ascii="Arial" w:hAnsi="Arial" w:cs="Arial"/>
          <w:b/>
          <w:sz w:val="20"/>
          <w:szCs w:val="20"/>
        </w:rPr>
        <w:t>ROLE PURPOSE:</w:t>
      </w:r>
    </w:p>
    <w:p w14:paraId="733E02E7" w14:textId="77777777" w:rsidR="005122E9" w:rsidRDefault="005122E9" w:rsidP="005122E9">
      <w:pPr>
        <w:ind w:left="-426" w:right="-22"/>
        <w:rPr>
          <w:rFonts w:ascii="Arial" w:hAnsi="Arial" w:cs="Arial"/>
          <w:sz w:val="20"/>
          <w:szCs w:val="20"/>
        </w:rPr>
      </w:pPr>
    </w:p>
    <w:p w14:paraId="2D02434B" w14:textId="77777777" w:rsidR="005122E9" w:rsidRDefault="005122E9" w:rsidP="005122E9">
      <w:pPr>
        <w:ind w:left="-426" w:right="-22"/>
        <w:rPr>
          <w:rFonts w:ascii="Arial" w:eastAsia="Times New Roman" w:hAnsi="Arial" w:cs="Arial"/>
          <w:sz w:val="20"/>
          <w:szCs w:val="20"/>
          <w:lang w:eastAsia="en-AU"/>
        </w:rPr>
      </w:pPr>
      <w:r>
        <w:rPr>
          <w:rFonts w:ascii="Arial" w:eastAsia="Times New Roman" w:hAnsi="Arial" w:cs="Arial"/>
          <w:sz w:val="20"/>
          <w:szCs w:val="20"/>
          <w:lang w:eastAsia="en-AU"/>
        </w:rPr>
        <w:t xml:space="preserve">The </w:t>
      </w:r>
      <w:r>
        <w:t>Administration Officer/ Project Officer/Executive Assistant/Correspondence Officer</w:t>
      </w:r>
      <w:r>
        <w:rPr>
          <w:rFonts w:ascii="Arial" w:eastAsia="Times New Roman" w:hAnsi="Arial" w:cs="Arial"/>
          <w:sz w:val="20"/>
          <w:szCs w:val="20"/>
          <w:lang w:eastAsia="en-AU"/>
        </w:rPr>
        <w:t xml:space="preserve"> repots to the Business Manager and is responsible for the coordination a range of agency functions, including, but not limited to:</w:t>
      </w:r>
    </w:p>
    <w:p w14:paraId="4ADC52F6" w14:textId="77777777" w:rsidR="005122E9" w:rsidRDefault="005122E9" w:rsidP="005122E9">
      <w:pPr>
        <w:pStyle w:val="Default"/>
        <w:numPr>
          <w:ilvl w:val="0"/>
          <w:numId w:val="36"/>
        </w:numPr>
        <w:ind w:left="0" w:right="-22"/>
        <w:rPr>
          <w:sz w:val="20"/>
          <w:szCs w:val="20"/>
        </w:rPr>
      </w:pPr>
      <w:r>
        <w:rPr>
          <w:sz w:val="20"/>
          <w:szCs w:val="20"/>
        </w:rPr>
        <w:t>Assisting the allocated business unit in day to day administrative responsibilities;</w:t>
      </w:r>
    </w:p>
    <w:p w14:paraId="0167827C" w14:textId="77777777" w:rsidR="005122E9" w:rsidRDefault="005122E9" w:rsidP="005122E9">
      <w:pPr>
        <w:pStyle w:val="Default"/>
        <w:numPr>
          <w:ilvl w:val="0"/>
          <w:numId w:val="36"/>
        </w:numPr>
        <w:ind w:left="0" w:right="-22"/>
        <w:rPr>
          <w:sz w:val="20"/>
          <w:szCs w:val="20"/>
        </w:rPr>
      </w:pPr>
      <w:r>
        <w:rPr>
          <w:sz w:val="20"/>
          <w:szCs w:val="20"/>
        </w:rPr>
        <w:t>Assisting in the procurement and maintenance of resources, facilities, services and materials;</w:t>
      </w:r>
    </w:p>
    <w:p w14:paraId="7B057DB9" w14:textId="77777777" w:rsidR="005122E9" w:rsidRDefault="005122E9" w:rsidP="005122E9">
      <w:pPr>
        <w:pStyle w:val="Default"/>
        <w:numPr>
          <w:ilvl w:val="0"/>
          <w:numId w:val="36"/>
        </w:numPr>
        <w:ind w:left="0" w:right="-22"/>
        <w:rPr>
          <w:sz w:val="20"/>
          <w:szCs w:val="20"/>
        </w:rPr>
      </w:pPr>
      <w:r>
        <w:rPr>
          <w:sz w:val="20"/>
          <w:szCs w:val="20"/>
        </w:rPr>
        <w:t>Multi-tasking the daily allocation of work with competing demands of outbreak response to COVID and accept accountability for standards of service;</w:t>
      </w:r>
    </w:p>
    <w:p w14:paraId="1CB528A2" w14:textId="77777777" w:rsidR="005122E9" w:rsidRDefault="005122E9" w:rsidP="005122E9">
      <w:pPr>
        <w:pStyle w:val="Default"/>
        <w:numPr>
          <w:ilvl w:val="0"/>
          <w:numId w:val="36"/>
        </w:numPr>
        <w:ind w:left="0" w:right="-22"/>
        <w:rPr>
          <w:sz w:val="20"/>
          <w:szCs w:val="20"/>
        </w:rPr>
      </w:pPr>
      <w:r>
        <w:rPr>
          <w:sz w:val="20"/>
          <w:szCs w:val="20"/>
        </w:rPr>
        <w:t>Providing operational and business support for the allocated business unit.</w:t>
      </w:r>
    </w:p>
    <w:p w14:paraId="6CE4889E" w14:textId="77777777" w:rsidR="005122E9" w:rsidRDefault="005122E9" w:rsidP="005122E9">
      <w:pPr>
        <w:ind w:left="-426" w:right="-22"/>
        <w:rPr>
          <w:rFonts w:ascii="Arial" w:hAnsi="Arial" w:cs="Arial"/>
          <w:sz w:val="20"/>
          <w:szCs w:val="20"/>
        </w:rPr>
      </w:pPr>
    </w:p>
    <w:p w14:paraId="165A1754" w14:textId="77777777" w:rsidR="005122E9" w:rsidRDefault="005122E9" w:rsidP="005122E9">
      <w:pPr>
        <w:ind w:left="-426" w:right="-22"/>
        <w:rPr>
          <w:rFonts w:ascii="Arial" w:hAnsi="Arial" w:cs="Arial"/>
          <w:b/>
          <w:sz w:val="20"/>
          <w:szCs w:val="20"/>
        </w:rPr>
      </w:pPr>
      <w:r>
        <w:rPr>
          <w:rFonts w:ascii="Arial" w:hAnsi="Arial" w:cs="Arial"/>
          <w:b/>
          <w:sz w:val="20"/>
          <w:szCs w:val="20"/>
        </w:rPr>
        <w:t>KEY RELATIONSHIPS/INTERACTIONS:</w:t>
      </w:r>
    </w:p>
    <w:p w14:paraId="193DA3CC" w14:textId="77777777" w:rsidR="005122E9" w:rsidRDefault="005122E9" w:rsidP="005122E9">
      <w:pPr>
        <w:ind w:left="-426" w:right="-22"/>
        <w:rPr>
          <w:rFonts w:ascii="Arial" w:hAnsi="Arial" w:cs="Arial"/>
          <w:b/>
          <w:sz w:val="20"/>
          <w:szCs w:val="20"/>
        </w:rPr>
      </w:pPr>
    </w:p>
    <w:p w14:paraId="6CC17803" w14:textId="77777777" w:rsidR="005122E9" w:rsidRDefault="005122E9" w:rsidP="005122E9">
      <w:pPr>
        <w:ind w:left="-426" w:right="-22"/>
        <w:rPr>
          <w:rFonts w:ascii="Arial" w:hAnsi="Arial" w:cs="Arial"/>
          <w:b/>
          <w:sz w:val="20"/>
          <w:szCs w:val="20"/>
        </w:rPr>
      </w:pPr>
      <w:r>
        <w:rPr>
          <w:rFonts w:ascii="Arial" w:hAnsi="Arial" w:cs="Arial"/>
          <w:color w:val="000000"/>
          <w:sz w:val="20"/>
          <w:szCs w:val="20"/>
          <w:u w:val="single"/>
        </w:rPr>
        <w:t>Internal</w:t>
      </w:r>
    </w:p>
    <w:p w14:paraId="5526000D" w14:textId="77777777" w:rsidR="005122E9" w:rsidRDefault="005122E9" w:rsidP="005122E9">
      <w:pPr>
        <w:pStyle w:val="Default"/>
        <w:numPr>
          <w:ilvl w:val="0"/>
          <w:numId w:val="36"/>
        </w:numPr>
        <w:ind w:left="0" w:right="-22"/>
        <w:rPr>
          <w:sz w:val="20"/>
          <w:szCs w:val="20"/>
        </w:rPr>
      </w:pPr>
      <w:r>
        <w:rPr>
          <w:sz w:val="20"/>
          <w:szCs w:val="20"/>
        </w:rPr>
        <w:t>Reports to the Business Manager;</w:t>
      </w:r>
    </w:p>
    <w:p w14:paraId="2DDCE165" w14:textId="77777777" w:rsidR="005122E9" w:rsidRDefault="005122E9" w:rsidP="005122E9">
      <w:pPr>
        <w:pStyle w:val="Default"/>
        <w:numPr>
          <w:ilvl w:val="0"/>
          <w:numId w:val="36"/>
        </w:numPr>
        <w:ind w:left="0" w:right="-22"/>
        <w:rPr>
          <w:sz w:val="20"/>
          <w:szCs w:val="20"/>
          <w:u w:val="single"/>
        </w:rPr>
      </w:pPr>
      <w:r>
        <w:rPr>
          <w:sz w:val="20"/>
          <w:szCs w:val="20"/>
        </w:rPr>
        <w:t>Works collaboratively with Divisional Administration Officers, Business and Service Support, and external providers as required;</w:t>
      </w:r>
    </w:p>
    <w:p w14:paraId="0DBF9E09" w14:textId="77777777" w:rsidR="005122E9" w:rsidRDefault="005122E9" w:rsidP="005122E9">
      <w:pPr>
        <w:pStyle w:val="Default"/>
        <w:numPr>
          <w:ilvl w:val="0"/>
          <w:numId w:val="36"/>
        </w:numPr>
        <w:ind w:left="0" w:right="-22"/>
        <w:rPr>
          <w:sz w:val="20"/>
          <w:szCs w:val="20"/>
          <w:u w:val="single"/>
        </w:rPr>
      </w:pPr>
      <w:r>
        <w:rPr>
          <w:sz w:val="20"/>
          <w:szCs w:val="20"/>
        </w:rPr>
        <w:t xml:space="preserve">Fosters close working relationships with key departmental stakeholders, including Department for Health and Wellbeing (DHW) and </w:t>
      </w:r>
      <w:r>
        <w:rPr>
          <w:bCs/>
          <w:sz w:val="20"/>
          <w:szCs w:val="20"/>
        </w:rPr>
        <w:t>Local Health Network (</w:t>
      </w:r>
      <w:r>
        <w:rPr>
          <w:sz w:val="20"/>
          <w:szCs w:val="20"/>
        </w:rPr>
        <w:t>LHNs).</w:t>
      </w:r>
    </w:p>
    <w:p w14:paraId="0B1E778B" w14:textId="77777777" w:rsidR="005122E9" w:rsidRDefault="005122E9" w:rsidP="005122E9">
      <w:pPr>
        <w:pStyle w:val="BodyText2"/>
        <w:spacing w:after="0" w:line="240" w:lineRule="auto"/>
        <w:ind w:left="-426" w:right="-22"/>
        <w:rPr>
          <w:sz w:val="20"/>
          <w:szCs w:val="20"/>
        </w:rPr>
      </w:pPr>
    </w:p>
    <w:p w14:paraId="2ADCD2C9" w14:textId="77777777" w:rsidR="005122E9" w:rsidRDefault="005122E9" w:rsidP="005122E9">
      <w:pPr>
        <w:pStyle w:val="BodyText2"/>
        <w:spacing w:after="0" w:line="240" w:lineRule="auto"/>
        <w:ind w:left="-426" w:right="-22"/>
        <w:rPr>
          <w:rFonts w:eastAsiaTheme="minorHAnsi"/>
          <w:color w:val="000000"/>
          <w:sz w:val="20"/>
          <w:szCs w:val="20"/>
          <w:u w:val="single"/>
          <w:lang w:eastAsia="en-US"/>
        </w:rPr>
      </w:pPr>
      <w:r>
        <w:rPr>
          <w:rFonts w:eastAsiaTheme="minorHAnsi"/>
          <w:color w:val="000000"/>
          <w:sz w:val="20"/>
          <w:szCs w:val="20"/>
          <w:u w:val="single"/>
          <w:lang w:eastAsia="en-US"/>
        </w:rPr>
        <w:t>External</w:t>
      </w:r>
    </w:p>
    <w:p w14:paraId="748F20D7" w14:textId="77777777" w:rsidR="005122E9" w:rsidRDefault="005122E9" w:rsidP="005122E9">
      <w:pPr>
        <w:pStyle w:val="Default"/>
        <w:numPr>
          <w:ilvl w:val="0"/>
          <w:numId w:val="36"/>
        </w:numPr>
        <w:ind w:left="0" w:right="-22"/>
        <w:rPr>
          <w:bCs/>
          <w:sz w:val="20"/>
          <w:szCs w:val="20"/>
        </w:rPr>
      </w:pPr>
      <w:r>
        <w:rPr>
          <w:bCs/>
          <w:sz w:val="20"/>
          <w:szCs w:val="20"/>
        </w:rPr>
        <w:t>Members of public, Local Health Network staff, SA health employees, local, State and Commonwealth Government agencies, contractor and external stakeholders.</w:t>
      </w:r>
    </w:p>
    <w:p w14:paraId="31EBBE4F" w14:textId="77777777" w:rsidR="005122E9" w:rsidRDefault="005122E9" w:rsidP="005122E9">
      <w:pPr>
        <w:ind w:left="-426" w:right="-22"/>
        <w:rPr>
          <w:rFonts w:ascii="Arial" w:hAnsi="Arial" w:cs="Arial"/>
          <w:b/>
          <w:sz w:val="20"/>
          <w:szCs w:val="20"/>
        </w:rPr>
      </w:pPr>
    </w:p>
    <w:p w14:paraId="3BF0AD3F" w14:textId="77777777" w:rsidR="005122E9" w:rsidRDefault="005122E9" w:rsidP="005122E9">
      <w:pPr>
        <w:ind w:left="-426" w:right="-22"/>
        <w:rPr>
          <w:rFonts w:ascii="Arial" w:hAnsi="Arial" w:cs="Arial"/>
          <w:b/>
          <w:sz w:val="20"/>
          <w:szCs w:val="20"/>
        </w:rPr>
      </w:pPr>
      <w:r>
        <w:rPr>
          <w:rFonts w:ascii="Arial" w:hAnsi="Arial" w:cs="Arial"/>
          <w:b/>
          <w:sz w:val="20"/>
          <w:szCs w:val="20"/>
        </w:rPr>
        <w:t>CHALLENGES ASSOCIATED WITH THE ROLE:</w:t>
      </w:r>
    </w:p>
    <w:p w14:paraId="1B332DD8" w14:textId="77777777" w:rsidR="005122E9" w:rsidRDefault="005122E9" w:rsidP="005122E9">
      <w:pPr>
        <w:ind w:left="-426" w:right="-22"/>
        <w:rPr>
          <w:rFonts w:ascii="Arial" w:hAnsi="Arial" w:cs="Arial"/>
          <w:b/>
          <w:sz w:val="20"/>
          <w:szCs w:val="20"/>
        </w:rPr>
      </w:pPr>
    </w:p>
    <w:p w14:paraId="157276C9" w14:textId="77777777" w:rsidR="005122E9" w:rsidRDefault="005122E9" w:rsidP="005122E9">
      <w:pPr>
        <w:pStyle w:val="Default"/>
        <w:numPr>
          <w:ilvl w:val="0"/>
          <w:numId w:val="36"/>
        </w:numPr>
        <w:ind w:left="0" w:right="-22"/>
        <w:rPr>
          <w:sz w:val="20"/>
          <w:szCs w:val="20"/>
        </w:rPr>
      </w:pPr>
      <w:bookmarkStart w:id="5" w:name="_Hlk81567142"/>
      <w:r>
        <w:rPr>
          <w:sz w:val="20"/>
          <w:szCs w:val="20"/>
        </w:rPr>
        <w:t>Working in a fast-paced environment characterised by complexity, innovation and change.</w:t>
      </w:r>
    </w:p>
    <w:p w14:paraId="6343C327" w14:textId="77777777" w:rsidR="005122E9" w:rsidRDefault="005122E9" w:rsidP="005122E9">
      <w:pPr>
        <w:pStyle w:val="Default"/>
        <w:numPr>
          <w:ilvl w:val="0"/>
          <w:numId w:val="36"/>
        </w:numPr>
        <w:ind w:left="0" w:right="-22"/>
        <w:rPr>
          <w:sz w:val="20"/>
          <w:szCs w:val="20"/>
        </w:rPr>
      </w:pPr>
      <w:r>
        <w:rPr>
          <w:sz w:val="20"/>
          <w:szCs w:val="20"/>
        </w:rPr>
        <w:t>Managing sensitive information.</w:t>
      </w:r>
    </w:p>
    <w:p w14:paraId="39A2899B" w14:textId="77777777" w:rsidR="005122E9" w:rsidRDefault="005122E9" w:rsidP="005122E9">
      <w:pPr>
        <w:pStyle w:val="Default"/>
        <w:numPr>
          <w:ilvl w:val="0"/>
          <w:numId w:val="36"/>
        </w:numPr>
        <w:ind w:left="0" w:right="-22"/>
        <w:rPr>
          <w:sz w:val="20"/>
          <w:szCs w:val="20"/>
        </w:rPr>
      </w:pPr>
      <w:bookmarkStart w:id="6" w:name="_Hlk81566959"/>
      <w:r>
        <w:rPr>
          <w:sz w:val="20"/>
          <w:szCs w:val="20"/>
        </w:rPr>
        <w:t>Working in an emerging and rapidly changing public health response what is highly impactful to human health whilst being mindful of political and economic sensitives.</w:t>
      </w:r>
    </w:p>
    <w:p w14:paraId="2B85E25E" w14:textId="77777777" w:rsidR="005122E9" w:rsidRDefault="005122E9" w:rsidP="005122E9">
      <w:pPr>
        <w:pStyle w:val="Default"/>
        <w:numPr>
          <w:ilvl w:val="0"/>
          <w:numId w:val="36"/>
        </w:numPr>
        <w:ind w:left="0" w:right="-22"/>
        <w:rPr>
          <w:sz w:val="20"/>
          <w:szCs w:val="20"/>
        </w:rPr>
      </w:pPr>
      <w:bookmarkStart w:id="7" w:name="_Hlk81567126"/>
      <w:bookmarkEnd w:id="6"/>
      <w:r>
        <w:rPr>
          <w:sz w:val="20"/>
          <w:szCs w:val="20"/>
        </w:rPr>
        <w:lastRenderedPageBreak/>
        <w:t>When a critical event occurs, the incumbent will be required to assist with tasks with fall outside of the day to day business.</w:t>
      </w:r>
    </w:p>
    <w:p w14:paraId="4A49E892" w14:textId="77777777" w:rsidR="005122E9" w:rsidRDefault="005122E9" w:rsidP="005122E9">
      <w:pPr>
        <w:pStyle w:val="Default"/>
        <w:numPr>
          <w:ilvl w:val="0"/>
          <w:numId w:val="36"/>
        </w:numPr>
        <w:ind w:left="0" w:right="-22"/>
        <w:rPr>
          <w:sz w:val="20"/>
          <w:szCs w:val="20"/>
        </w:rPr>
      </w:pPr>
      <w:r>
        <w:rPr>
          <w:sz w:val="20"/>
          <w:szCs w:val="20"/>
        </w:rPr>
        <w:t>Being familiar with all aspects of administrative duties required.</w:t>
      </w:r>
    </w:p>
    <w:p w14:paraId="106BFA44" w14:textId="5CD7AB40" w:rsidR="005122E9" w:rsidRDefault="005122E9" w:rsidP="005122E9">
      <w:pPr>
        <w:pStyle w:val="Default"/>
        <w:numPr>
          <w:ilvl w:val="0"/>
          <w:numId w:val="36"/>
        </w:numPr>
        <w:ind w:left="0" w:right="-22"/>
        <w:rPr>
          <w:sz w:val="20"/>
          <w:szCs w:val="20"/>
        </w:rPr>
      </w:pPr>
      <w:r>
        <w:rPr>
          <w:sz w:val="20"/>
          <w:szCs w:val="20"/>
        </w:rPr>
        <w:t>Prioritising work and time management due to demands of the work environment.</w:t>
      </w:r>
      <w:bookmarkEnd w:id="5"/>
      <w:bookmarkEnd w:id="7"/>
    </w:p>
    <w:p w14:paraId="196CB249" w14:textId="77777777" w:rsidR="005122E9" w:rsidRDefault="005122E9" w:rsidP="005122E9">
      <w:pPr>
        <w:ind w:left="-426" w:right="-22"/>
        <w:rPr>
          <w:rFonts w:ascii="Arial" w:hAnsi="Arial" w:cs="Arial"/>
          <w:b/>
          <w:sz w:val="20"/>
          <w:szCs w:val="20"/>
        </w:rPr>
      </w:pPr>
    </w:p>
    <w:p w14:paraId="7A005B1B" w14:textId="77777777" w:rsidR="005122E9" w:rsidRDefault="005122E9" w:rsidP="005122E9">
      <w:pPr>
        <w:ind w:left="-426" w:right="-22"/>
        <w:rPr>
          <w:rFonts w:ascii="Arial" w:hAnsi="Arial" w:cs="Arial"/>
          <w:b/>
          <w:sz w:val="20"/>
          <w:szCs w:val="20"/>
        </w:rPr>
      </w:pPr>
      <w:r>
        <w:rPr>
          <w:rFonts w:ascii="Arial" w:hAnsi="Arial" w:cs="Arial"/>
          <w:b/>
          <w:sz w:val="20"/>
          <w:szCs w:val="20"/>
        </w:rPr>
        <w:t>SPECIAL CONDITIONS:</w:t>
      </w:r>
    </w:p>
    <w:p w14:paraId="7AB40AAC" w14:textId="77777777" w:rsidR="005122E9" w:rsidRDefault="005122E9" w:rsidP="005122E9">
      <w:pPr>
        <w:ind w:left="-426" w:right="-22"/>
        <w:rPr>
          <w:rFonts w:ascii="Arial" w:hAnsi="Arial" w:cs="Arial"/>
          <w:b/>
          <w:sz w:val="20"/>
          <w:szCs w:val="20"/>
        </w:rPr>
      </w:pPr>
    </w:p>
    <w:p w14:paraId="680A7007" w14:textId="77777777" w:rsidR="005122E9" w:rsidRDefault="005122E9" w:rsidP="005122E9">
      <w:pPr>
        <w:pStyle w:val="Default"/>
        <w:numPr>
          <w:ilvl w:val="0"/>
          <w:numId w:val="36"/>
        </w:numPr>
        <w:ind w:left="0" w:right="-22"/>
        <w:rPr>
          <w:sz w:val="20"/>
          <w:szCs w:val="20"/>
        </w:rPr>
      </w:pPr>
      <w:r>
        <w:rPr>
          <w:sz w:val="20"/>
          <w:szCs w:val="20"/>
        </w:rPr>
        <w:t>May be required to participate in an after-hours on-call roster/some out-of-hours work.</w:t>
      </w:r>
    </w:p>
    <w:p w14:paraId="7378AD02" w14:textId="77777777" w:rsidR="005122E9" w:rsidRDefault="005122E9" w:rsidP="005122E9">
      <w:pPr>
        <w:pStyle w:val="Default"/>
        <w:numPr>
          <w:ilvl w:val="0"/>
          <w:numId w:val="36"/>
        </w:numPr>
        <w:ind w:left="0" w:right="-22"/>
        <w:rPr>
          <w:sz w:val="20"/>
          <w:szCs w:val="20"/>
        </w:rPr>
      </w:pPr>
      <w:r>
        <w:rPr>
          <w:sz w:val="20"/>
          <w:szCs w:val="20"/>
        </w:rPr>
        <w:t>Intrastate/interstate travel may be required.</w:t>
      </w:r>
    </w:p>
    <w:p w14:paraId="77921837" w14:textId="77777777" w:rsidR="005122E9" w:rsidRDefault="005122E9" w:rsidP="005122E9">
      <w:pPr>
        <w:pStyle w:val="Default"/>
        <w:numPr>
          <w:ilvl w:val="0"/>
          <w:numId w:val="36"/>
        </w:numPr>
        <w:ind w:left="0" w:right="-22"/>
        <w:rPr>
          <w:sz w:val="20"/>
          <w:szCs w:val="20"/>
        </w:rPr>
      </w:pPr>
      <w:r>
        <w:rPr>
          <w:sz w:val="20"/>
          <w:szCs w:val="20"/>
        </w:rPr>
        <w:t>Appointment is subject to immunisation risk category requirements. There may be ongoing immunisation requirements that must be met.</w:t>
      </w:r>
    </w:p>
    <w:p w14:paraId="3AB7E4CD" w14:textId="77777777" w:rsidR="005122E9" w:rsidRDefault="005122E9" w:rsidP="005122E9">
      <w:pPr>
        <w:ind w:left="-426"/>
        <w:rPr>
          <w:rFonts w:ascii="Arial" w:hAnsi="Arial" w:cs="Arial"/>
          <w:b/>
          <w:sz w:val="20"/>
          <w:szCs w:val="20"/>
        </w:rPr>
      </w:pPr>
    </w:p>
    <w:p w14:paraId="3BD158D3" w14:textId="77777777" w:rsidR="005122E9" w:rsidRDefault="005122E9" w:rsidP="005122E9">
      <w:pPr>
        <w:ind w:left="-426"/>
        <w:rPr>
          <w:rFonts w:ascii="Arial" w:hAnsi="Arial" w:cs="Arial"/>
          <w:b/>
          <w:sz w:val="20"/>
          <w:szCs w:val="20"/>
        </w:rPr>
      </w:pPr>
      <w:r>
        <w:rPr>
          <w:rFonts w:ascii="Arial" w:hAnsi="Arial" w:cs="Arial"/>
          <w:b/>
          <w:sz w:val="20"/>
          <w:szCs w:val="20"/>
        </w:rPr>
        <w:t>KEY RESULT AREAS AND RESPONSIBLITIES</w:t>
      </w:r>
    </w:p>
    <w:p w14:paraId="69497403" w14:textId="77777777" w:rsidR="005122E9" w:rsidRDefault="005122E9" w:rsidP="005122E9">
      <w:pPr>
        <w:ind w:left="-426"/>
        <w:rPr>
          <w:rFonts w:ascii="Arial" w:hAnsi="Arial" w:cs="Arial"/>
          <w:b/>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7039"/>
      </w:tblGrid>
      <w:tr w:rsidR="005122E9" w14:paraId="7F5B9796" w14:textId="77777777" w:rsidTr="005122E9">
        <w:trPr>
          <w:trHeight w:val="304"/>
        </w:trPr>
        <w:tc>
          <w:tcPr>
            <w:tcW w:w="3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47D5E" w14:textId="77777777" w:rsidR="005122E9" w:rsidRDefault="005122E9">
            <w:pPr>
              <w:spacing w:before="40" w:after="40" w:line="276" w:lineRule="auto"/>
              <w:jc w:val="both"/>
              <w:rPr>
                <w:rFonts w:ascii="Arial" w:eastAsia="Times New Roman" w:hAnsi="Arial" w:cs="Arial"/>
                <w:b/>
                <w:bCs/>
                <w:color w:val="000000"/>
                <w:sz w:val="20"/>
                <w:szCs w:val="20"/>
                <w:lang w:eastAsia="en-AU"/>
              </w:rPr>
            </w:pPr>
            <w:r>
              <w:rPr>
                <w:rFonts w:ascii="Arial" w:eastAsia="Times New Roman" w:hAnsi="Arial" w:cs="Arial"/>
                <w:b/>
                <w:bCs/>
                <w:color w:val="000000"/>
                <w:sz w:val="20"/>
                <w:szCs w:val="20"/>
                <w:lang w:eastAsia="en-AU"/>
              </w:rPr>
              <w:t>Key Result Areas</w:t>
            </w:r>
          </w:p>
        </w:tc>
        <w:tc>
          <w:tcPr>
            <w:tcW w:w="7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7A56AA" w14:textId="77777777" w:rsidR="005122E9" w:rsidRDefault="005122E9">
            <w:pPr>
              <w:spacing w:before="40" w:line="276" w:lineRule="auto"/>
              <w:jc w:val="both"/>
              <w:rPr>
                <w:rFonts w:ascii="Arial" w:eastAsia="Times New Roman" w:hAnsi="Arial" w:cs="Arial"/>
                <w:b/>
                <w:bCs/>
                <w:sz w:val="20"/>
                <w:szCs w:val="20"/>
                <w:lang w:eastAsia="en-AU"/>
              </w:rPr>
            </w:pPr>
            <w:r>
              <w:rPr>
                <w:rFonts w:ascii="Arial" w:eastAsia="Times New Roman" w:hAnsi="Arial" w:cs="Arial"/>
                <w:b/>
                <w:bCs/>
                <w:sz w:val="20"/>
                <w:szCs w:val="20"/>
                <w:lang w:eastAsia="en-AU"/>
              </w:rPr>
              <w:t>Major Responsibilities</w:t>
            </w:r>
          </w:p>
        </w:tc>
      </w:tr>
      <w:tr w:rsidR="005122E9" w14:paraId="6834BCFC" w14:textId="77777777" w:rsidTr="005122E9">
        <w:trPr>
          <w:trHeight w:val="416"/>
        </w:trPr>
        <w:tc>
          <w:tcPr>
            <w:tcW w:w="3026" w:type="dxa"/>
            <w:tcBorders>
              <w:top w:val="single" w:sz="4" w:space="0" w:color="auto"/>
              <w:left w:val="single" w:sz="4" w:space="0" w:color="auto"/>
              <w:bottom w:val="single" w:sz="4" w:space="0" w:color="auto"/>
              <w:right w:val="single" w:sz="4" w:space="0" w:color="auto"/>
            </w:tcBorders>
            <w:hideMark/>
          </w:tcPr>
          <w:p w14:paraId="77D361E8" w14:textId="77777777" w:rsidR="005122E9" w:rsidRDefault="005122E9">
            <w:pPr>
              <w:spacing w:before="20" w:after="20" w:line="276" w:lineRule="auto"/>
              <w:jc w:val="both"/>
              <w:rPr>
                <w:rFonts w:ascii="Arial" w:eastAsia="Times New Roman" w:hAnsi="Arial" w:cs="Arial"/>
                <w:color w:val="000000"/>
                <w:sz w:val="20"/>
                <w:szCs w:val="20"/>
                <w:lang w:eastAsia="en-AU"/>
              </w:rPr>
            </w:pPr>
            <w:r>
              <w:rPr>
                <w:rFonts w:ascii="Arial" w:hAnsi="Arial" w:cs="Arial"/>
                <w:sz w:val="20"/>
                <w:szCs w:val="20"/>
              </w:rPr>
              <w:t xml:space="preserve">Assist in the provision of information </w:t>
            </w:r>
          </w:p>
        </w:tc>
        <w:tc>
          <w:tcPr>
            <w:tcW w:w="7039" w:type="dxa"/>
            <w:tcBorders>
              <w:top w:val="single" w:sz="4" w:space="0" w:color="auto"/>
              <w:left w:val="single" w:sz="4" w:space="0" w:color="auto"/>
              <w:bottom w:val="single" w:sz="4" w:space="0" w:color="auto"/>
              <w:right w:val="single" w:sz="4" w:space="0" w:color="auto"/>
            </w:tcBorders>
            <w:hideMark/>
          </w:tcPr>
          <w:p w14:paraId="035FEA69"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Providing documentation and briefings to leadership in preparation for attendance at meetings.</w:t>
            </w:r>
          </w:p>
          <w:p w14:paraId="11B06BA1"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Preparing and editing briefs, submissions, letters, minutes and other correspondence in accordance with Departmental practices and procedures.</w:t>
            </w:r>
          </w:p>
          <w:p w14:paraId="381DBCC8"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Establishing and maintaining appropriate information systems which support regular monitoring and reporting on progress.</w:t>
            </w:r>
          </w:p>
          <w:p w14:paraId="67E00E75"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Using judgment to ensure that important issues in communications are identified and acted upon.</w:t>
            </w:r>
          </w:p>
          <w:p w14:paraId="19979B7D"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Undertaking minor research and project work as required.</w:t>
            </w:r>
          </w:p>
        </w:tc>
      </w:tr>
      <w:tr w:rsidR="005122E9" w14:paraId="57E659BD" w14:textId="77777777" w:rsidTr="005122E9">
        <w:trPr>
          <w:trHeight w:val="416"/>
        </w:trPr>
        <w:tc>
          <w:tcPr>
            <w:tcW w:w="3026" w:type="dxa"/>
            <w:tcBorders>
              <w:top w:val="single" w:sz="4" w:space="0" w:color="auto"/>
              <w:left w:val="single" w:sz="4" w:space="0" w:color="auto"/>
              <w:bottom w:val="single" w:sz="4" w:space="0" w:color="auto"/>
              <w:right w:val="single" w:sz="4" w:space="0" w:color="auto"/>
            </w:tcBorders>
            <w:hideMark/>
          </w:tcPr>
          <w:p w14:paraId="4A4300B0" w14:textId="77777777" w:rsidR="005122E9" w:rsidRDefault="005122E9">
            <w:pPr>
              <w:spacing w:before="20" w:after="20" w:line="276" w:lineRule="auto"/>
              <w:jc w:val="both"/>
              <w:rPr>
                <w:rFonts w:ascii="Arial" w:hAnsi="Arial" w:cs="Arial"/>
                <w:sz w:val="20"/>
                <w:szCs w:val="20"/>
              </w:rPr>
            </w:pPr>
            <w:r>
              <w:rPr>
                <w:rFonts w:ascii="Arial" w:hAnsi="Arial" w:cs="Arial"/>
                <w:sz w:val="20"/>
                <w:szCs w:val="20"/>
              </w:rPr>
              <w:t>Ensure provision of a range</w:t>
            </w:r>
          </w:p>
          <w:p w14:paraId="077E446C" w14:textId="77777777" w:rsidR="005122E9" w:rsidRDefault="005122E9">
            <w:pPr>
              <w:spacing w:before="20" w:after="20" w:line="276" w:lineRule="auto"/>
              <w:jc w:val="both"/>
              <w:rPr>
                <w:rFonts w:ascii="Arial" w:eastAsia="Times New Roman" w:hAnsi="Arial" w:cs="Arial"/>
                <w:color w:val="000000"/>
                <w:sz w:val="20"/>
                <w:szCs w:val="20"/>
                <w:lang w:eastAsia="en-AU"/>
              </w:rPr>
            </w:pPr>
            <w:r>
              <w:rPr>
                <w:rFonts w:ascii="Arial" w:hAnsi="Arial" w:cs="Arial"/>
                <w:sz w:val="20"/>
                <w:szCs w:val="20"/>
              </w:rPr>
              <w:t>of high level confidential secretarial and administrative support services and executive assistance support</w:t>
            </w:r>
          </w:p>
        </w:tc>
        <w:tc>
          <w:tcPr>
            <w:tcW w:w="7039" w:type="dxa"/>
            <w:tcBorders>
              <w:top w:val="single" w:sz="4" w:space="0" w:color="auto"/>
              <w:left w:val="single" w:sz="4" w:space="0" w:color="auto"/>
              <w:bottom w:val="single" w:sz="4" w:space="0" w:color="auto"/>
              <w:right w:val="single" w:sz="4" w:space="0" w:color="auto"/>
            </w:tcBorders>
            <w:hideMark/>
          </w:tcPr>
          <w:p w14:paraId="1213869B"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Coordinating diary appointment and responses to invitations on leaderships behalf.</w:t>
            </w:r>
          </w:p>
          <w:p w14:paraId="121F9199"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Intercepting telephone/email contacts and bringing relevant issues to the relevant leader’s attention for appropriate action.</w:t>
            </w:r>
          </w:p>
          <w:p w14:paraId="60215147"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Arranging travel and accommodation requirements and itineraries for leadership.</w:t>
            </w:r>
          </w:p>
          <w:p w14:paraId="7938018F"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Arranging hospitality and catering requirements as necessary.</w:t>
            </w:r>
          </w:p>
          <w:p w14:paraId="74A0B2F2"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Exercising authority in procurement and payments by credit card, ensuring correct coding and reconciliation.</w:t>
            </w:r>
          </w:p>
          <w:p w14:paraId="53FDF29C"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Responding to confidential and urgent matters.</w:t>
            </w:r>
          </w:p>
          <w:p w14:paraId="50513EE3"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Providing high level secretarial and executive support for meetings and conferences including taking of minutes, preparation of agenda items, reports, briefings and correspondence, researching information, collating data, drafting responses and providing status reports on outstanding issues.</w:t>
            </w:r>
          </w:p>
        </w:tc>
      </w:tr>
      <w:tr w:rsidR="005122E9" w14:paraId="09949EEA" w14:textId="77777777" w:rsidTr="005122E9">
        <w:trPr>
          <w:trHeight w:val="416"/>
        </w:trPr>
        <w:tc>
          <w:tcPr>
            <w:tcW w:w="3026" w:type="dxa"/>
            <w:tcBorders>
              <w:top w:val="single" w:sz="4" w:space="0" w:color="auto"/>
              <w:left w:val="single" w:sz="4" w:space="0" w:color="auto"/>
              <w:bottom w:val="single" w:sz="4" w:space="0" w:color="auto"/>
              <w:right w:val="single" w:sz="4" w:space="0" w:color="auto"/>
            </w:tcBorders>
            <w:hideMark/>
          </w:tcPr>
          <w:p w14:paraId="3B0D883E" w14:textId="77777777" w:rsidR="005122E9" w:rsidRDefault="005122E9">
            <w:pPr>
              <w:tabs>
                <w:tab w:val="left" w:pos="780"/>
              </w:tabs>
              <w:spacing w:line="276" w:lineRule="auto"/>
              <w:jc w:val="both"/>
              <w:rPr>
                <w:rFonts w:ascii="Arial" w:hAnsi="Arial" w:cs="Arial"/>
                <w:sz w:val="20"/>
                <w:szCs w:val="20"/>
              </w:rPr>
            </w:pPr>
            <w:r>
              <w:rPr>
                <w:rFonts w:ascii="Arial" w:hAnsi="Arial" w:cs="Arial"/>
                <w:sz w:val="20"/>
                <w:szCs w:val="20"/>
              </w:rPr>
              <w:t>Ensure the efficient</w:t>
            </w:r>
          </w:p>
          <w:p w14:paraId="11309189" w14:textId="77777777" w:rsidR="005122E9" w:rsidRDefault="005122E9">
            <w:pPr>
              <w:tabs>
                <w:tab w:val="left" w:pos="780"/>
              </w:tabs>
              <w:spacing w:line="276" w:lineRule="auto"/>
              <w:jc w:val="both"/>
              <w:rPr>
                <w:rFonts w:ascii="Arial" w:hAnsi="Arial" w:cs="Arial"/>
                <w:sz w:val="20"/>
                <w:szCs w:val="20"/>
              </w:rPr>
            </w:pPr>
            <w:r>
              <w:rPr>
                <w:rFonts w:ascii="Arial" w:hAnsi="Arial" w:cs="Arial"/>
                <w:sz w:val="20"/>
                <w:szCs w:val="20"/>
              </w:rPr>
              <w:t>management and operation of the allocated business unit</w:t>
            </w:r>
          </w:p>
        </w:tc>
        <w:tc>
          <w:tcPr>
            <w:tcW w:w="7039" w:type="dxa"/>
            <w:tcBorders>
              <w:top w:val="single" w:sz="4" w:space="0" w:color="auto"/>
              <w:left w:val="single" w:sz="4" w:space="0" w:color="auto"/>
              <w:bottom w:val="single" w:sz="4" w:space="0" w:color="auto"/>
              <w:right w:val="single" w:sz="4" w:space="0" w:color="auto"/>
            </w:tcBorders>
            <w:hideMark/>
          </w:tcPr>
          <w:p w14:paraId="0F4BF489"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Coordinating Ministerial briefings and other relevant documents for the allocated business unit including quality control of documents for the Director’s consideration and/or sign off.</w:t>
            </w:r>
          </w:p>
          <w:p w14:paraId="6FF0F559"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Encouraging and supporting colleagues in working together to meet deadlines.</w:t>
            </w:r>
          </w:p>
          <w:p w14:paraId="0A013F69"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 xml:space="preserve">Instituting and maintaining processes and procedures that relate to effective performance in office management, evaluating systems and </w:t>
            </w:r>
            <w:r w:rsidRPr="00C826BC">
              <w:rPr>
                <w:rFonts w:ascii="Arial" w:hAnsi="Arial" w:cs="Arial"/>
              </w:rPr>
              <w:lastRenderedPageBreak/>
              <w:t>procedures and implementing change as required to meet new or increased service demands.</w:t>
            </w:r>
          </w:p>
          <w:p w14:paraId="6CEA5E28"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Ensuring the effective management of human, financial and physical assets through appropriate planning and allocation of resources to achieve agreed allocated business unit plans.</w:t>
            </w:r>
          </w:p>
          <w:p w14:paraId="762B1B84"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Budget preparation, monitoring and reporting and adherence to resources allocations.</w:t>
            </w:r>
          </w:p>
          <w:p w14:paraId="6ECB81E0"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Ensuring records are maintained in line with State Records requirements including storage, tracking, archiving and compliance with guidelines and regulations.</w:t>
            </w:r>
          </w:p>
          <w:p w14:paraId="10425003"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Implementing and maintaining systems of document control that facilitate confidentiality of documents, ease of access and retrieval, and are consistent with standards.</w:t>
            </w:r>
          </w:p>
          <w:p w14:paraId="5B042A47"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Ensuring stationery orders and the ordering and procurement of new office equipment is managed in accordance with accounting practices and within budget.</w:t>
            </w:r>
          </w:p>
          <w:p w14:paraId="49D6BF8F"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Ensuring accounts are validated and authorised in a timely manner via Basware, including stock control.</w:t>
            </w:r>
          </w:p>
          <w:p w14:paraId="4E7F9BA7"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Purchasing of items through Oracle completed on a timely manner for the State Control Centre Health.</w:t>
            </w:r>
          </w:p>
          <w:p w14:paraId="1083332F"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 xml:space="preserve">Efficient processing of Corporate Card entries within the </w:t>
            </w:r>
            <w:proofErr w:type="spellStart"/>
            <w:r w:rsidRPr="00C826BC">
              <w:rPr>
                <w:rFonts w:ascii="Arial" w:hAnsi="Arial" w:cs="Arial"/>
              </w:rPr>
              <w:t>Promaster</w:t>
            </w:r>
            <w:proofErr w:type="spellEnd"/>
            <w:r w:rsidRPr="00C826BC">
              <w:rPr>
                <w:rFonts w:ascii="Arial" w:hAnsi="Arial" w:cs="Arial"/>
              </w:rPr>
              <w:t xml:space="preserve"> system.</w:t>
            </w:r>
          </w:p>
          <w:p w14:paraId="144F3990"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Ensuring maintenance requests are actioned regularly, including contributing to the development of minor work proposals.</w:t>
            </w:r>
          </w:p>
          <w:p w14:paraId="3E601896" w14:textId="77777777" w:rsidR="005122E9" w:rsidRPr="00C826BC" w:rsidRDefault="005122E9" w:rsidP="00C826BC">
            <w:pPr>
              <w:spacing w:before="20" w:after="20" w:line="276" w:lineRule="auto"/>
              <w:jc w:val="both"/>
              <w:rPr>
                <w:rFonts w:ascii="Arial" w:hAnsi="Arial" w:cs="Arial"/>
              </w:rPr>
            </w:pPr>
            <w:r w:rsidRPr="00C826BC">
              <w:rPr>
                <w:rFonts w:ascii="Arial" w:hAnsi="Arial" w:cs="Arial"/>
              </w:rPr>
              <w:t>Co-ordinate and participate in the orientation and training of new business unit staff.</w:t>
            </w:r>
          </w:p>
          <w:p w14:paraId="079C1314" w14:textId="77777777" w:rsidR="005122E9" w:rsidRPr="00C826BC" w:rsidRDefault="005122E9" w:rsidP="00C826BC">
            <w:pPr>
              <w:spacing w:before="20" w:after="20" w:line="276" w:lineRule="auto"/>
              <w:jc w:val="both"/>
              <w:rPr>
                <w:rFonts w:ascii="Arial" w:hAnsi="Arial" w:cs="Arial"/>
                <w:sz w:val="20"/>
                <w:szCs w:val="20"/>
              </w:rPr>
            </w:pPr>
            <w:r w:rsidRPr="00C826BC">
              <w:rPr>
                <w:rFonts w:ascii="Arial" w:hAnsi="Arial" w:cs="Arial"/>
              </w:rPr>
              <w:t>Developing and maintaining procedure manuals for all administrative business functions.</w:t>
            </w:r>
          </w:p>
        </w:tc>
      </w:tr>
      <w:tr w:rsidR="005122E9" w14:paraId="06CEE78F" w14:textId="77777777" w:rsidTr="005122E9">
        <w:trPr>
          <w:trHeight w:val="416"/>
        </w:trPr>
        <w:tc>
          <w:tcPr>
            <w:tcW w:w="3026" w:type="dxa"/>
            <w:tcBorders>
              <w:top w:val="single" w:sz="4" w:space="0" w:color="auto"/>
              <w:left w:val="single" w:sz="4" w:space="0" w:color="auto"/>
              <w:bottom w:val="single" w:sz="4" w:space="0" w:color="auto"/>
              <w:right w:val="single" w:sz="4" w:space="0" w:color="auto"/>
            </w:tcBorders>
            <w:hideMark/>
          </w:tcPr>
          <w:p w14:paraId="25A136C6" w14:textId="77777777" w:rsidR="005122E9" w:rsidRDefault="005122E9">
            <w:pPr>
              <w:tabs>
                <w:tab w:val="left" w:pos="780"/>
              </w:tabs>
              <w:spacing w:line="276" w:lineRule="auto"/>
              <w:jc w:val="both"/>
              <w:rPr>
                <w:rFonts w:ascii="Arial" w:hAnsi="Arial" w:cs="Arial"/>
                <w:sz w:val="20"/>
                <w:szCs w:val="20"/>
              </w:rPr>
            </w:pPr>
            <w:r>
              <w:rPr>
                <w:rFonts w:ascii="Arial" w:eastAsia="Times New Roman" w:hAnsi="Arial" w:cs="Arial"/>
                <w:sz w:val="20"/>
                <w:szCs w:val="20"/>
                <w:lang w:eastAsia="en-AU"/>
              </w:rPr>
              <w:lastRenderedPageBreak/>
              <w:t>Leadership</w:t>
            </w:r>
          </w:p>
        </w:tc>
        <w:tc>
          <w:tcPr>
            <w:tcW w:w="7039" w:type="dxa"/>
            <w:tcBorders>
              <w:top w:val="single" w:sz="4" w:space="0" w:color="auto"/>
              <w:left w:val="single" w:sz="4" w:space="0" w:color="auto"/>
              <w:bottom w:val="single" w:sz="4" w:space="0" w:color="auto"/>
              <w:right w:val="single" w:sz="4" w:space="0" w:color="auto"/>
            </w:tcBorders>
            <w:vAlign w:val="center"/>
            <w:hideMark/>
          </w:tcPr>
          <w:p w14:paraId="34BF1383" w14:textId="77777777" w:rsidR="005122E9" w:rsidRDefault="005122E9" w:rsidP="005122E9">
            <w:pPr>
              <w:pStyle w:val="ListParagraph"/>
              <w:numPr>
                <w:ilvl w:val="0"/>
                <w:numId w:val="37"/>
              </w:numPr>
              <w:spacing w:line="276" w:lineRule="auto"/>
              <w:rPr>
                <w:rFonts w:ascii="Arial" w:eastAsia="Times New Roman" w:hAnsi="Arial" w:cs="Arial"/>
                <w:sz w:val="20"/>
                <w:szCs w:val="20"/>
                <w:lang w:eastAsia="en-AU"/>
              </w:rPr>
            </w:pPr>
            <w:r>
              <w:rPr>
                <w:rFonts w:ascii="Arial" w:eastAsia="Times New Roman" w:hAnsi="Arial" w:cs="Arial"/>
                <w:sz w:val="20"/>
                <w:szCs w:val="20"/>
                <w:lang w:eastAsia="en-AU"/>
              </w:rPr>
              <w:t>Lead by example by living the SA Public Sector Code of Ethics.</w:t>
            </w:r>
          </w:p>
          <w:p w14:paraId="215C4A4E" w14:textId="77777777" w:rsidR="005122E9" w:rsidRDefault="005122E9" w:rsidP="005122E9">
            <w:pPr>
              <w:pStyle w:val="ListParagraph"/>
              <w:numPr>
                <w:ilvl w:val="0"/>
                <w:numId w:val="37"/>
              </w:numPr>
              <w:spacing w:line="276" w:lineRule="auto"/>
              <w:rPr>
                <w:rFonts w:ascii="Arial" w:eastAsia="Times New Roman" w:hAnsi="Arial" w:cs="Arial"/>
                <w:sz w:val="20"/>
                <w:szCs w:val="20"/>
                <w:lang w:eastAsia="en-AU"/>
              </w:rPr>
            </w:pPr>
            <w:r>
              <w:rPr>
                <w:rFonts w:ascii="Arial" w:eastAsia="Times New Roman" w:hAnsi="Arial" w:cs="Arial"/>
                <w:sz w:val="20"/>
                <w:szCs w:val="20"/>
                <w:lang w:eastAsia="en-AU"/>
              </w:rPr>
              <w:t>Demonstrate initiative by challenging status quo and proactively looking for better ways to improve.</w:t>
            </w:r>
          </w:p>
          <w:p w14:paraId="6C9B5146" w14:textId="77777777" w:rsidR="005122E9" w:rsidRDefault="005122E9" w:rsidP="005122E9">
            <w:pPr>
              <w:pStyle w:val="ListParagraph"/>
              <w:numPr>
                <w:ilvl w:val="0"/>
                <w:numId w:val="37"/>
              </w:numPr>
              <w:spacing w:line="276" w:lineRule="auto"/>
              <w:rPr>
                <w:rFonts w:ascii="Arial" w:eastAsia="Times New Roman" w:hAnsi="Arial" w:cs="Arial"/>
                <w:sz w:val="20"/>
                <w:szCs w:val="20"/>
                <w:lang w:eastAsia="en-AU"/>
              </w:rPr>
            </w:pPr>
            <w:r>
              <w:rPr>
                <w:rFonts w:ascii="Arial" w:eastAsia="Times New Roman" w:hAnsi="Arial" w:cs="Arial"/>
                <w:sz w:val="20"/>
                <w:szCs w:val="20"/>
                <w:lang w:eastAsia="en-AU"/>
              </w:rPr>
              <w:t>Take ownership of issues and challenges.</w:t>
            </w:r>
          </w:p>
          <w:p w14:paraId="1D89DA73" w14:textId="77777777" w:rsidR="005122E9" w:rsidRDefault="005122E9" w:rsidP="005122E9">
            <w:pPr>
              <w:pStyle w:val="ListParagraph"/>
              <w:numPr>
                <w:ilvl w:val="0"/>
                <w:numId w:val="37"/>
              </w:numPr>
              <w:spacing w:line="276" w:lineRule="auto"/>
              <w:rPr>
                <w:rFonts w:ascii="Arial" w:eastAsia="Times New Roman" w:hAnsi="Arial" w:cs="Arial"/>
                <w:sz w:val="20"/>
                <w:szCs w:val="20"/>
                <w:lang w:eastAsia="en-AU"/>
              </w:rPr>
            </w:pPr>
            <w:r>
              <w:rPr>
                <w:rFonts w:ascii="Arial" w:eastAsia="Times New Roman" w:hAnsi="Arial" w:cs="Arial"/>
                <w:sz w:val="20"/>
                <w:szCs w:val="20"/>
                <w:lang w:eastAsia="en-AU"/>
              </w:rPr>
              <w:t>Liaise effectively with peers and stakeholders.</w:t>
            </w:r>
          </w:p>
          <w:p w14:paraId="4C8E3688" w14:textId="77777777" w:rsidR="005122E9" w:rsidRDefault="005122E9" w:rsidP="005122E9">
            <w:pPr>
              <w:pStyle w:val="ListParagraph"/>
              <w:numPr>
                <w:ilvl w:val="0"/>
                <w:numId w:val="37"/>
              </w:numPr>
              <w:spacing w:line="276" w:lineRule="auto"/>
              <w:rPr>
                <w:rStyle w:val="normaltextrun"/>
              </w:rPr>
            </w:pPr>
            <w:r>
              <w:rPr>
                <w:rFonts w:ascii="Arial" w:hAnsi="Arial" w:cs="Arial"/>
                <w:sz w:val="20"/>
                <w:szCs w:val="20"/>
              </w:rPr>
              <w:t>To comply and follow SA Public Sector work, health and safety policies and procedures.</w:t>
            </w:r>
          </w:p>
        </w:tc>
      </w:tr>
    </w:tbl>
    <w:p w14:paraId="4A961EDB" w14:textId="77777777" w:rsidR="005122E9" w:rsidRDefault="005122E9" w:rsidP="005122E9">
      <w:pPr>
        <w:ind w:left="-426"/>
        <w:rPr>
          <w:rFonts w:ascii="Arial" w:hAnsi="Arial" w:cs="Arial"/>
          <w:b/>
          <w:sz w:val="20"/>
          <w:szCs w:val="20"/>
        </w:rPr>
      </w:pPr>
    </w:p>
    <w:p w14:paraId="7C2AA374" w14:textId="77777777" w:rsidR="005122E9" w:rsidRDefault="005122E9" w:rsidP="005122E9">
      <w:pPr>
        <w:ind w:left="-426"/>
        <w:rPr>
          <w:rFonts w:ascii="Arial" w:hAnsi="Arial" w:cs="Arial"/>
          <w:b/>
          <w:sz w:val="20"/>
          <w:szCs w:val="20"/>
        </w:rPr>
      </w:pPr>
      <w:r>
        <w:rPr>
          <w:rFonts w:ascii="Arial" w:hAnsi="Arial" w:cs="Arial"/>
          <w:b/>
          <w:sz w:val="20"/>
          <w:szCs w:val="20"/>
        </w:rPr>
        <w:t>KEY SELECTION CRITERIA:</w:t>
      </w:r>
    </w:p>
    <w:p w14:paraId="0ACD8890" w14:textId="77777777" w:rsidR="005122E9" w:rsidRDefault="005122E9" w:rsidP="005122E9">
      <w:pPr>
        <w:pStyle w:val="Default"/>
        <w:numPr>
          <w:ilvl w:val="0"/>
          <w:numId w:val="36"/>
        </w:numPr>
        <w:ind w:left="0" w:right="-22"/>
        <w:rPr>
          <w:sz w:val="20"/>
          <w:szCs w:val="20"/>
        </w:rPr>
      </w:pPr>
      <w:r>
        <w:rPr>
          <w:sz w:val="20"/>
          <w:szCs w:val="20"/>
        </w:rPr>
        <w:t>Well-developed communication skills, including the ability to liaise effectively at all levels, listen to employee, service providers and customers, resolve conflict, contribute to successful and positive negotiations, and formulate solutions to problems.</w:t>
      </w:r>
    </w:p>
    <w:p w14:paraId="09FCB3B0" w14:textId="77777777" w:rsidR="005122E9" w:rsidRDefault="005122E9" w:rsidP="005122E9">
      <w:pPr>
        <w:pStyle w:val="Default"/>
        <w:numPr>
          <w:ilvl w:val="0"/>
          <w:numId w:val="36"/>
        </w:numPr>
        <w:ind w:left="0" w:right="-22"/>
        <w:rPr>
          <w:sz w:val="20"/>
          <w:szCs w:val="20"/>
        </w:rPr>
      </w:pPr>
      <w:r>
        <w:rPr>
          <w:sz w:val="20"/>
          <w:szCs w:val="20"/>
        </w:rPr>
        <w:t>Manage customer enquiries by utilising a sound knowledge of related government programs, policies and/or legislation that impact on the functions of the role and the Agency.</w:t>
      </w:r>
    </w:p>
    <w:p w14:paraId="3E862355" w14:textId="77777777" w:rsidR="005122E9" w:rsidRDefault="005122E9" w:rsidP="005122E9">
      <w:pPr>
        <w:pStyle w:val="Default"/>
        <w:numPr>
          <w:ilvl w:val="0"/>
          <w:numId w:val="36"/>
        </w:numPr>
        <w:ind w:left="0" w:right="-22"/>
        <w:rPr>
          <w:sz w:val="20"/>
          <w:szCs w:val="20"/>
        </w:rPr>
      </w:pPr>
      <w:r>
        <w:rPr>
          <w:sz w:val="20"/>
          <w:szCs w:val="20"/>
        </w:rPr>
        <w:t>Ability to work under limited direction, with experience in coordinating and/or implementing a broad range of complex functions associated with assigned programs, projects, systems, policies and/or services.</w:t>
      </w:r>
    </w:p>
    <w:p w14:paraId="3B0636CA" w14:textId="77777777" w:rsidR="005122E9" w:rsidRDefault="005122E9" w:rsidP="005122E9">
      <w:pPr>
        <w:pStyle w:val="Default"/>
        <w:numPr>
          <w:ilvl w:val="0"/>
          <w:numId w:val="36"/>
        </w:numPr>
        <w:ind w:left="0" w:right="-22"/>
        <w:rPr>
          <w:sz w:val="20"/>
          <w:szCs w:val="20"/>
        </w:rPr>
      </w:pPr>
      <w:r>
        <w:rPr>
          <w:sz w:val="20"/>
          <w:szCs w:val="20"/>
        </w:rPr>
        <w:t>Demonstrated ability to process high volumes of quality accurate detailed work and synthesise information to provide recommendations in reports and correspondence.</w:t>
      </w:r>
    </w:p>
    <w:p w14:paraId="7870C516" w14:textId="77777777" w:rsidR="005122E9" w:rsidRDefault="005122E9" w:rsidP="005122E9">
      <w:pPr>
        <w:pStyle w:val="Default"/>
        <w:numPr>
          <w:ilvl w:val="0"/>
          <w:numId w:val="36"/>
        </w:numPr>
        <w:ind w:left="0" w:right="-22"/>
        <w:rPr>
          <w:sz w:val="20"/>
          <w:szCs w:val="20"/>
        </w:rPr>
      </w:pPr>
      <w:r>
        <w:rPr>
          <w:sz w:val="20"/>
          <w:szCs w:val="20"/>
        </w:rPr>
        <w:lastRenderedPageBreak/>
        <w:t>Experience in successfully coordinating and/or undertaking a broad range of complex functions associated with assigned programs, projects, systems, policies and/or services requiring the oversight of work quality and the efficient utilisation of resources.</w:t>
      </w:r>
    </w:p>
    <w:p w14:paraId="1945D7CD" w14:textId="77777777" w:rsidR="005122E9" w:rsidRDefault="005122E9" w:rsidP="005122E9">
      <w:pPr>
        <w:pStyle w:val="Default"/>
        <w:numPr>
          <w:ilvl w:val="0"/>
          <w:numId w:val="36"/>
        </w:numPr>
        <w:ind w:left="0" w:right="-22"/>
        <w:rPr>
          <w:sz w:val="20"/>
          <w:szCs w:val="20"/>
        </w:rPr>
      </w:pPr>
      <w:r>
        <w:rPr>
          <w:sz w:val="20"/>
          <w:szCs w:val="20"/>
        </w:rPr>
        <w:t>Proven expertise and/or sound knowledge associated with the span of assigned functions including an understanding of related government programs, policies, legislation and regulations that impact on the functions of the role and the Agency.</w:t>
      </w:r>
    </w:p>
    <w:p w14:paraId="2774A239" w14:textId="77777777" w:rsidR="005122E9" w:rsidRDefault="005122E9" w:rsidP="005122E9">
      <w:pPr>
        <w:pStyle w:val="Default"/>
        <w:numPr>
          <w:ilvl w:val="0"/>
          <w:numId w:val="36"/>
        </w:numPr>
        <w:ind w:left="0" w:right="-22"/>
        <w:rPr>
          <w:sz w:val="20"/>
          <w:szCs w:val="20"/>
        </w:rPr>
      </w:pPr>
      <w:r>
        <w:rPr>
          <w:sz w:val="20"/>
          <w:szCs w:val="20"/>
        </w:rPr>
        <w:t>Sound analytical and research skills to evaluate information, provide advice and communications, and develop clear correspondence and reports with recommendations that meet deadlines.</w:t>
      </w:r>
    </w:p>
    <w:p w14:paraId="40803AE0" w14:textId="77777777" w:rsidR="005122E9" w:rsidRDefault="005122E9" w:rsidP="005122E9">
      <w:pPr>
        <w:pStyle w:val="Default"/>
        <w:numPr>
          <w:ilvl w:val="0"/>
          <w:numId w:val="36"/>
        </w:numPr>
        <w:ind w:left="0" w:right="-22"/>
        <w:rPr>
          <w:sz w:val="20"/>
          <w:szCs w:val="20"/>
        </w:rPr>
      </w:pPr>
      <w:r>
        <w:rPr>
          <w:sz w:val="20"/>
          <w:szCs w:val="20"/>
        </w:rPr>
        <w:t>Ability to work under limited general direction, independently or as part of a team, identify specific or desired performance outcomes, plan and coordinate activities, use initiative and judgement and set priorities to achieve objectives within deadlines.</w:t>
      </w:r>
    </w:p>
    <w:p w14:paraId="125F78DF" w14:textId="77777777" w:rsidR="005122E9" w:rsidRDefault="005122E9" w:rsidP="005122E9">
      <w:pPr>
        <w:pStyle w:val="Default"/>
        <w:numPr>
          <w:ilvl w:val="0"/>
          <w:numId w:val="36"/>
        </w:numPr>
        <w:ind w:left="0" w:right="-22"/>
        <w:rPr>
          <w:sz w:val="20"/>
          <w:szCs w:val="20"/>
        </w:rPr>
      </w:pPr>
      <w:r>
        <w:rPr>
          <w:sz w:val="20"/>
          <w:szCs w:val="20"/>
        </w:rPr>
        <w:t>Well-developed communication skills, including the ability to liaise effectively at all levels, listen to employee, service providers and customers, resolve conflict, contribute to successful and positive negotiations, and formulate solutions to problems.</w:t>
      </w:r>
    </w:p>
    <w:p w14:paraId="73ACC026" w14:textId="77777777" w:rsidR="005122E9" w:rsidRDefault="005122E9" w:rsidP="005122E9">
      <w:pPr>
        <w:pStyle w:val="Default"/>
        <w:numPr>
          <w:ilvl w:val="0"/>
          <w:numId w:val="36"/>
        </w:numPr>
        <w:ind w:left="0" w:right="-22"/>
        <w:rPr>
          <w:sz w:val="20"/>
          <w:szCs w:val="20"/>
        </w:rPr>
      </w:pPr>
      <w:r>
        <w:rPr>
          <w:sz w:val="20"/>
          <w:szCs w:val="20"/>
        </w:rPr>
        <w:t>Demonstrated ability to consistently perform high volumes of work with close attention to accuracy and detail.</w:t>
      </w:r>
    </w:p>
    <w:p w14:paraId="45547A66" w14:textId="77777777" w:rsidR="005122E9" w:rsidRDefault="005122E9" w:rsidP="005122E9">
      <w:pPr>
        <w:tabs>
          <w:tab w:val="left" w:pos="3828"/>
        </w:tabs>
        <w:spacing w:after="40"/>
        <w:ind w:left="-426"/>
        <w:jc w:val="both"/>
        <w:rPr>
          <w:rFonts w:ascii="Arial" w:eastAsia="Times New Roman" w:hAnsi="Arial" w:cs="Arial"/>
          <w:b/>
          <w:bCs/>
          <w:sz w:val="20"/>
          <w:szCs w:val="20"/>
          <w:lang w:eastAsia="en-AU"/>
        </w:rPr>
      </w:pPr>
    </w:p>
    <w:p w14:paraId="1934863E" w14:textId="77777777" w:rsidR="005122E9" w:rsidRDefault="005122E9" w:rsidP="005122E9">
      <w:pPr>
        <w:tabs>
          <w:tab w:val="left" w:pos="3828"/>
        </w:tabs>
        <w:spacing w:after="40"/>
        <w:ind w:left="-426"/>
        <w:jc w:val="both"/>
        <w:rPr>
          <w:rFonts w:ascii="Arial" w:eastAsia="Times New Roman" w:hAnsi="Arial" w:cs="Arial"/>
          <w:b/>
          <w:bCs/>
          <w:sz w:val="20"/>
          <w:szCs w:val="20"/>
          <w:lang w:eastAsia="en-AU"/>
        </w:rPr>
      </w:pPr>
      <w:r>
        <w:rPr>
          <w:rFonts w:ascii="Arial" w:eastAsia="Times New Roman" w:hAnsi="Arial" w:cs="Arial"/>
          <w:b/>
          <w:bCs/>
          <w:sz w:val="20"/>
          <w:szCs w:val="20"/>
          <w:lang w:eastAsia="en-AU"/>
        </w:rPr>
        <w:t>INCUMBENT ROLE ACCEPTANCE</w:t>
      </w:r>
    </w:p>
    <w:p w14:paraId="0F0EB9F0" w14:textId="77777777" w:rsidR="005122E9" w:rsidRDefault="005122E9" w:rsidP="005122E9">
      <w:pPr>
        <w:ind w:left="-426"/>
        <w:jc w:val="both"/>
        <w:rPr>
          <w:rFonts w:ascii="Arial" w:hAnsi="Arial" w:cs="Arial"/>
          <w:iCs/>
          <w:sz w:val="20"/>
          <w:szCs w:val="20"/>
          <w:shd w:val="clear" w:color="auto" w:fill="FFFFFF"/>
        </w:rPr>
      </w:pPr>
      <w:r>
        <w:rPr>
          <w:rFonts w:ascii="Arial" w:hAnsi="Arial" w:cs="Arial"/>
          <w:iCs/>
          <w:sz w:val="20"/>
          <w:szCs w:val="20"/>
          <w:shd w:val="clear" w:color="auto" w:fill="FFFFFF"/>
        </w:rPr>
        <w:t>Employees are required to work in accordance with the Code of Ethics for South Australian Public Sector, Directives, Determinations and Guidelines, and legislative requirements (refer to Induction and Orientation intranet page).</w:t>
      </w:r>
    </w:p>
    <w:p w14:paraId="42FFF59E" w14:textId="77777777" w:rsidR="005122E9" w:rsidRDefault="005122E9" w:rsidP="005122E9">
      <w:pPr>
        <w:ind w:left="-426"/>
        <w:jc w:val="both"/>
        <w:rPr>
          <w:rFonts w:ascii="Arial" w:hAnsi="Arial" w:cs="Arial"/>
          <w:iCs/>
          <w:sz w:val="20"/>
          <w:szCs w:val="20"/>
          <w:shd w:val="clear" w:color="auto" w:fill="FFFFFF"/>
        </w:rPr>
      </w:pPr>
    </w:p>
    <w:p w14:paraId="707E8889" w14:textId="77777777" w:rsidR="005122E9" w:rsidRDefault="005122E9" w:rsidP="005122E9">
      <w:pPr>
        <w:ind w:left="-426"/>
        <w:jc w:val="both"/>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 have read and understood the responsibilities associated with role as outlined within this document.</w:t>
      </w:r>
    </w:p>
    <w:p w14:paraId="4148DD51" w14:textId="77777777" w:rsidR="005122E9" w:rsidRDefault="005122E9" w:rsidP="005122E9">
      <w:pPr>
        <w:ind w:left="-426"/>
        <w:jc w:val="both"/>
        <w:rPr>
          <w:rFonts w:ascii="Arial" w:eastAsia="Times New Roman" w:hAnsi="Arial" w:cs="Arial"/>
          <w:color w:val="000000"/>
          <w:sz w:val="20"/>
          <w:szCs w:val="20"/>
          <w:lang w:eastAsia="en-AU"/>
        </w:rPr>
      </w:pPr>
    </w:p>
    <w:p w14:paraId="235F357C" w14:textId="77777777" w:rsidR="005122E9" w:rsidRDefault="005122E9" w:rsidP="005122E9">
      <w:pPr>
        <w:ind w:left="-426"/>
        <w:jc w:val="both"/>
        <w:rPr>
          <w:rFonts w:ascii="Arial" w:eastAsia="Times New Roman" w:hAnsi="Arial" w:cs="Arial"/>
          <w:color w:val="000000"/>
          <w:sz w:val="20"/>
          <w:szCs w:val="20"/>
          <w:lang w:eastAsia="en-AU"/>
        </w:rPr>
      </w:pPr>
    </w:p>
    <w:p w14:paraId="16938D59" w14:textId="77777777" w:rsidR="005122E9" w:rsidRDefault="005122E9" w:rsidP="005122E9">
      <w:pPr>
        <w:tabs>
          <w:tab w:val="left" w:leader="dot" w:pos="2835"/>
          <w:tab w:val="left" w:leader="dot" w:pos="7088"/>
          <w:tab w:val="left" w:leader="dot" w:pos="9214"/>
        </w:tabs>
        <w:ind w:left="-426"/>
        <w:jc w:val="both"/>
        <w:rPr>
          <w:rFonts w:ascii="Arial" w:eastAsia="Times New Roman" w:hAnsi="Arial" w:cs="Arial"/>
          <w:b/>
          <w:bCs/>
          <w:color w:val="000000"/>
          <w:sz w:val="20"/>
          <w:szCs w:val="20"/>
          <w:lang w:eastAsia="en-AU"/>
        </w:rPr>
      </w:pPr>
      <w:r>
        <w:rPr>
          <w:rFonts w:ascii="Arial" w:eastAsia="Times New Roman" w:hAnsi="Arial" w:cs="Arial"/>
          <w:b/>
          <w:bCs/>
          <w:sz w:val="20"/>
          <w:szCs w:val="20"/>
          <w:lang w:eastAsia="en-AU"/>
        </w:rPr>
        <w:t xml:space="preserve">Name: </w:t>
      </w:r>
      <w:r>
        <w:rPr>
          <w:rFonts w:ascii="Arial" w:eastAsia="Times New Roman" w:hAnsi="Arial" w:cs="Arial"/>
          <w:b/>
          <w:bCs/>
          <w:sz w:val="20"/>
          <w:szCs w:val="20"/>
          <w:lang w:eastAsia="en-AU"/>
        </w:rPr>
        <w:tab/>
        <w:t xml:space="preserve">                Sign</w:t>
      </w:r>
      <w:r>
        <w:rPr>
          <w:rFonts w:ascii="Arial" w:eastAsia="Times New Roman" w:hAnsi="Arial" w:cs="Arial"/>
          <w:b/>
          <w:bCs/>
          <w:color w:val="000000"/>
          <w:sz w:val="20"/>
          <w:szCs w:val="20"/>
          <w:lang w:eastAsia="en-AU"/>
        </w:rPr>
        <w:t>ature:</w:t>
      </w:r>
      <w:r>
        <w:rPr>
          <w:rFonts w:ascii="Arial" w:eastAsia="Times New Roman" w:hAnsi="Arial" w:cs="Arial"/>
          <w:sz w:val="20"/>
          <w:szCs w:val="20"/>
          <w:lang w:eastAsia="en-AU"/>
        </w:rPr>
        <w:tab/>
      </w:r>
      <w:r>
        <w:rPr>
          <w:rFonts w:ascii="Arial" w:eastAsia="Times New Roman" w:hAnsi="Arial" w:cs="Arial"/>
          <w:b/>
          <w:bCs/>
          <w:color w:val="000000"/>
          <w:sz w:val="20"/>
          <w:szCs w:val="20"/>
          <w:lang w:eastAsia="en-AU"/>
        </w:rPr>
        <w:t>Date:</w:t>
      </w:r>
      <w:r>
        <w:rPr>
          <w:rFonts w:ascii="Arial" w:eastAsia="Times New Roman" w:hAnsi="Arial" w:cs="Arial"/>
          <w:b/>
          <w:bCs/>
          <w:color w:val="000000"/>
          <w:sz w:val="20"/>
          <w:szCs w:val="20"/>
          <w:lang w:eastAsia="en-AU"/>
        </w:rPr>
        <w:tab/>
      </w:r>
    </w:p>
    <w:p w14:paraId="35A244C2" w14:textId="77777777" w:rsidR="005122E9" w:rsidRDefault="005122E9" w:rsidP="005122E9">
      <w:pPr>
        <w:tabs>
          <w:tab w:val="left" w:leader="dot" w:pos="2835"/>
          <w:tab w:val="left" w:leader="dot" w:pos="7088"/>
          <w:tab w:val="left" w:leader="dot" w:pos="9214"/>
        </w:tabs>
        <w:ind w:left="-426"/>
        <w:jc w:val="both"/>
        <w:rPr>
          <w:rFonts w:ascii="Arial" w:eastAsia="Times New Roman" w:hAnsi="Arial" w:cs="Arial"/>
          <w:color w:val="000000"/>
          <w:sz w:val="20"/>
          <w:szCs w:val="20"/>
          <w:lang w:eastAsia="en-AU"/>
        </w:rPr>
      </w:pPr>
    </w:p>
    <w:p w14:paraId="2D348D83" w14:textId="77777777" w:rsidR="005122E9" w:rsidRDefault="005122E9" w:rsidP="005122E9">
      <w:pPr>
        <w:tabs>
          <w:tab w:val="left" w:leader="dot" w:pos="2835"/>
          <w:tab w:val="left" w:leader="dot" w:pos="7088"/>
          <w:tab w:val="left" w:leader="dot" w:pos="9214"/>
        </w:tabs>
        <w:ind w:left="-426"/>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Manager Name:</w:t>
      </w:r>
      <w:r>
        <w:rPr>
          <w:rFonts w:ascii="Arial" w:eastAsia="Times New Roman" w:hAnsi="Arial" w:cs="Arial"/>
          <w:b/>
          <w:color w:val="000000"/>
          <w:sz w:val="20"/>
          <w:szCs w:val="20"/>
          <w:lang w:eastAsia="en-AU"/>
        </w:rPr>
        <w:tab/>
        <w:t>………………… Role Title:</w:t>
      </w:r>
      <w:r>
        <w:rPr>
          <w:rFonts w:ascii="Arial" w:eastAsia="Times New Roman" w:hAnsi="Arial" w:cs="Arial"/>
          <w:b/>
          <w:color w:val="000000"/>
          <w:sz w:val="20"/>
          <w:szCs w:val="20"/>
          <w:lang w:eastAsia="en-AU"/>
        </w:rPr>
        <w:tab/>
      </w:r>
      <w:r>
        <w:rPr>
          <w:rFonts w:ascii="Arial" w:eastAsia="Times New Roman" w:hAnsi="Arial" w:cs="Arial"/>
          <w:b/>
          <w:color w:val="000000"/>
          <w:sz w:val="20"/>
          <w:szCs w:val="20"/>
          <w:lang w:eastAsia="en-AU"/>
        </w:rPr>
        <w:tab/>
        <w:t xml:space="preserve"> </w:t>
      </w:r>
    </w:p>
    <w:p w14:paraId="5425958F" w14:textId="77777777" w:rsidR="005122E9" w:rsidRDefault="005122E9" w:rsidP="005122E9">
      <w:pPr>
        <w:tabs>
          <w:tab w:val="left" w:leader="dot" w:pos="2835"/>
          <w:tab w:val="left" w:leader="dot" w:pos="7088"/>
          <w:tab w:val="left" w:leader="dot" w:pos="9214"/>
        </w:tabs>
        <w:ind w:left="-426"/>
        <w:jc w:val="both"/>
        <w:rPr>
          <w:rFonts w:ascii="Arial" w:eastAsia="Times New Roman" w:hAnsi="Arial" w:cs="Arial"/>
          <w:b/>
          <w:color w:val="000000"/>
          <w:sz w:val="20"/>
          <w:szCs w:val="20"/>
          <w:lang w:eastAsia="en-AU"/>
        </w:rPr>
      </w:pPr>
    </w:p>
    <w:p w14:paraId="40E766EA" w14:textId="77777777" w:rsidR="005122E9" w:rsidRDefault="005122E9" w:rsidP="005122E9">
      <w:pPr>
        <w:tabs>
          <w:tab w:val="left" w:leader="dot" w:pos="2835"/>
          <w:tab w:val="left" w:leader="dot" w:pos="7088"/>
          <w:tab w:val="left" w:leader="dot" w:pos="9214"/>
        </w:tabs>
        <w:ind w:left="-426"/>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Signature:</w:t>
      </w:r>
      <w:r>
        <w:rPr>
          <w:rFonts w:ascii="Arial" w:eastAsia="Times New Roman" w:hAnsi="Arial" w:cs="Arial"/>
          <w:b/>
          <w:color w:val="000000"/>
          <w:sz w:val="20"/>
          <w:szCs w:val="20"/>
          <w:lang w:eastAsia="en-AU"/>
        </w:rPr>
        <w:tab/>
      </w:r>
      <w:r>
        <w:rPr>
          <w:rFonts w:ascii="Arial" w:eastAsia="Times New Roman" w:hAnsi="Arial" w:cs="Arial"/>
          <w:b/>
          <w:color w:val="000000"/>
          <w:sz w:val="20"/>
          <w:szCs w:val="20"/>
          <w:lang w:eastAsia="en-AU"/>
        </w:rPr>
        <w:tab/>
        <w:t>Date:</w:t>
      </w:r>
      <w:r>
        <w:rPr>
          <w:rFonts w:ascii="Arial" w:eastAsia="Times New Roman" w:hAnsi="Arial" w:cs="Arial"/>
          <w:b/>
          <w:color w:val="000000"/>
          <w:sz w:val="20"/>
          <w:szCs w:val="20"/>
          <w:lang w:eastAsia="en-AU"/>
        </w:rPr>
        <w:tab/>
      </w:r>
    </w:p>
    <w:p w14:paraId="0864024B" w14:textId="77777777" w:rsidR="005122E9" w:rsidRDefault="005122E9" w:rsidP="005122E9">
      <w:pPr>
        <w:tabs>
          <w:tab w:val="left" w:pos="3828"/>
        </w:tabs>
        <w:spacing w:after="40"/>
        <w:ind w:left="-426"/>
        <w:jc w:val="both"/>
        <w:rPr>
          <w:rFonts w:ascii="Arial" w:eastAsia="Times New Roman" w:hAnsi="Arial" w:cs="Arial"/>
          <w:b/>
          <w:bCs/>
          <w:sz w:val="18"/>
          <w:szCs w:val="18"/>
          <w:lang w:eastAsia="en-AU"/>
        </w:rPr>
      </w:pPr>
    </w:p>
    <w:p w14:paraId="7FB89E35" w14:textId="77777777" w:rsidR="005122E9" w:rsidRDefault="005122E9" w:rsidP="005122E9">
      <w:pPr>
        <w:tabs>
          <w:tab w:val="left" w:pos="3828"/>
        </w:tabs>
        <w:spacing w:after="40"/>
        <w:ind w:left="-426"/>
        <w:jc w:val="both"/>
        <w:rPr>
          <w:rFonts w:ascii="Arial" w:eastAsia="Times New Roman" w:hAnsi="Arial" w:cs="Arial"/>
          <w:b/>
          <w:bCs/>
          <w:sz w:val="18"/>
          <w:szCs w:val="18"/>
          <w:lang w:eastAsia="en-AU"/>
        </w:rPr>
      </w:pPr>
      <w:r>
        <w:rPr>
          <w:rFonts w:ascii="Arial" w:eastAsia="Times New Roman" w:hAnsi="Arial" w:cs="Arial"/>
          <w:b/>
          <w:bCs/>
          <w:sz w:val="18"/>
          <w:szCs w:val="18"/>
          <w:lang w:eastAsia="en-AU"/>
        </w:rPr>
        <w:t>Version control and change history</w:t>
      </w:r>
    </w:p>
    <w:tbl>
      <w:tblPr>
        <w:tblW w:w="9924" w:type="dxa"/>
        <w:tblInd w:w="-3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277"/>
        <w:gridCol w:w="1559"/>
        <w:gridCol w:w="1418"/>
        <w:gridCol w:w="5670"/>
      </w:tblGrid>
      <w:tr w:rsidR="005122E9" w14:paraId="04069492" w14:textId="77777777" w:rsidTr="005122E9">
        <w:tc>
          <w:tcPr>
            <w:tcW w:w="1277" w:type="dxa"/>
            <w:tcBorders>
              <w:top w:val="single" w:sz="4" w:space="0" w:color="D9D9D9"/>
              <w:left w:val="single" w:sz="4" w:space="0" w:color="D9D9D9"/>
              <w:bottom w:val="single" w:sz="4" w:space="0" w:color="D9D9D9"/>
              <w:right w:val="single" w:sz="4" w:space="0" w:color="D9D9D9"/>
            </w:tcBorders>
            <w:hideMark/>
          </w:tcPr>
          <w:p w14:paraId="689A4279"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
                <w:bCs/>
                <w:color w:val="000000"/>
                <w:sz w:val="16"/>
                <w:szCs w:val="16"/>
                <w:lang w:val="en-GB" w:eastAsia="en-AU"/>
              </w:rPr>
            </w:pPr>
            <w:r>
              <w:rPr>
                <w:rFonts w:ascii="Arial" w:eastAsia="Calibri" w:hAnsi="Arial"/>
                <w:b/>
                <w:bCs/>
                <w:color w:val="000000"/>
                <w:sz w:val="16"/>
                <w:szCs w:val="16"/>
                <w:lang w:val="en-GB" w:eastAsia="en-AU"/>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00F51977"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
                <w:bCs/>
                <w:color w:val="000000"/>
                <w:sz w:val="16"/>
                <w:szCs w:val="16"/>
                <w:lang w:val="en-GB" w:eastAsia="en-AU"/>
              </w:rPr>
            </w:pPr>
            <w:r>
              <w:rPr>
                <w:rFonts w:ascii="Arial" w:eastAsia="Calibri" w:hAnsi="Arial"/>
                <w:b/>
                <w:bCs/>
                <w:color w:val="000000"/>
                <w:sz w:val="16"/>
                <w:szCs w:val="16"/>
                <w:lang w:val="en-GB" w:eastAsia="en-AU"/>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55DEA739"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
                <w:bCs/>
                <w:color w:val="000000"/>
                <w:sz w:val="16"/>
                <w:szCs w:val="16"/>
                <w:lang w:val="en-GB" w:eastAsia="en-AU"/>
              </w:rPr>
            </w:pPr>
            <w:r>
              <w:rPr>
                <w:rFonts w:ascii="Arial" w:eastAsia="Calibri" w:hAnsi="Arial"/>
                <w:b/>
                <w:bCs/>
                <w:color w:val="000000"/>
                <w:sz w:val="16"/>
                <w:szCs w:val="16"/>
                <w:lang w:val="en-GB" w:eastAsia="en-AU"/>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59C20A00"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
                <w:bCs/>
                <w:color w:val="000000"/>
                <w:sz w:val="16"/>
                <w:szCs w:val="16"/>
                <w:lang w:val="en-GB" w:eastAsia="en-AU"/>
              </w:rPr>
            </w:pPr>
            <w:r>
              <w:rPr>
                <w:rFonts w:ascii="Arial" w:eastAsia="Calibri" w:hAnsi="Arial"/>
                <w:b/>
                <w:bCs/>
                <w:color w:val="000000"/>
                <w:sz w:val="16"/>
                <w:szCs w:val="16"/>
                <w:lang w:val="en-GB" w:eastAsia="en-AU"/>
              </w:rPr>
              <w:t>Amendment</w:t>
            </w:r>
          </w:p>
        </w:tc>
      </w:tr>
      <w:tr w:rsidR="005122E9" w14:paraId="7142BE2C" w14:textId="77777777" w:rsidTr="005122E9">
        <w:tc>
          <w:tcPr>
            <w:tcW w:w="1277" w:type="dxa"/>
            <w:tcBorders>
              <w:top w:val="single" w:sz="4" w:space="0" w:color="D9D9D9"/>
              <w:left w:val="single" w:sz="4" w:space="0" w:color="D9D9D9"/>
              <w:bottom w:val="single" w:sz="4" w:space="0" w:color="D9D9D9"/>
              <w:right w:val="single" w:sz="4" w:space="0" w:color="D9D9D9"/>
            </w:tcBorders>
            <w:hideMark/>
          </w:tcPr>
          <w:p w14:paraId="0B7E4E1A"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Cs/>
                <w:color w:val="000000"/>
                <w:sz w:val="16"/>
                <w:szCs w:val="16"/>
                <w:lang w:val="en-GB" w:eastAsia="en-AU"/>
              </w:rPr>
            </w:pPr>
            <w:r>
              <w:rPr>
                <w:rFonts w:ascii="Arial" w:eastAsia="Calibri" w:hAnsi="Arial"/>
                <w:bCs/>
                <w:color w:val="000000"/>
                <w:sz w:val="16"/>
                <w:szCs w:val="16"/>
                <w:lang w:val="en-GB" w:eastAsia="en-AU"/>
              </w:rPr>
              <w:t>V1</w:t>
            </w:r>
          </w:p>
        </w:tc>
        <w:tc>
          <w:tcPr>
            <w:tcW w:w="1559" w:type="dxa"/>
            <w:tcBorders>
              <w:top w:val="single" w:sz="4" w:space="0" w:color="D9D9D9"/>
              <w:left w:val="single" w:sz="4" w:space="0" w:color="D9D9D9"/>
              <w:bottom w:val="single" w:sz="4" w:space="0" w:color="D9D9D9"/>
              <w:right w:val="single" w:sz="4" w:space="0" w:color="D9D9D9"/>
            </w:tcBorders>
            <w:hideMark/>
          </w:tcPr>
          <w:p w14:paraId="0787039B"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Cs/>
                <w:color w:val="000000"/>
                <w:sz w:val="16"/>
                <w:szCs w:val="16"/>
                <w:lang w:val="en-GB" w:eastAsia="en-AU"/>
              </w:rPr>
            </w:pPr>
            <w:r>
              <w:rPr>
                <w:rFonts w:ascii="Arial" w:eastAsia="Calibri" w:hAnsi="Arial"/>
                <w:bCs/>
                <w:color w:val="000000"/>
                <w:sz w:val="16"/>
                <w:szCs w:val="16"/>
                <w:lang w:val="en-GB" w:eastAsia="en-AU"/>
              </w:rPr>
              <w:t>01/09/2021</w:t>
            </w:r>
          </w:p>
        </w:tc>
        <w:tc>
          <w:tcPr>
            <w:tcW w:w="1418" w:type="dxa"/>
            <w:tcBorders>
              <w:top w:val="single" w:sz="4" w:space="0" w:color="D9D9D9"/>
              <w:left w:val="single" w:sz="4" w:space="0" w:color="D9D9D9"/>
              <w:bottom w:val="single" w:sz="4" w:space="0" w:color="D9D9D9"/>
              <w:right w:val="single" w:sz="4" w:space="0" w:color="D9D9D9"/>
            </w:tcBorders>
          </w:tcPr>
          <w:p w14:paraId="61A201B6" w14:textId="77777777" w:rsidR="005122E9" w:rsidRDefault="005122E9">
            <w:pPr>
              <w:widowControl w:val="0"/>
              <w:tabs>
                <w:tab w:val="left" w:pos="180"/>
              </w:tabs>
              <w:suppressAutoHyphens/>
              <w:autoSpaceDE w:val="0"/>
              <w:autoSpaceDN w:val="0"/>
              <w:adjustRightInd w:val="0"/>
              <w:spacing w:before="40" w:after="40" w:line="276" w:lineRule="auto"/>
              <w:ind w:firstLine="176"/>
              <w:rPr>
                <w:rFonts w:ascii="Arial" w:eastAsia="Calibri" w:hAnsi="Arial"/>
                <w:bCs/>
                <w:color w:val="000000"/>
                <w:sz w:val="16"/>
                <w:szCs w:val="16"/>
                <w:lang w:val="en-GB" w:eastAsia="en-AU"/>
              </w:rPr>
            </w:pPr>
          </w:p>
        </w:tc>
        <w:tc>
          <w:tcPr>
            <w:tcW w:w="5670" w:type="dxa"/>
            <w:tcBorders>
              <w:top w:val="single" w:sz="4" w:space="0" w:color="D9D9D9"/>
              <w:left w:val="single" w:sz="4" w:space="0" w:color="D9D9D9"/>
              <w:bottom w:val="single" w:sz="4" w:space="0" w:color="D9D9D9"/>
              <w:right w:val="single" w:sz="4" w:space="0" w:color="D9D9D9"/>
            </w:tcBorders>
            <w:hideMark/>
          </w:tcPr>
          <w:p w14:paraId="1F2889FF" w14:textId="77777777" w:rsidR="005122E9" w:rsidRDefault="005122E9">
            <w:pPr>
              <w:widowControl w:val="0"/>
              <w:tabs>
                <w:tab w:val="left" w:pos="180"/>
              </w:tabs>
              <w:suppressAutoHyphens/>
              <w:autoSpaceDE w:val="0"/>
              <w:autoSpaceDN w:val="0"/>
              <w:adjustRightInd w:val="0"/>
              <w:spacing w:before="40" w:after="40" w:line="276" w:lineRule="auto"/>
              <w:ind w:firstLine="33"/>
              <w:rPr>
                <w:rFonts w:ascii="Arial" w:eastAsia="Calibri" w:hAnsi="Arial"/>
                <w:bCs/>
                <w:color w:val="000000"/>
                <w:sz w:val="16"/>
                <w:szCs w:val="16"/>
                <w:lang w:val="en-GB" w:eastAsia="en-AU"/>
              </w:rPr>
            </w:pPr>
            <w:r>
              <w:rPr>
                <w:rFonts w:ascii="Arial" w:eastAsia="Calibri" w:hAnsi="Arial"/>
                <w:bCs/>
                <w:color w:val="000000"/>
                <w:sz w:val="16"/>
                <w:szCs w:val="16"/>
                <w:lang w:val="en-GB" w:eastAsia="en-AU"/>
              </w:rPr>
              <w:t>Original version.</w:t>
            </w:r>
          </w:p>
        </w:tc>
      </w:tr>
    </w:tbl>
    <w:p w14:paraId="28868337" w14:textId="77777777" w:rsidR="005122E9" w:rsidRDefault="005122E9" w:rsidP="005122E9">
      <w:pPr>
        <w:ind w:left="-142"/>
        <w:jc w:val="both"/>
        <w:rPr>
          <w:rFonts w:ascii="Arial" w:eastAsia="Times New Roman" w:hAnsi="Arial" w:cs="Arial"/>
          <w:b/>
          <w:bCs/>
          <w:sz w:val="16"/>
          <w:szCs w:val="20"/>
          <w:lang w:eastAsia="en-AU"/>
        </w:rPr>
      </w:pPr>
    </w:p>
    <w:p w14:paraId="6E7A3F4A" w14:textId="77777777" w:rsidR="0020375C" w:rsidRPr="005122E9" w:rsidRDefault="0020375C" w:rsidP="005122E9"/>
    <w:sectPr w:rsidR="0020375C" w:rsidRPr="005122E9" w:rsidSect="00AF27FF">
      <w:headerReference w:type="default" r:id="rId9"/>
      <w:footerReference w:type="default" r:id="rId10"/>
      <w:pgSz w:w="11906" w:h="16838"/>
      <w:pgMar w:top="1440" w:right="849"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C5F71" w14:textId="77777777" w:rsidR="00D52D04" w:rsidRDefault="00D52D04" w:rsidP="002A01E4">
      <w:r>
        <w:separator/>
      </w:r>
    </w:p>
  </w:endnote>
  <w:endnote w:type="continuationSeparator" w:id="0">
    <w:p w14:paraId="7398C21D" w14:textId="77777777" w:rsidR="00D52D04" w:rsidRDefault="00D52D04" w:rsidP="002A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5D06" w14:textId="77777777" w:rsidR="006B11DB" w:rsidRPr="006B11DB" w:rsidRDefault="006B11DB" w:rsidP="006B11DB">
    <w:pPr>
      <w:pStyle w:val="Footer"/>
      <w:tabs>
        <w:tab w:val="clear" w:pos="4513"/>
        <w:tab w:val="center" w:pos="3828"/>
      </w:tabs>
      <w:rPr>
        <w:rFonts w:ascii="Arial" w:hAnsi="Arial" w:cs="Arial"/>
        <w:b/>
        <w:color w:val="FF0000"/>
        <w:sz w:val="18"/>
        <w:szCs w:val="18"/>
      </w:rPr>
    </w:pPr>
    <w:r>
      <w:rPr>
        <w:b/>
        <w:color w:val="FF0000"/>
        <w:sz w:val="18"/>
        <w:szCs w:val="18"/>
      </w:rPr>
      <w:tab/>
    </w:r>
    <w:r w:rsidRPr="006B11DB">
      <w:rPr>
        <w:rFonts w:ascii="Arial" w:hAnsi="Arial" w:cs="Arial"/>
        <w:b/>
        <w:color w:val="FF0000"/>
        <w:sz w:val="18"/>
        <w:szCs w:val="18"/>
      </w:rPr>
      <w:t xml:space="preserve">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7B9F" w14:textId="77777777" w:rsidR="00D52D04" w:rsidRDefault="00D52D04" w:rsidP="002A01E4">
      <w:r>
        <w:separator/>
      </w:r>
    </w:p>
  </w:footnote>
  <w:footnote w:type="continuationSeparator" w:id="0">
    <w:p w14:paraId="495D22F2" w14:textId="77777777" w:rsidR="00D52D04" w:rsidRDefault="00D52D04" w:rsidP="002A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D402" w14:textId="79C0F4AB" w:rsidR="002A01E4" w:rsidRDefault="002A01E4" w:rsidP="00E80CA1">
    <w:pPr>
      <w:pStyle w:val="Header"/>
      <w:ind w:left="-426"/>
      <w:jc w:val="center"/>
      <w:rPr>
        <w:rFonts w:ascii="Arial" w:hAnsi="Arial" w:cs="Arial"/>
        <w:b/>
        <w:noProof/>
        <w:color w:val="FF0000"/>
        <w:sz w:val="18"/>
        <w:szCs w:val="18"/>
        <w:lang w:eastAsia="en-AU"/>
      </w:rPr>
    </w:pPr>
    <w:r w:rsidRPr="002A01E4">
      <w:rPr>
        <w:rFonts w:ascii="Arial" w:hAnsi="Arial" w:cs="Arial"/>
        <w:b/>
        <w:noProof/>
        <w:color w:val="FF0000"/>
        <w:sz w:val="18"/>
        <w:szCs w:val="18"/>
        <w:lang w:eastAsia="en-AU"/>
      </w:rPr>
      <w:t>OFFICIAL</w:t>
    </w:r>
  </w:p>
  <w:p w14:paraId="79C50F97" w14:textId="77777777" w:rsidR="002A01E4" w:rsidRPr="002A01E4" w:rsidRDefault="002A01E4" w:rsidP="00E80CA1">
    <w:pPr>
      <w:pStyle w:val="Header"/>
      <w:ind w:left="-426"/>
      <w:rPr>
        <w:rFonts w:ascii="Arial" w:hAnsi="Arial" w:cs="Arial"/>
        <w:b/>
        <w:color w:val="FF0000"/>
        <w:sz w:val="18"/>
        <w:szCs w:val="18"/>
      </w:rPr>
    </w:pPr>
    <w:r>
      <w:rPr>
        <w:noProof/>
        <w:lang w:eastAsia="en-AU"/>
      </w:rPr>
      <w:drawing>
        <wp:inline distT="0" distB="0" distL="0" distR="0" wp14:anchorId="2EBB282E" wp14:editId="5D014427">
          <wp:extent cx="23431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108"/>
    <w:multiLevelType w:val="hybridMultilevel"/>
    <w:tmpl w:val="931C1950"/>
    <w:lvl w:ilvl="0" w:tplc="0096CCE2">
      <w:start w:val="1"/>
      <w:numFmt w:val="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D6A93"/>
    <w:multiLevelType w:val="hybridMultilevel"/>
    <w:tmpl w:val="9AF88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1541457"/>
    <w:multiLevelType w:val="hybridMultilevel"/>
    <w:tmpl w:val="FBE4DD52"/>
    <w:lvl w:ilvl="0" w:tplc="0CEC0B4A">
      <w:start w:val="1"/>
      <w:numFmt w:val="bullet"/>
      <w:lvlText w:val=""/>
      <w:lvlJc w:val="left"/>
      <w:pPr>
        <w:ind w:left="720" w:hanging="360"/>
      </w:pPr>
      <w:rPr>
        <w:rFonts w:ascii="Symbol" w:hAnsi="Symbol" w:hint="default"/>
        <w:color w:val="0080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804028"/>
    <w:multiLevelType w:val="hybridMultilevel"/>
    <w:tmpl w:val="1B503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197FFD"/>
    <w:multiLevelType w:val="hybridMultilevel"/>
    <w:tmpl w:val="7AEE6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4576AF"/>
    <w:multiLevelType w:val="hybridMultilevel"/>
    <w:tmpl w:val="5332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F85D86"/>
    <w:multiLevelType w:val="hybridMultilevel"/>
    <w:tmpl w:val="4AE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785F2E"/>
    <w:multiLevelType w:val="hybridMultilevel"/>
    <w:tmpl w:val="4614D2E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B775B5"/>
    <w:multiLevelType w:val="hybridMultilevel"/>
    <w:tmpl w:val="BF12C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5126D"/>
    <w:multiLevelType w:val="hybridMultilevel"/>
    <w:tmpl w:val="6E66C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DB6787"/>
    <w:multiLevelType w:val="hybridMultilevel"/>
    <w:tmpl w:val="1EFAE040"/>
    <w:lvl w:ilvl="0" w:tplc="0CEC0B4A">
      <w:start w:val="1"/>
      <w:numFmt w:val="bullet"/>
      <w:lvlText w:val=""/>
      <w:lvlJc w:val="left"/>
      <w:pPr>
        <w:ind w:left="360" w:hanging="360"/>
      </w:pPr>
      <w:rPr>
        <w:rFonts w:ascii="Symbol" w:hAnsi="Symbol" w:hint="default"/>
        <w:color w:val="008080"/>
      </w:rPr>
    </w:lvl>
    <w:lvl w:ilvl="1" w:tplc="0826D37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A9290B"/>
    <w:multiLevelType w:val="hybridMultilevel"/>
    <w:tmpl w:val="8D50AF02"/>
    <w:lvl w:ilvl="0" w:tplc="46B8919E">
      <w:start w:val="1"/>
      <w:numFmt w:val="bullet"/>
      <w:lvlText w:val="&gt;"/>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B04FCD"/>
    <w:multiLevelType w:val="hybridMultilevel"/>
    <w:tmpl w:val="2ECA4996"/>
    <w:lvl w:ilvl="0" w:tplc="968037EE">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42902"/>
    <w:multiLevelType w:val="hybridMultilevel"/>
    <w:tmpl w:val="AC18C06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C44BC3"/>
    <w:multiLevelType w:val="hybridMultilevel"/>
    <w:tmpl w:val="18A4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920BCD"/>
    <w:multiLevelType w:val="hybridMultilevel"/>
    <w:tmpl w:val="040ED8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136875"/>
    <w:multiLevelType w:val="hybridMultilevel"/>
    <w:tmpl w:val="3BFA6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7C1EEC"/>
    <w:multiLevelType w:val="hybridMultilevel"/>
    <w:tmpl w:val="B5062754"/>
    <w:lvl w:ilvl="0" w:tplc="2A8E0B20">
      <w:start w:val="1"/>
      <w:numFmt w:val="bullet"/>
      <w:lvlText w:val=""/>
      <w:lvlJc w:val="left"/>
      <w:pPr>
        <w:ind w:left="720" w:hanging="360"/>
      </w:pPr>
      <w:rPr>
        <w:rFonts w:ascii="Symbol" w:hAnsi="Symbol" w:hint="default"/>
        <w:color w:val="008080"/>
        <w:sz w:val="20"/>
      </w:rPr>
    </w:lvl>
    <w:lvl w:ilvl="1" w:tplc="0CEC0B4A">
      <w:start w:val="1"/>
      <w:numFmt w:val="bullet"/>
      <w:lvlText w:val=""/>
      <w:lvlJc w:val="left"/>
      <w:pPr>
        <w:ind w:left="1440" w:hanging="360"/>
      </w:pPr>
      <w:rPr>
        <w:rFonts w:ascii="Symbol" w:hAnsi="Symbol" w:hint="default"/>
        <w:color w:val="008080"/>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961ED"/>
    <w:multiLevelType w:val="hybridMultilevel"/>
    <w:tmpl w:val="0EB81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C52B77"/>
    <w:multiLevelType w:val="hybridMultilevel"/>
    <w:tmpl w:val="E1F2A84A"/>
    <w:lvl w:ilvl="0" w:tplc="89A4F612">
      <w:start w:val="1"/>
      <w:numFmt w:val="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952BA"/>
    <w:multiLevelType w:val="hybridMultilevel"/>
    <w:tmpl w:val="3EAA4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D70549A"/>
    <w:multiLevelType w:val="hybridMultilevel"/>
    <w:tmpl w:val="A784F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073CEB"/>
    <w:multiLevelType w:val="hybridMultilevel"/>
    <w:tmpl w:val="783E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1B43EA"/>
    <w:multiLevelType w:val="hybridMultilevel"/>
    <w:tmpl w:val="4E2E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86527EE"/>
    <w:multiLevelType w:val="hybridMultilevel"/>
    <w:tmpl w:val="7074A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BF1A8C"/>
    <w:multiLevelType w:val="hybridMultilevel"/>
    <w:tmpl w:val="51DCE9CA"/>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6E307625"/>
    <w:multiLevelType w:val="hybridMultilevel"/>
    <w:tmpl w:val="59E88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BA2135"/>
    <w:multiLevelType w:val="hybridMultilevel"/>
    <w:tmpl w:val="716EF2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B509F2"/>
    <w:multiLevelType w:val="hybridMultilevel"/>
    <w:tmpl w:val="87DEE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2BB3E7C"/>
    <w:multiLevelType w:val="hybridMultilevel"/>
    <w:tmpl w:val="2F96F68E"/>
    <w:lvl w:ilvl="0" w:tplc="545C9ED0">
      <w:start w:val="1"/>
      <w:numFmt w:val="bullet"/>
      <w:lvlText w:val=""/>
      <w:lvlJc w:val="left"/>
      <w:pPr>
        <w:ind w:left="360" w:hanging="360"/>
      </w:pPr>
      <w:rPr>
        <w:rFonts w:ascii="Symbol" w:hAnsi="Symbol" w:hint="default"/>
        <w:color w:val="008080"/>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E9150B"/>
    <w:multiLevelType w:val="hybridMultilevel"/>
    <w:tmpl w:val="19FC1D3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2" w15:restartNumberingAfterBreak="0">
    <w:nsid w:val="73653ADD"/>
    <w:multiLevelType w:val="hybridMultilevel"/>
    <w:tmpl w:val="54386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817584"/>
    <w:multiLevelType w:val="hybridMultilevel"/>
    <w:tmpl w:val="197C113A"/>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
  </w:num>
  <w:num w:numId="4">
    <w:abstractNumId w:val="4"/>
  </w:num>
  <w:num w:numId="5">
    <w:abstractNumId w:val="21"/>
  </w:num>
  <w:num w:numId="6">
    <w:abstractNumId w:val="30"/>
  </w:num>
  <w:num w:numId="7">
    <w:abstractNumId w:val="18"/>
  </w:num>
  <w:num w:numId="8">
    <w:abstractNumId w:val="13"/>
  </w:num>
  <w:num w:numId="9">
    <w:abstractNumId w:val="2"/>
  </w:num>
  <w:num w:numId="10">
    <w:abstractNumId w:val="15"/>
  </w:num>
  <w:num w:numId="11">
    <w:abstractNumId w:val="6"/>
  </w:num>
  <w:num w:numId="12">
    <w:abstractNumId w:val="26"/>
  </w:num>
  <w:num w:numId="13">
    <w:abstractNumId w:val="16"/>
  </w:num>
  <w:num w:numId="14">
    <w:abstractNumId w:val="9"/>
  </w:num>
  <w:num w:numId="15">
    <w:abstractNumId w:val="29"/>
  </w:num>
  <w:num w:numId="16">
    <w:abstractNumId w:val="5"/>
  </w:num>
  <w:num w:numId="17">
    <w:abstractNumId w:val="24"/>
  </w:num>
  <w:num w:numId="18">
    <w:abstractNumId w:val="8"/>
  </w:num>
  <w:num w:numId="19">
    <w:abstractNumId w:val="17"/>
  </w:num>
  <w:num w:numId="20">
    <w:abstractNumId w:val="3"/>
  </w:num>
  <w:num w:numId="21">
    <w:abstractNumId w:val="23"/>
  </w:num>
  <w:num w:numId="22">
    <w:abstractNumId w:val="14"/>
  </w:num>
  <w:num w:numId="23">
    <w:abstractNumId w:val="28"/>
  </w:num>
  <w:num w:numId="24">
    <w:abstractNumId w:val="7"/>
  </w:num>
  <w:num w:numId="25">
    <w:abstractNumId w:val="20"/>
  </w:num>
  <w:num w:numId="26">
    <w:abstractNumId w:val="32"/>
  </w:num>
  <w:num w:numId="27">
    <w:abstractNumId w:val="12"/>
  </w:num>
  <w:num w:numId="28">
    <w:abstractNumId w:val="27"/>
  </w:num>
  <w:num w:numId="29">
    <w:abstractNumId w:val="22"/>
  </w:num>
  <w:num w:numId="30">
    <w:abstractNumId w:val="19"/>
  </w:num>
  <w:num w:numId="31">
    <w:abstractNumId w:val="0"/>
  </w:num>
  <w:num w:numId="32">
    <w:abstractNumId w:val="11"/>
  </w:num>
  <w:num w:numId="33">
    <w:abstractNumId w:val="31"/>
  </w:num>
  <w:num w:numId="34">
    <w:abstractNumId w:val="25"/>
  </w:num>
  <w:num w:numId="35">
    <w:abstractNumId w:val="10"/>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E4"/>
    <w:rsid w:val="0000611F"/>
    <w:rsid w:val="00057671"/>
    <w:rsid w:val="00087946"/>
    <w:rsid w:val="000D7C95"/>
    <w:rsid w:val="000F5F55"/>
    <w:rsid w:val="000F7B74"/>
    <w:rsid w:val="00121CF0"/>
    <w:rsid w:val="00130E4E"/>
    <w:rsid w:val="00135199"/>
    <w:rsid w:val="0014040F"/>
    <w:rsid w:val="00180ACA"/>
    <w:rsid w:val="001D4A0F"/>
    <w:rsid w:val="001D57A2"/>
    <w:rsid w:val="0020375C"/>
    <w:rsid w:val="0028022B"/>
    <w:rsid w:val="002A01E4"/>
    <w:rsid w:val="002A641D"/>
    <w:rsid w:val="002C348D"/>
    <w:rsid w:val="002D0A85"/>
    <w:rsid w:val="002D3EF2"/>
    <w:rsid w:val="002D4C09"/>
    <w:rsid w:val="002E0E60"/>
    <w:rsid w:val="003068A7"/>
    <w:rsid w:val="00324F6A"/>
    <w:rsid w:val="00331D12"/>
    <w:rsid w:val="00342441"/>
    <w:rsid w:val="003435EC"/>
    <w:rsid w:val="00344422"/>
    <w:rsid w:val="003C1F64"/>
    <w:rsid w:val="003C61F2"/>
    <w:rsid w:val="003D1524"/>
    <w:rsid w:val="003D308B"/>
    <w:rsid w:val="00443A3E"/>
    <w:rsid w:val="00457092"/>
    <w:rsid w:val="00463B49"/>
    <w:rsid w:val="00465CDF"/>
    <w:rsid w:val="00477FB5"/>
    <w:rsid w:val="004818D5"/>
    <w:rsid w:val="004A4062"/>
    <w:rsid w:val="00502B4A"/>
    <w:rsid w:val="00506697"/>
    <w:rsid w:val="005122E9"/>
    <w:rsid w:val="0056139B"/>
    <w:rsid w:val="005A32A8"/>
    <w:rsid w:val="005B5D16"/>
    <w:rsid w:val="005E6E98"/>
    <w:rsid w:val="00610D2D"/>
    <w:rsid w:val="00611001"/>
    <w:rsid w:val="00667CB2"/>
    <w:rsid w:val="006705A2"/>
    <w:rsid w:val="00673FE2"/>
    <w:rsid w:val="006A286D"/>
    <w:rsid w:val="006B0F49"/>
    <w:rsid w:val="006B11DB"/>
    <w:rsid w:val="006E15CF"/>
    <w:rsid w:val="006E6A3C"/>
    <w:rsid w:val="00750977"/>
    <w:rsid w:val="007817B8"/>
    <w:rsid w:val="007B0188"/>
    <w:rsid w:val="007C2AC4"/>
    <w:rsid w:val="007D43D5"/>
    <w:rsid w:val="007E2E35"/>
    <w:rsid w:val="00803C5F"/>
    <w:rsid w:val="0081348D"/>
    <w:rsid w:val="00835B6D"/>
    <w:rsid w:val="0084339C"/>
    <w:rsid w:val="00844ABA"/>
    <w:rsid w:val="0084683C"/>
    <w:rsid w:val="008517E3"/>
    <w:rsid w:val="008555EA"/>
    <w:rsid w:val="0087214C"/>
    <w:rsid w:val="008733BE"/>
    <w:rsid w:val="00881F26"/>
    <w:rsid w:val="008C3C05"/>
    <w:rsid w:val="008D146C"/>
    <w:rsid w:val="008D4BFD"/>
    <w:rsid w:val="00925D8A"/>
    <w:rsid w:val="00976A0D"/>
    <w:rsid w:val="009824AF"/>
    <w:rsid w:val="009D27D4"/>
    <w:rsid w:val="009D530E"/>
    <w:rsid w:val="00A47CF9"/>
    <w:rsid w:val="00A66E43"/>
    <w:rsid w:val="00A91CB6"/>
    <w:rsid w:val="00AB0824"/>
    <w:rsid w:val="00AD6B78"/>
    <w:rsid w:val="00AF27FF"/>
    <w:rsid w:val="00B13339"/>
    <w:rsid w:val="00B3377A"/>
    <w:rsid w:val="00B97489"/>
    <w:rsid w:val="00BF3C1E"/>
    <w:rsid w:val="00C75F45"/>
    <w:rsid w:val="00C826BC"/>
    <w:rsid w:val="00C837F6"/>
    <w:rsid w:val="00CA065E"/>
    <w:rsid w:val="00CA7C38"/>
    <w:rsid w:val="00CF37E2"/>
    <w:rsid w:val="00D52D04"/>
    <w:rsid w:val="00D5661E"/>
    <w:rsid w:val="00D93619"/>
    <w:rsid w:val="00DB3129"/>
    <w:rsid w:val="00DB7EB3"/>
    <w:rsid w:val="00DC5178"/>
    <w:rsid w:val="00DD75C7"/>
    <w:rsid w:val="00E01313"/>
    <w:rsid w:val="00E32FD5"/>
    <w:rsid w:val="00E33E0D"/>
    <w:rsid w:val="00E35F38"/>
    <w:rsid w:val="00E462AF"/>
    <w:rsid w:val="00E71A76"/>
    <w:rsid w:val="00E80CA1"/>
    <w:rsid w:val="00E86143"/>
    <w:rsid w:val="00E96EB1"/>
    <w:rsid w:val="00EA1DC5"/>
    <w:rsid w:val="00F24554"/>
    <w:rsid w:val="00F30CB6"/>
    <w:rsid w:val="00F47728"/>
    <w:rsid w:val="00F62DC2"/>
    <w:rsid w:val="00F6453D"/>
    <w:rsid w:val="00F83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0CE14"/>
  <w15:docId w15:val="{F984F78A-D0FB-4D60-A318-2962E7BA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1E4"/>
    <w:pPr>
      <w:tabs>
        <w:tab w:val="center" w:pos="4513"/>
        <w:tab w:val="right" w:pos="9026"/>
      </w:tabs>
    </w:pPr>
  </w:style>
  <w:style w:type="character" w:customStyle="1" w:styleId="HeaderChar">
    <w:name w:val="Header Char"/>
    <w:basedOn w:val="DefaultParagraphFont"/>
    <w:link w:val="Header"/>
    <w:uiPriority w:val="99"/>
    <w:rsid w:val="002A01E4"/>
  </w:style>
  <w:style w:type="paragraph" w:styleId="Footer">
    <w:name w:val="footer"/>
    <w:basedOn w:val="Normal"/>
    <w:link w:val="FooterChar"/>
    <w:uiPriority w:val="99"/>
    <w:unhideWhenUsed/>
    <w:rsid w:val="002A01E4"/>
    <w:pPr>
      <w:tabs>
        <w:tab w:val="center" w:pos="4513"/>
        <w:tab w:val="right" w:pos="9026"/>
      </w:tabs>
    </w:pPr>
  </w:style>
  <w:style w:type="character" w:customStyle="1" w:styleId="FooterChar">
    <w:name w:val="Footer Char"/>
    <w:basedOn w:val="DefaultParagraphFont"/>
    <w:link w:val="Footer"/>
    <w:uiPriority w:val="99"/>
    <w:rsid w:val="002A01E4"/>
  </w:style>
  <w:style w:type="paragraph" w:styleId="BalloonText">
    <w:name w:val="Balloon Text"/>
    <w:basedOn w:val="Normal"/>
    <w:link w:val="BalloonTextChar"/>
    <w:uiPriority w:val="99"/>
    <w:semiHidden/>
    <w:unhideWhenUsed/>
    <w:rsid w:val="002A01E4"/>
    <w:rPr>
      <w:rFonts w:ascii="Tahoma" w:hAnsi="Tahoma" w:cs="Tahoma"/>
      <w:sz w:val="16"/>
      <w:szCs w:val="16"/>
    </w:rPr>
  </w:style>
  <w:style w:type="character" w:customStyle="1" w:styleId="BalloonTextChar">
    <w:name w:val="Balloon Text Char"/>
    <w:basedOn w:val="DefaultParagraphFont"/>
    <w:link w:val="BalloonText"/>
    <w:uiPriority w:val="99"/>
    <w:semiHidden/>
    <w:rsid w:val="002A01E4"/>
    <w:rPr>
      <w:rFonts w:ascii="Tahoma" w:hAnsi="Tahoma" w:cs="Tahoma"/>
      <w:sz w:val="16"/>
      <w:szCs w:val="16"/>
    </w:rPr>
  </w:style>
  <w:style w:type="paragraph" w:styleId="ListParagraph">
    <w:name w:val="List Paragraph"/>
    <w:basedOn w:val="Normal"/>
    <w:uiPriority w:val="34"/>
    <w:qFormat/>
    <w:rsid w:val="002A01E4"/>
    <w:pPr>
      <w:ind w:left="720"/>
    </w:pPr>
  </w:style>
  <w:style w:type="paragraph" w:customStyle="1" w:styleId="Default">
    <w:name w:val="Default"/>
    <w:rsid w:val="0020375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2">
    <w:name w:val="Body Text 2"/>
    <w:basedOn w:val="Normal"/>
    <w:link w:val="BodyText2Char"/>
    <w:rsid w:val="0084339C"/>
    <w:pPr>
      <w:spacing w:after="120" w:line="480" w:lineRule="auto"/>
    </w:pPr>
    <w:rPr>
      <w:rFonts w:ascii="Arial" w:eastAsia="Times New Roman" w:hAnsi="Arial" w:cs="Arial"/>
      <w:sz w:val="24"/>
      <w:szCs w:val="24"/>
      <w:lang w:eastAsia="en-AU"/>
    </w:rPr>
  </w:style>
  <w:style w:type="character" w:customStyle="1" w:styleId="BodyText2Char">
    <w:name w:val="Body Text 2 Char"/>
    <w:basedOn w:val="DefaultParagraphFont"/>
    <w:link w:val="BodyText2"/>
    <w:rsid w:val="0084339C"/>
    <w:rPr>
      <w:rFonts w:ascii="Arial" w:eastAsia="Times New Roman" w:hAnsi="Arial" w:cs="Arial"/>
      <w:sz w:val="24"/>
      <w:szCs w:val="24"/>
      <w:lang w:eastAsia="en-AU"/>
    </w:rPr>
  </w:style>
  <w:style w:type="paragraph" w:styleId="NormalIndent">
    <w:name w:val="Normal Indent"/>
    <w:basedOn w:val="Normal"/>
    <w:rsid w:val="0084339C"/>
    <w:pPr>
      <w:ind w:left="720"/>
      <w:jc w:val="both"/>
    </w:pPr>
    <w:rPr>
      <w:rFonts w:ascii="Univers (W1)" w:eastAsia="Times New Roman" w:hAnsi="Univers (W1)" w:cs="Univers (W1)"/>
      <w:lang w:val="en-GB"/>
    </w:rPr>
  </w:style>
  <w:style w:type="paragraph" w:styleId="BodyTextIndent2">
    <w:name w:val="Body Text Indent 2"/>
    <w:basedOn w:val="Normal"/>
    <w:link w:val="BodyTextIndent2Char"/>
    <w:rsid w:val="0084339C"/>
    <w:pPr>
      <w:spacing w:after="120" w:line="480" w:lineRule="auto"/>
      <w:ind w:left="283"/>
    </w:pPr>
    <w:rPr>
      <w:rFonts w:ascii="Arial" w:eastAsia="Times New Roman" w:hAnsi="Arial" w:cs="Arial"/>
      <w:sz w:val="24"/>
      <w:szCs w:val="24"/>
      <w:lang w:eastAsia="en-AU"/>
    </w:rPr>
  </w:style>
  <w:style w:type="character" w:customStyle="1" w:styleId="BodyTextIndent2Char">
    <w:name w:val="Body Text Indent 2 Char"/>
    <w:basedOn w:val="DefaultParagraphFont"/>
    <w:link w:val="BodyTextIndent2"/>
    <w:rsid w:val="0084339C"/>
    <w:rPr>
      <w:rFonts w:ascii="Arial" w:eastAsia="Times New Roman" w:hAnsi="Arial" w:cs="Arial"/>
      <w:sz w:val="24"/>
      <w:szCs w:val="24"/>
      <w:lang w:eastAsia="en-AU"/>
    </w:rPr>
  </w:style>
  <w:style w:type="paragraph" w:styleId="BodyText">
    <w:name w:val="Body Text"/>
    <w:basedOn w:val="Normal"/>
    <w:link w:val="BodyTextChar"/>
    <w:uiPriority w:val="99"/>
    <w:semiHidden/>
    <w:unhideWhenUsed/>
    <w:rsid w:val="00B13339"/>
    <w:pPr>
      <w:spacing w:after="120"/>
    </w:pPr>
  </w:style>
  <w:style w:type="character" w:customStyle="1" w:styleId="BodyTextChar">
    <w:name w:val="Body Text Char"/>
    <w:basedOn w:val="DefaultParagraphFont"/>
    <w:link w:val="BodyText"/>
    <w:semiHidden/>
    <w:rsid w:val="00B13339"/>
    <w:rPr>
      <w:rFonts w:ascii="Calibri" w:hAnsi="Calibri" w:cs="Times New Roman"/>
    </w:rPr>
  </w:style>
  <w:style w:type="character" w:customStyle="1" w:styleId="normaltextrun">
    <w:name w:val="normaltextrun"/>
    <w:rsid w:val="002C348D"/>
  </w:style>
  <w:style w:type="paragraph" w:customStyle="1" w:styleId="paragraph">
    <w:name w:val="paragraph"/>
    <w:basedOn w:val="Normal"/>
    <w:rsid w:val="002D0A85"/>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E33E0D"/>
    <w:rPr>
      <w:sz w:val="16"/>
      <w:szCs w:val="16"/>
    </w:rPr>
  </w:style>
  <w:style w:type="paragraph" w:styleId="CommentText">
    <w:name w:val="annotation text"/>
    <w:basedOn w:val="Normal"/>
    <w:link w:val="CommentTextChar"/>
    <w:uiPriority w:val="99"/>
    <w:semiHidden/>
    <w:unhideWhenUsed/>
    <w:rsid w:val="00E33E0D"/>
    <w:rPr>
      <w:sz w:val="20"/>
      <w:szCs w:val="20"/>
    </w:rPr>
  </w:style>
  <w:style w:type="character" w:customStyle="1" w:styleId="CommentTextChar">
    <w:name w:val="Comment Text Char"/>
    <w:basedOn w:val="DefaultParagraphFont"/>
    <w:link w:val="CommentText"/>
    <w:uiPriority w:val="99"/>
    <w:semiHidden/>
    <w:rsid w:val="00E33E0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3E0D"/>
    <w:rPr>
      <w:b/>
      <w:bCs/>
    </w:rPr>
  </w:style>
  <w:style w:type="character" w:customStyle="1" w:styleId="CommentSubjectChar">
    <w:name w:val="Comment Subject Char"/>
    <w:basedOn w:val="CommentTextChar"/>
    <w:link w:val="CommentSubject"/>
    <w:uiPriority w:val="99"/>
    <w:semiHidden/>
    <w:rsid w:val="00E33E0D"/>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0600">
      <w:bodyDiv w:val="1"/>
      <w:marLeft w:val="0"/>
      <w:marRight w:val="0"/>
      <w:marTop w:val="0"/>
      <w:marBottom w:val="0"/>
      <w:divBdr>
        <w:top w:val="none" w:sz="0" w:space="0" w:color="auto"/>
        <w:left w:val="none" w:sz="0" w:space="0" w:color="auto"/>
        <w:bottom w:val="none" w:sz="0" w:space="0" w:color="auto"/>
        <w:right w:val="none" w:sz="0" w:space="0" w:color="auto"/>
      </w:divBdr>
    </w:div>
    <w:div w:id="121703359">
      <w:bodyDiv w:val="1"/>
      <w:marLeft w:val="0"/>
      <w:marRight w:val="0"/>
      <w:marTop w:val="0"/>
      <w:marBottom w:val="0"/>
      <w:divBdr>
        <w:top w:val="none" w:sz="0" w:space="0" w:color="auto"/>
        <w:left w:val="none" w:sz="0" w:space="0" w:color="auto"/>
        <w:bottom w:val="none" w:sz="0" w:space="0" w:color="auto"/>
        <w:right w:val="none" w:sz="0" w:space="0" w:color="auto"/>
      </w:divBdr>
    </w:div>
    <w:div w:id="731393845">
      <w:bodyDiv w:val="1"/>
      <w:marLeft w:val="0"/>
      <w:marRight w:val="0"/>
      <w:marTop w:val="0"/>
      <w:marBottom w:val="0"/>
      <w:divBdr>
        <w:top w:val="none" w:sz="0" w:space="0" w:color="auto"/>
        <w:left w:val="none" w:sz="0" w:space="0" w:color="auto"/>
        <w:bottom w:val="none" w:sz="0" w:space="0" w:color="auto"/>
        <w:right w:val="none" w:sz="0" w:space="0" w:color="auto"/>
      </w:divBdr>
    </w:div>
    <w:div w:id="807936266">
      <w:bodyDiv w:val="1"/>
      <w:marLeft w:val="0"/>
      <w:marRight w:val="0"/>
      <w:marTop w:val="0"/>
      <w:marBottom w:val="0"/>
      <w:divBdr>
        <w:top w:val="none" w:sz="0" w:space="0" w:color="auto"/>
        <w:left w:val="none" w:sz="0" w:space="0" w:color="auto"/>
        <w:bottom w:val="none" w:sz="0" w:space="0" w:color="auto"/>
        <w:right w:val="none" w:sz="0" w:space="0" w:color="auto"/>
      </w:divBdr>
    </w:div>
    <w:div w:id="816995132">
      <w:bodyDiv w:val="1"/>
      <w:marLeft w:val="0"/>
      <w:marRight w:val="0"/>
      <w:marTop w:val="0"/>
      <w:marBottom w:val="0"/>
      <w:divBdr>
        <w:top w:val="none" w:sz="0" w:space="0" w:color="auto"/>
        <w:left w:val="none" w:sz="0" w:space="0" w:color="auto"/>
        <w:bottom w:val="none" w:sz="0" w:space="0" w:color="auto"/>
        <w:right w:val="none" w:sz="0" w:space="0" w:color="auto"/>
      </w:divBdr>
    </w:div>
    <w:div w:id="891767516">
      <w:bodyDiv w:val="1"/>
      <w:marLeft w:val="0"/>
      <w:marRight w:val="0"/>
      <w:marTop w:val="0"/>
      <w:marBottom w:val="0"/>
      <w:divBdr>
        <w:top w:val="none" w:sz="0" w:space="0" w:color="auto"/>
        <w:left w:val="none" w:sz="0" w:space="0" w:color="auto"/>
        <w:bottom w:val="none" w:sz="0" w:space="0" w:color="auto"/>
        <w:right w:val="none" w:sz="0" w:space="0" w:color="auto"/>
      </w:divBdr>
    </w:div>
    <w:div w:id="995689109">
      <w:bodyDiv w:val="1"/>
      <w:marLeft w:val="0"/>
      <w:marRight w:val="0"/>
      <w:marTop w:val="0"/>
      <w:marBottom w:val="0"/>
      <w:divBdr>
        <w:top w:val="none" w:sz="0" w:space="0" w:color="auto"/>
        <w:left w:val="none" w:sz="0" w:space="0" w:color="auto"/>
        <w:bottom w:val="none" w:sz="0" w:space="0" w:color="auto"/>
        <w:right w:val="none" w:sz="0" w:space="0" w:color="auto"/>
      </w:divBdr>
    </w:div>
    <w:div w:id="1014962286">
      <w:bodyDiv w:val="1"/>
      <w:marLeft w:val="0"/>
      <w:marRight w:val="0"/>
      <w:marTop w:val="0"/>
      <w:marBottom w:val="0"/>
      <w:divBdr>
        <w:top w:val="none" w:sz="0" w:space="0" w:color="auto"/>
        <w:left w:val="none" w:sz="0" w:space="0" w:color="auto"/>
        <w:bottom w:val="none" w:sz="0" w:space="0" w:color="auto"/>
        <w:right w:val="none" w:sz="0" w:space="0" w:color="auto"/>
      </w:divBdr>
    </w:div>
    <w:div w:id="1182817568">
      <w:bodyDiv w:val="1"/>
      <w:marLeft w:val="0"/>
      <w:marRight w:val="0"/>
      <w:marTop w:val="0"/>
      <w:marBottom w:val="0"/>
      <w:divBdr>
        <w:top w:val="none" w:sz="0" w:space="0" w:color="auto"/>
        <w:left w:val="none" w:sz="0" w:space="0" w:color="auto"/>
        <w:bottom w:val="none" w:sz="0" w:space="0" w:color="auto"/>
        <w:right w:val="none" w:sz="0" w:space="0" w:color="auto"/>
      </w:divBdr>
    </w:div>
    <w:div w:id="1424691660">
      <w:bodyDiv w:val="1"/>
      <w:marLeft w:val="0"/>
      <w:marRight w:val="0"/>
      <w:marTop w:val="0"/>
      <w:marBottom w:val="0"/>
      <w:divBdr>
        <w:top w:val="none" w:sz="0" w:space="0" w:color="auto"/>
        <w:left w:val="none" w:sz="0" w:space="0" w:color="auto"/>
        <w:bottom w:val="none" w:sz="0" w:space="0" w:color="auto"/>
        <w:right w:val="none" w:sz="0" w:space="0" w:color="auto"/>
      </w:divBdr>
    </w:div>
    <w:div w:id="1471092695">
      <w:bodyDiv w:val="1"/>
      <w:marLeft w:val="0"/>
      <w:marRight w:val="0"/>
      <w:marTop w:val="0"/>
      <w:marBottom w:val="0"/>
      <w:divBdr>
        <w:top w:val="none" w:sz="0" w:space="0" w:color="auto"/>
        <w:left w:val="none" w:sz="0" w:space="0" w:color="auto"/>
        <w:bottom w:val="none" w:sz="0" w:space="0" w:color="auto"/>
        <w:right w:val="none" w:sz="0" w:space="0" w:color="auto"/>
      </w:divBdr>
    </w:div>
    <w:div w:id="1495871806">
      <w:bodyDiv w:val="1"/>
      <w:marLeft w:val="0"/>
      <w:marRight w:val="0"/>
      <w:marTop w:val="0"/>
      <w:marBottom w:val="0"/>
      <w:divBdr>
        <w:top w:val="none" w:sz="0" w:space="0" w:color="auto"/>
        <w:left w:val="none" w:sz="0" w:space="0" w:color="auto"/>
        <w:bottom w:val="none" w:sz="0" w:space="0" w:color="auto"/>
        <w:right w:val="none" w:sz="0" w:space="0" w:color="auto"/>
      </w:divBdr>
    </w:div>
    <w:div w:id="1706372170">
      <w:bodyDiv w:val="1"/>
      <w:marLeft w:val="0"/>
      <w:marRight w:val="0"/>
      <w:marTop w:val="0"/>
      <w:marBottom w:val="0"/>
      <w:divBdr>
        <w:top w:val="none" w:sz="0" w:space="0" w:color="auto"/>
        <w:left w:val="none" w:sz="0" w:space="0" w:color="auto"/>
        <w:bottom w:val="none" w:sz="0" w:space="0" w:color="auto"/>
        <w:right w:val="none" w:sz="0" w:space="0" w:color="auto"/>
      </w:divBdr>
    </w:div>
    <w:div w:id="1763452882">
      <w:bodyDiv w:val="1"/>
      <w:marLeft w:val="0"/>
      <w:marRight w:val="0"/>
      <w:marTop w:val="0"/>
      <w:marBottom w:val="0"/>
      <w:divBdr>
        <w:top w:val="none" w:sz="0" w:space="0" w:color="auto"/>
        <w:left w:val="none" w:sz="0" w:space="0" w:color="auto"/>
        <w:bottom w:val="none" w:sz="0" w:space="0" w:color="auto"/>
        <w:right w:val="none" w:sz="0" w:space="0" w:color="auto"/>
      </w:divBdr>
    </w:div>
    <w:div w:id="188521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0c64d52e40e497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21FFB8AD293484BA846C7C48297039A" version="1.0.0">
  <systemFields>
    <field name="Objective-Id">
      <value order="0">A3012780</value>
    </field>
    <field name="Objective-Title">
      <value order="0">ASO4 Generic COVID-19 Role Statement 01.09.2021</value>
    </field>
    <field name="Objective-Description">
      <value order="0">ASO4 Admin</value>
    </field>
    <field name="Objective-CreationStamp">
      <value order="0">2021-09-02T05:33:20Z</value>
    </field>
    <field name="Objective-IsApproved">
      <value order="0">false</value>
    </field>
    <field name="Objective-IsPublished">
      <value order="0">true</value>
    </field>
    <field name="Objective-DatePublished">
      <value order="0">2021-09-24T05:22:18Z</value>
    </field>
    <field name="Objective-ModificationStamp">
      <value order="0">2021-09-24T05:22:18Z</value>
    </field>
    <field name="Objective-Owner">
      <value order="0">Tracy Thomas (tthoma08)</value>
    </field>
    <field name="Objective-Path">
      <value order="0">Objective Global Folder:.Department for Health and Wellbeing:Workforce:Industrial and Employee Relations:COVID-19 HR Support:Generic Admin Role Statements</value>
    </field>
    <field name="Objective-Parent">
      <value order="0">Generic Admin Role Statements</value>
    </field>
    <field name="Objective-State">
      <value order="0">Published</value>
    </field>
    <field name="Objective-VersionId">
      <value order="0">vA4782834</value>
    </field>
    <field name="Objective-Version">
      <value order="0">7.0</value>
    </field>
    <field name="Objective-VersionNumber">
      <value order="0">8</value>
    </field>
    <field name="Objective-VersionComment">
      <value order="0">update</value>
    </field>
    <field name="Objective-FileNumber">
      <value order="0">2020-10130</value>
    </field>
    <field name="Objective-Classification">
      <value order="0"/>
    </field>
    <field name="Objective-Caveats">
      <value order="0"/>
    </field>
  </systemFields>
  <catalogues>
    <catalogue name="EDoc.Standard Type Catalogue" type="type" ori="id:cA94">
      <field name="Objective-Workgroup">
        <value order="0">COVID-19 Human Resources Team - WS - C&amp;SSS [DHW]</value>
      </field>
      <field name="Objective-Confidentiality">
        <value order="0">02 For Official Use Only [FOUO]</value>
      </field>
      <field name="Objective-Classification (Confidentiality)">
        <value order="0">OFFICIAL</value>
      </field>
      <field name="Objective-Caveat (IAC)">
        <value order="0"/>
      </field>
      <field name="Objective-Exclusive For (Name or Position)">
        <value order="0"/>
      </field>
      <field name="Objective-Information Management Marker (IMM)">
        <value order="0"/>
      </field>
      <field name="Objective-Access Use Permission">
        <value order="0"/>
      </field>
      <field name="Objective-Notes">
        <value order="0"/>
      </field>
      <field name="Objective-Connect Creator">
        <value order="0"/>
      </field>
      <field name="Objective-OCR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21FFB8AD293484BA846C7C48297039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A7F3805-6F9F-469B-B5B5-1B90CB9B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Bijanka Rajic</dc:creator>
  <cp:lastModifiedBy>Thomas, Tracy (Health)</cp:lastModifiedBy>
  <cp:revision>8</cp:revision>
  <cp:lastPrinted>2020-09-21T04:10:00Z</cp:lastPrinted>
  <dcterms:created xsi:type="dcterms:W3CDTF">2021-09-23T07:25:00Z</dcterms:created>
  <dcterms:modified xsi:type="dcterms:W3CDTF">2021-09-24T05:22:00Z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A3012780</vt:lpwstr>
  </property>
  <property fmtid="{D5CDD505-2E9C-101B-9397-08002B2CF9AE}" pid="4" name="Objective-Title">
    <vt:lpwstr>ASO4 Generic COVID-19 Role Statement 01.09.2021</vt:lpwstr>
  </property>
  <property fmtid="{D5CDD505-2E9C-101B-9397-08002B2CF9AE}" pid="5" name="Objective-Description">
    <vt:lpwstr>ASO4 Admin</vt:lpwstr>
  </property>
  <property fmtid="{D5CDD505-2E9C-101B-9397-08002B2CF9AE}" pid="6" name="Objective-CreationStamp">
    <vt:filetime>2021-09-02T05:34:24Z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2021-09-24T05:22:18Z</vt:filetime>
  </property>
  <property fmtid="{D5CDD505-2E9C-101B-9397-08002B2CF9AE}" pid="10" name="Objective-ModificationStamp">
    <vt:filetime>2021-09-24T05:22:18Z</vt:filetime>
  </property>
  <property fmtid="{D5CDD505-2E9C-101B-9397-08002B2CF9AE}" pid="11" name="Objective-Owner">
    <vt:lpwstr>Tracy Thomas (tthoma08)</vt:lpwstr>
  </property>
  <property fmtid="{D5CDD505-2E9C-101B-9397-08002B2CF9AE}" pid="12" name="Objective-Path">
    <vt:lpwstr>Objective Global Folder:.Department for Health and Wellbeing:Workforce:Industrial and Employee Relations:COVID-19 HR Support:Generic Admin Role Statements:</vt:lpwstr>
  </property>
  <property fmtid="{D5CDD505-2E9C-101B-9397-08002B2CF9AE}" pid="13" name="Objective-Parent">
    <vt:lpwstr>Generic Admin Role Statements</vt:lpwstr>
  </property>
  <property fmtid="{D5CDD505-2E9C-101B-9397-08002B2CF9AE}" pid="14" name="Objective-State">
    <vt:lpwstr>Published</vt:lpwstr>
  </property>
  <property fmtid="{D5CDD505-2E9C-101B-9397-08002B2CF9AE}" pid="15" name="Objective-VersionId">
    <vt:lpwstr>vA4782834</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update</vt:lpwstr>
  </property>
  <property fmtid="{D5CDD505-2E9C-101B-9397-08002B2CF9AE}" pid="19" name="Objective-FileNumber">
    <vt:lpwstr>2020-10130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Workgroup">
    <vt:lpwstr>COVID-19 Human Resources Team - WS - C&amp;SSS [DHW]</vt:lpwstr>
  </property>
  <property fmtid="{D5CDD505-2E9C-101B-9397-08002B2CF9AE}" pid="23" name="Objective-Confidentiality">
    <vt:lpwstr>02 For Official Use Only [FOUO]</vt:lpwstr>
  </property>
  <property fmtid="{D5CDD505-2E9C-101B-9397-08002B2CF9AE}" pid="24" name="Objective-Classification (Confidentiality)">
    <vt:lpwstr>OFFICIAL</vt:lpwstr>
  </property>
  <property fmtid="{D5CDD505-2E9C-101B-9397-08002B2CF9AE}" pid="25" name="Objective-Caveat (IAC)">
    <vt:lpwstr/>
  </property>
  <property fmtid="{D5CDD505-2E9C-101B-9397-08002B2CF9AE}" pid="26" name="Objective-Exclusive For (Name or Position)">
    <vt:lpwstr/>
  </property>
  <property fmtid="{D5CDD505-2E9C-101B-9397-08002B2CF9AE}" pid="27" name="Objective-Information Management Marker (IMM)">
    <vt:lpwstr/>
  </property>
  <property fmtid="{D5CDD505-2E9C-101B-9397-08002B2CF9AE}" pid="28" name="Objective-Access Use Permission">
    <vt:lpwstr/>
  </property>
  <property fmtid="{D5CDD505-2E9C-101B-9397-08002B2CF9AE}" pid="29" name="Objective-Notes">
    <vt:lpwstr/>
  </property>
  <property fmtid="{D5CDD505-2E9C-101B-9397-08002B2CF9AE}" pid="30" name="Objective-Connect Creator">
    <vt:lpwstr/>
  </property>
  <property fmtid="{D5CDD505-2E9C-101B-9397-08002B2CF9AE}" pid="31" name="Objective-OCR Status">
    <vt:lpwstr/>
  </property>
  <property fmtid="{D5CDD505-2E9C-101B-9397-08002B2CF9AE}" pid="32" name="Objective-Comment">
    <vt:lpwstr>ASO4 Admin</vt:lpwstr>
  </property>
</Properties>
</file>