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E8F8" w14:textId="77777777" w:rsidR="00222952" w:rsidRPr="00222952" w:rsidRDefault="00222952">
      <w:pPr>
        <w:rPr>
          <w:sz w:val="10"/>
          <w:szCs w:val="16"/>
        </w:rPr>
      </w:pPr>
    </w:p>
    <w:tbl>
      <w:tblPr>
        <w:tblW w:w="5113" w:type="pct"/>
        <w:tblInd w:w="-176"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909"/>
        <w:gridCol w:w="7368"/>
      </w:tblGrid>
      <w:tr w:rsidR="00D572CA" w14:paraId="48F21ED7" w14:textId="77777777" w:rsidTr="00BA326F">
        <w:tc>
          <w:tcPr>
            <w:tcW w:w="5000" w:type="pct"/>
            <w:gridSpan w:val="2"/>
            <w:tcBorders>
              <w:top w:val="nil"/>
              <w:left w:val="nil"/>
              <w:bottom w:val="single" w:sz="4" w:space="0" w:color="EC268C"/>
              <w:right w:val="nil"/>
            </w:tcBorders>
          </w:tcPr>
          <w:p w14:paraId="320D7299" w14:textId="77777777" w:rsidR="00D572CA" w:rsidRDefault="00D572CA" w:rsidP="006E0009">
            <w:pPr>
              <w:ind w:left="720" w:hanging="720"/>
              <w:rPr>
                <w:b/>
                <w:color w:val="BD1A8D"/>
              </w:rPr>
            </w:pPr>
            <w:r>
              <w:rPr>
                <w:b/>
                <w:color w:val="722D69"/>
                <w:sz w:val="28"/>
              </w:rPr>
              <w:t>Mission Australia</w:t>
            </w:r>
          </w:p>
        </w:tc>
      </w:tr>
      <w:tr w:rsidR="00B23A03" w14:paraId="22363532" w14:textId="77777777" w:rsidTr="00BA326F">
        <w:tc>
          <w:tcPr>
            <w:tcW w:w="1029" w:type="pct"/>
            <w:tcBorders>
              <w:top w:val="nil"/>
              <w:left w:val="nil"/>
              <w:bottom w:val="single" w:sz="4" w:space="0" w:color="EC268C"/>
              <w:right w:val="nil"/>
            </w:tcBorders>
          </w:tcPr>
          <w:p w14:paraId="0B95EDFC" w14:textId="77777777" w:rsidR="00B23A03" w:rsidRDefault="00B23A03" w:rsidP="008E7E80">
            <w:pPr>
              <w:ind w:left="720" w:hanging="720"/>
              <w:rPr>
                <w:sz w:val="22"/>
              </w:rPr>
            </w:pPr>
            <w:r>
              <w:rPr>
                <w:sz w:val="22"/>
              </w:rPr>
              <w:t>About us</w:t>
            </w:r>
            <w:r w:rsidR="00DA6547">
              <w:rPr>
                <w:sz w:val="22"/>
              </w:rPr>
              <w:t>:</w:t>
            </w:r>
          </w:p>
        </w:tc>
        <w:tc>
          <w:tcPr>
            <w:tcW w:w="3971" w:type="pct"/>
            <w:tcBorders>
              <w:top w:val="nil"/>
              <w:left w:val="nil"/>
              <w:bottom w:val="single" w:sz="4" w:space="0" w:color="EC268C"/>
              <w:right w:val="nil"/>
            </w:tcBorders>
          </w:tcPr>
          <w:p w14:paraId="11D781CA" w14:textId="77777777" w:rsidR="00B23A03" w:rsidRPr="006877F6" w:rsidRDefault="00B23A03" w:rsidP="00D2261E">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14:paraId="139AE06D" w14:textId="77777777" w:rsidR="00B23A03" w:rsidRPr="006877F6" w:rsidRDefault="00B23A03" w:rsidP="00D2261E">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7A0785C" w14:textId="77777777" w:rsidR="00B23A03" w:rsidRDefault="00B23A03" w:rsidP="00D2261E">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3F44DA9C" w14:textId="77777777" w:rsidTr="00BA326F">
        <w:tc>
          <w:tcPr>
            <w:tcW w:w="1029" w:type="pct"/>
            <w:tcBorders>
              <w:top w:val="nil"/>
              <w:left w:val="nil"/>
              <w:bottom w:val="single" w:sz="4" w:space="0" w:color="EC268C"/>
              <w:right w:val="nil"/>
            </w:tcBorders>
          </w:tcPr>
          <w:p w14:paraId="14A3757D" w14:textId="77777777" w:rsidR="00A826F7" w:rsidRPr="00B76B2D" w:rsidRDefault="00A826F7" w:rsidP="001E0795">
            <w:pPr>
              <w:ind w:left="720" w:hanging="720"/>
              <w:rPr>
                <w:sz w:val="22"/>
              </w:rPr>
            </w:pPr>
            <w:r>
              <w:rPr>
                <w:sz w:val="22"/>
              </w:rPr>
              <w:t>Purpose</w:t>
            </w:r>
            <w:r w:rsidR="00DA6547">
              <w:rPr>
                <w:sz w:val="22"/>
              </w:rPr>
              <w:t>:</w:t>
            </w:r>
          </w:p>
        </w:tc>
        <w:tc>
          <w:tcPr>
            <w:tcW w:w="3971" w:type="pct"/>
            <w:tcBorders>
              <w:top w:val="nil"/>
              <w:left w:val="nil"/>
              <w:bottom w:val="single" w:sz="4" w:space="0" w:color="EC268C"/>
              <w:right w:val="nil"/>
            </w:tcBorders>
          </w:tcPr>
          <w:p w14:paraId="5DDF0A56"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509C5B7C" w14:textId="77777777" w:rsidR="00BA326F"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xml:space="preserve">” </w:t>
            </w:r>
          </w:p>
          <w:p w14:paraId="196E8083" w14:textId="77777777" w:rsidR="00A826F7" w:rsidRPr="000C37E1" w:rsidRDefault="00A826F7" w:rsidP="009537C6">
            <w:pPr>
              <w:ind w:left="720" w:hanging="720"/>
              <w:jc w:val="both"/>
              <w:rPr>
                <w:i/>
                <w:sz w:val="19"/>
                <w:szCs w:val="19"/>
              </w:rPr>
            </w:pPr>
            <w:r w:rsidRPr="000C37E1">
              <w:rPr>
                <w:i/>
                <w:sz w:val="19"/>
                <w:szCs w:val="19"/>
              </w:rPr>
              <w:t>(1 John 3:1</w:t>
            </w:r>
            <w:r w:rsidR="00071B9F" w:rsidRPr="000C37E1">
              <w:rPr>
                <w:i/>
                <w:sz w:val="19"/>
                <w:szCs w:val="19"/>
              </w:rPr>
              <w:t>8</w:t>
            </w:r>
            <w:r w:rsidRPr="000C37E1">
              <w:rPr>
                <w:i/>
                <w:sz w:val="19"/>
                <w:szCs w:val="19"/>
              </w:rPr>
              <w:t>)</w:t>
            </w:r>
          </w:p>
        </w:tc>
      </w:tr>
      <w:tr w:rsidR="00A826F7" w14:paraId="360CDBF0" w14:textId="77777777" w:rsidTr="00BA326F">
        <w:tc>
          <w:tcPr>
            <w:tcW w:w="1029" w:type="pct"/>
            <w:tcBorders>
              <w:top w:val="single" w:sz="4" w:space="0" w:color="EC268C"/>
              <w:left w:val="nil"/>
              <w:bottom w:val="single" w:sz="4" w:space="0" w:color="EC008C"/>
              <w:right w:val="nil"/>
            </w:tcBorders>
          </w:tcPr>
          <w:p w14:paraId="4F837547" w14:textId="77777777" w:rsidR="00A826F7" w:rsidRPr="00B76B2D" w:rsidRDefault="00A826F7" w:rsidP="00C732BC">
            <w:pPr>
              <w:ind w:left="34" w:hanging="34"/>
              <w:rPr>
                <w:sz w:val="22"/>
              </w:rPr>
            </w:pPr>
            <w:r w:rsidRPr="00753C66">
              <w:rPr>
                <w:sz w:val="22"/>
              </w:rPr>
              <w:t>Values</w:t>
            </w:r>
            <w:r w:rsidR="00DA6547">
              <w:rPr>
                <w:sz w:val="22"/>
              </w:rPr>
              <w:t>:</w:t>
            </w:r>
          </w:p>
        </w:tc>
        <w:tc>
          <w:tcPr>
            <w:tcW w:w="3971" w:type="pct"/>
            <w:tcBorders>
              <w:top w:val="single" w:sz="4" w:space="0" w:color="EC268C"/>
              <w:left w:val="nil"/>
              <w:bottom w:val="single" w:sz="4" w:space="0" w:color="EC008C"/>
              <w:right w:val="nil"/>
            </w:tcBorders>
          </w:tcPr>
          <w:p w14:paraId="01370022" w14:textId="77777777" w:rsidR="00A826F7" w:rsidRPr="00B76B2D" w:rsidRDefault="00A826F7" w:rsidP="001E0795">
            <w:pPr>
              <w:ind w:left="720" w:hanging="720"/>
              <w:rPr>
                <w:sz w:val="22"/>
              </w:rPr>
            </w:pPr>
            <w:r w:rsidRPr="00753C66">
              <w:rPr>
                <w:sz w:val="22"/>
              </w:rPr>
              <w:t>Compassion</w:t>
            </w:r>
            <w:r w:rsidR="006D5111">
              <w:rPr>
                <w:sz w:val="22"/>
              </w:rPr>
              <w:t xml:space="preserve">  </w:t>
            </w:r>
            <w:r w:rsidR="00AF2B7F">
              <w:rPr>
                <w:sz w:val="22"/>
              </w:rPr>
              <w:t xml:space="preserve">  </w:t>
            </w:r>
            <w:r w:rsidRPr="00753C66">
              <w:rPr>
                <w:sz w:val="22"/>
              </w:rPr>
              <w:t>Integrity</w:t>
            </w:r>
            <w:r w:rsidR="006D5111">
              <w:rPr>
                <w:sz w:val="22"/>
              </w:rPr>
              <w:t xml:space="preserve"> </w:t>
            </w:r>
            <w:r w:rsidR="00AF2B7F">
              <w:rPr>
                <w:sz w:val="22"/>
              </w:rPr>
              <w:t xml:space="preserve">  </w:t>
            </w:r>
            <w:r w:rsidR="006D5111">
              <w:rPr>
                <w:sz w:val="22"/>
              </w:rPr>
              <w:t xml:space="preserve"> Respect </w:t>
            </w:r>
            <w:r w:rsidR="00AF2B7F">
              <w:rPr>
                <w:sz w:val="22"/>
              </w:rPr>
              <w:t xml:space="preserve">  </w:t>
            </w:r>
            <w:r w:rsidR="006D5111">
              <w:rPr>
                <w:sz w:val="22"/>
              </w:rPr>
              <w:t xml:space="preserve"> </w:t>
            </w:r>
            <w:r w:rsidRPr="00753C66">
              <w:rPr>
                <w:sz w:val="22"/>
              </w:rPr>
              <w:t>Perseverance</w:t>
            </w:r>
            <w:r w:rsidR="006D5111">
              <w:rPr>
                <w:sz w:val="22"/>
              </w:rPr>
              <w:t xml:space="preserve">  </w:t>
            </w:r>
            <w:r w:rsidR="00AF2B7F">
              <w:rPr>
                <w:sz w:val="22"/>
              </w:rPr>
              <w:t xml:space="preserve">  </w:t>
            </w:r>
            <w:r w:rsidRPr="00753C66">
              <w:rPr>
                <w:sz w:val="22"/>
              </w:rPr>
              <w:t>Celebration</w:t>
            </w:r>
          </w:p>
        </w:tc>
      </w:tr>
      <w:tr w:rsidR="00C732BC" w:rsidRPr="00B76B2D" w14:paraId="1A35FE8D" w14:textId="77777777" w:rsidTr="00BA326F">
        <w:tc>
          <w:tcPr>
            <w:tcW w:w="1029" w:type="pct"/>
            <w:tcBorders>
              <w:top w:val="nil"/>
              <w:left w:val="nil"/>
              <w:bottom w:val="single" w:sz="4" w:space="0" w:color="EC268C"/>
              <w:right w:val="nil"/>
            </w:tcBorders>
          </w:tcPr>
          <w:p w14:paraId="265E59E3" w14:textId="77777777" w:rsidR="00C732BC" w:rsidRPr="00B76B2D" w:rsidRDefault="00C732BC" w:rsidP="00412206">
            <w:pPr>
              <w:ind w:left="720" w:hanging="720"/>
              <w:rPr>
                <w:sz w:val="22"/>
              </w:rPr>
            </w:pPr>
            <w:r>
              <w:rPr>
                <w:sz w:val="22"/>
              </w:rPr>
              <w:t>Goal</w:t>
            </w:r>
            <w:r w:rsidR="00DA6547">
              <w:rPr>
                <w:sz w:val="22"/>
              </w:rPr>
              <w:t>:</w:t>
            </w:r>
          </w:p>
        </w:tc>
        <w:tc>
          <w:tcPr>
            <w:tcW w:w="3971" w:type="pct"/>
            <w:tcBorders>
              <w:top w:val="nil"/>
              <w:left w:val="nil"/>
              <w:bottom w:val="single" w:sz="4" w:space="0" w:color="EC268C"/>
              <w:right w:val="nil"/>
            </w:tcBorders>
          </w:tcPr>
          <w:p w14:paraId="0CAB1449"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0261489E" w14:textId="77777777" w:rsidTr="00BA326F">
        <w:tc>
          <w:tcPr>
            <w:tcW w:w="5000" w:type="pct"/>
            <w:gridSpan w:val="2"/>
            <w:tcBorders>
              <w:top w:val="nil"/>
              <w:left w:val="nil"/>
              <w:bottom w:val="single" w:sz="4" w:space="0" w:color="EC268C"/>
              <w:right w:val="nil"/>
            </w:tcBorders>
          </w:tcPr>
          <w:p w14:paraId="24732C62"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717A782D" w14:textId="77777777" w:rsidR="009537C6" w:rsidRPr="00015C00" w:rsidRDefault="009537C6" w:rsidP="00D65395">
            <w:pPr>
              <w:rPr>
                <w:sz w:val="22"/>
              </w:rPr>
            </w:pPr>
            <w:r w:rsidRPr="009537C6">
              <w:rPr>
                <w:sz w:val="22"/>
              </w:rPr>
              <w:t>Position Title</w:t>
            </w:r>
            <w:r>
              <w:rPr>
                <w:sz w:val="22"/>
              </w:rPr>
              <w:t>:</w:t>
            </w:r>
            <w:r w:rsidR="009F2893">
              <w:rPr>
                <w:sz w:val="22"/>
              </w:rPr>
              <w:t xml:space="preserve"> </w:t>
            </w:r>
            <w:r w:rsidR="001E2248">
              <w:rPr>
                <w:sz w:val="22"/>
              </w:rPr>
              <w:t xml:space="preserve">              </w:t>
            </w:r>
            <w:r w:rsidR="00D65395">
              <w:rPr>
                <w:sz w:val="22"/>
              </w:rPr>
              <w:t>Youth Employment Specialist</w:t>
            </w:r>
          </w:p>
        </w:tc>
      </w:tr>
      <w:tr w:rsidR="00C805F7" w:rsidRPr="00C805F7" w14:paraId="68BD4F88" w14:textId="77777777" w:rsidTr="00BA326F">
        <w:tc>
          <w:tcPr>
            <w:tcW w:w="1029" w:type="pct"/>
            <w:tcBorders>
              <w:top w:val="nil"/>
              <w:left w:val="nil"/>
              <w:bottom w:val="single" w:sz="4" w:space="0" w:color="EC268C"/>
              <w:right w:val="nil"/>
            </w:tcBorders>
          </w:tcPr>
          <w:p w14:paraId="692B8906" w14:textId="77777777" w:rsidR="00C805F7" w:rsidRPr="00C805F7" w:rsidRDefault="00E5049B" w:rsidP="009F2893">
            <w:pPr>
              <w:rPr>
                <w:sz w:val="22"/>
              </w:rPr>
            </w:pPr>
            <w:r>
              <w:rPr>
                <w:sz w:val="22"/>
              </w:rPr>
              <w:t>Status</w:t>
            </w:r>
            <w:r w:rsidR="009537C6">
              <w:rPr>
                <w:sz w:val="22"/>
              </w:rPr>
              <w:t>:</w:t>
            </w:r>
            <w:r w:rsidR="009F2893">
              <w:rPr>
                <w:sz w:val="22"/>
              </w:rPr>
              <w:t xml:space="preserve"> </w:t>
            </w:r>
          </w:p>
        </w:tc>
        <w:tc>
          <w:tcPr>
            <w:tcW w:w="3971" w:type="pct"/>
            <w:tcBorders>
              <w:top w:val="nil"/>
              <w:left w:val="nil"/>
              <w:bottom w:val="single" w:sz="4" w:space="0" w:color="EC268C"/>
              <w:right w:val="nil"/>
            </w:tcBorders>
          </w:tcPr>
          <w:p w14:paraId="46348ACA" w14:textId="77777777" w:rsidR="00C805F7" w:rsidRPr="00C805F7" w:rsidRDefault="009F2893" w:rsidP="00FF2A32">
            <w:pPr>
              <w:ind w:left="720" w:hanging="720"/>
              <w:rPr>
                <w:sz w:val="22"/>
              </w:rPr>
            </w:pPr>
            <w:r>
              <w:rPr>
                <w:sz w:val="22"/>
              </w:rPr>
              <w:t xml:space="preserve">Permanent </w:t>
            </w:r>
          </w:p>
        </w:tc>
      </w:tr>
      <w:tr w:rsidR="00C805F7" w14:paraId="20BEE072" w14:textId="77777777" w:rsidTr="00BA326F">
        <w:tc>
          <w:tcPr>
            <w:tcW w:w="1029" w:type="pct"/>
            <w:tcBorders>
              <w:top w:val="single" w:sz="4" w:space="0" w:color="EC268C"/>
              <w:left w:val="nil"/>
              <w:bottom w:val="single" w:sz="4" w:space="0" w:color="EC268C"/>
              <w:right w:val="nil"/>
            </w:tcBorders>
            <w:hideMark/>
          </w:tcPr>
          <w:p w14:paraId="41A100AE" w14:textId="77777777" w:rsidR="00C805F7" w:rsidRPr="00B76B2D" w:rsidRDefault="00E5049B" w:rsidP="009F2893">
            <w:pPr>
              <w:rPr>
                <w:sz w:val="22"/>
              </w:rPr>
            </w:pPr>
            <w:r>
              <w:rPr>
                <w:sz w:val="22"/>
              </w:rPr>
              <w:t>Report</w:t>
            </w:r>
            <w:r w:rsidR="009537C6">
              <w:rPr>
                <w:sz w:val="22"/>
              </w:rPr>
              <w:t>s</w:t>
            </w:r>
            <w:r>
              <w:rPr>
                <w:sz w:val="22"/>
              </w:rPr>
              <w:t xml:space="preserve"> t</w:t>
            </w:r>
            <w:r w:rsidR="00C805F7">
              <w:rPr>
                <w:sz w:val="22"/>
              </w:rPr>
              <w:t>o</w:t>
            </w:r>
            <w:r w:rsidR="009537C6">
              <w:rPr>
                <w:sz w:val="22"/>
              </w:rPr>
              <w:t>:</w:t>
            </w:r>
            <w:r w:rsidR="009F2893">
              <w:rPr>
                <w:sz w:val="22"/>
              </w:rPr>
              <w:t xml:space="preserve"> </w:t>
            </w:r>
          </w:p>
        </w:tc>
        <w:tc>
          <w:tcPr>
            <w:tcW w:w="3971" w:type="pct"/>
            <w:tcBorders>
              <w:top w:val="single" w:sz="4" w:space="0" w:color="EC268C"/>
              <w:left w:val="nil"/>
              <w:bottom w:val="single" w:sz="4" w:space="0" w:color="EC268C"/>
              <w:right w:val="nil"/>
            </w:tcBorders>
            <w:hideMark/>
          </w:tcPr>
          <w:p w14:paraId="58A3D8BE" w14:textId="77777777" w:rsidR="00C805F7" w:rsidRPr="00B76B2D" w:rsidRDefault="001E2248" w:rsidP="00F223CF">
            <w:pPr>
              <w:ind w:left="720" w:hanging="720"/>
              <w:rPr>
                <w:sz w:val="22"/>
              </w:rPr>
            </w:pPr>
            <w:r>
              <w:rPr>
                <w:sz w:val="22"/>
              </w:rPr>
              <w:t>Program</w:t>
            </w:r>
            <w:r w:rsidR="00797B97">
              <w:rPr>
                <w:sz w:val="22"/>
              </w:rPr>
              <w:t xml:space="preserve"> Manager</w:t>
            </w:r>
          </w:p>
        </w:tc>
      </w:tr>
      <w:tr w:rsidR="00C805F7" w14:paraId="4E651450" w14:textId="77777777" w:rsidTr="00BA326F">
        <w:tc>
          <w:tcPr>
            <w:tcW w:w="1029" w:type="pct"/>
            <w:tcBorders>
              <w:top w:val="single" w:sz="4" w:space="0" w:color="EC268C"/>
              <w:left w:val="nil"/>
              <w:bottom w:val="single" w:sz="4" w:space="0" w:color="EC268C"/>
              <w:right w:val="nil"/>
            </w:tcBorders>
          </w:tcPr>
          <w:p w14:paraId="55B52CB6" w14:textId="77777777" w:rsidR="00C805F7" w:rsidRPr="00B76B2D" w:rsidRDefault="00C805F7" w:rsidP="00222952">
            <w:pPr>
              <w:rPr>
                <w:sz w:val="22"/>
              </w:rPr>
            </w:pPr>
            <w:r>
              <w:rPr>
                <w:sz w:val="22"/>
              </w:rPr>
              <w:t>Position Purpose</w:t>
            </w:r>
            <w:r w:rsidR="009537C6">
              <w:rPr>
                <w:sz w:val="22"/>
              </w:rPr>
              <w:t>:</w:t>
            </w:r>
          </w:p>
        </w:tc>
        <w:tc>
          <w:tcPr>
            <w:tcW w:w="3971" w:type="pct"/>
            <w:tcBorders>
              <w:top w:val="single" w:sz="4" w:space="0" w:color="EC268C"/>
              <w:left w:val="nil"/>
              <w:bottom w:val="single" w:sz="4" w:space="0" w:color="EC268C"/>
              <w:right w:val="nil"/>
            </w:tcBorders>
          </w:tcPr>
          <w:p w14:paraId="22811DE8" w14:textId="77777777" w:rsidR="00C805F7" w:rsidRPr="00B76B2D" w:rsidRDefault="009F2893" w:rsidP="001E2248">
            <w:pPr>
              <w:rPr>
                <w:sz w:val="22"/>
              </w:rPr>
            </w:pPr>
            <w:r w:rsidRPr="009F2893">
              <w:rPr>
                <w:sz w:val="22"/>
              </w:rPr>
              <w:t xml:space="preserve">To assist </w:t>
            </w:r>
            <w:r w:rsidR="001E2248">
              <w:rPr>
                <w:sz w:val="22"/>
              </w:rPr>
              <w:t>young people gain</w:t>
            </w:r>
            <w:r w:rsidRPr="009F2893">
              <w:rPr>
                <w:sz w:val="22"/>
              </w:rPr>
              <w:t xml:space="preserve"> sustainable employment</w:t>
            </w:r>
            <w:r w:rsidR="00D65395">
              <w:rPr>
                <w:sz w:val="22"/>
              </w:rPr>
              <w:t xml:space="preserve"> and/or education</w:t>
            </w:r>
            <w:r w:rsidRPr="009F2893">
              <w:rPr>
                <w:sz w:val="22"/>
              </w:rPr>
              <w:t xml:space="preserve"> through helping the</w:t>
            </w:r>
            <w:r>
              <w:rPr>
                <w:sz w:val="22"/>
              </w:rPr>
              <w:t xml:space="preserve">m overcome their vocational and </w:t>
            </w:r>
            <w:r w:rsidRPr="009F2893">
              <w:rPr>
                <w:sz w:val="22"/>
              </w:rPr>
              <w:t>non-vo</w:t>
            </w:r>
            <w:r>
              <w:rPr>
                <w:sz w:val="22"/>
              </w:rPr>
              <w:t xml:space="preserve">cational barriers to employment. </w:t>
            </w:r>
            <w:r w:rsidR="00B51090">
              <w:rPr>
                <w:sz w:val="22"/>
              </w:rPr>
              <w:t>Additionally, the role p</w:t>
            </w:r>
            <w:r w:rsidR="00D65395">
              <w:rPr>
                <w:sz w:val="22"/>
              </w:rPr>
              <w:t>rovide</w:t>
            </w:r>
            <w:r w:rsidR="00B51090">
              <w:rPr>
                <w:sz w:val="22"/>
              </w:rPr>
              <w:t>s</w:t>
            </w:r>
            <w:r w:rsidR="00D65395">
              <w:rPr>
                <w:sz w:val="22"/>
              </w:rPr>
              <w:t xml:space="preserve"> relief support to other M</w:t>
            </w:r>
            <w:r w:rsidR="003625D5">
              <w:rPr>
                <w:sz w:val="22"/>
              </w:rPr>
              <w:t xml:space="preserve">ission </w:t>
            </w:r>
            <w:r w:rsidR="00D65395">
              <w:rPr>
                <w:sz w:val="22"/>
              </w:rPr>
              <w:t>A</w:t>
            </w:r>
            <w:r w:rsidR="003625D5">
              <w:rPr>
                <w:sz w:val="22"/>
              </w:rPr>
              <w:t>ustralia (MA)</w:t>
            </w:r>
            <w:r w:rsidR="00D65395">
              <w:rPr>
                <w:sz w:val="22"/>
              </w:rPr>
              <w:t xml:space="preserve"> sites across the region</w:t>
            </w:r>
            <w:r w:rsidR="00B51090">
              <w:rPr>
                <w:sz w:val="22"/>
              </w:rPr>
              <w:t xml:space="preserve"> as required</w:t>
            </w:r>
            <w:r w:rsidR="00D65395">
              <w:rPr>
                <w:sz w:val="22"/>
              </w:rPr>
              <w:t>.</w:t>
            </w:r>
            <w:r w:rsidR="009537C6">
              <w:rPr>
                <w:sz w:val="22"/>
              </w:rPr>
              <w:t xml:space="preserve">       </w:t>
            </w:r>
          </w:p>
        </w:tc>
      </w:tr>
      <w:tr w:rsidR="00C805F7" w14:paraId="5B71944F" w14:textId="77777777" w:rsidTr="00BA326F">
        <w:tc>
          <w:tcPr>
            <w:tcW w:w="1029" w:type="pct"/>
            <w:tcBorders>
              <w:top w:val="single" w:sz="4" w:space="0" w:color="EC268C"/>
              <w:left w:val="nil"/>
              <w:bottom w:val="nil"/>
              <w:right w:val="nil"/>
            </w:tcBorders>
          </w:tcPr>
          <w:p w14:paraId="16C92266" w14:textId="77777777" w:rsidR="00C805F7" w:rsidRPr="00B76B2D" w:rsidRDefault="00C805F7" w:rsidP="00222952">
            <w:pPr>
              <w:rPr>
                <w:sz w:val="22"/>
              </w:rPr>
            </w:pPr>
          </w:p>
        </w:tc>
        <w:tc>
          <w:tcPr>
            <w:tcW w:w="3971" w:type="pct"/>
            <w:tcBorders>
              <w:top w:val="single" w:sz="4" w:space="0" w:color="EC268C"/>
              <w:left w:val="nil"/>
              <w:bottom w:val="nil"/>
              <w:right w:val="nil"/>
            </w:tcBorders>
          </w:tcPr>
          <w:p w14:paraId="3D3954A8" w14:textId="77777777" w:rsidR="00C805F7" w:rsidRPr="00B76B2D" w:rsidRDefault="00C805F7" w:rsidP="002E59FA">
            <w:pPr>
              <w:rPr>
                <w:sz w:val="22"/>
              </w:rPr>
            </w:pPr>
          </w:p>
        </w:tc>
      </w:tr>
    </w:tbl>
    <w:p w14:paraId="2F538E64"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r w:rsidR="00797B97">
        <w:rPr>
          <w:b/>
          <w:color w:val="722D69"/>
          <w:sz w:val="28"/>
        </w:rPr>
        <w:t>Key activities for the role</w:t>
      </w:r>
      <w:r w:rsidR="005F71CC" w:rsidRPr="00A54162">
        <w:rPr>
          <w:b/>
          <w:color w:val="722D69"/>
          <w:sz w:val="28"/>
        </w:rPr>
        <w:t>)</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62"/>
      </w:tblGrid>
      <w:tr w:rsidR="00193477" w:rsidRPr="00193477" w14:paraId="08ADF97D" w14:textId="777777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967"/>
              <w:gridCol w:w="4276"/>
            </w:tblGrid>
            <w:tr w:rsidR="00422424" w14:paraId="6D70683F" w14:textId="77777777" w:rsidTr="00422424">
              <w:tc>
                <w:tcPr>
                  <w:tcW w:w="4967" w:type="dxa"/>
                </w:tcPr>
                <w:p w14:paraId="338A5730" w14:textId="77777777" w:rsidR="00422424" w:rsidRPr="00991ACC" w:rsidRDefault="00422424" w:rsidP="00CE7B1A">
                  <w:pPr>
                    <w:spacing w:before="40" w:after="60"/>
                    <w:rPr>
                      <w:b/>
                      <w:color w:val="522F8C"/>
                      <w:sz w:val="22"/>
                      <w:szCs w:val="22"/>
                    </w:rPr>
                  </w:pPr>
                  <w:r w:rsidRPr="00991ACC">
                    <w:rPr>
                      <w:b/>
                      <w:color w:val="522F8C"/>
                      <w:sz w:val="22"/>
                      <w:szCs w:val="22"/>
                    </w:rPr>
                    <w:t>Key Result Area 1</w:t>
                  </w:r>
                  <w:r w:rsidR="00CE7B1A">
                    <w:rPr>
                      <w:b/>
                      <w:color w:val="522F8C"/>
                      <w:sz w:val="22"/>
                      <w:szCs w:val="22"/>
                    </w:rPr>
                    <w:t xml:space="preserve"> </w:t>
                  </w:r>
                </w:p>
              </w:tc>
              <w:tc>
                <w:tcPr>
                  <w:tcW w:w="4276" w:type="dxa"/>
                </w:tcPr>
                <w:p w14:paraId="5D3FA381" w14:textId="77777777" w:rsidR="00422424" w:rsidRPr="00991ACC" w:rsidRDefault="009F2893" w:rsidP="0070562F">
                  <w:pPr>
                    <w:spacing w:before="40" w:after="60"/>
                    <w:rPr>
                      <w:b/>
                      <w:color w:val="522F8C"/>
                      <w:sz w:val="22"/>
                      <w:szCs w:val="22"/>
                    </w:rPr>
                  </w:pPr>
                  <w:r w:rsidRPr="00991ACC">
                    <w:rPr>
                      <w:b/>
                      <w:color w:val="522F8C"/>
                      <w:sz w:val="22"/>
                      <w:szCs w:val="22"/>
                    </w:rPr>
                    <w:t>Assessment</w:t>
                  </w:r>
                </w:p>
              </w:tc>
            </w:tr>
            <w:tr w:rsidR="00422424" w14:paraId="7C527F02" w14:textId="77777777" w:rsidTr="00422424">
              <w:tc>
                <w:tcPr>
                  <w:tcW w:w="4967" w:type="dxa"/>
                </w:tcPr>
                <w:p w14:paraId="0C5C37AB" w14:textId="77777777"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14:paraId="48D05B7C" w14:textId="77777777"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14:paraId="293E28BD" w14:textId="77777777" w:rsidTr="00422424">
              <w:tc>
                <w:tcPr>
                  <w:tcW w:w="4967" w:type="dxa"/>
                </w:tcPr>
                <w:p w14:paraId="03DF5D33"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Conduct assessments to determine </w:t>
                  </w:r>
                  <w:r w:rsidR="00D16A83" w:rsidRPr="00991ACC">
                    <w:rPr>
                      <w:color w:val="000000" w:themeColor="text1"/>
                      <w:sz w:val="22"/>
                      <w:szCs w:val="22"/>
                    </w:rPr>
                    <w:t>participants</w:t>
                  </w:r>
                  <w:r w:rsidRPr="00991ACC">
                    <w:rPr>
                      <w:color w:val="000000" w:themeColor="text1"/>
                      <w:sz w:val="22"/>
                      <w:szCs w:val="22"/>
                    </w:rPr>
                    <w:t xml:space="preserve"> existing vocational and</w:t>
                  </w:r>
                  <w:r w:rsidR="00855E44" w:rsidRPr="00991ACC">
                    <w:rPr>
                      <w:color w:val="000000" w:themeColor="text1"/>
                      <w:sz w:val="22"/>
                      <w:szCs w:val="22"/>
                    </w:rPr>
                    <w:t xml:space="preserve"> </w:t>
                  </w:r>
                  <w:r w:rsidRPr="00991ACC">
                    <w:rPr>
                      <w:color w:val="000000" w:themeColor="text1"/>
                      <w:sz w:val="22"/>
                      <w:szCs w:val="22"/>
                    </w:rPr>
                    <w:t>non-vocational barriers to employment</w:t>
                  </w:r>
                  <w:r w:rsidR="008E4DD4">
                    <w:rPr>
                      <w:color w:val="000000" w:themeColor="text1"/>
                      <w:sz w:val="22"/>
                      <w:szCs w:val="22"/>
                    </w:rPr>
                    <w:t>.</w:t>
                  </w:r>
                </w:p>
                <w:p w14:paraId="2B072F8A"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Develop and record individualised </w:t>
                  </w:r>
                  <w:r w:rsidR="00D65395">
                    <w:rPr>
                      <w:color w:val="000000" w:themeColor="text1"/>
                      <w:sz w:val="22"/>
                      <w:szCs w:val="22"/>
                    </w:rPr>
                    <w:t>Job</w:t>
                  </w:r>
                  <w:r w:rsidRPr="00991ACC">
                    <w:rPr>
                      <w:color w:val="000000" w:themeColor="text1"/>
                      <w:sz w:val="22"/>
                      <w:szCs w:val="22"/>
                    </w:rPr>
                    <w:t xml:space="preserve"> Plans for every eligible </w:t>
                  </w:r>
                  <w:r w:rsidR="00D16A83" w:rsidRPr="00991ACC">
                    <w:rPr>
                      <w:color w:val="000000" w:themeColor="text1"/>
                      <w:sz w:val="22"/>
                      <w:szCs w:val="22"/>
                    </w:rPr>
                    <w:t>participant</w:t>
                  </w:r>
                  <w:r w:rsidRPr="00991ACC">
                    <w:rPr>
                      <w:color w:val="000000" w:themeColor="text1"/>
                      <w:sz w:val="22"/>
                      <w:szCs w:val="22"/>
                    </w:rPr>
                    <w:t>.</w:t>
                  </w:r>
                  <w:r w:rsidR="00B71814">
                    <w:rPr>
                      <w:color w:val="000000" w:themeColor="text1"/>
                      <w:sz w:val="22"/>
                      <w:szCs w:val="22"/>
                    </w:rPr>
                    <w:t xml:space="preserve"> Review Job Plan on a regular basis</w:t>
                  </w:r>
                  <w:r w:rsidR="00B71814" w:rsidRPr="00991ACC">
                    <w:rPr>
                      <w:color w:val="000000" w:themeColor="text1"/>
                      <w:sz w:val="22"/>
                      <w:szCs w:val="22"/>
                    </w:rPr>
                    <w:t xml:space="preserve"> in order to determine the effectiveness of interventions and identify further areas for intervention or assistance</w:t>
                  </w:r>
                  <w:r w:rsidR="002D10CB">
                    <w:rPr>
                      <w:color w:val="000000" w:themeColor="text1"/>
                      <w:sz w:val="22"/>
                      <w:szCs w:val="22"/>
                    </w:rPr>
                    <w:t xml:space="preserve"> if required</w:t>
                  </w:r>
                  <w:r w:rsidR="00B71814" w:rsidRPr="00991ACC">
                    <w:rPr>
                      <w:color w:val="000000" w:themeColor="text1"/>
                      <w:sz w:val="22"/>
                      <w:szCs w:val="22"/>
                    </w:rPr>
                    <w:t>.</w:t>
                  </w:r>
                </w:p>
                <w:p w14:paraId="4DB79BF2" w14:textId="77777777" w:rsidR="009F2893" w:rsidRPr="00895836" w:rsidRDefault="009F2893" w:rsidP="00895836">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Monitor the flow of </w:t>
                  </w:r>
                  <w:r w:rsidR="00D16A83" w:rsidRPr="00991ACC">
                    <w:rPr>
                      <w:color w:val="000000" w:themeColor="text1"/>
                      <w:sz w:val="22"/>
                      <w:szCs w:val="22"/>
                    </w:rPr>
                    <w:t>participants</w:t>
                  </w:r>
                  <w:r w:rsidRPr="00991ACC">
                    <w:rPr>
                      <w:color w:val="000000" w:themeColor="text1"/>
                      <w:sz w:val="22"/>
                      <w:szCs w:val="22"/>
                    </w:rPr>
                    <w:t xml:space="preserve"> into the service and work with Centrelink,</w:t>
                  </w:r>
                  <w:r w:rsidR="00855E44" w:rsidRPr="00991ACC">
                    <w:rPr>
                      <w:color w:val="000000" w:themeColor="text1"/>
                      <w:sz w:val="22"/>
                      <w:szCs w:val="22"/>
                    </w:rPr>
                    <w:t xml:space="preserve"> </w:t>
                  </w:r>
                  <w:proofErr w:type="spellStart"/>
                  <w:r w:rsidR="00D16A83" w:rsidRPr="00991ACC">
                    <w:rPr>
                      <w:color w:val="000000" w:themeColor="text1"/>
                      <w:sz w:val="22"/>
                      <w:szCs w:val="22"/>
                    </w:rPr>
                    <w:t>Jobactive</w:t>
                  </w:r>
                  <w:proofErr w:type="spellEnd"/>
                  <w:r w:rsidRPr="00991ACC">
                    <w:rPr>
                      <w:color w:val="000000" w:themeColor="text1"/>
                      <w:sz w:val="22"/>
                      <w:szCs w:val="22"/>
                    </w:rPr>
                    <w:t xml:space="preserve"> providers and </w:t>
                  </w:r>
                  <w:r w:rsidR="00D16A83" w:rsidRPr="00991ACC">
                    <w:rPr>
                      <w:color w:val="000000" w:themeColor="text1"/>
                      <w:sz w:val="22"/>
                      <w:szCs w:val="22"/>
                    </w:rPr>
                    <w:t>relevant youth agencies.</w:t>
                  </w:r>
                </w:p>
                <w:p w14:paraId="17E67273" w14:textId="77777777" w:rsidR="00B47289"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Maintain up to date knowledge of contracts, policies and procedures that</w:t>
                  </w:r>
                  <w:r w:rsidR="00855E44" w:rsidRPr="00991ACC">
                    <w:rPr>
                      <w:color w:val="000000" w:themeColor="text1"/>
                      <w:sz w:val="22"/>
                      <w:szCs w:val="22"/>
                    </w:rPr>
                    <w:t xml:space="preserve"> </w:t>
                  </w:r>
                  <w:r w:rsidRPr="00991ACC">
                    <w:rPr>
                      <w:color w:val="000000" w:themeColor="text1"/>
                      <w:sz w:val="22"/>
                      <w:szCs w:val="22"/>
                    </w:rPr>
                    <w:t>impact the operating environment.</w:t>
                  </w:r>
                </w:p>
                <w:p w14:paraId="7EC16FF4"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Develop relationships with participants to allow suitable initiatives to be undertaken and ongoing support to be maintained.</w:t>
                  </w:r>
                </w:p>
                <w:p w14:paraId="5DF0DD19"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Undertake a range of participant marketing and promotion activities to introduce them to employers including cold calling, direct marketing activities introduction and interview support. </w:t>
                  </w:r>
                </w:p>
                <w:p w14:paraId="7C5EF2DA"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Establish a strong knowledge of the local employment market and identify suitable clients to meet local business needs. </w:t>
                  </w:r>
                </w:p>
                <w:p w14:paraId="61978F2D" w14:textId="77777777" w:rsidR="00B71814"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Develop relationships with training and specialist service providers, both internal and external,</w:t>
                  </w:r>
                  <w:r w:rsidRPr="00991ACC">
                    <w:rPr>
                      <w:sz w:val="22"/>
                      <w:szCs w:val="22"/>
                    </w:rPr>
                    <w:t xml:space="preserve"> </w:t>
                  </w:r>
                  <w:r w:rsidRPr="00991ACC">
                    <w:rPr>
                      <w:color w:val="000000" w:themeColor="text1"/>
                      <w:sz w:val="22"/>
                      <w:szCs w:val="22"/>
                    </w:rPr>
                    <w:t>to assist in the referral of participants and to effectively coordinate and deliver positive outcomes for participants.</w:t>
                  </w:r>
                </w:p>
                <w:p w14:paraId="0E5CA677" w14:textId="77777777" w:rsidR="00B71814" w:rsidRDefault="00B71814" w:rsidP="00B71814">
                  <w:pPr>
                    <w:pStyle w:val="ListParagraph"/>
                    <w:numPr>
                      <w:ilvl w:val="0"/>
                      <w:numId w:val="29"/>
                    </w:numPr>
                    <w:spacing w:before="40" w:after="60"/>
                    <w:ind w:left="743" w:hanging="426"/>
                    <w:rPr>
                      <w:color w:val="000000" w:themeColor="text1"/>
                      <w:sz w:val="22"/>
                      <w:szCs w:val="22"/>
                    </w:rPr>
                  </w:pPr>
                  <w:r w:rsidRPr="00EA0CA1">
                    <w:rPr>
                      <w:color w:val="000000" w:themeColor="text1"/>
                      <w:sz w:val="22"/>
                      <w:szCs w:val="22"/>
                    </w:rPr>
                    <w:t>Develop and implement individual and group training workshops including: literacy, numeracy, oral communication, computer literacy and other employability skills.</w:t>
                  </w:r>
                </w:p>
                <w:p w14:paraId="136AD30A" w14:textId="77777777" w:rsidR="00B71814" w:rsidRPr="00C74DC5" w:rsidRDefault="00B71814" w:rsidP="00B71814">
                  <w:pPr>
                    <w:pStyle w:val="ListParagraph"/>
                    <w:numPr>
                      <w:ilvl w:val="0"/>
                      <w:numId w:val="29"/>
                    </w:numPr>
                    <w:spacing w:before="40" w:after="60"/>
                    <w:ind w:left="743" w:hanging="426"/>
                    <w:rPr>
                      <w:color w:val="000000" w:themeColor="text1"/>
                      <w:sz w:val="22"/>
                      <w:szCs w:val="22"/>
                    </w:rPr>
                  </w:pPr>
                  <w:r>
                    <w:rPr>
                      <w:color w:val="000000" w:themeColor="text1"/>
                      <w:sz w:val="22"/>
                      <w:szCs w:val="22"/>
                    </w:rPr>
                    <w:t xml:space="preserve">Facilitate and deliver site Job Clubs. </w:t>
                  </w:r>
                </w:p>
                <w:p w14:paraId="042ED5C4" w14:textId="77777777" w:rsidR="00B71814"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Contribute to the effective development of the program through involvement in interagency meetings and forums.</w:t>
                  </w:r>
                </w:p>
                <w:p w14:paraId="13CB7D59" w14:textId="77777777" w:rsidR="00B71814" w:rsidRDefault="00B71814" w:rsidP="00B71814">
                  <w:pPr>
                    <w:pStyle w:val="ListParagraph"/>
                    <w:numPr>
                      <w:ilvl w:val="0"/>
                      <w:numId w:val="29"/>
                    </w:numPr>
                    <w:spacing w:before="40" w:after="60"/>
                    <w:ind w:left="743" w:hanging="426"/>
                    <w:rPr>
                      <w:color w:val="000000" w:themeColor="text1"/>
                      <w:sz w:val="22"/>
                      <w:szCs w:val="22"/>
                    </w:rPr>
                  </w:pPr>
                  <w:r>
                    <w:rPr>
                      <w:color w:val="000000" w:themeColor="text1"/>
                      <w:sz w:val="22"/>
                      <w:szCs w:val="22"/>
                    </w:rPr>
                    <w:t xml:space="preserve">Participate in case conferencing activities with the Program Manager, Group Coordinator and Employer Advocate. </w:t>
                  </w:r>
                </w:p>
                <w:p w14:paraId="00947B34" w14:textId="77777777" w:rsidR="00991ACC" w:rsidRPr="00991ACC" w:rsidRDefault="00991ACC" w:rsidP="00265162">
                  <w:pPr>
                    <w:spacing w:before="40" w:after="60"/>
                    <w:ind w:left="743" w:hanging="426"/>
                    <w:rPr>
                      <w:color w:val="000000" w:themeColor="text1"/>
                      <w:sz w:val="22"/>
                      <w:szCs w:val="22"/>
                    </w:rPr>
                  </w:pPr>
                </w:p>
              </w:tc>
              <w:tc>
                <w:tcPr>
                  <w:tcW w:w="4276" w:type="dxa"/>
                </w:tcPr>
                <w:p w14:paraId="5B473263"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Effective assessments completed in</w:t>
                  </w:r>
                  <w:r w:rsidR="00855E44" w:rsidRPr="00991ACC">
                    <w:rPr>
                      <w:color w:val="000000" w:themeColor="text1"/>
                      <w:sz w:val="22"/>
                      <w:szCs w:val="22"/>
                    </w:rPr>
                    <w:t xml:space="preserve"> </w:t>
                  </w:r>
                  <w:r w:rsidRPr="00991ACC">
                    <w:rPr>
                      <w:color w:val="000000" w:themeColor="text1"/>
                      <w:sz w:val="22"/>
                      <w:szCs w:val="22"/>
                    </w:rPr>
                    <w:t>accordance with contractual requirements</w:t>
                  </w:r>
                  <w:r w:rsidR="00C74DC5">
                    <w:rPr>
                      <w:color w:val="000000" w:themeColor="text1"/>
                      <w:sz w:val="22"/>
                      <w:szCs w:val="22"/>
                    </w:rPr>
                    <w:t>.</w:t>
                  </w:r>
                </w:p>
                <w:p w14:paraId="5564D828"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Accuracy and quality of assessments result in</w:t>
                  </w:r>
                  <w:r w:rsidR="00855E44" w:rsidRPr="00991ACC">
                    <w:rPr>
                      <w:color w:val="000000" w:themeColor="text1"/>
                      <w:sz w:val="22"/>
                      <w:szCs w:val="22"/>
                    </w:rPr>
                    <w:t xml:space="preserve"> </w:t>
                  </w:r>
                  <w:r w:rsidRPr="00991ACC">
                    <w:rPr>
                      <w:color w:val="000000" w:themeColor="text1"/>
                      <w:sz w:val="22"/>
                      <w:szCs w:val="22"/>
                    </w:rPr>
                    <w:t>achievement of placement and outcome K</w:t>
                  </w:r>
                  <w:r w:rsidR="003625D5">
                    <w:rPr>
                      <w:color w:val="000000" w:themeColor="text1"/>
                      <w:sz w:val="22"/>
                      <w:szCs w:val="22"/>
                    </w:rPr>
                    <w:t xml:space="preserve">ey </w:t>
                  </w:r>
                  <w:r w:rsidRPr="00991ACC">
                    <w:rPr>
                      <w:color w:val="000000" w:themeColor="text1"/>
                      <w:sz w:val="22"/>
                      <w:szCs w:val="22"/>
                    </w:rPr>
                    <w:t>P</w:t>
                  </w:r>
                  <w:r w:rsidR="003625D5">
                    <w:rPr>
                      <w:color w:val="000000" w:themeColor="text1"/>
                      <w:sz w:val="22"/>
                      <w:szCs w:val="22"/>
                    </w:rPr>
                    <w:t xml:space="preserve">erformance </w:t>
                  </w:r>
                  <w:r w:rsidRPr="00991ACC">
                    <w:rPr>
                      <w:color w:val="000000" w:themeColor="text1"/>
                      <w:sz w:val="22"/>
                      <w:szCs w:val="22"/>
                    </w:rPr>
                    <w:t>I</w:t>
                  </w:r>
                  <w:r w:rsidR="003625D5">
                    <w:rPr>
                      <w:color w:val="000000" w:themeColor="text1"/>
                      <w:sz w:val="22"/>
                      <w:szCs w:val="22"/>
                    </w:rPr>
                    <w:t>ndicator</w:t>
                  </w:r>
                  <w:r w:rsidRPr="00991ACC">
                    <w:rPr>
                      <w:color w:val="000000" w:themeColor="text1"/>
                      <w:sz w:val="22"/>
                      <w:szCs w:val="22"/>
                    </w:rPr>
                    <w:t>s</w:t>
                  </w:r>
                  <w:r w:rsidR="003625D5">
                    <w:rPr>
                      <w:color w:val="000000" w:themeColor="text1"/>
                      <w:sz w:val="22"/>
                      <w:szCs w:val="22"/>
                    </w:rPr>
                    <w:t xml:space="preserve"> (KPI’s)</w:t>
                  </w:r>
                  <w:r w:rsidR="00C74DC5">
                    <w:rPr>
                      <w:color w:val="000000" w:themeColor="text1"/>
                      <w:sz w:val="22"/>
                      <w:szCs w:val="22"/>
                    </w:rPr>
                    <w:t>.</w:t>
                  </w:r>
                </w:p>
                <w:p w14:paraId="18C553D2"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Thorough and effective </w:t>
                  </w:r>
                  <w:r w:rsidR="00D65395">
                    <w:rPr>
                      <w:color w:val="000000" w:themeColor="text1"/>
                      <w:sz w:val="22"/>
                      <w:szCs w:val="22"/>
                    </w:rPr>
                    <w:t>Job</w:t>
                  </w:r>
                  <w:r w:rsidR="00D65395" w:rsidRPr="00991ACC">
                    <w:rPr>
                      <w:color w:val="000000" w:themeColor="text1"/>
                      <w:sz w:val="22"/>
                      <w:szCs w:val="22"/>
                    </w:rPr>
                    <w:t xml:space="preserve"> </w:t>
                  </w:r>
                  <w:r w:rsidRPr="00991ACC">
                    <w:rPr>
                      <w:color w:val="000000" w:themeColor="text1"/>
                      <w:sz w:val="22"/>
                      <w:szCs w:val="22"/>
                    </w:rPr>
                    <w:t>Plans are created</w:t>
                  </w:r>
                  <w:r w:rsidR="00855E44" w:rsidRPr="00991ACC">
                    <w:rPr>
                      <w:color w:val="000000" w:themeColor="text1"/>
                      <w:sz w:val="22"/>
                      <w:szCs w:val="22"/>
                    </w:rPr>
                    <w:t xml:space="preserve"> </w:t>
                  </w:r>
                  <w:r w:rsidRPr="00991ACC">
                    <w:rPr>
                      <w:color w:val="000000" w:themeColor="text1"/>
                      <w:sz w:val="22"/>
                      <w:szCs w:val="22"/>
                    </w:rPr>
                    <w:t xml:space="preserve">for all </w:t>
                  </w:r>
                  <w:r w:rsidR="00D16A83" w:rsidRPr="00991ACC">
                    <w:rPr>
                      <w:color w:val="000000" w:themeColor="text1"/>
                      <w:sz w:val="22"/>
                      <w:szCs w:val="22"/>
                    </w:rPr>
                    <w:t>participants</w:t>
                  </w:r>
                  <w:r w:rsidR="00855E44" w:rsidRPr="00991ACC">
                    <w:rPr>
                      <w:color w:val="000000" w:themeColor="text1"/>
                      <w:sz w:val="22"/>
                      <w:szCs w:val="22"/>
                    </w:rPr>
                    <w:t xml:space="preserve"> and lodged within set service </w:t>
                  </w:r>
                  <w:r w:rsidRPr="00991ACC">
                    <w:rPr>
                      <w:color w:val="000000" w:themeColor="text1"/>
                      <w:sz w:val="22"/>
                      <w:szCs w:val="22"/>
                    </w:rPr>
                    <w:t>timeframes.</w:t>
                  </w:r>
                </w:p>
                <w:p w14:paraId="652D583C" w14:textId="77777777" w:rsidR="00422424" w:rsidRPr="001E6A80"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Reviews are undertaken within timeframes and</w:t>
                  </w:r>
                  <w:r w:rsidR="00855E44" w:rsidRPr="00991ACC">
                    <w:rPr>
                      <w:color w:val="000000" w:themeColor="text1"/>
                      <w:sz w:val="22"/>
                      <w:szCs w:val="22"/>
                    </w:rPr>
                    <w:t xml:space="preserve"> </w:t>
                  </w:r>
                  <w:r w:rsidRPr="00991ACC">
                    <w:rPr>
                      <w:color w:val="000000" w:themeColor="text1"/>
                      <w:sz w:val="22"/>
                      <w:szCs w:val="22"/>
                    </w:rPr>
                    <w:t>plans are amended or changed to r</w:t>
                  </w:r>
                  <w:r w:rsidR="00855E44" w:rsidRPr="00991ACC">
                    <w:rPr>
                      <w:color w:val="000000" w:themeColor="text1"/>
                      <w:sz w:val="22"/>
                      <w:szCs w:val="22"/>
                    </w:rPr>
                    <w:t xml:space="preserve">espond to changing </w:t>
                  </w:r>
                  <w:r w:rsidRPr="00991ACC">
                    <w:rPr>
                      <w:color w:val="000000" w:themeColor="text1"/>
                      <w:sz w:val="22"/>
                      <w:szCs w:val="22"/>
                    </w:rPr>
                    <w:t>requirements.</w:t>
                  </w:r>
                </w:p>
                <w:p w14:paraId="179ED170"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Positive relationships are developed with participants which result in KPIs being met.</w:t>
                  </w:r>
                </w:p>
                <w:p w14:paraId="42D56EC8"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A collaborative approach to job placement is taken resulting in positive outcomes for employers and participants.</w:t>
                  </w:r>
                </w:p>
                <w:p w14:paraId="1107D83C" w14:textId="77777777" w:rsidR="00B71814" w:rsidRPr="00991ACC"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Strong relationships are developed with providers to ensure positive and effective outcomes for participants.</w:t>
                  </w:r>
                </w:p>
                <w:p w14:paraId="74FF26A6" w14:textId="77777777" w:rsidR="002D10CB" w:rsidRDefault="00B71814" w:rsidP="00B71814">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Participates in networking opportunities.</w:t>
                  </w:r>
                </w:p>
                <w:p w14:paraId="7B7A98A0" w14:textId="77777777" w:rsidR="00422424" w:rsidRPr="002D10CB" w:rsidRDefault="00B71814" w:rsidP="002D10CB">
                  <w:pPr>
                    <w:pStyle w:val="ListParagraph"/>
                    <w:numPr>
                      <w:ilvl w:val="0"/>
                      <w:numId w:val="29"/>
                    </w:numPr>
                    <w:spacing w:before="40" w:after="60"/>
                    <w:ind w:left="743" w:hanging="426"/>
                    <w:rPr>
                      <w:color w:val="000000" w:themeColor="text1"/>
                      <w:sz w:val="22"/>
                      <w:szCs w:val="22"/>
                    </w:rPr>
                  </w:pPr>
                  <w:r w:rsidRPr="002D10CB">
                    <w:rPr>
                      <w:color w:val="000000" w:themeColor="text1"/>
                      <w:sz w:val="22"/>
                      <w:szCs w:val="22"/>
                    </w:rPr>
                    <w:t>Referral pathways</w:t>
                  </w:r>
                  <w:r w:rsidR="002D10CB" w:rsidRPr="002D10CB">
                    <w:rPr>
                      <w:color w:val="000000" w:themeColor="text1"/>
                      <w:sz w:val="22"/>
                      <w:szCs w:val="22"/>
                    </w:rPr>
                    <w:t xml:space="preserve"> are established.</w:t>
                  </w:r>
                </w:p>
              </w:tc>
            </w:tr>
            <w:tr w:rsidR="00422424" w14:paraId="6F10272D" w14:textId="77777777" w:rsidTr="00422424">
              <w:tc>
                <w:tcPr>
                  <w:tcW w:w="4967" w:type="dxa"/>
                </w:tcPr>
                <w:p w14:paraId="50ADA2D1" w14:textId="77777777" w:rsidR="00422424" w:rsidRPr="00991ACC" w:rsidRDefault="00422424" w:rsidP="00CE7B1A">
                  <w:pPr>
                    <w:spacing w:before="40" w:after="60"/>
                    <w:rPr>
                      <w:b/>
                      <w:color w:val="522F8C"/>
                      <w:sz w:val="22"/>
                      <w:szCs w:val="22"/>
                    </w:rPr>
                  </w:pPr>
                  <w:r w:rsidRPr="00991ACC">
                    <w:rPr>
                      <w:b/>
                      <w:color w:val="522F8C"/>
                      <w:sz w:val="22"/>
                      <w:szCs w:val="22"/>
                    </w:rPr>
                    <w:lastRenderedPageBreak/>
                    <w:t>Key Result Area 2</w:t>
                  </w:r>
                  <w:r w:rsidR="00CE7B1A">
                    <w:rPr>
                      <w:b/>
                      <w:color w:val="522F8C"/>
                      <w:sz w:val="22"/>
                      <w:szCs w:val="22"/>
                    </w:rPr>
                    <w:t xml:space="preserve"> </w:t>
                  </w:r>
                </w:p>
              </w:tc>
              <w:tc>
                <w:tcPr>
                  <w:tcW w:w="4276" w:type="dxa"/>
                </w:tcPr>
                <w:p w14:paraId="304C02B2" w14:textId="77777777" w:rsidR="00422424" w:rsidRPr="00991ACC" w:rsidRDefault="00E42D14" w:rsidP="0070562F">
                  <w:pPr>
                    <w:spacing w:before="40" w:after="60"/>
                    <w:rPr>
                      <w:b/>
                      <w:color w:val="522F8C"/>
                      <w:sz w:val="22"/>
                      <w:szCs w:val="22"/>
                    </w:rPr>
                  </w:pPr>
                  <w:r w:rsidRPr="00991ACC">
                    <w:rPr>
                      <w:b/>
                      <w:color w:val="522F8C"/>
                      <w:sz w:val="22"/>
                      <w:szCs w:val="22"/>
                    </w:rPr>
                    <w:t>Participant</w:t>
                  </w:r>
                  <w:r w:rsidR="009F2893" w:rsidRPr="00991ACC">
                    <w:rPr>
                      <w:b/>
                      <w:color w:val="522F8C"/>
                      <w:sz w:val="22"/>
                      <w:szCs w:val="22"/>
                    </w:rPr>
                    <w:t xml:space="preserve"> Support</w:t>
                  </w:r>
                  <w:r w:rsidRPr="00991ACC">
                    <w:rPr>
                      <w:b/>
                      <w:color w:val="522F8C"/>
                      <w:sz w:val="22"/>
                      <w:szCs w:val="22"/>
                    </w:rPr>
                    <w:t xml:space="preserve"> and Engagement</w:t>
                  </w:r>
                </w:p>
              </w:tc>
            </w:tr>
            <w:tr w:rsidR="00422424" w14:paraId="0F746197" w14:textId="77777777" w:rsidTr="00422424">
              <w:tc>
                <w:tcPr>
                  <w:tcW w:w="4967" w:type="dxa"/>
                </w:tcPr>
                <w:p w14:paraId="59BBD23F" w14:textId="77777777"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14:paraId="157DA01E" w14:textId="77777777"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14:paraId="0F319093" w14:textId="77777777" w:rsidTr="00422424">
              <w:tc>
                <w:tcPr>
                  <w:tcW w:w="4967" w:type="dxa"/>
                </w:tcPr>
                <w:p w14:paraId="7ED0844A"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Undertake job matching activities on to facilitate job placements</w:t>
                  </w:r>
                  <w:r w:rsidR="00C74DC5">
                    <w:rPr>
                      <w:color w:val="000000" w:themeColor="text1"/>
                      <w:sz w:val="22"/>
                      <w:szCs w:val="22"/>
                    </w:rPr>
                    <w:t>.</w:t>
                  </w:r>
                  <w:r w:rsidRPr="00991ACC">
                    <w:rPr>
                      <w:color w:val="000000" w:themeColor="text1"/>
                      <w:sz w:val="22"/>
                      <w:szCs w:val="22"/>
                    </w:rPr>
                    <w:t xml:space="preserve"> </w:t>
                  </w:r>
                </w:p>
                <w:p w14:paraId="2070120E"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Undertake meetings with </w:t>
                  </w:r>
                  <w:r w:rsidR="00D16A83" w:rsidRPr="00991ACC">
                    <w:rPr>
                      <w:color w:val="000000" w:themeColor="text1"/>
                      <w:sz w:val="22"/>
                      <w:szCs w:val="22"/>
                    </w:rPr>
                    <w:t>participants</w:t>
                  </w:r>
                  <w:r w:rsidRPr="00991ACC">
                    <w:rPr>
                      <w:color w:val="000000" w:themeColor="text1"/>
                      <w:sz w:val="22"/>
                      <w:szCs w:val="22"/>
                    </w:rPr>
                    <w:t xml:space="preserve"> to determine and agree an appropriate action plan in line with the </w:t>
                  </w:r>
                  <w:r w:rsidR="00D65395">
                    <w:rPr>
                      <w:color w:val="000000" w:themeColor="text1"/>
                      <w:sz w:val="22"/>
                      <w:szCs w:val="22"/>
                    </w:rPr>
                    <w:t>Job</w:t>
                  </w:r>
                  <w:r w:rsidRPr="00991ACC">
                    <w:rPr>
                      <w:color w:val="000000" w:themeColor="text1"/>
                      <w:sz w:val="22"/>
                      <w:szCs w:val="22"/>
                    </w:rPr>
                    <w:t xml:space="preserve"> Plan. </w:t>
                  </w:r>
                </w:p>
                <w:p w14:paraId="067170A4" w14:textId="77777777" w:rsidR="00CE7B1A" w:rsidRPr="00C74DC5"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Refer </w:t>
                  </w:r>
                  <w:r w:rsidR="00D16A83" w:rsidRPr="00991ACC">
                    <w:rPr>
                      <w:color w:val="000000" w:themeColor="text1"/>
                      <w:sz w:val="22"/>
                      <w:szCs w:val="22"/>
                    </w:rPr>
                    <w:t>participants</w:t>
                  </w:r>
                  <w:r w:rsidRPr="00991ACC">
                    <w:rPr>
                      <w:color w:val="000000" w:themeColor="text1"/>
                      <w:sz w:val="22"/>
                      <w:szCs w:val="22"/>
                    </w:rPr>
                    <w:t xml:space="preserve"> to suitable vocational and </w:t>
                  </w:r>
                  <w:r w:rsidR="00855E44" w:rsidRPr="00991ACC">
                    <w:rPr>
                      <w:color w:val="000000" w:themeColor="text1"/>
                      <w:sz w:val="22"/>
                      <w:szCs w:val="22"/>
                    </w:rPr>
                    <w:t>non-vocational</w:t>
                  </w:r>
                  <w:r w:rsidRPr="00991ACC">
                    <w:rPr>
                      <w:color w:val="000000" w:themeColor="text1"/>
                      <w:sz w:val="22"/>
                      <w:szCs w:val="22"/>
                    </w:rPr>
                    <w:t xml:space="preserve"> programs</w:t>
                  </w:r>
                  <w:r w:rsidR="00CE7B1A">
                    <w:rPr>
                      <w:color w:val="000000" w:themeColor="text1"/>
                      <w:sz w:val="22"/>
                      <w:szCs w:val="22"/>
                    </w:rPr>
                    <w:t xml:space="preserve"> and other tailored intervention strategies</w:t>
                  </w:r>
                  <w:r w:rsidRPr="00991ACC">
                    <w:rPr>
                      <w:color w:val="000000" w:themeColor="text1"/>
                      <w:sz w:val="22"/>
                      <w:szCs w:val="22"/>
                    </w:rPr>
                    <w:t xml:space="preserve"> including training, </w:t>
                  </w:r>
                  <w:r w:rsidR="00855E44" w:rsidRPr="00991ACC">
                    <w:rPr>
                      <w:color w:val="000000" w:themeColor="text1"/>
                      <w:sz w:val="22"/>
                      <w:szCs w:val="22"/>
                    </w:rPr>
                    <w:t>counselling</w:t>
                  </w:r>
                  <w:r w:rsidRPr="00991ACC">
                    <w:rPr>
                      <w:color w:val="000000" w:themeColor="text1"/>
                      <w:sz w:val="22"/>
                      <w:szCs w:val="22"/>
                    </w:rPr>
                    <w:t xml:space="preserve">, government agencies and providers, work experience to address their barriers to employment. </w:t>
                  </w:r>
                </w:p>
                <w:p w14:paraId="48FAF6FB"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Hold regular review meetings with </w:t>
                  </w:r>
                  <w:r w:rsidR="00D16A83" w:rsidRPr="00991ACC">
                    <w:rPr>
                      <w:color w:val="000000" w:themeColor="text1"/>
                      <w:sz w:val="22"/>
                      <w:szCs w:val="22"/>
                    </w:rPr>
                    <w:t>participants</w:t>
                  </w:r>
                  <w:r w:rsidRPr="00991ACC">
                    <w:rPr>
                      <w:color w:val="000000" w:themeColor="text1"/>
                      <w:sz w:val="22"/>
                      <w:szCs w:val="22"/>
                    </w:rPr>
                    <w:t xml:space="preserve"> to track their progress to their </w:t>
                  </w:r>
                  <w:r w:rsidR="00D65395">
                    <w:rPr>
                      <w:color w:val="000000" w:themeColor="text1"/>
                      <w:sz w:val="22"/>
                      <w:szCs w:val="22"/>
                    </w:rPr>
                    <w:lastRenderedPageBreak/>
                    <w:t>Job</w:t>
                  </w:r>
                  <w:r w:rsidRPr="00991ACC">
                    <w:rPr>
                      <w:color w:val="000000" w:themeColor="text1"/>
                      <w:sz w:val="22"/>
                      <w:szCs w:val="22"/>
                    </w:rPr>
                    <w:t xml:space="preserve"> Plans and where necessary identify additional actions required. </w:t>
                  </w:r>
                </w:p>
                <w:p w14:paraId="5EE1C5E3"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Provide advice to </w:t>
                  </w:r>
                  <w:r w:rsidR="00D16A83" w:rsidRPr="00991ACC">
                    <w:rPr>
                      <w:color w:val="000000" w:themeColor="text1"/>
                      <w:sz w:val="22"/>
                      <w:szCs w:val="22"/>
                    </w:rPr>
                    <w:t>participants</w:t>
                  </w:r>
                  <w:r w:rsidRPr="00991ACC">
                    <w:rPr>
                      <w:color w:val="000000" w:themeColor="text1"/>
                      <w:sz w:val="22"/>
                      <w:szCs w:val="22"/>
                    </w:rPr>
                    <w:t xml:space="preserve"> on all elements of the job search process, including resume and interview preparation and applications, and Centrelink compliance requirements. </w:t>
                  </w:r>
                </w:p>
                <w:p w14:paraId="167172FA" w14:textId="77777777" w:rsidR="00E42D14"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Provide encouragement, advice and motivation to help </w:t>
                  </w:r>
                  <w:r w:rsidR="00D16A83" w:rsidRPr="00991ACC">
                    <w:rPr>
                      <w:color w:val="000000" w:themeColor="text1"/>
                      <w:sz w:val="22"/>
                      <w:szCs w:val="22"/>
                    </w:rPr>
                    <w:t>participants</w:t>
                  </w:r>
                  <w:r w:rsidRPr="00991ACC">
                    <w:rPr>
                      <w:color w:val="000000" w:themeColor="text1"/>
                      <w:sz w:val="22"/>
                      <w:szCs w:val="22"/>
                    </w:rPr>
                    <w:t xml:space="preserve"> maintain employment and help overcome initial issues or concerns. </w:t>
                  </w:r>
                </w:p>
                <w:p w14:paraId="1954AEAC" w14:textId="77777777" w:rsidR="00991ACC" w:rsidRPr="00991ACC" w:rsidRDefault="00991ACC" w:rsidP="00265162">
                  <w:pPr>
                    <w:pStyle w:val="ListParagraph"/>
                    <w:spacing w:before="40" w:after="60"/>
                    <w:ind w:left="743" w:hanging="426"/>
                    <w:rPr>
                      <w:color w:val="000000" w:themeColor="text1"/>
                      <w:sz w:val="22"/>
                      <w:szCs w:val="22"/>
                    </w:rPr>
                  </w:pPr>
                </w:p>
              </w:tc>
              <w:tc>
                <w:tcPr>
                  <w:tcW w:w="4276" w:type="dxa"/>
                </w:tcPr>
                <w:p w14:paraId="60BDCBC2"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 xml:space="preserve">Placement targets are achieved. </w:t>
                  </w:r>
                </w:p>
                <w:p w14:paraId="6C3EB20F" w14:textId="77777777" w:rsidR="009F2893" w:rsidRPr="00991ACC" w:rsidRDefault="00C94C1C" w:rsidP="00265162">
                  <w:pPr>
                    <w:pStyle w:val="ListParagraph"/>
                    <w:numPr>
                      <w:ilvl w:val="0"/>
                      <w:numId w:val="29"/>
                    </w:numPr>
                    <w:spacing w:before="40" w:after="60"/>
                    <w:ind w:left="743" w:hanging="426"/>
                    <w:rPr>
                      <w:color w:val="000000" w:themeColor="text1"/>
                      <w:sz w:val="22"/>
                      <w:szCs w:val="22"/>
                    </w:rPr>
                  </w:pPr>
                  <w:r>
                    <w:rPr>
                      <w:color w:val="000000" w:themeColor="text1"/>
                      <w:sz w:val="22"/>
                      <w:szCs w:val="22"/>
                    </w:rPr>
                    <w:t>Development and ongoing review of the</w:t>
                  </w:r>
                  <w:r w:rsidR="009F2893" w:rsidRPr="00991ACC">
                    <w:rPr>
                      <w:color w:val="000000" w:themeColor="text1"/>
                      <w:sz w:val="22"/>
                      <w:szCs w:val="22"/>
                    </w:rPr>
                    <w:t xml:space="preserve"> </w:t>
                  </w:r>
                  <w:r w:rsidR="00D669F5">
                    <w:rPr>
                      <w:color w:val="000000" w:themeColor="text1"/>
                      <w:sz w:val="22"/>
                      <w:szCs w:val="22"/>
                    </w:rPr>
                    <w:t>Job</w:t>
                  </w:r>
                  <w:r w:rsidR="009F2893" w:rsidRPr="00991ACC">
                    <w:rPr>
                      <w:color w:val="000000" w:themeColor="text1"/>
                      <w:sz w:val="22"/>
                      <w:szCs w:val="22"/>
                    </w:rPr>
                    <w:t xml:space="preserve"> Plan result</w:t>
                  </w:r>
                  <w:r>
                    <w:rPr>
                      <w:color w:val="000000" w:themeColor="text1"/>
                      <w:sz w:val="22"/>
                      <w:szCs w:val="22"/>
                    </w:rPr>
                    <w:t>s</w:t>
                  </w:r>
                  <w:r w:rsidR="009F2893" w:rsidRPr="00991ACC">
                    <w:rPr>
                      <w:color w:val="000000" w:themeColor="text1"/>
                      <w:sz w:val="22"/>
                      <w:szCs w:val="22"/>
                    </w:rPr>
                    <w:t xml:space="preserve"> in job seekers gaining employment</w:t>
                  </w:r>
                  <w:r w:rsidR="00C74DC5">
                    <w:rPr>
                      <w:color w:val="000000" w:themeColor="text1"/>
                      <w:sz w:val="22"/>
                      <w:szCs w:val="22"/>
                    </w:rPr>
                    <w:t>.</w:t>
                  </w:r>
                  <w:r w:rsidR="009F2893" w:rsidRPr="00991ACC">
                    <w:rPr>
                      <w:color w:val="000000" w:themeColor="text1"/>
                      <w:sz w:val="22"/>
                      <w:szCs w:val="22"/>
                    </w:rPr>
                    <w:t xml:space="preserve"> </w:t>
                  </w:r>
                </w:p>
                <w:p w14:paraId="3C41C875" w14:textId="77777777" w:rsidR="009F2893" w:rsidRPr="00991ACC" w:rsidRDefault="00D16A8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Participant</w:t>
                  </w:r>
                  <w:r w:rsidR="009F2893" w:rsidRPr="00991ACC">
                    <w:rPr>
                      <w:color w:val="000000" w:themeColor="text1"/>
                      <w:sz w:val="22"/>
                      <w:szCs w:val="22"/>
                    </w:rPr>
                    <w:t xml:space="preserve"> referrals to programs deliver outcomes. </w:t>
                  </w:r>
                </w:p>
                <w:p w14:paraId="42B416A2"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Reviews are undertaken at allocated intervals and report on the progress to plan as well as any additional actions where needed. </w:t>
                  </w:r>
                </w:p>
                <w:p w14:paraId="11D50E6F" w14:textId="77777777" w:rsidR="009F2893" w:rsidRPr="00991ACC" w:rsidRDefault="009F289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Advice to </w:t>
                  </w:r>
                  <w:r w:rsidR="00D16A83" w:rsidRPr="00991ACC">
                    <w:rPr>
                      <w:color w:val="000000" w:themeColor="text1"/>
                      <w:sz w:val="22"/>
                      <w:szCs w:val="22"/>
                    </w:rPr>
                    <w:t>participants</w:t>
                  </w:r>
                  <w:r w:rsidRPr="00991ACC">
                    <w:rPr>
                      <w:color w:val="000000" w:themeColor="text1"/>
                      <w:sz w:val="22"/>
                      <w:szCs w:val="22"/>
                    </w:rPr>
                    <w:t xml:space="preserve"> is accurate and supports outcomes. </w:t>
                  </w:r>
                </w:p>
                <w:p w14:paraId="35977A0A" w14:textId="77777777" w:rsidR="00422424" w:rsidRPr="00991ACC" w:rsidRDefault="00D16A83"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Participants</w:t>
                  </w:r>
                  <w:r w:rsidR="009F2893" w:rsidRPr="00991ACC">
                    <w:rPr>
                      <w:color w:val="000000" w:themeColor="text1"/>
                      <w:sz w:val="22"/>
                      <w:szCs w:val="22"/>
                    </w:rPr>
                    <w:t xml:space="preserve"> are supported in jobs once placed r</w:t>
                  </w:r>
                  <w:r w:rsidR="001E308A" w:rsidRPr="00991ACC">
                    <w:rPr>
                      <w:color w:val="000000" w:themeColor="text1"/>
                      <w:sz w:val="22"/>
                      <w:szCs w:val="22"/>
                    </w:rPr>
                    <w:t>esulting in ongoing employment.</w:t>
                  </w:r>
                </w:p>
              </w:tc>
            </w:tr>
            <w:tr w:rsidR="00132BAD" w14:paraId="50D2A452" w14:textId="77777777" w:rsidTr="00422424">
              <w:tc>
                <w:tcPr>
                  <w:tcW w:w="4967" w:type="dxa"/>
                </w:tcPr>
                <w:p w14:paraId="7B84210E" w14:textId="77777777" w:rsidR="00132BAD" w:rsidRPr="00FE3EED" w:rsidRDefault="00132BAD" w:rsidP="00B458AA">
                  <w:pPr>
                    <w:spacing w:before="40" w:after="60"/>
                    <w:rPr>
                      <w:b/>
                      <w:color w:val="522F8C"/>
                      <w:sz w:val="22"/>
                      <w:szCs w:val="22"/>
                    </w:rPr>
                  </w:pPr>
                  <w:r w:rsidRPr="00FE3EED">
                    <w:rPr>
                      <w:b/>
                      <w:color w:val="522F8C"/>
                      <w:sz w:val="22"/>
                      <w:szCs w:val="22"/>
                    </w:rPr>
                    <w:lastRenderedPageBreak/>
                    <w:t xml:space="preserve">Key Result Area </w:t>
                  </w:r>
                  <w:r>
                    <w:rPr>
                      <w:b/>
                      <w:color w:val="522F8C"/>
                      <w:sz w:val="22"/>
                      <w:szCs w:val="22"/>
                    </w:rPr>
                    <w:t>3</w:t>
                  </w:r>
                </w:p>
              </w:tc>
              <w:tc>
                <w:tcPr>
                  <w:tcW w:w="4276" w:type="dxa"/>
                </w:tcPr>
                <w:p w14:paraId="16F50522" w14:textId="77777777" w:rsidR="00132BAD" w:rsidRPr="00FE3EED" w:rsidRDefault="00132BAD" w:rsidP="00B458AA">
                  <w:pPr>
                    <w:spacing w:before="40" w:after="60"/>
                    <w:rPr>
                      <w:b/>
                      <w:color w:val="522F8C"/>
                      <w:sz w:val="22"/>
                      <w:szCs w:val="22"/>
                    </w:rPr>
                  </w:pPr>
                  <w:r>
                    <w:rPr>
                      <w:b/>
                      <w:color w:val="522F8C"/>
                      <w:sz w:val="22"/>
                      <w:szCs w:val="22"/>
                    </w:rPr>
                    <w:t>Outcome Support</w:t>
                  </w:r>
                </w:p>
              </w:tc>
            </w:tr>
            <w:tr w:rsidR="00132BAD" w14:paraId="715B4004" w14:textId="77777777" w:rsidTr="00422424">
              <w:tc>
                <w:tcPr>
                  <w:tcW w:w="4967" w:type="dxa"/>
                </w:tcPr>
                <w:p w14:paraId="3BF6B5C1" w14:textId="77777777" w:rsidR="00132BAD" w:rsidRPr="00FE3EED" w:rsidRDefault="00132BAD" w:rsidP="00B458AA">
                  <w:pPr>
                    <w:spacing w:before="40" w:after="60"/>
                    <w:rPr>
                      <w:b/>
                      <w:color w:val="522F8C"/>
                      <w:sz w:val="22"/>
                      <w:szCs w:val="22"/>
                    </w:rPr>
                  </w:pPr>
                  <w:r w:rsidRPr="00FE3EED">
                    <w:rPr>
                      <w:b/>
                      <w:color w:val="BD1A8D"/>
                      <w:sz w:val="22"/>
                      <w:szCs w:val="22"/>
                    </w:rPr>
                    <w:t>Key tasks</w:t>
                  </w:r>
                </w:p>
              </w:tc>
              <w:tc>
                <w:tcPr>
                  <w:tcW w:w="4276" w:type="dxa"/>
                </w:tcPr>
                <w:p w14:paraId="02A79066" w14:textId="77777777" w:rsidR="00132BAD" w:rsidRPr="00FE3EED" w:rsidRDefault="00132BAD" w:rsidP="00B458AA">
                  <w:pPr>
                    <w:spacing w:before="40" w:after="60"/>
                    <w:rPr>
                      <w:b/>
                      <w:color w:val="522F8C"/>
                      <w:sz w:val="22"/>
                      <w:szCs w:val="22"/>
                    </w:rPr>
                  </w:pPr>
                  <w:r w:rsidRPr="00FE3EED">
                    <w:rPr>
                      <w:b/>
                      <w:color w:val="BD1A8D"/>
                      <w:sz w:val="22"/>
                      <w:szCs w:val="22"/>
                    </w:rPr>
                    <w:t>Position holder is successful when</w:t>
                  </w:r>
                </w:p>
              </w:tc>
            </w:tr>
            <w:tr w:rsidR="00132BAD" w14:paraId="25BFEE9F" w14:textId="77777777" w:rsidTr="00422424">
              <w:tc>
                <w:tcPr>
                  <w:tcW w:w="4967" w:type="dxa"/>
                </w:tcPr>
                <w:p w14:paraId="54B3C4AD"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Lodge vacancies in IT systems.</w:t>
                  </w:r>
                </w:p>
                <w:p w14:paraId="0F8D0EEC"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Undertake job matching activities to create a referral shortlist for vacancies, schedule interviews and conduct reference checking.</w:t>
                  </w:r>
                </w:p>
                <w:p w14:paraId="318220B1"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Confirm and claim job and education placements.</w:t>
                  </w:r>
                </w:p>
                <w:p w14:paraId="682CFF8A"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Assist participants in the transition to work and education by maintaining contact with them and their employer for their first 13 weeks of employment or education.</w:t>
                  </w:r>
                </w:p>
                <w:p w14:paraId="215437C9"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Implement strategies to support participants and employers to increase employment hours where J</w:t>
                  </w:r>
                  <w:r w:rsidR="00193724">
                    <w:rPr>
                      <w:color w:val="000000" w:themeColor="text1"/>
                      <w:sz w:val="22"/>
                      <w:szCs w:val="22"/>
                    </w:rPr>
                    <w:t xml:space="preserve">ob </w:t>
                  </w:r>
                  <w:r>
                    <w:rPr>
                      <w:color w:val="000000" w:themeColor="text1"/>
                      <w:sz w:val="22"/>
                      <w:szCs w:val="22"/>
                    </w:rPr>
                    <w:t>R</w:t>
                  </w:r>
                  <w:r w:rsidR="00193724">
                    <w:rPr>
                      <w:color w:val="000000" w:themeColor="text1"/>
                      <w:sz w:val="22"/>
                      <w:szCs w:val="22"/>
                    </w:rPr>
                    <w:t xml:space="preserve">ate </w:t>
                  </w:r>
                  <w:r>
                    <w:rPr>
                      <w:color w:val="000000" w:themeColor="text1"/>
                      <w:sz w:val="22"/>
                      <w:szCs w:val="22"/>
                    </w:rPr>
                    <w:t>R</w:t>
                  </w:r>
                  <w:r w:rsidR="00193724">
                    <w:rPr>
                      <w:color w:val="000000" w:themeColor="text1"/>
                      <w:sz w:val="22"/>
                      <w:szCs w:val="22"/>
                    </w:rPr>
                    <w:t xml:space="preserve">eduction </w:t>
                  </w:r>
                  <w:r>
                    <w:rPr>
                      <w:color w:val="000000" w:themeColor="text1"/>
                      <w:sz w:val="22"/>
                      <w:szCs w:val="22"/>
                    </w:rPr>
                    <w:t>R</w:t>
                  </w:r>
                  <w:r w:rsidR="00193724">
                    <w:rPr>
                      <w:color w:val="000000" w:themeColor="text1"/>
                      <w:sz w:val="22"/>
                      <w:szCs w:val="22"/>
                    </w:rPr>
                    <w:t>esult (JRRR)</w:t>
                  </w:r>
                  <w:r>
                    <w:rPr>
                      <w:color w:val="000000" w:themeColor="text1"/>
                      <w:sz w:val="22"/>
                      <w:szCs w:val="22"/>
                    </w:rPr>
                    <w:t xml:space="preserve"> or Hours requirements are not being met.</w:t>
                  </w:r>
                </w:p>
                <w:p w14:paraId="36ECEE04"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Schedule vocational training to meet employer demand.</w:t>
                  </w:r>
                </w:p>
                <w:p w14:paraId="3A73DAAF" w14:textId="77777777" w:rsidR="00132BA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 xml:space="preserve">Develop and implement tailored </w:t>
                  </w:r>
                  <w:r w:rsidR="00354232">
                    <w:rPr>
                      <w:color w:val="000000" w:themeColor="text1"/>
                      <w:sz w:val="22"/>
                      <w:szCs w:val="22"/>
                    </w:rPr>
                    <w:t>post placement support (</w:t>
                  </w:r>
                  <w:r>
                    <w:rPr>
                      <w:color w:val="000000" w:themeColor="text1"/>
                      <w:sz w:val="22"/>
                      <w:szCs w:val="22"/>
                    </w:rPr>
                    <w:t>PPS</w:t>
                  </w:r>
                  <w:r w:rsidR="00354232">
                    <w:rPr>
                      <w:color w:val="000000" w:themeColor="text1"/>
                      <w:sz w:val="22"/>
                      <w:szCs w:val="22"/>
                    </w:rPr>
                    <w:t>)</w:t>
                  </w:r>
                  <w:r>
                    <w:rPr>
                      <w:color w:val="000000" w:themeColor="text1"/>
                      <w:sz w:val="22"/>
                      <w:szCs w:val="22"/>
                    </w:rPr>
                    <w:t xml:space="preserve"> strategies to both client and employer to ensure sustained employment and education outcomes.</w:t>
                  </w:r>
                </w:p>
                <w:p w14:paraId="09992D24" w14:textId="77777777" w:rsidR="00132BAD" w:rsidRPr="00FE3EED" w:rsidRDefault="00132BAD" w:rsidP="00B458AA">
                  <w:pPr>
                    <w:pStyle w:val="ListParagraph"/>
                    <w:numPr>
                      <w:ilvl w:val="0"/>
                      <w:numId w:val="29"/>
                    </w:numPr>
                    <w:spacing w:before="40" w:after="60"/>
                    <w:ind w:left="743" w:hanging="426"/>
                    <w:rPr>
                      <w:color w:val="000000" w:themeColor="text1"/>
                      <w:sz w:val="22"/>
                      <w:szCs w:val="22"/>
                    </w:rPr>
                  </w:pPr>
                  <w:r>
                    <w:rPr>
                      <w:color w:val="000000" w:themeColor="text1"/>
                      <w:sz w:val="22"/>
                      <w:szCs w:val="22"/>
                    </w:rPr>
                    <w:t>Develop and maintain networks with the view to form long-term business partnerships/relationships with relevant stakeholders.</w:t>
                  </w:r>
                </w:p>
                <w:p w14:paraId="54656F15" w14:textId="77777777" w:rsidR="00132BAD" w:rsidRPr="00FE3EED" w:rsidRDefault="00132BAD" w:rsidP="00B458AA">
                  <w:pPr>
                    <w:spacing w:before="40" w:after="60"/>
                    <w:ind w:left="743" w:hanging="426"/>
                    <w:rPr>
                      <w:b/>
                      <w:color w:val="522F8C"/>
                      <w:sz w:val="22"/>
                      <w:szCs w:val="22"/>
                    </w:rPr>
                  </w:pPr>
                </w:p>
              </w:tc>
              <w:tc>
                <w:tcPr>
                  <w:tcW w:w="4276" w:type="dxa"/>
                </w:tcPr>
                <w:p w14:paraId="52634A86"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Vacancy activity is monitored and logged in systems as per policies and procedures.</w:t>
                  </w:r>
                </w:p>
                <w:p w14:paraId="462EE4F9"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Placement and outcome targets are achieved.</w:t>
                  </w:r>
                </w:p>
                <w:p w14:paraId="10130CAF"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All eligible claims are processed within guidelines.</w:t>
                  </w:r>
                </w:p>
                <w:p w14:paraId="45DA6273"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 xml:space="preserve">Job Seekers, employers and education providers are supported during placement and </w:t>
                  </w:r>
                  <w:r w:rsidR="00354232">
                    <w:rPr>
                      <w:color w:val="000000"/>
                      <w:sz w:val="22"/>
                      <w:szCs w:val="22"/>
                    </w:rPr>
                    <w:t xml:space="preserve">the </w:t>
                  </w:r>
                  <w:r>
                    <w:rPr>
                      <w:color w:val="000000"/>
                      <w:sz w:val="22"/>
                      <w:szCs w:val="22"/>
                    </w:rPr>
                    <w:t>PPS period to ensure sustainable employment and education opportunities occur.</w:t>
                  </w:r>
                </w:p>
                <w:p w14:paraId="65FFBD8D"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Strategies lead to an increase in bonus outcomes and claims.</w:t>
                  </w:r>
                </w:p>
                <w:p w14:paraId="1F17BA05"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Training scheduled as per employer requests.</w:t>
                  </w:r>
                </w:p>
                <w:p w14:paraId="6C480597" w14:textId="77777777" w:rsidR="00132BAD" w:rsidRDefault="00132BAD" w:rsidP="00B458AA">
                  <w:pPr>
                    <w:pStyle w:val="ListParagraph"/>
                    <w:numPr>
                      <w:ilvl w:val="0"/>
                      <w:numId w:val="29"/>
                    </w:numPr>
                    <w:spacing w:before="40" w:after="60"/>
                    <w:ind w:left="743" w:hanging="426"/>
                    <w:rPr>
                      <w:color w:val="000000"/>
                      <w:sz w:val="22"/>
                      <w:szCs w:val="22"/>
                    </w:rPr>
                  </w:pPr>
                  <w:r>
                    <w:rPr>
                      <w:color w:val="000000"/>
                      <w:sz w:val="22"/>
                      <w:szCs w:val="22"/>
                    </w:rPr>
                    <w:t>Participant, employer and education provider relationships are maintained to ensure participants stay employed and repeat business is secured from employers.</w:t>
                  </w:r>
                </w:p>
                <w:p w14:paraId="220B5F67" w14:textId="77777777" w:rsidR="00132BAD" w:rsidRPr="00FE3EED" w:rsidRDefault="00132BAD" w:rsidP="00B458AA">
                  <w:pPr>
                    <w:pStyle w:val="ListParagraph"/>
                    <w:numPr>
                      <w:ilvl w:val="0"/>
                      <w:numId w:val="29"/>
                    </w:numPr>
                    <w:spacing w:before="40" w:after="60"/>
                    <w:ind w:left="743" w:hanging="426"/>
                    <w:rPr>
                      <w:color w:val="000000"/>
                      <w:sz w:val="22"/>
                      <w:szCs w:val="22"/>
                    </w:rPr>
                  </w:pPr>
                  <w:r>
                    <w:rPr>
                      <w:color w:val="000000"/>
                      <w:sz w:val="22"/>
                      <w:szCs w:val="22"/>
                    </w:rPr>
                    <w:t>Relationships are developed with a range of external stakeholders to improve opportunities for the service and secure additional vacancies for participants.</w:t>
                  </w:r>
                </w:p>
                <w:p w14:paraId="2957BB7A" w14:textId="77777777" w:rsidR="00132BAD" w:rsidRPr="00FE3EED" w:rsidRDefault="00132BAD" w:rsidP="00B458AA">
                  <w:pPr>
                    <w:spacing w:before="40" w:after="60"/>
                    <w:ind w:left="743" w:hanging="426"/>
                    <w:rPr>
                      <w:b/>
                      <w:color w:val="522F8C"/>
                      <w:sz w:val="22"/>
                      <w:szCs w:val="22"/>
                    </w:rPr>
                  </w:pPr>
                </w:p>
              </w:tc>
            </w:tr>
            <w:tr w:rsidR="00132BAD" w14:paraId="40B42BED" w14:textId="77777777" w:rsidTr="00422424">
              <w:tc>
                <w:tcPr>
                  <w:tcW w:w="4967" w:type="dxa"/>
                </w:tcPr>
                <w:p w14:paraId="4F31FF2F" w14:textId="77777777" w:rsidR="00132BAD" w:rsidRPr="00991ACC" w:rsidRDefault="00132BAD" w:rsidP="00895836">
                  <w:pPr>
                    <w:spacing w:before="40" w:after="60"/>
                    <w:rPr>
                      <w:b/>
                      <w:color w:val="522F8C"/>
                      <w:sz w:val="22"/>
                      <w:szCs w:val="22"/>
                    </w:rPr>
                  </w:pPr>
                  <w:r w:rsidRPr="00991ACC">
                    <w:rPr>
                      <w:b/>
                      <w:color w:val="522F8C"/>
                      <w:sz w:val="22"/>
                      <w:szCs w:val="22"/>
                    </w:rPr>
                    <w:t xml:space="preserve">Key Result Area </w:t>
                  </w:r>
                  <w:r w:rsidR="00895836">
                    <w:rPr>
                      <w:b/>
                      <w:color w:val="522F8C"/>
                      <w:sz w:val="22"/>
                      <w:szCs w:val="22"/>
                    </w:rPr>
                    <w:t>4</w:t>
                  </w:r>
                </w:p>
              </w:tc>
              <w:tc>
                <w:tcPr>
                  <w:tcW w:w="4276" w:type="dxa"/>
                </w:tcPr>
                <w:p w14:paraId="4C179B78" w14:textId="77777777" w:rsidR="00132BAD" w:rsidRPr="00991ACC" w:rsidRDefault="00895836" w:rsidP="0070562F">
                  <w:pPr>
                    <w:spacing w:before="40" w:after="60"/>
                    <w:rPr>
                      <w:b/>
                      <w:color w:val="522F8C"/>
                      <w:sz w:val="22"/>
                      <w:szCs w:val="22"/>
                    </w:rPr>
                  </w:pPr>
                  <w:r>
                    <w:rPr>
                      <w:b/>
                      <w:color w:val="522F8C"/>
                      <w:sz w:val="22"/>
                      <w:szCs w:val="22"/>
                    </w:rPr>
                    <w:t xml:space="preserve">Administration &amp; </w:t>
                  </w:r>
                  <w:r w:rsidR="00132BAD" w:rsidRPr="00991ACC">
                    <w:rPr>
                      <w:b/>
                      <w:color w:val="522F8C"/>
                      <w:sz w:val="22"/>
                      <w:szCs w:val="22"/>
                    </w:rPr>
                    <w:t>Compliance</w:t>
                  </w:r>
                </w:p>
              </w:tc>
            </w:tr>
            <w:tr w:rsidR="00132BAD" w14:paraId="5B74FE0B" w14:textId="77777777" w:rsidTr="00422424">
              <w:tc>
                <w:tcPr>
                  <w:tcW w:w="4967" w:type="dxa"/>
                </w:tcPr>
                <w:p w14:paraId="5B05FB10" w14:textId="77777777" w:rsidR="00132BAD" w:rsidRPr="00991ACC" w:rsidRDefault="00132BAD" w:rsidP="0070562F">
                  <w:pPr>
                    <w:spacing w:before="40" w:after="60"/>
                    <w:rPr>
                      <w:b/>
                      <w:color w:val="522F8C"/>
                      <w:sz w:val="22"/>
                      <w:szCs w:val="22"/>
                    </w:rPr>
                  </w:pPr>
                  <w:r w:rsidRPr="00991ACC">
                    <w:rPr>
                      <w:b/>
                      <w:color w:val="BD1A8D"/>
                      <w:sz w:val="22"/>
                      <w:szCs w:val="22"/>
                    </w:rPr>
                    <w:t>Key tasks</w:t>
                  </w:r>
                </w:p>
              </w:tc>
              <w:tc>
                <w:tcPr>
                  <w:tcW w:w="4276" w:type="dxa"/>
                </w:tcPr>
                <w:p w14:paraId="0F7D7819" w14:textId="77777777" w:rsidR="00132BAD" w:rsidRPr="00991ACC" w:rsidRDefault="00132BAD" w:rsidP="0070562F">
                  <w:pPr>
                    <w:spacing w:before="40" w:after="60"/>
                    <w:rPr>
                      <w:b/>
                      <w:color w:val="522F8C"/>
                      <w:sz w:val="22"/>
                      <w:szCs w:val="22"/>
                    </w:rPr>
                  </w:pPr>
                  <w:r w:rsidRPr="00991ACC">
                    <w:rPr>
                      <w:b/>
                      <w:color w:val="BD1A8D"/>
                      <w:sz w:val="22"/>
                      <w:szCs w:val="22"/>
                    </w:rPr>
                    <w:t>Position holder is successful when</w:t>
                  </w:r>
                </w:p>
              </w:tc>
            </w:tr>
            <w:tr w:rsidR="00132BAD" w14:paraId="32916FAA" w14:textId="77777777" w:rsidTr="00422424">
              <w:tc>
                <w:tcPr>
                  <w:tcW w:w="4967" w:type="dxa"/>
                </w:tcPr>
                <w:p w14:paraId="3242D738" w14:textId="77777777" w:rsidR="00A74F20" w:rsidRDefault="00A74F20" w:rsidP="00A74F20">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Record all required information in IT systems in a timely and accurate manner.</w:t>
                  </w:r>
                </w:p>
                <w:p w14:paraId="49475669" w14:textId="77777777" w:rsidR="00A74F20" w:rsidRDefault="00A74F20" w:rsidP="00A74F20">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Record contact with participants in an accurate and up to date fashion in participant files, electronic and paper files, and keep these private and secure.</w:t>
                  </w:r>
                </w:p>
                <w:p w14:paraId="50CAD688" w14:textId="77777777" w:rsidR="00A74F20" w:rsidRPr="001E6A80" w:rsidRDefault="00A74F20" w:rsidP="00A74F20">
                  <w:pPr>
                    <w:pStyle w:val="ListParagraph"/>
                    <w:numPr>
                      <w:ilvl w:val="0"/>
                      <w:numId w:val="29"/>
                    </w:numPr>
                    <w:spacing w:before="40" w:after="60"/>
                    <w:ind w:left="743" w:hanging="426"/>
                    <w:rPr>
                      <w:color w:val="000000" w:themeColor="text1"/>
                      <w:sz w:val="22"/>
                      <w:szCs w:val="22"/>
                    </w:rPr>
                  </w:pPr>
                  <w:r w:rsidRPr="001E6A80">
                    <w:rPr>
                      <w:color w:val="000000" w:themeColor="text1"/>
                      <w:sz w:val="22"/>
                      <w:szCs w:val="22"/>
                    </w:rPr>
                    <w:t>Complete a range of required administration tasks including reports and audit activities.</w:t>
                  </w:r>
                </w:p>
                <w:p w14:paraId="1094F7D3" w14:textId="77777777" w:rsidR="00A74F20" w:rsidRPr="00991ACC" w:rsidRDefault="00A74F20" w:rsidP="00A74F20">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Monitor the activity of participants to ensure they meet their obligations.</w:t>
                  </w:r>
                </w:p>
                <w:p w14:paraId="3DF41A04" w14:textId="77777777" w:rsidR="00895836" w:rsidRPr="00A02B13" w:rsidRDefault="00895836" w:rsidP="00A02B13">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Complete transactions for placement of job seekers, JRRRs, Claims and Special claims.</w:t>
                  </w:r>
                </w:p>
                <w:p w14:paraId="5896E66A" w14:textId="77777777" w:rsidR="00895836" w:rsidRPr="001E6A80" w:rsidRDefault="00354232" w:rsidP="00895836">
                  <w:pPr>
                    <w:pStyle w:val="ListParagraph"/>
                    <w:numPr>
                      <w:ilvl w:val="0"/>
                      <w:numId w:val="29"/>
                    </w:numPr>
                    <w:spacing w:before="40" w:after="60"/>
                    <w:ind w:left="743" w:hanging="426"/>
                    <w:rPr>
                      <w:color w:val="000000" w:themeColor="text1"/>
                      <w:sz w:val="22"/>
                      <w:szCs w:val="22"/>
                    </w:rPr>
                  </w:pPr>
                  <w:r>
                    <w:rPr>
                      <w:color w:val="000000" w:themeColor="text1"/>
                      <w:sz w:val="22"/>
                      <w:szCs w:val="22"/>
                    </w:rPr>
                    <w:t xml:space="preserve">Complete Customer </w:t>
                  </w:r>
                  <w:r w:rsidR="00895836" w:rsidRPr="001E6A80">
                    <w:rPr>
                      <w:color w:val="000000" w:themeColor="text1"/>
                      <w:sz w:val="22"/>
                      <w:szCs w:val="22"/>
                    </w:rPr>
                    <w:t>R</w:t>
                  </w:r>
                  <w:r>
                    <w:rPr>
                      <w:color w:val="000000" w:themeColor="text1"/>
                      <w:sz w:val="22"/>
                      <w:szCs w:val="22"/>
                    </w:rPr>
                    <w:t xml:space="preserve">elationship </w:t>
                  </w:r>
                  <w:r w:rsidR="00895836" w:rsidRPr="001E6A80">
                    <w:rPr>
                      <w:color w:val="000000" w:themeColor="text1"/>
                      <w:sz w:val="22"/>
                      <w:szCs w:val="22"/>
                    </w:rPr>
                    <w:t>M</w:t>
                  </w:r>
                  <w:r>
                    <w:rPr>
                      <w:color w:val="000000" w:themeColor="text1"/>
                      <w:sz w:val="22"/>
                      <w:szCs w:val="22"/>
                    </w:rPr>
                    <w:t>anagement (CRM)</w:t>
                  </w:r>
                  <w:r w:rsidR="00895836" w:rsidRPr="001E6A80">
                    <w:rPr>
                      <w:color w:val="000000" w:themeColor="text1"/>
                      <w:sz w:val="22"/>
                      <w:szCs w:val="22"/>
                    </w:rPr>
                    <w:t xml:space="preserve"> files with accurate and up to date information, and keep them in a secure manner.</w:t>
                  </w:r>
                </w:p>
                <w:p w14:paraId="30125DFB" w14:textId="77777777" w:rsidR="00895836" w:rsidRPr="001E6A80" w:rsidRDefault="00895836" w:rsidP="00895836">
                  <w:pPr>
                    <w:pStyle w:val="ListParagraph"/>
                    <w:numPr>
                      <w:ilvl w:val="0"/>
                      <w:numId w:val="29"/>
                    </w:numPr>
                    <w:spacing w:before="40" w:after="60"/>
                    <w:ind w:left="743" w:hanging="426"/>
                    <w:rPr>
                      <w:color w:val="000000" w:themeColor="text1"/>
                      <w:sz w:val="22"/>
                      <w:szCs w:val="22"/>
                    </w:rPr>
                  </w:pPr>
                  <w:r w:rsidRPr="001E6A80">
                    <w:rPr>
                      <w:color w:val="000000" w:themeColor="text1"/>
                      <w:sz w:val="22"/>
                      <w:szCs w:val="22"/>
                    </w:rPr>
                    <w:t>Ensure relevant Mission Australia claim verification forms and statements are used in the lodgement of placement, outcome and bonus claims.</w:t>
                  </w:r>
                </w:p>
                <w:p w14:paraId="4BAC281F"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Complete requests expenditure within </w:t>
                  </w:r>
                  <w:r w:rsidRPr="00A02B13">
                    <w:rPr>
                      <w:color w:val="000000" w:themeColor="text1"/>
                      <w:sz w:val="22"/>
                      <w:szCs w:val="22"/>
                    </w:rPr>
                    <w:t>organisational guidelines.</w:t>
                  </w:r>
                </w:p>
                <w:p w14:paraId="268C011C"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Comply with all internal and external policies and procedures including contractual obligations, OHS, Privacy, EEO and Disability Service Standards.</w:t>
                  </w:r>
                </w:p>
                <w:p w14:paraId="64134C76"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Maintain a thorough understanding of the contract and guidelines though regular use of internal and external bulletins and updates.</w:t>
                  </w:r>
                </w:p>
                <w:p w14:paraId="53693B09" w14:textId="77777777" w:rsidR="00BA326F" w:rsidRPr="00991ACC" w:rsidRDefault="00BA326F" w:rsidP="00BA326F">
                  <w:pPr>
                    <w:pStyle w:val="ListParagraph"/>
                    <w:spacing w:before="40" w:after="60"/>
                    <w:ind w:left="743"/>
                    <w:rPr>
                      <w:color w:val="000000" w:themeColor="text1"/>
                      <w:sz w:val="22"/>
                      <w:szCs w:val="22"/>
                    </w:rPr>
                  </w:pPr>
                </w:p>
              </w:tc>
              <w:tc>
                <w:tcPr>
                  <w:tcW w:w="4276" w:type="dxa"/>
                </w:tcPr>
                <w:p w14:paraId="070A9EE4" w14:textId="77777777" w:rsidR="00A74F20" w:rsidRDefault="00A74F20" w:rsidP="00895836">
                  <w:pPr>
                    <w:pStyle w:val="ListParagraph"/>
                    <w:numPr>
                      <w:ilvl w:val="0"/>
                      <w:numId w:val="29"/>
                    </w:numPr>
                    <w:spacing w:before="40" w:after="60"/>
                    <w:ind w:left="743" w:hanging="426"/>
                    <w:rPr>
                      <w:color w:val="000000" w:themeColor="text1"/>
                      <w:sz w:val="22"/>
                      <w:szCs w:val="22"/>
                    </w:rPr>
                  </w:pPr>
                  <w:r>
                    <w:rPr>
                      <w:color w:val="000000" w:themeColor="text1"/>
                      <w:sz w:val="22"/>
                      <w:szCs w:val="22"/>
                    </w:rPr>
                    <w:lastRenderedPageBreak/>
                    <w:t>All required information is recorded in IT systems in a timely and accurate manner as required.</w:t>
                  </w:r>
                </w:p>
                <w:p w14:paraId="3D7E4368" w14:textId="77777777" w:rsidR="00A74F20" w:rsidRDefault="00A74F20" w:rsidP="00A74F20">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lastRenderedPageBreak/>
                    <w:t xml:space="preserve">All participant files are </w:t>
                  </w:r>
                  <w:r>
                    <w:rPr>
                      <w:color w:val="000000" w:themeColor="text1"/>
                      <w:sz w:val="22"/>
                      <w:szCs w:val="22"/>
                    </w:rPr>
                    <w:t xml:space="preserve">accurate, up-to-date and stored </w:t>
                  </w:r>
                  <w:r w:rsidRPr="00991ACC">
                    <w:rPr>
                      <w:color w:val="000000" w:themeColor="text1"/>
                      <w:sz w:val="22"/>
                      <w:szCs w:val="22"/>
                    </w:rPr>
                    <w:t>in accordance with Mission Australia policy and procedures.</w:t>
                  </w:r>
                </w:p>
                <w:p w14:paraId="2FECB790" w14:textId="77777777" w:rsidR="00A74F20" w:rsidRPr="001E6A80" w:rsidRDefault="00A74F20" w:rsidP="00A74F20">
                  <w:pPr>
                    <w:pStyle w:val="ListParagraph"/>
                    <w:numPr>
                      <w:ilvl w:val="0"/>
                      <w:numId w:val="29"/>
                    </w:numPr>
                    <w:spacing w:before="40" w:after="60"/>
                    <w:ind w:left="743" w:hanging="426"/>
                    <w:rPr>
                      <w:color w:val="000000" w:themeColor="text1"/>
                      <w:sz w:val="22"/>
                      <w:szCs w:val="22"/>
                    </w:rPr>
                  </w:pPr>
                  <w:r w:rsidRPr="001E6A80">
                    <w:rPr>
                      <w:color w:val="000000" w:themeColor="text1"/>
                      <w:sz w:val="22"/>
                      <w:szCs w:val="22"/>
                    </w:rPr>
                    <w:t>All administration tasks are completed accurately and on time.</w:t>
                  </w:r>
                </w:p>
                <w:p w14:paraId="274ACD6E" w14:textId="77777777" w:rsidR="00A74F20" w:rsidRPr="00991ACC" w:rsidRDefault="00A74F20" w:rsidP="00A74F20">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Participant activity is monitored and logged in systems as per policies and procedures.</w:t>
                  </w:r>
                </w:p>
                <w:p w14:paraId="7BB7BEB0" w14:textId="77777777" w:rsidR="00895836" w:rsidRPr="00A02B13" w:rsidRDefault="00895836" w:rsidP="00A02B13">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All required E</w:t>
                  </w:r>
                  <w:r w:rsidR="00354232">
                    <w:rPr>
                      <w:color w:val="000000" w:themeColor="text1"/>
                      <w:sz w:val="22"/>
                      <w:szCs w:val="22"/>
                    </w:rPr>
                    <w:t xml:space="preserve">mployment </w:t>
                  </w:r>
                  <w:r w:rsidRPr="00A02B13">
                    <w:rPr>
                      <w:color w:val="000000" w:themeColor="text1"/>
                      <w:sz w:val="22"/>
                      <w:szCs w:val="22"/>
                    </w:rPr>
                    <w:t>S</w:t>
                  </w:r>
                  <w:r w:rsidR="00354232">
                    <w:rPr>
                      <w:color w:val="000000" w:themeColor="text1"/>
                      <w:sz w:val="22"/>
                      <w:szCs w:val="22"/>
                    </w:rPr>
                    <w:t xml:space="preserve">ervices </w:t>
                  </w:r>
                  <w:r w:rsidRPr="00A02B13">
                    <w:rPr>
                      <w:color w:val="000000" w:themeColor="text1"/>
                      <w:sz w:val="22"/>
                      <w:szCs w:val="22"/>
                    </w:rPr>
                    <w:t>S</w:t>
                  </w:r>
                  <w:r w:rsidR="00354232">
                    <w:rPr>
                      <w:color w:val="000000" w:themeColor="text1"/>
                      <w:sz w:val="22"/>
                      <w:szCs w:val="22"/>
                    </w:rPr>
                    <w:t>ystem (ESS)</w:t>
                  </w:r>
                  <w:r w:rsidRPr="00A02B13">
                    <w:rPr>
                      <w:color w:val="000000" w:themeColor="text1"/>
                      <w:sz w:val="22"/>
                      <w:szCs w:val="22"/>
                    </w:rPr>
                    <w:t xml:space="preserve"> transactions are completed and accurate, and up to date with a minimum of 90% audit compliance and maximum claims.</w:t>
                  </w:r>
                </w:p>
                <w:p w14:paraId="531B5BF3" w14:textId="77777777" w:rsidR="00895836" w:rsidRPr="001E6A80" w:rsidRDefault="00895836" w:rsidP="00895836">
                  <w:pPr>
                    <w:pStyle w:val="ListParagraph"/>
                    <w:numPr>
                      <w:ilvl w:val="0"/>
                      <w:numId w:val="29"/>
                    </w:numPr>
                    <w:spacing w:before="40" w:after="60"/>
                    <w:ind w:left="743" w:hanging="426"/>
                    <w:rPr>
                      <w:color w:val="000000" w:themeColor="text1"/>
                      <w:sz w:val="22"/>
                      <w:szCs w:val="22"/>
                    </w:rPr>
                  </w:pPr>
                  <w:r w:rsidRPr="001E6A80">
                    <w:rPr>
                      <w:color w:val="000000" w:themeColor="text1"/>
                      <w:sz w:val="22"/>
                      <w:szCs w:val="22"/>
                    </w:rPr>
                    <w:t>Mission Australia claim verification forms are completed when lodging the claims.</w:t>
                  </w:r>
                </w:p>
                <w:p w14:paraId="5BA35669"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991ACC">
                    <w:rPr>
                      <w:color w:val="000000" w:themeColor="text1"/>
                      <w:sz w:val="22"/>
                      <w:szCs w:val="22"/>
                    </w:rPr>
                    <w:t xml:space="preserve">All participant expenses are appropriately administered and </w:t>
                  </w:r>
                  <w:r w:rsidRPr="00A02B13">
                    <w:rPr>
                      <w:color w:val="000000" w:themeColor="text1"/>
                      <w:sz w:val="22"/>
                      <w:szCs w:val="22"/>
                    </w:rPr>
                    <w:t>recorded.</w:t>
                  </w:r>
                </w:p>
                <w:p w14:paraId="2436F1E2"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Mission Australia policies and procedures are adhered to.</w:t>
                  </w:r>
                </w:p>
                <w:p w14:paraId="6AEA289E"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Compliance with funding body and regulatory guidelines.</w:t>
                  </w:r>
                </w:p>
                <w:p w14:paraId="3425141C" w14:textId="77777777" w:rsidR="00132BAD" w:rsidRPr="00A02B13" w:rsidRDefault="00132BAD" w:rsidP="00265162">
                  <w:pPr>
                    <w:pStyle w:val="ListParagraph"/>
                    <w:numPr>
                      <w:ilvl w:val="0"/>
                      <w:numId w:val="29"/>
                    </w:numPr>
                    <w:spacing w:before="40" w:after="60"/>
                    <w:ind w:left="743" w:hanging="426"/>
                    <w:rPr>
                      <w:color w:val="000000" w:themeColor="text1"/>
                      <w:sz w:val="22"/>
                      <w:szCs w:val="22"/>
                    </w:rPr>
                  </w:pPr>
                  <w:r w:rsidRPr="00A02B13">
                    <w:rPr>
                      <w:color w:val="000000" w:themeColor="text1"/>
                      <w:sz w:val="22"/>
                      <w:szCs w:val="22"/>
                    </w:rPr>
                    <w:t>Contract or guideline changes are implemented immediately.</w:t>
                  </w:r>
                </w:p>
                <w:p w14:paraId="0D81406E" w14:textId="77777777" w:rsidR="00132BAD" w:rsidRPr="00991ACC" w:rsidRDefault="00132BAD" w:rsidP="00265162">
                  <w:pPr>
                    <w:pStyle w:val="ListParagraph"/>
                    <w:spacing w:before="40" w:after="60"/>
                    <w:ind w:left="743" w:hanging="426"/>
                    <w:rPr>
                      <w:color w:val="000000" w:themeColor="text1"/>
                      <w:sz w:val="22"/>
                      <w:szCs w:val="22"/>
                    </w:rPr>
                  </w:pPr>
                </w:p>
              </w:tc>
            </w:tr>
          </w:tbl>
          <w:p w14:paraId="10758CF9" w14:textId="77777777" w:rsidR="00027AA5" w:rsidRPr="00193477" w:rsidRDefault="00027AA5" w:rsidP="00991ACC">
            <w:pPr>
              <w:spacing w:before="40" w:after="60"/>
              <w:rPr>
                <w:b/>
                <w:color w:val="522F8C"/>
              </w:rPr>
            </w:pPr>
          </w:p>
        </w:tc>
      </w:tr>
      <w:tr w:rsidR="00474630" w:rsidRPr="00193477" w14:paraId="0329286A" w14:textId="77777777" w:rsidTr="00222952">
        <w:tc>
          <w:tcPr>
            <w:tcW w:w="5000" w:type="pct"/>
            <w:tcBorders>
              <w:top w:val="nil"/>
              <w:left w:val="nil"/>
              <w:bottom w:val="nil"/>
              <w:right w:val="nil"/>
            </w:tcBorders>
            <w:shd w:val="clear" w:color="auto" w:fill="FFFFFF" w:themeFill="background1"/>
            <w:hideMark/>
          </w:tcPr>
          <w:p w14:paraId="1548D966" w14:textId="77777777" w:rsidR="00265162" w:rsidRPr="00895836" w:rsidRDefault="00265162" w:rsidP="007B7B18">
            <w:pPr>
              <w:ind w:left="34"/>
              <w:rPr>
                <w:b/>
                <w:color w:val="722D69"/>
                <w:sz w:val="22"/>
                <w:szCs w:val="22"/>
              </w:rPr>
            </w:pPr>
          </w:p>
          <w:p w14:paraId="26C8DF3F" w14:textId="77777777" w:rsidR="00474630" w:rsidRPr="00193477" w:rsidRDefault="00B47289" w:rsidP="007B7B18">
            <w:pPr>
              <w:ind w:left="34"/>
              <w:rPr>
                <w:b/>
                <w:color w:val="522F8C"/>
              </w:rPr>
            </w:pPr>
            <w:r w:rsidRPr="0087756E">
              <w:rPr>
                <w:b/>
                <w:color w:val="722D69"/>
                <w:sz w:val="28"/>
              </w:rPr>
              <w:t>Purpose and V</w:t>
            </w:r>
            <w:r w:rsidR="00474630" w:rsidRPr="0087756E">
              <w:rPr>
                <w:b/>
                <w:color w:val="722D69"/>
                <w:sz w:val="28"/>
              </w:rPr>
              <w:t>alues</w:t>
            </w:r>
          </w:p>
        </w:tc>
      </w:tr>
      <w:tr w:rsidR="00474630" w:rsidRPr="000B007D" w14:paraId="3DF3126C" w14:textId="77777777" w:rsidTr="00222952">
        <w:tc>
          <w:tcPr>
            <w:tcW w:w="5000" w:type="pct"/>
            <w:tcBorders>
              <w:top w:val="nil"/>
              <w:left w:val="nil"/>
              <w:bottom w:val="nil"/>
              <w:right w:val="nil"/>
            </w:tcBorders>
          </w:tcPr>
          <w:p w14:paraId="5D002AA5" w14:textId="77777777" w:rsidR="00474630" w:rsidRPr="00027AA5" w:rsidRDefault="00474630" w:rsidP="00BA326F">
            <w:pPr>
              <w:pStyle w:val="ListParagraph"/>
              <w:numPr>
                <w:ilvl w:val="0"/>
                <w:numId w:val="31"/>
              </w:numPr>
              <w:spacing w:after="60"/>
              <w:ind w:left="460" w:hanging="426"/>
              <w:contextualSpacing w:val="0"/>
              <w:rPr>
                <w:sz w:val="22"/>
              </w:rPr>
            </w:pPr>
            <w:r w:rsidRPr="00027AA5">
              <w:rPr>
                <w:sz w:val="22"/>
              </w:rPr>
              <w:t>Actively support Mission</w:t>
            </w:r>
            <w:r w:rsidR="00922BB5">
              <w:rPr>
                <w:sz w:val="22"/>
              </w:rPr>
              <w:t xml:space="preserve"> Australia’s purpose and values</w:t>
            </w:r>
            <w:r w:rsidR="00411F79">
              <w:rPr>
                <w:sz w:val="22"/>
              </w:rPr>
              <w:t>.</w:t>
            </w:r>
          </w:p>
          <w:p w14:paraId="6A70E85D" w14:textId="77777777" w:rsidR="00474630" w:rsidRPr="00027AA5" w:rsidRDefault="00474630" w:rsidP="00BA326F">
            <w:pPr>
              <w:pStyle w:val="ListParagraph"/>
              <w:numPr>
                <w:ilvl w:val="0"/>
                <w:numId w:val="31"/>
              </w:numPr>
              <w:spacing w:after="60"/>
              <w:ind w:left="460" w:hanging="426"/>
              <w:contextualSpacing w:val="0"/>
              <w:rPr>
                <w:sz w:val="22"/>
              </w:rPr>
            </w:pPr>
            <w:r w:rsidRPr="00027AA5">
              <w:rPr>
                <w:sz w:val="22"/>
              </w:rPr>
              <w:t>Positively and constructively represent our organisation to externa</w:t>
            </w:r>
            <w:r w:rsidR="00922BB5">
              <w:rPr>
                <w:sz w:val="22"/>
              </w:rPr>
              <w:t>l contacts at all opportunities</w:t>
            </w:r>
            <w:r w:rsidR="00411F79">
              <w:rPr>
                <w:sz w:val="22"/>
              </w:rPr>
              <w:t>.</w:t>
            </w:r>
          </w:p>
          <w:p w14:paraId="088F2243" w14:textId="77777777" w:rsidR="00474630" w:rsidRPr="00027AA5" w:rsidRDefault="00474630" w:rsidP="00BA326F">
            <w:pPr>
              <w:pStyle w:val="ListParagraph"/>
              <w:numPr>
                <w:ilvl w:val="0"/>
                <w:numId w:val="31"/>
              </w:numPr>
              <w:spacing w:after="60"/>
              <w:ind w:left="460" w:hanging="426"/>
              <w:contextualSpacing w:val="0"/>
              <w:rPr>
                <w:sz w:val="22"/>
              </w:rPr>
            </w:pPr>
            <w:r w:rsidRPr="00027AA5">
              <w:rPr>
                <w:sz w:val="22"/>
              </w:rPr>
              <w:t>Behave in a way that contributes to a workplace that is free of discrimination, harassment and bullying beha</w:t>
            </w:r>
            <w:r w:rsidR="00922BB5">
              <w:rPr>
                <w:sz w:val="22"/>
              </w:rPr>
              <w:t>viour at all times</w:t>
            </w:r>
            <w:r w:rsidR="00411F79">
              <w:rPr>
                <w:sz w:val="22"/>
              </w:rPr>
              <w:t>.</w:t>
            </w:r>
          </w:p>
          <w:p w14:paraId="76221C15" w14:textId="77777777" w:rsidR="00474630" w:rsidRPr="00027AA5" w:rsidRDefault="00474630" w:rsidP="00BA326F">
            <w:pPr>
              <w:pStyle w:val="ListParagraph"/>
              <w:numPr>
                <w:ilvl w:val="0"/>
                <w:numId w:val="31"/>
              </w:numPr>
              <w:spacing w:after="60"/>
              <w:ind w:left="460" w:hanging="426"/>
              <w:contextualSpacing w:val="0"/>
              <w:rPr>
                <w:sz w:val="22"/>
              </w:rPr>
            </w:pPr>
            <w:r w:rsidRPr="00027AA5">
              <w:rPr>
                <w:sz w:val="22"/>
              </w:rPr>
              <w:t>Operate in line with Mission Australia policies and pract</w:t>
            </w:r>
            <w:r w:rsidR="003625D5">
              <w:rPr>
                <w:sz w:val="22"/>
              </w:rPr>
              <w:t>ices (EG:  F</w:t>
            </w:r>
            <w:r w:rsidR="00922BB5">
              <w:rPr>
                <w:sz w:val="22"/>
              </w:rPr>
              <w:t>inancial, H</w:t>
            </w:r>
            <w:r w:rsidR="003625D5">
              <w:rPr>
                <w:sz w:val="22"/>
              </w:rPr>
              <w:t xml:space="preserve">uman </w:t>
            </w:r>
            <w:r w:rsidR="00922BB5">
              <w:rPr>
                <w:sz w:val="22"/>
              </w:rPr>
              <w:t>R</w:t>
            </w:r>
            <w:r w:rsidR="003625D5">
              <w:rPr>
                <w:sz w:val="22"/>
              </w:rPr>
              <w:t>esources</w:t>
            </w:r>
            <w:r w:rsidR="00922BB5">
              <w:rPr>
                <w:sz w:val="22"/>
              </w:rPr>
              <w:t>, etc.)</w:t>
            </w:r>
            <w:r w:rsidR="00411F79">
              <w:rPr>
                <w:sz w:val="22"/>
              </w:rPr>
              <w:t>.</w:t>
            </w:r>
          </w:p>
          <w:p w14:paraId="159C573B" w14:textId="77777777" w:rsidR="00474630" w:rsidRDefault="00474630" w:rsidP="00BA326F">
            <w:pPr>
              <w:pStyle w:val="ListParagraph"/>
              <w:numPr>
                <w:ilvl w:val="0"/>
                <w:numId w:val="31"/>
              </w:numPr>
              <w:spacing w:after="60"/>
              <w:ind w:left="460" w:hanging="426"/>
              <w:contextualSpacing w:val="0"/>
              <w:rPr>
                <w:sz w:val="22"/>
              </w:rPr>
            </w:pPr>
            <w:r w:rsidRPr="000B007D">
              <w:rPr>
                <w:sz w:val="22"/>
              </w:rPr>
              <w:t>To help ensure the health, safety and welfare of self and</w:t>
            </w:r>
            <w:r w:rsidR="00922BB5">
              <w:rPr>
                <w:sz w:val="22"/>
              </w:rPr>
              <w:t xml:space="preserve"> others working in the business</w:t>
            </w:r>
            <w:r w:rsidR="00411F79">
              <w:rPr>
                <w:sz w:val="22"/>
              </w:rPr>
              <w:t>.</w:t>
            </w:r>
          </w:p>
          <w:p w14:paraId="29CB20D1" w14:textId="77777777" w:rsidR="00474630" w:rsidRDefault="00474630" w:rsidP="00BA326F">
            <w:pPr>
              <w:pStyle w:val="ListParagraph"/>
              <w:numPr>
                <w:ilvl w:val="0"/>
                <w:numId w:val="31"/>
              </w:numPr>
              <w:spacing w:after="60"/>
              <w:ind w:left="460" w:hanging="426"/>
              <w:contextualSpacing w:val="0"/>
              <w:rPr>
                <w:sz w:val="22"/>
              </w:rPr>
            </w:pPr>
            <w:r w:rsidRPr="000B007D">
              <w:rPr>
                <w:sz w:val="22"/>
              </w:rPr>
              <w:t xml:space="preserve">Follow reasonable directions given by the company in relation to </w:t>
            </w:r>
            <w:r>
              <w:rPr>
                <w:sz w:val="22"/>
              </w:rPr>
              <w:t>Work</w:t>
            </w:r>
            <w:r w:rsidR="00922BB5">
              <w:rPr>
                <w:sz w:val="22"/>
              </w:rPr>
              <w:t xml:space="preserve"> Health and Safety</w:t>
            </w:r>
            <w:r w:rsidR="00411F79">
              <w:rPr>
                <w:sz w:val="22"/>
              </w:rPr>
              <w:t>.</w:t>
            </w:r>
          </w:p>
          <w:p w14:paraId="70B6B61C" w14:textId="77777777" w:rsidR="00F143C4" w:rsidRDefault="00F143C4" w:rsidP="00BA326F">
            <w:pPr>
              <w:pStyle w:val="ListParagraph"/>
              <w:numPr>
                <w:ilvl w:val="0"/>
                <w:numId w:val="31"/>
              </w:numPr>
              <w:spacing w:after="60"/>
              <w:ind w:left="460" w:hanging="426"/>
              <w:contextualSpacing w:val="0"/>
              <w:rPr>
                <w:sz w:val="22"/>
              </w:rPr>
            </w:pPr>
            <w:r w:rsidRPr="00474630">
              <w:rPr>
                <w:sz w:val="22"/>
              </w:rPr>
              <w:t>Follow procedures to assist Mission Australia in reducing illness and injury including early reporting of incidents/illness and injuries</w:t>
            </w:r>
            <w:r w:rsidR="00411F79">
              <w:rPr>
                <w:sz w:val="22"/>
              </w:rPr>
              <w:t>.</w:t>
            </w:r>
          </w:p>
          <w:p w14:paraId="2C753540" w14:textId="77777777" w:rsidR="00474630" w:rsidRPr="000B007D" w:rsidRDefault="00474630" w:rsidP="00BA326F">
            <w:pPr>
              <w:pStyle w:val="ListParagraph"/>
              <w:numPr>
                <w:ilvl w:val="0"/>
                <w:numId w:val="31"/>
              </w:numPr>
              <w:spacing w:after="60"/>
              <w:ind w:left="460" w:hanging="426"/>
              <w:contextualSpacing w:val="0"/>
              <w:rPr>
                <w:sz w:val="22"/>
              </w:rPr>
            </w:pPr>
            <w:r w:rsidRPr="000B007D">
              <w:rPr>
                <w:sz w:val="22"/>
              </w:rPr>
              <w:t>Promote and work within Mission Australia's client service delivery principles, ethics, policies and practice standards</w:t>
            </w:r>
            <w:r w:rsidR="00411F79">
              <w:rPr>
                <w:sz w:val="22"/>
              </w:rPr>
              <w:t>.</w:t>
            </w:r>
          </w:p>
          <w:p w14:paraId="2788B371" w14:textId="77777777" w:rsidR="00474630" w:rsidRDefault="00474630" w:rsidP="00BA326F">
            <w:pPr>
              <w:pStyle w:val="ListParagraph"/>
              <w:numPr>
                <w:ilvl w:val="0"/>
                <w:numId w:val="31"/>
              </w:numPr>
              <w:spacing w:after="60"/>
              <w:ind w:left="460" w:hanging="426"/>
              <w:contextualSpacing w:val="0"/>
              <w:rPr>
                <w:sz w:val="22"/>
              </w:rPr>
            </w:pPr>
            <w:r w:rsidRPr="00A40233">
              <w:rPr>
                <w:sz w:val="22"/>
              </w:rPr>
              <w:t>Actively support Mission Australia’s Reconciliation Action Plan</w:t>
            </w:r>
            <w:r w:rsidR="00411F79">
              <w:rPr>
                <w:sz w:val="22"/>
              </w:rPr>
              <w:t>.</w:t>
            </w:r>
          </w:p>
          <w:p w14:paraId="4258ABB3" w14:textId="77777777" w:rsidR="00BA326F" w:rsidRDefault="00BA326F" w:rsidP="00BA326F">
            <w:pPr>
              <w:spacing w:after="60"/>
              <w:rPr>
                <w:sz w:val="22"/>
              </w:rPr>
            </w:pPr>
          </w:p>
          <w:p w14:paraId="5EBFCDF6" w14:textId="77777777" w:rsidR="00BA326F" w:rsidRDefault="00BA326F" w:rsidP="00BA326F">
            <w:pPr>
              <w:spacing w:after="60"/>
              <w:rPr>
                <w:b/>
                <w:color w:val="722D69"/>
                <w:sz w:val="28"/>
              </w:rPr>
            </w:pPr>
            <w:r>
              <w:rPr>
                <w:b/>
                <w:color w:val="722D69"/>
                <w:sz w:val="28"/>
              </w:rPr>
              <w:lastRenderedPageBreak/>
              <w:t>Recruitment information</w:t>
            </w:r>
          </w:p>
          <w:p w14:paraId="7F4D51B2" w14:textId="77777777" w:rsidR="00BA326F" w:rsidRDefault="00BA326F" w:rsidP="00BA326F">
            <w:pPr>
              <w:spacing w:after="60"/>
              <w:rPr>
                <w:b/>
                <w:color w:val="522F8C"/>
              </w:rPr>
            </w:pPr>
            <w:r>
              <w:rPr>
                <w:b/>
                <w:color w:val="522F8C"/>
              </w:rPr>
              <w:t>Qualification, knowledge, skills and experience required to do the role</w:t>
            </w:r>
          </w:p>
          <w:p w14:paraId="5444191E" w14:textId="77777777" w:rsidR="00BA326F" w:rsidRPr="00BA326F" w:rsidRDefault="00D30EAD" w:rsidP="00BA326F">
            <w:pPr>
              <w:pStyle w:val="ListParagraph"/>
              <w:numPr>
                <w:ilvl w:val="0"/>
                <w:numId w:val="31"/>
              </w:numPr>
              <w:spacing w:after="60"/>
              <w:ind w:left="460" w:hanging="426"/>
              <w:rPr>
                <w:sz w:val="22"/>
              </w:rPr>
            </w:pPr>
            <w:r>
              <w:rPr>
                <w:sz w:val="22"/>
              </w:rPr>
              <w:t xml:space="preserve">Experience in Youth Services, </w:t>
            </w:r>
            <w:proofErr w:type="spellStart"/>
            <w:r w:rsidR="00BA326F" w:rsidRPr="00BA326F">
              <w:rPr>
                <w:sz w:val="22"/>
              </w:rPr>
              <w:t>Jobactive</w:t>
            </w:r>
            <w:proofErr w:type="spellEnd"/>
            <w:r w:rsidR="00BA326F" w:rsidRPr="00BA326F">
              <w:rPr>
                <w:sz w:val="22"/>
              </w:rPr>
              <w:t xml:space="preserve"> Services or case management is desirable</w:t>
            </w:r>
            <w:r w:rsidR="00411F79">
              <w:rPr>
                <w:sz w:val="22"/>
              </w:rPr>
              <w:t>.</w:t>
            </w:r>
          </w:p>
          <w:p w14:paraId="53846CB0" w14:textId="77777777" w:rsidR="00BA326F" w:rsidRPr="00BA326F" w:rsidRDefault="00BA326F" w:rsidP="00BA326F">
            <w:pPr>
              <w:pStyle w:val="ListParagraph"/>
              <w:numPr>
                <w:ilvl w:val="0"/>
                <w:numId w:val="31"/>
              </w:numPr>
              <w:spacing w:after="60"/>
              <w:ind w:left="460" w:hanging="426"/>
              <w:rPr>
                <w:sz w:val="22"/>
              </w:rPr>
            </w:pPr>
            <w:r w:rsidRPr="00BA326F">
              <w:rPr>
                <w:sz w:val="22"/>
              </w:rPr>
              <w:t>Tertiary qualifications in youth, employment services, career counselling, health, community services or related field is advantageous</w:t>
            </w:r>
            <w:r w:rsidR="00411F79">
              <w:rPr>
                <w:sz w:val="22"/>
              </w:rPr>
              <w:t>.</w:t>
            </w:r>
          </w:p>
          <w:p w14:paraId="1A4A7F25" w14:textId="77777777" w:rsidR="00BA326F" w:rsidRPr="00BA326F" w:rsidRDefault="00BA326F" w:rsidP="00BA326F">
            <w:pPr>
              <w:pStyle w:val="ListParagraph"/>
              <w:numPr>
                <w:ilvl w:val="0"/>
                <w:numId w:val="31"/>
              </w:numPr>
              <w:spacing w:after="60"/>
              <w:ind w:left="460" w:hanging="426"/>
              <w:rPr>
                <w:sz w:val="22"/>
              </w:rPr>
            </w:pPr>
            <w:r w:rsidRPr="00BA326F">
              <w:rPr>
                <w:sz w:val="22"/>
              </w:rPr>
              <w:t>Experience in working with vulnerable people/ and or young people</w:t>
            </w:r>
            <w:r w:rsidR="00411F79">
              <w:rPr>
                <w:sz w:val="22"/>
              </w:rPr>
              <w:t>.</w:t>
            </w:r>
          </w:p>
          <w:p w14:paraId="36FC74CD" w14:textId="77777777" w:rsidR="00BA326F" w:rsidRPr="00BA326F" w:rsidRDefault="00BA326F" w:rsidP="00BA326F">
            <w:pPr>
              <w:pStyle w:val="ListParagraph"/>
              <w:numPr>
                <w:ilvl w:val="0"/>
                <w:numId w:val="31"/>
              </w:numPr>
              <w:spacing w:after="60"/>
              <w:ind w:left="460" w:hanging="426"/>
              <w:rPr>
                <w:sz w:val="22"/>
              </w:rPr>
            </w:pPr>
            <w:r w:rsidRPr="00BA326F">
              <w:rPr>
                <w:sz w:val="22"/>
              </w:rPr>
              <w:t>A proven track record in achieving KPIs</w:t>
            </w:r>
            <w:r w:rsidR="00411F79">
              <w:rPr>
                <w:sz w:val="22"/>
              </w:rPr>
              <w:t>.</w:t>
            </w:r>
          </w:p>
          <w:p w14:paraId="0E19A575" w14:textId="77777777" w:rsidR="00BA326F" w:rsidRPr="00BA326F" w:rsidRDefault="00BA326F" w:rsidP="00BA326F">
            <w:pPr>
              <w:pStyle w:val="ListParagraph"/>
              <w:numPr>
                <w:ilvl w:val="0"/>
                <w:numId w:val="31"/>
              </w:numPr>
              <w:spacing w:after="60"/>
              <w:ind w:left="460" w:hanging="426"/>
              <w:rPr>
                <w:sz w:val="22"/>
              </w:rPr>
            </w:pPr>
            <w:r w:rsidRPr="00BA326F">
              <w:rPr>
                <w:sz w:val="22"/>
              </w:rPr>
              <w:t>Experience in administration</w:t>
            </w:r>
            <w:r w:rsidR="00411F79">
              <w:rPr>
                <w:sz w:val="22"/>
              </w:rPr>
              <w:t>.</w:t>
            </w:r>
          </w:p>
          <w:p w14:paraId="08ED29D6" w14:textId="77777777" w:rsidR="00BA326F" w:rsidRPr="00BA326F" w:rsidRDefault="00BA326F" w:rsidP="00BA326F">
            <w:pPr>
              <w:pStyle w:val="ListParagraph"/>
              <w:numPr>
                <w:ilvl w:val="0"/>
                <w:numId w:val="31"/>
              </w:numPr>
              <w:spacing w:after="60"/>
              <w:ind w:left="460" w:hanging="426"/>
              <w:rPr>
                <w:sz w:val="22"/>
              </w:rPr>
            </w:pPr>
            <w:r w:rsidRPr="00BA326F">
              <w:rPr>
                <w:sz w:val="22"/>
              </w:rPr>
              <w:t>Computer literate and proficient in Microsoft Office packages and other operating systems</w:t>
            </w:r>
            <w:r w:rsidR="00411F79">
              <w:rPr>
                <w:sz w:val="22"/>
              </w:rPr>
              <w:t>.</w:t>
            </w:r>
          </w:p>
          <w:p w14:paraId="0D6AB04A" w14:textId="77777777" w:rsidR="00BA326F" w:rsidRPr="00BA326F" w:rsidRDefault="00BA326F" w:rsidP="00BA326F">
            <w:pPr>
              <w:pStyle w:val="ListParagraph"/>
              <w:numPr>
                <w:ilvl w:val="0"/>
                <w:numId w:val="31"/>
              </w:numPr>
              <w:spacing w:after="60"/>
              <w:ind w:left="460" w:hanging="426"/>
              <w:rPr>
                <w:sz w:val="22"/>
              </w:rPr>
            </w:pPr>
            <w:r w:rsidRPr="00BA326F">
              <w:rPr>
                <w:sz w:val="22"/>
              </w:rPr>
              <w:t>Flexibility to travel across a region as required</w:t>
            </w:r>
            <w:r w:rsidR="00411F79">
              <w:rPr>
                <w:sz w:val="22"/>
              </w:rPr>
              <w:t>.</w:t>
            </w:r>
          </w:p>
          <w:p w14:paraId="50F9CD8A" w14:textId="77777777" w:rsidR="00BA326F" w:rsidRDefault="00411F79" w:rsidP="00BA326F">
            <w:pPr>
              <w:pStyle w:val="ListParagraph"/>
              <w:numPr>
                <w:ilvl w:val="0"/>
                <w:numId w:val="31"/>
              </w:numPr>
              <w:spacing w:after="60"/>
              <w:ind w:left="460" w:hanging="426"/>
              <w:rPr>
                <w:sz w:val="22"/>
              </w:rPr>
            </w:pPr>
            <w:r>
              <w:rPr>
                <w:sz w:val="22"/>
              </w:rPr>
              <w:t>A current Driver’s Licenc</w:t>
            </w:r>
            <w:r w:rsidR="00BA326F" w:rsidRPr="00BA326F">
              <w:rPr>
                <w:sz w:val="22"/>
              </w:rPr>
              <w:t>e</w:t>
            </w:r>
            <w:r>
              <w:rPr>
                <w:sz w:val="22"/>
              </w:rPr>
              <w:t>.</w:t>
            </w:r>
          </w:p>
          <w:p w14:paraId="1A4F0BFD" w14:textId="77777777" w:rsidR="00BA326F" w:rsidRDefault="00BA326F" w:rsidP="00BA326F">
            <w:pPr>
              <w:spacing w:before="40" w:after="60"/>
              <w:ind w:left="720" w:hanging="720"/>
              <w:rPr>
                <w:b/>
                <w:color w:val="522F8C"/>
              </w:rPr>
            </w:pPr>
            <w:r w:rsidRPr="00855E44">
              <w:rPr>
                <w:b/>
                <w:color w:val="522F8C"/>
              </w:rPr>
              <w:t>Competencies</w:t>
            </w:r>
          </w:p>
          <w:p w14:paraId="658BAF1E"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Personal effectiveness</w:t>
            </w:r>
          </w:p>
          <w:p w14:paraId="3AC9F34E"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Team building</w:t>
            </w:r>
          </w:p>
          <w:p w14:paraId="7087D644"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Relationship management</w:t>
            </w:r>
          </w:p>
          <w:p w14:paraId="2633F43A"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Client focus</w:t>
            </w:r>
          </w:p>
          <w:p w14:paraId="322D22EC"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Organisational awareness</w:t>
            </w:r>
          </w:p>
          <w:p w14:paraId="08A18703"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Results orientation</w:t>
            </w:r>
          </w:p>
          <w:p w14:paraId="37C5384F"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Program delivery</w:t>
            </w:r>
          </w:p>
          <w:p w14:paraId="240E0DB6" w14:textId="77777777" w:rsidR="00BA326F" w:rsidRPr="00027AA5" w:rsidRDefault="00BA326F" w:rsidP="00BA326F">
            <w:pPr>
              <w:pStyle w:val="ListParagraph"/>
              <w:numPr>
                <w:ilvl w:val="0"/>
                <w:numId w:val="31"/>
              </w:numPr>
              <w:spacing w:after="60"/>
              <w:ind w:left="460" w:hanging="426"/>
              <w:rPr>
                <w:sz w:val="22"/>
                <w:szCs w:val="22"/>
              </w:rPr>
            </w:pPr>
            <w:r w:rsidRPr="00027AA5">
              <w:rPr>
                <w:sz w:val="22"/>
                <w:szCs w:val="22"/>
              </w:rPr>
              <w:t>Strategic capability</w:t>
            </w:r>
          </w:p>
          <w:p w14:paraId="4A30BEE2" w14:textId="77777777" w:rsidR="00BA326F" w:rsidRDefault="00BA326F" w:rsidP="00BA326F">
            <w:pPr>
              <w:pStyle w:val="ListParagraph"/>
              <w:numPr>
                <w:ilvl w:val="0"/>
                <w:numId w:val="31"/>
              </w:numPr>
              <w:spacing w:after="60"/>
              <w:ind w:left="460" w:hanging="426"/>
              <w:rPr>
                <w:sz w:val="22"/>
                <w:szCs w:val="22"/>
              </w:rPr>
            </w:pPr>
            <w:r w:rsidRPr="00027AA5">
              <w:rPr>
                <w:sz w:val="22"/>
                <w:szCs w:val="22"/>
              </w:rPr>
              <w:t>Values alignment</w:t>
            </w:r>
          </w:p>
          <w:p w14:paraId="4B17ADAE" w14:textId="77777777" w:rsidR="00BA326F" w:rsidRDefault="00BA326F" w:rsidP="00BA326F">
            <w:pPr>
              <w:spacing w:after="60"/>
              <w:rPr>
                <w:sz w:val="22"/>
                <w:szCs w:val="22"/>
              </w:rPr>
            </w:pPr>
          </w:p>
          <w:p w14:paraId="666ED449" w14:textId="77777777" w:rsidR="00BA326F" w:rsidRDefault="00BA326F" w:rsidP="00BA326F">
            <w:pPr>
              <w:spacing w:after="60"/>
              <w:rPr>
                <w:sz w:val="22"/>
              </w:rPr>
            </w:pPr>
            <w:r>
              <w:rPr>
                <w:b/>
                <w:color w:val="522F8C"/>
              </w:rPr>
              <w:t>Key challenges of the role</w:t>
            </w:r>
            <w:r w:rsidRPr="00BA326F">
              <w:rPr>
                <w:sz w:val="22"/>
              </w:rPr>
              <w:t xml:space="preserve"> </w:t>
            </w:r>
          </w:p>
          <w:p w14:paraId="44D2D9D3" w14:textId="77777777" w:rsidR="00BA326F" w:rsidRDefault="00BA326F" w:rsidP="00BA326F">
            <w:pPr>
              <w:pStyle w:val="ListParagraph"/>
              <w:numPr>
                <w:ilvl w:val="0"/>
                <w:numId w:val="32"/>
              </w:numPr>
              <w:spacing w:after="60"/>
              <w:ind w:left="460" w:hanging="426"/>
              <w:rPr>
                <w:sz w:val="22"/>
              </w:rPr>
            </w:pPr>
            <w:r w:rsidRPr="00BA326F">
              <w:rPr>
                <w:sz w:val="22"/>
              </w:rPr>
              <w:t>The ability to implement solutions that address individual barriers, both vocational and non-vocational, ensuring that they will ultimately lead the young person into employment. In addition the ability to manage a case load of participants in line with internal and external policies and procedures.</w:t>
            </w:r>
          </w:p>
          <w:p w14:paraId="67FB3D4E" w14:textId="77777777" w:rsidR="00BA326F" w:rsidRPr="00BA326F" w:rsidRDefault="00BA326F" w:rsidP="00BA326F">
            <w:pPr>
              <w:spacing w:after="60"/>
              <w:rPr>
                <w:sz w:val="22"/>
              </w:rPr>
            </w:pPr>
          </w:p>
          <w:p w14:paraId="2C6BC862" w14:textId="77777777" w:rsidR="00BA326F" w:rsidRPr="00BA326F" w:rsidRDefault="00BA326F" w:rsidP="00BA326F">
            <w:pPr>
              <w:ind w:left="460" w:hanging="460"/>
              <w:rPr>
                <w:b/>
                <w:color w:val="722D69"/>
                <w:sz w:val="28"/>
              </w:rPr>
            </w:pPr>
            <w:r>
              <w:rPr>
                <w:b/>
                <w:color w:val="722D69"/>
                <w:sz w:val="28"/>
              </w:rPr>
              <w:t>Ap</w:t>
            </w:r>
            <w:r w:rsidRPr="00A54162">
              <w:rPr>
                <w:b/>
                <w:color w:val="722D69"/>
                <w:sz w:val="28"/>
              </w:rPr>
              <w:t>proval</w:t>
            </w:r>
          </w:p>
        </w:tc>
      </w:tr>
    </w:tbl>
    <w:p w14:paraId="31168344" w14:textId="77777777" w:rsidR="00C74DC5" w:rsidRDefault="00C74DC5" w:rsidP="00BA326F">
      <w:pPr>
        <w:rPr>
          <w:b/>
          <w:color w:val="722D69"/>
          <w:sz w:val="28"/>
        </w:rPr>
      </w:pPr>
    </w:p>
    <w:p w14:paraId="47B68CDD" w14:textId="77777777" w:rsidR="00C74DC5" w:rsidRDefault="00C74DC5" w:rsidP="00C74DC5">
      <w:pPr>
        <w:ind w:left="720" w:hanging="1004"/>
        <w:rPr>
          <w:b/>
          <w:color w:val="722D69"/>
          <w:sz w:val="28"/>
        </w:rPr>
      </w:pPr>
    </w:p>
    <w:p w14:paraId="4146C6DD" w14:textId="77777777" w:rsidR="00C74DC5" w:rsidRDefault="00C74DC5" w:rsidP="00C74DC5">
      <w:pPr>
        <w:ind w:left="720" w:hanging="1004"/>
        <w:rPr>
          <w:b/>
          <w:color w:val="722D69"/>
          <w:sz w:val="28"/>
        </w:rPr>
      </w:pPr>
    </w:p>
    <w:tbl>
      <w:tblPr>
        <w:tblW w:w="6169" w:type="pct"/>
        <w:tblInd w:w="-176" w:type="dxa"/>
        <w:tblBorders>
          <w:top w:val="single" w:sz="4" w:space="0" w:color="EC268C"/>
        </w:tblBorders>
        <w:tblLook w:val="04A0" w:firstRow="1" w:lastRow="0" w:firstColumn="1" w:lastColumn="0" w:noHBand="0" w:noVBand="1"/>
      </w:tblPr>
      <w:tblGrid>
        <w:gridCol w:w="2147"/>
        <w:gridCol w:w="1569"/>
        <w:gridCol w:w="2637"/>
        <w:gridCol w:w="1569"/>
        <w:gridCol w:w="195"/>
        <w:gridCol w:w="1162"/>
        <w:gridCol w:w="407"/>
        <w:gridCol w:w="1507"/>
      </w:tblGrid>
      <w:tr w:rsidR="00C74DC5" w:rsidRPr="00B76B2D" w14:paraId="0EC19432" w14:textId="77777777" w:rsidTr="00F40976">
        <w:tc>
          <w:tcPr>
            <w:tcW w:w="1660" w:type="pct"/>
            <w:gridSpan w:val="2"/>
            <w:tcBorders>
              <w:top w:val="single" w:sz="4" w:space="0" w:color="EC268C"/>
            </w:tcBorders>
            <w:hideMark/>
          </w:tcPr>
          <w:p w14:paraId="5347D830" w14:textId="77777777" w:rsidR="00C74DC5" w:rsidRPr="00D360CC" w:rsidRDefault="00C74DC5" w:rsidP="00B458AA">
            <w:pPr>
              <w:ind w:left="720" w:hanging="720"/>
              <w:rPr>
                <w:b/>
                <w:color w:val="BD1A8D"/>
              </w:rPr>
            </w:pPr>
            <w:r w:rsidRPr="00716708">
              <w:rPr>
                <w:b/>
                <w:color w:val="BD1A8D"/>
              </w:rPr>
              <w:t xml:space="preserve">Manager </w:t>
            </w:r>
            <w:r>
              <w:rPr>
                <w:b/>
                <w:color w:val="BD1A8D"/>
              </w:rPr>
              <w:t xml:space="preserve">signature </w:t>
            </w:r>
            <w:r w:rsidRPr="00D360CC">
              <w:rPr>
                <w:b/>
                <w:color w:val="BD1A8D"/>
              </w:rPr>
              <w:t xml:space="preserve"> </w:t>
            </w:r>
          </w:p>
        </w:tc>
        <w:tc>
          <w:tcPr>
            <w:tcW w:w="1879" w:type="pct"/>
            <w:gridSpan w:val="2"/>
            <w:tcBorders>
              <w:top w:val="nil"/>
            </w:tcBorders>
          </w:tcPr>
          <w:p w14:paraId="063D835B" w14:textId="77777777" w:rsidR="00C74DC5" w:rsidRPr="00B76B2D" w:rsidRDefault="00C74DC5" w:rsidP="00B458AA">
            <w:pPr>
              <w:tabs>
                <w:tab w:val="left" w:pos="1356"/>
              </w:tabs>
              <w:ind w:left="720" w:hanging="720"/>
              <w:rPr>
                <w:sz w:val="22"/>
              </w:rPr>
            </w:pPr>
            <w:r>
              <w:rPr>
                <w:sz w:val="22"/>
              </w:rPr>
              <w:tab/>
            </w:r>
            <w:r>
              <w:rPr>
                <w:sz w:val="22"/>
              </w:rPr>
              <w:tab/>
            </w:r>
          </w:p>
        </w:tc>
        <w:tc>
          <w:tcPr>
            <w:tcW w:w="788" w:type="pct"/>
            <w:gridSpan w:val="3"/>
            <w:tcBorders>
              <w:top w:val="nil"/>
            </w:tcBorders>
          </w:tcPr>
          <w:p w14:paraId="00E4EC57" w14:textId="77777777" w:rsidR="00C74DC5" w:rsidRPr="00D360CC" w:rsidRDefault="00C74DC5" w:rsidP="00B458AA">
            <w:pPr>
              <w:ind w:left="720" w:hanging="720"/>
              <w:rPr>
                <w:b/>
                <w:color w:val="BD1A8D"/>
              </w:rPr>
            </w:pPr>
          </w:p>
        </w:tc>
        <w:tc>
          <w:tcPr>
            <w:tcW w:w="673" w:type="pct"/>
            <w:tcBorders>
              <w:top w:val="nil"/>
            </w:tcBorders>
          </w:tcPr>
          <w:p w14:paraId="694B7482" w14:textId="77777777" w:rsidR="00C74DC5" w:rsidRPr="00B76B2D" w:rsidRDefault="00C74DC5" w:rsidP="00B458AA">
            <w:pPr>
              <w:ind w:left="720" w:hanging="720"/>
              <w:rPr>
                <w:sz w:val="22"/>
              </w:rPr>
            </w:pPr>
          </w:p>
        </w:tc>
      </w:tr>
      <w:tr w:rsidR="00C74DC5" w14:paraId="11661F40" w14:textId="77777777" w:rsidTr="00F40976">
        <w:trPr>
          <w:gridAfter w:val="2"/>
          <w:wAfter w:w="856" w:type="pct"/>
        </w:trPr>
        <w:tc>
          <w:tcPr>
            <w:tcW w:w="959" w:type="pct"/>
          </w:tcPr>
          <w:p w14:paraId="335EEF7F" w14:textId="77777777" w:rsidR="00C74DC5" w:rsidRDefault="00C74DC5" w:rsidP="00B458AA">
            <w:pPr>
              <w:ind w:left="720" w:hanging="720"/>
              <w:rPr>
                <w:b/>
                <w:color w:val="BD1A8D"/>
              </w:rPr>
            </w:pPr>
          </w:p>
          <w:p w14:paraId="5C16B0DA" w14:textId="77777777" w:rsidR="00C74DC5" w:rsidRPr="00716708" w:rsidRDefault="00C74DC5" w:rsidP="00B458AA">
            <w:pPr>
              <w:ind w:left="720" w:hanging="720"/>
              <w:rPr>
                <w:b/>
                <w:color w:val="BD1A8D"/>
              </w:rPr>
            </w:pPr>
          </w:p>
        </w:tc>
        <w:tc>
          <w:tcPr>
            <w:tcW w:w="1879" w:type="pct"/>
            <w:gridSpan w:val="2"/>
          </w:tcPr>
          <w:p w14:paraId="6D8B939A" w14:textId="77777777" w:rsidR="00C74DC5" w:rsidRPr="00B76B2D" w:rsidRDefault="00C74DC5" w:rsidP="00B458AA">
            <w:pPr>
              <w:ind w:left="720" w:hanging="720"/>
              <w:rPr>
                <w:sz w:val="22"/>
              </w:rPr>
            </w:pPr>
          </w:p>
        </w:tc>
        <w:tc>
          <w:tcPr>
            <w:tcW w:w="788" w:type="pct"/>
            <w:gridSpan w:val="2"/>
          </w:tcPr>
          <w:p w14:paraId="1EAA772E" w14:textId="77777777" w:rsidR="00C74DC5" w:rsidRPr="00716708" w:rsidRDefault="00C74DC5" w:rsidP="00B458AA">
            <w:pPr>
              <w:ind w:left="720" w:hanging="720"/>
              <w:rPr>
                <w:b/>
                <w:color w:val="BD1A8D"/>
              </w:rPr>
            </w:pPr>
          </w:p>
        </w:tc>
        <w:tc>
          <w:tcPr>
            <w:tcW w:w="519" w:type="pct"/>
          </w:tcPr>
          <w:p w14:paraId="0CAAD97C" w14:textId="77777777" w:rsidR="00C74DC5" w:rsidRPr="00B76B2D" w:rsidRDefault="00C74DC5" w:rsidP="00B458AA">
            <w:pPr>
              <w:ind w:left="720" w:hanging="720"/>
              <w:rPr>
                <w:sz w:val="22"/>
              </w:rPr>
            </w:pPr>
          </w:p>
        </w:tc>
      </w:tr>
      <w:tr w:rsidR="00C74DC5" w:rsidRPr="00B76B2D" w14:paraId="0EDA94C8" w14:textId="77777777" w:rsidTr="00F40976">
        <w:trPr>
          <w:gridAfter w:val="2"/>
          <w:wAfter w:w="856" w:type="pct"/>
        </w:trPr>
        <w:tc>
          <w:tcPr>
            <w:tcW w:w="959" w:type="pct"/>
            <w:tcBorders>
              <w:top w:val="single" w:sz="4" w:space="0" w:color="EC268C"/>
            </w:tcBorders>
            <w:hideMark/>
          </w:tcPr>
          <w:p w14:paraId="15C98C61" w14:textId="77777777" w:rsidR="00C74DC5" w:rsidRPr="00D360CC" w:rsidRDefault="00C74DC5" w:rsidP="00B458AA">
            <w:pPr>
              <w:ind w:left="720" w:hanging="720"/>
              <w:rPr>
                <w:b/>
                <w:color w:val="BD1A8D"/>
              </w:rPr>
            </w:pPr>
            <w:r w:rsidRPr="00716708">
              <w:rPr>
                <w:b/>
                <w:color w:val="BD1A8D"/>
              </w:rPr>
              <w:t>Manager name</w:t>
            </w:r>
            <w:r w:rsidRPr="00D360CC">
              <w:rPr>
                <w:b/>
                <w:color w:val="BD1A8D"/>
              </w:rPr>
              <w:t xml:space="preserve"> </w:t>
            </w:r>
          </w:p>
        </w:tc>
        <w:tc>
          <w:tcPr>
            <w:tcW w:w="1879" w:type="pct"/>
            <w:gridSpan w:val="2"/>
            <w:tcBorders>
              <w:top w:val="single" w:sz="4" w:space="0" w:color="EC268C"/>
            </w:tcBorders>
          </w:tcPr>
          <w:p w14:paraId="701B2C91" w14:textId="77777777" w:rsidR="00C74DC5" w:rsidRPr="00B76B2D" w:rsidRDefault="00C74DC5" w:rsidP="00B458AA">
            <w:pPr>
              <w:ind w:left="720" w:hanging="720"/>
              <w:rPr>
                <w:sz w:val="22"/>
              </w:rPr>
            </w:pPr>
          </w:p>
        </w:tc>
        <w:tc>
          <w:tcPr>
            <w:tcW w:w="788" w:type="pct"/>
            <w:gridSpan w:val="2"/>
            <w:tcBorders>
              <w:top w:val="single" w:sz="4" w:space="0" w:color="EC268C"/>
            </w:tcBorders>
          </w:tcPr>
          <w:p w14:paraId="5D89B3E1" w14:textId="77777777" w:rsidR="00C74DC5" w:rsidRPr="00D360CC" w:rsidRDefault="00C74DC5" w:rsidP="00B458AA">
            <w:pPr>
              <w:ind w:left="720" w:hanging="720"/>
              <w:rPr>
                <w:b/>
                <w:color w:val="BD1A8D"/>
              </w:rPr>
            </w:pPr>
            <w:r w:rsidRPr="00716708">
              <w:rPr>
                <w:b/>
                <w:color w:val="BD1A8D"/>
              </w:rPr>
              <w:t>Approval date</w:t>
            </w:r>
          </w:p>
        </w:tc>
        <w:tc>
          <w:tcPr>
            <w:tcW w:w="519" w:type="pct"/>
            <w:tcBorders>
              <w:top w:val="single" w:sz="4" w:space="0" w:color="EC268C"/>
            </w:tcBorders>
          </w:tcPr>
          <w:p w14:paraId="06C6ACA9" w14:textId="77777777" w:rsidR="00C74DC5" w:rsidRPr="00B76B2D" w:rsidRDefault="00C74DC5" w:rsidP="00B458AA">
            <w:pPr>
              <w:ind w:left="720" w:hanging="720"/>
              <w:rPr>
                <w:sz w:val="22"/>
              </w:rPr>
            </w:pPr>
          </w:p>
        </w:tc>
      </w:tr>
    </w:tbl>
    <w:p w14:paraId="728A77C6" w14:textId="77777777" w:rsidR="007117A1" w:rsidRDefault="007117A1" w:rsidP="009F4F07"/>
    <w:sectPr w:rsidR="007117A1" w:rsidSect="00991ACC">
      <w:headerReference w:type="default" r:id="rId8"/>
      <w:footerReference w:type="default" r:id="rId9"/>
      <w:headerReference w:type="first" r:id="rId10"/>
      <w:footerReference w:type="first" r:id="rId11"/>
      <w:pgSz w:w="11907" w:h="16840" w:code="9"/>
      <w:pgMar w:top="1418" w:right="1417" w:bottom="1276" w:left="1418" w:header="720"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44F7" w14:textId="77777777" w:rsidR="00044DCD" w:rsidRDefault="00044DCD" w:rsidP="00985745">
      <w:r>
        <w:separator/>
      </w:r>
    </w:p>
  </w:endnote>
  <w:endnote w:type="continuationSeparator" w:id="0">
    <w:p w14:paraId="415A3F78" w14:textId="77777777" w:rsidR="00044DCD" w:rsidRDefault="00044DCD"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54A1" w14:textId="77777777" w:rsidR="00E756B3" w:rsidRDefault="000B007D" w:rsidP="00480DFF">
    <w:pPr>
      <w:pStyle w:val="x9MAfooter"/>
    </w:pPr>
    <w:r>
      <w:drawing>
        <wp:anchor distT="0" distB="0" distL="114300" distR="114300" simplePos="0" relativeHeight="251658240" behindDoc="0" locked="0" layoutInCell="1" allowOverlap="1" wp14:anchorId="59A7AE0A" wp14:editId="10CC99AA">
          <wp:simplePos x="0" y="0"/>
          <wp:positionH relativeFrom="column">
            <wp:posOffset>-227330</wp:posOffset>
          </wp:positionH>
          <wp:positionV relativeFrom="paragraph">
            <wp:posOffset>6985</wp:posOffset>
          </wp:positionV>
          <wp:extent cx="935355" cy="420370"/>
          <wp:effectExtent l="0" t="0" r="0" b="0"/>
          <wp:wrapNone/>
          <wp:docPr id="9"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E04EE">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A908"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18489" w14:textId="77777777" w:rsidR="00044DCD" w:rsidRDefault="00044DCD" w:rsidP="00985745">
      <w:r>
        <w:separator/>
      </w:r>
    </w:p>
  </w:footnote>
  <w:footnote w:type="continuationSeparator" w:id="0">
    <w:p w14:paraId="7B9C8EE4" w14:textId="77777777" w:rsidR="00044DCD" w:rsidRDefault="00044DCD"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BDC6"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13ECE5EC" wp14:editId="023D3C72">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02448D40" wp14:editId="1AEB8DB2">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2F4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48D40"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57AB2F4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1D86" w14:textId="77777777" w:rsidR="00E756B3" w:rsidRDefault="00420369">
    <w:pPr>
      <w:pStyle w:val="Header"/>
    </w:pPr>
    <w:r>
      <w:rPr>
        <w:noProof/>
      </w:rPr>
      <mc:AlternateContent>
        <mc:Choice Requires="wps">
          <w:drawing>
            <wp:anchor distT="0" distB="0" distL="114300" distR="114300" simplePos="0" relativeHeight="251674624" behindDoc="0" locked="0" layoutInCell="1" allowOverlap="1" wp14:anchorId="142FD50B" wp14:editId="0A0CC903">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26DF" w14:textId="77777777"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1E2248">
                            <w:rPr>
                              <w:b/>
                              <w:color w:val="FFFFFF"/>
                            </w:rPr>
                            <w:t xml:space="preserve">Youth </w:t>
                          </w:r>
                          <w:r w:rsidR="00D40417">
                            <w:rPr>
                              <w:b/>
                              <w:color w:val="FFFFFF"/>
                            </w:rPr>
                            <w:t xml:space="preserve">Employment </w:t>
                          </w:r>
                          <w:r w:rsidR="001E2248">
                            <w:rPr>
                              <w:b/>
                              <w:color w:val="FFFFFF"/>
                            </w:rPr>
                            <w:t>Specialist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FD50B"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aT9A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" filled="f" stroked="f">
              <v:textbox>
                <w:txbxContent>
                  <w:p w14:paraId="58D226DF" w14:textId="77777777"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1E2248">
                      <w:rPr>
                        <w:b/>
                        <w:color w:val="FFFFFF"/>
                      </w:rPr>
                      <w:t xml:space="preserve">Youth </w:t>
                    </w:r>
                    <w:r w:rsidR="00D40417">
                      <w:rPr>
                        <w:b/>
                        <w:color w:val="FFFFFF"/>
                      </w:rPr>
                      <w:t xml:space="preserve">Employment </w:t>
                    </w:r>
                    <w:r w:rsidR="001E2248">
                      <w:rPr>
                        <w:b/>
                        <w:color w:val="FFFFFF"/>
                      </w:rPr>
                      <w:t>Specialist</w:t>
                    </w:r>
                  </w:p>
                </w:txbxContent>
              </v:textbox>
            </v:shape>
          </w:pict>
        </mc:Fallback>
      </mc:AlternateContent>
    </w:r>
    <w:r w:rsidR="00222952">
      <w:rPr>
        <w:noProof/>
      </w:rPr>
      <w:drawing>
        <wp:anchor distT="0" distB="0" distL="114300" distR="114300" simplePos="0" relativeHeight="251672576" behindDoc="1" locked="0" layoutInCell="1" allowOverlap="1" wp14:anchorId="27882C8B" wp14:editId="2E2189AB">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35FF"/>
    <w:multiLevelType w:val="hybridMultilevel"/>
    <w:tmpl w:val="72DA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51E01"/>
    <w:multiLevelType w:val="hybridMultilevel"/>
    <w:tmpl w:val="A85434C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F6AB2"/>
    <w:multiLevelType w:val="hybridMultilevel"/>
    <w:tmpl w:val="106C3EB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6E6D51"/>
    <w:multiLevelType w:val="hybridMultilevel"/>
    <w:tmpl w:val="37C6029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12"/>
  </w:num>
  <w:num w:numId="5">
    <w:abstractNumId w:val="4"/>
  </w:num>
  <w:num w:numId="6">
    <w:abstractNumId w:val="5"/>
  </w:num>
  <w:num w:numId="7">
    <w:abstractNumId w:val="11"/>
  </w:num>
  <w:num w:numId="8">
    <w:abstractNumId w:val="27"/>
  </w:num>
  <w:num w:numId="9">
    <w:abstractNumId w:val="24"/>
  </w:num>
  <w:num w:numId="10">
    <w:abstractNumId w:val="16"/>
  </w:num>
  <w:num w:numId="11">
    <w:abstractNumId w:val="21"/>
  </w:num>
  <w:num w:numId="12">
    <w:abstractNumId w:val="26"/>
  </w:num>
  <w:num w:numId="13">
    <w:abstractNumId w:val="30"/>
  </w:num>
  <w:num w:numId="14">
    <w:abstractNumId w:val="3"/>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5"/>
  </w:num>
  <w:num w:numId="22">
    <w:abstractNumId w:val="6"/>
  </w:num>
  <w:num w:numId="23">
    <w:abstractNumId w:val="20"/>
  </w:num>
  <w:num w:numId="24">
    <w:abstractNumId w:val="29"/>
  </w:num>
  <w:num w:numId="25">
    <w:abstractNumId w:val="19"/>
  </w:num>
  <w:num w:numId="26">
    <w:abstractNumId w:val="8"/>
  </w:num>
  <w:num w:numId="27">
    <w:abstractNumId w:val="31"/>
  </w:num>
  <w:num w:numId="28">
    <w:abstractNumId w:val="9"/>
  </w:num>
  <w:num w:numId="29">
    <w:abstractNumId w:val="1"/>
  </w:num>
  <w:num w:numId="30">
    <w:abstractNumId w:val="2"/>
  </w:num>
  <w:num w:numId="31">
    <w:abstractNumId w:val="18"/>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AA5"/>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4DCD"/>
    <w:rsid w:val="00045F6D"/>
    <w:rsid w:val="00046345"/>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955"/>
    <w:rsid w:val="000B4F2F"/>
    <w:rsid w:val="000B6920"/>
    <w:rsid w:val="000C18E4"/>
    <w:rsid w:val="000C1AF7"/>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2DA9"/>
    <w:rsid w:val="000F36CF"/>
    <w:rsid w:val="000F40B1"/>
    <w:rsid w:val="000F5306"/>
    <w:rsid w:val="000F5DE3"/>
    <w:rsid w:val="000F67A6"/>
    <w:rsid w:val="000F7686"/>
    <w:rsid w:val="000F7E1C"/>
    <w:rsid w:val="00100F30"/>
    <w:rsid w:val="00101372"/>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BAD"/>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3724"/>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04EE"/>
    <w:rsid w:val="001E1667"/>
    <w:rsid w:val="001E1C57"/>
    <w:rsid w:val="001E215B"/>
    <w:rsid w:val="001E2248"/>
    <w:rsid w:val="001E25EE"/>
    <w:rsid w:val="001E2747"/>
    <w:rsid w:val="001E308A"/>
    <w:rsid w:val="001E67D5"/>
    <w:rsid w:val="001E6A80"/>
    <w:rsid w:val="001E75C7"/>
    <w:rsid w:val="001E7C1B"/>
    <w:rsid w:val="001F19AE"/>
    <w:rsid w:val="001F1B8A"/>
    <w:rsid w:val="001F32CB"/>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8B6"/>
    <w:rsid w:val="00250D8B"/>
    <w:rsid w:val="00251485"/>
    <w:rsid w:val="00251ABE"/>
    <w:rsid w:val="00252900"/>
    <w:rsid w:val="00252A31"/>
    <w:rsid w:val="00253096"/>
    <w:rsid w:val="00253BCF"/>
    <w:rsid w:val="00253E3B"/>
    <w:rsid w:val="00254905"/>
    <w:rsid w:val="0025500D"/>
    <w:rsid w:val="00256172"/>
    <w:rsid w:val="00260EA5"/>
    <w:rsid w:val="00261521"/>
    <w:rsid w:val="00263126"/>
    <w:rsid w:val="002632CF"/>
    <w:rsid w:val="002638C7"/>
    <w:rsid w:val="00265162"/>
    <w:rsid w:val="002654E8"/>
    <w:rsid w:val="00265DFB"/>
    <w:rsid w:val="002661CF"/>
    <w:rsid w:val="00267116"/>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6DF"/>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0CB"/>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553"/>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148CB"/>
    <w:rsid w:val="00320B9B"/>
    <w:rsid w:val="00320E52"/>
    <w:rsid w:val="00321451"/>
    <w:rsid w:val="0032269A"/>
    <w:rsid w:val="00323F72"/>
    <w:rsid w:val="00324468"/>
    <w:rsid w:val="003249C5"/>
    <w:rsid w:val="00325918"/>
    <w:rsid w:val="00331516"/>
    <w:rsid w:val="003316EB"/>
    <w:rsid w:val="00334338"/>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232"/>
    <w:rsid w:val="00354B61"/>
    <w:rsid w:val="00354BCA"/>
    <w:rsid w:val="00355088"/>
    <w:rsid w:val="0035518A"/>
    <w:rsid w:val="003552B0"/>
    <w:rsid w:val="00355A47"/>
    <w:rsid w:val="00355DF4"/>
    <w:rsid w:val="00356D25"/>
    <w:rsid w:val="00357FE5"/>
    <w:rsid w:val="00361CBF"/>
    <w:rsid w:val="003625D5"/>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4DC7"/>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55BD"/>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E2539"/>
    <w:rsid w:val="003E52B3"/>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1F79"/>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6DED"/>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0F63"/>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29A"/>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63F"/>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6E3"/>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111"/>
    <w:rsid w:val="006D581F"/>
    <w:rsid w:val="006D5A53"/>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0A90"/>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41E"/>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2D5C"/>
    <w:rsid w:val="007932B4"/>
    <w:rsid w:val="007950A6"/>
    <w:rsid w:val="00797B97"/>
    <w:rsid w:val="00797FEC"/>
    <w:rsid w:val="007A0AB9"/>
    <w:rsid w:val="007A130F"/>
    <w:rsid w:val="007A15E5"/>
    <w:rsid w:val="007A4A00"/>
    <w:rsid w:val="007A50BC"/>
    <w:rsid w:val="007A6152"/>
    <w:rsid w:val="007A71E9"/>
    <w:rsid w:val="007A7BED"/>
    <w:rsid w:val="007B003D"/>
    <w:rsid w:val="007B1551"/>
    <w:rsid w:val="007B1F34"/>
    <w:rsid w:val="007B2AAC"/>
    <w:rsid w:val="007B2BBC"/>
    <w:rsid w:val="007B6AAA"/>
    <w:rsid w:val="007B7B18"/>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4DAE"/>
    <w:rsid w:val="007D5E1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44"/>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68A"/>
    <w:rsid w:val="00874A12"/>
    <w:rsid w:val="0087580E"/>
    <w:rsid w:val="0087756E"/>
    <w:rsid w:val="00880259"/>
    <w:rsid w:val="00880C76"/>
    <w:rsid w:val="00882096"/>
    <w:rsid w:val="00884060"/>
    <w:rsid w:val="00886D7B"/>
    <w:rsid w:val="0088712D"/>
    <w:rsid w:val="0089050C"/>
    <w:rsid w:val="0089079B"/>
    <w:rsid w:val="008908F5"/>
    <w:rsid w:val="008923B8"/>
    <w:rsid w:val="00892929"/>
    <w:rsid w:val="00892937"/>
    <w:rsid w:val="008929CB"/>
    <w:rsid w:val="008943F5"/>
    <w:rsid w:val="008957AC"/>
    <w:rsid w:val="00895836"/>
    <w:rsid w:val="008966B6"/>
    <w:rsid w:val="008A0472"/>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4DD4"/>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4E2"/>
    <w:rsid w:val="009169BC"/>
    <w:rsid w:val="009177D9"/>
    <w:rsid w:val="0091788C"/>
    <w:rsid w:val="00917E40"/>
    <w:rsid w:val="009200F3"/>
    <w:rsid w:val="009206AE"/>
    <w:rsid w:val="0092141E"/>
    <w:rsid w:val="00921DA7"/>
    <w:rsid w:val="00922BB5"/>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AC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0357"/>
    <w:rsid w:val="009C19DF"/>
    <w:rsid w:val="009C1B72"/>
    <w:rsid w:val="009C1CA8"/>
    <w:rsid w:val="009C1FB7"/>
    <w:rsid w:val="009C2361"/>
    <w:rsid w:val="009C6598"/>
    <w:rsid w:val="009C6599"/>
    <w:rsid w:val="009C6AD4"/>
    <w:rsid w:val="009C73EB"/>
    <w:rsid w:val="009C7528"/>
    <w:rsid w:val="009C7545"/>
    <w:rsid w:val="009D2794"/>
    <w:rsid w:val="009E064F"/>
    <w:rsid w:val="009E3E3B"/>
    <w:rsid w:val="009E3FBD"/>
    <w:rsid w:val="009E57D7"/>
    <w:rsid w:val="009E6EC1"/>
    <w:rsid w:val="009E7B53"/>
    <w:rsid w:val="009E7F83"/>
    <w:rsid w:val="009F045E"/>
    <w:rsid w:val="009F07AD"/>
    <w:rsid w:val="009F08EA"/>
    <w:rsid w:val="009F1E37"/>
    <w:rsid w:val="009F2893"/>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B13"/>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D7C"/>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14BB"/>
    <w:rsid w:val="00A525AC"/>
    <w:rsid w:val="00A53645"/>
    <w:rsid w:val="00A538AE"/>
    <w:rsid w:val="00A54162"/>
    <w:rsid w:val="00A54B18"/>
    <w:rsid w:val="00A55CB3"/>
    <w:rsid w:val="00A565B8"/>
    <w:rsid w:val="00A57EAE"/>
    <w:rsid w:val="00A6104B"/>
    <w:rsid w:val="00A63436"/>
    <w:rsid w:val="00A63B0A"/>
    <w:rsid w:val="00A64864"/>
    <w:rsid w:val="00A652EA"/>
    <w:rsid w:val="00A65966"/>
    <w:rsid w:val="00A66B7F"/>
    <w:rsid w:val="00A67AFE"/>
    <w:rsid w:val="00A67EE3"/>
    <w:rsid w:val="00A713FC"/>
    <w:rsid w:val="00A718CF"/>
    <w:rsid w:val="00A74F20"/>
    <w:rsid w:val="00A74F87"/>
    <w:rsid w:val="00A75402"/>
    <w:rsid w:val="00A758AC"/>
    <w:rsid w:val="00A778DD"/>
    <w:rsid w:val="00A77F77"/>
    <w:rsid w:val="00A81635"/>
    <w:rsid w:val="00A81D8C"/>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B7F"/>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1BE6"/>
    <w:rsid w:val="00B44E8E"/>
    <w:rsid w:val="00B453FA"/>
    <w:rsid w:val="00B4709D"/>
    <w:rsid w:val="00B47289"/>
    <w:rsid w:val="00B50258"/>
    <w:rsid w:val="00B50C6B"/>
    <w:rsid w:val="00B51090"/>
    <w:rsid w:val="00B5159D"/>
    <w:rsid w:val="00B52E11"/>
    <w:rsid w:val="00B53E53"/>
    <w:rsid w:val="00B54477"/>
    <w:rsid w:val="00B54AC2"/>
    <w:rsid w:val="00B550C2"/>
    <w:rsid w:val="00B5592E"/>
    <w:rsid w:val="00B55997"/>
    <w:rsid w:val="00B56366"/>
    <w:rsid w:val="00B579C9"/>
    <w:rsid w:val="00B6008F"/>
    <w:rsid w:val="00B62254"/>
    <w:rsid w:val="00B62B91"/>
    <w:rsid w:val="00B62BF2"/>
    <w:rsid w:val="00B6540A"/>
    <w:rsid w:val="00B65983"/>
    <w:rsid w:val="00B662AC"/>
    <w:rsid w:val="00B70156"/>
    <w:rsid w:val="00B71288"/>
    <w:rsid w:val="00B71814"/>
    <w:rsid w:val="00B77854"/>
    <w:rsid w:val="00B77FD1"/>
    <w:rsid w:val="00B851E8"/>
    <w:rsid w:val="00B9206E"/>
    <w:rsid w:val="00B9380F"/>
    <w:rsid w:val="00B946FE"/>
    <w:rsid w:val="00B9514C"/>
    <w:rsid w:val="00B96865"/>
    <w:rsid w:val="00B978F3"/>
    <w:rsid w:val="00BA076B"/>
    <w:rsid w:val="00BA326F"/>
    <w:rsid w:val="00BA6101"/>
    <w:rsid w:val="00BA6867"/>
    <w:rsid w:val="00BA6A55"/>
    <w:rsid w:val="00BB0311"/>
    <w:rsid w:val="00BB169A"/>
    <w:rsid w:val="00BB3FCE"/>
    <w:rsid w:val="00BB4B4E"/>
    <w:rsid w:val="00BB4F50"/>
    <w:rsid w:val="00BB547B"/>
    <w:rsid w:val="00BB547E"/>
    <w:rsid w:val="00BB7879"/>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696"/>
    <w:rsid w:val="00C16A1D"/>
    <w:rsid w:val="00C17F6F"/>
    <w:rsid w:val="00C21976"/>
    <w:rsid w:val="00C21A41"/>
    <w:rsid w:val="00C22833"/>
    <w:rsid w:val="00C22C43"/>
    <w:rsid w:val="00C25BB5"/>
    <w:rsid w:val="00C27F6D"/>
    <w:rsid w:val="00C306E5"/>
    <w:rsid w:val="00C31F2F"/>
    <w:rsid w:val="00C342BE"/>
    <w:rsid w:val="00C34A67"/>
    <w:rsid w:val="00C402CE"/>
    <w:rsid w:val="00C42B33"/>
    <w:rsid w:val="00C44117"/>
    <w:rsid w:val="00C44375"/>
    <w:rsid w:val="00C44FF2"/>
    <w:rsid w:val="00C45810"/>
    <w:rsid w:val="00C45B5B"/>
    <w:rsid w:val="00C463BB"/>
    <w:rsid w:val="00C46DF0"/>
    <w:rsid w:val="00C47FA4"/>
    <w:rsid w:val="00C50099"/>
    <w:rsid w:val="00C51331"/>
    <w:rsid w:val="00C53069"/>
    <w:rsid w:val="00C54FB7"/>
    <w:rsid w:val="00C5577C"/>
    <w:rsid w:val="00C56DC7"/>
    <w:rsid w:val="00C6002C"/>
    <w:rsid w:val="00C64883"/>
    <w:rsid w:val="00C657DF"/>
    <w:rsid w:val="00C65929"/>
    <w:rsid w:val="00C6662C"/>
    <w:rsid w:val="00C66D56"/>
    <w:rsid w:val="00C732BC"/>
    <w:rsid w:val="00C73ECA"/>
    <w:rsid w:val="00C74DC5"/>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4C1C"/>
    <w:rsid w:val="00C951DA"/>
    <w:rsid w:val="00C96220"/>
    <w:rsid w:val="00C9705A"/>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BAB"/>
    <w:rsid w:val="00CD5FF7"/>
    <w:rsid w:val="00CD6C13"/>
    <w:rsid w:val="00CE054D"/>
    <w:rsid w:val="00CE17D0"/>
    <w:rsid w:val="00CE18CF"/>
    <w:rsid w:val="00CE419F"/>
    <w:rsid w:val="00CE422B"/>
    <w:rsid w:val="00CE7B1A"/>
    <w:rsid w:val="00CF02E8"/>
    <w:rsid w:val="00CF0D4C"/>
    <w:rsid w:val="00CF14F0"/>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6A83"/>
    <w:rsid w:val="00D175DB"/>
    <w:rsid w:val="00D1774A"/>
    <w:rsid w:val="00D1795B"/>
    <w:rsid w:val="00D20E15"/>
    <w:rsid w:val="00D2162E"/>
    <w:rsid w:val="00D2261E"/>
    <w:rsid w:val="00D22708"/>
    <w:rsid w:val="00D232FE"/>
    <w:rsid w:val="00D23B70"/>
    <w:rsid w:val="00D26DE9"/>
    <w:rsid w:val="00D30EAD"/>
    <w:rsid w:val="00D3265C"/>
    <w:rsid w:val="00D32785"/>
    <w:rsid w:val="00D3292B"/>
    <w:rsid w:val="00D37B94"/>
    <w:rsid w:val="00D401ED"/>
    <w:rsid w:val="00D40417"/>
    <w:rsid w:val="00D408C2"/>
    <w:rsid w:val="00D41F47"/>
    <w:rsid w:val="00D41FB9"/>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05E"/>
    <w:rsid w:val="00D572CA"/>
    <w:rsid w:val="00D57A8B"/>
    <w:rsid w:val="00D62620"/>
    <w:rsid w:val="00D645F7"/>
    <w:rsid w:val="00D65395"/>
    <w:rsid w:val="00D658C1"/>
    <w:rsid w:val="00D65A06"/>
    <w:rsid w:val="00D66210"/>
    <w:rsid w:val="00D669F5"/>
    <w:rsid w:val="00D71311"/>
    <w:rsid w:val="00D72BCB"/>
    <w:rsid w:val="00D733EA"/>
    <w:rsid w:val="00D7500C"/>
    <w:rsid w:val="00D76270"/>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0B"/>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5CC8"/>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D14"/>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116"/>
    <w:rsid w:val="00EE7721"/>
    <w:rsid w:val="00EF050C"/>
    <w:rsid w:val="00EF15FF"/>
    <w:rsid w:val="00EF20A2"/>
    <w:rsid w:val="00EF24D3"/>
    <w:rsid w:val="00EF2780"/>
    <w:rsid w:val="00EF3407"/>
    <w:rsid w:val="00EF6E7E"/>
    <w:rsid w:val="00F002C1"/>
    <w:rsid w:val="00F0055D"/>
    <w:rsid w:val="00F00655"/>
    <w:rsid w:val="00F0114E"/>
    <w:rsid w:val="00F0145F"/>
    <w:rsid w:val="00F017ED"/>
    <w:rsid w:val="00F01E40"/>
    <w:rsid w:val="00F030E3"/>
    <w:rsid w:val="00F04364"/>
    <w:rsid w:val="00F04586"/>
    <w:rsid w:val="00F06129"/>
    <w:rsid w:val="00F07D1B"/>
    <w:rsid w:val="00F07F1B"/>
    <w:rsid w:val="00F10154"/>
    <w:rsid w:val="00F1161D"/>
    <w:rsid w:val="00F11CBC"/>
    <w:rsid w:val="00F140F9"/>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180"/>
    <w:rsid w:val="00F40976"/>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1BE0"/>
    <w:rsid w:val="00FA76B5"/>
    <w:rsid w:val="00FB16E5"/>
    <w:rsid w:val="00FB22DE"/>
    <w:rsid w:val="00FB2CAE"/>
    <w:rsid w:val="00FB3096"/>
    <w:rsid w:val="00FB3C49"/>
    <w:rsid w:val="00FB4708"/>
    <w:rsid w:val="00FB4DBD"/>
    <w:rsid w:val="00FB4DC9"/>
    <w:rsid w:val="00FB569A"/>
    <w:rsid w:val="00FB5ABC"/>
    <w:rsid w:val="00FB5DCD"/>
    <w:rsid w:val="00FB7E28"/>
    <w:rsid w:val="00FC16D7"/>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12DFD"/>
  <w15:docId w15:val="{56A88BD1-2611-4DEF-AAAF-A61E9DA1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BA326F"/>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D41FB9"/>
    <w:rPr>
      <w:sz w:val="16"/>
      <w:szCs w:val="16"/>
    </w:rPr>
  </w:style>
  <w:style w:type="paragraph" w:styleId="CommentText">
    <w:name w:val="annotation text"/>
    <w:basedOn w:val="Normal"/>
    <w:link w:val="CommentTextChar"/>
    <w:rsid w:val="00D41FB9"/>
    <w:rPr>
      <w:sz w:val="20"/>
      <w:szCs w:val="20"/>
    </w:rPr>
  </w:style>
  <w:style w:type="character" w:customStyle="1" w:styleId="CommentTextChar">
    <w:name w:val="Comment Text Char"/>
    <w:basedOn w:val="DefaultParagraphFont"/>
    <w:link w:val="CommentText"/>
    <w:rsid w:val="00D41FB9"/>
    <w:rPr>
      <w:rFonts w:ascii="Calibri" w:hAnsi="Calibri"/>
    </w:rPr>
  </w:style>
  <w:style w:type="paragraph" w:styleId="CommentSubject">
    <w:name w:val="annotation subject"/>
    <w:basedOn w:val="CommentText"/>
    <w:next w:val="CommentText"/>
    <w:link w:val="CommentSubjectChar"/>
    <w:rsid w:val="00D41FB9"/>
    <w:rPr>
      <w:b/>
      <w:bCs/>
    </w:rPr>
  </w:style>
  <w:style w:type="character" w:customStyle="1" w:styleId="CommentSubjectChar">
    <w:name w:val="Comment Subject Char"/>
    <w:basedOn w:val="CommentTextChar"/>
    <w:link w:val="CommentSubject"/>
    <w:rsid w:val="00D41FB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4673-A34D-4D08-8ABC-751E28DC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11343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Rohita Sari-Nicholls</dc:creator>
  <cp:lastModifiedBy>Kerrie Driver</cp:lastModifiedBy>
  <cp:revision>2</cp:revision>
  <cp:lastPrinted>2016-03-07T04:09:00Z</cp:lastPrinted>
  <dcterms:created xsi:type="dcterms:W3CDTF">2020-07-08T08:32:00Z</dcterms:created>
  <dcterms:modified xsi:type="dcterms:W3CDTF">2020-07-08T08:32:00Z</dcterms:modified>
</cp:coreProperties>
</file>