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81FAE96" w14:textId="77777777" w:rsidR="007475C7" w:rsidRDefault="00A770A9" w:rsidP="00E36CF1">
      <w:pPr>
        <w:pStyle w:val="DocumentTitle"/>
      </w:pPr>
      <w:r>
        <w:rPr>
          <w:noProof/>
        </w:rPr>
        <mc:AlternateContent>
          <mc:Choice Requires="wps">
            <w:drawing>
              <wp:anchor distT="0" distB="0" distL="114300" distR="114300" simplePos="0" relativeHeight="251658752" behindDoc="1" locked="0" layoutInCell="1" allowOverlap="1" wp14:anchorId="6C0CE55C" wp14:editId="45C7FB73">
                <wp:simplePos x="0" y="0"/>
                <wp:positionH relativeFrom="column">
                  <wp:posOffset>-1143000</wp:posOffset>
                </wp:positionH>
                <wp:positionV relativeFrom="paragraph">
                  <wp:posOffset>-800100</wp:posOffset>
                </wp:positionV>
                <wp:extent cx="7658100" cy="1727835"/>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9ACF0" id="Rectangle 11" o:spid="_x0000_s1026" style="position:absolute;margin-left:-90pt;margin-top:-63pt;width:603pt;height:13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" fillcolor="#036" stroked="f"/>
            </w:pict>
          </mc:Fallback>
        </mc:AlternateContent>
      </w:r>
      <w:r>
        <w:rPr>
          <w:noProof/>
        </w:rPr>
        <mc:AlternateContent>
          <mc:Choice Requires="wps">
            <w:drawing>
              <wp:anchor distT="0" distB="0" distL="114300" distR="114300" simplePos="0" relativeHeight="251657728" behindDoc="0" locked="0" layoutInCell="1" allowOverlap="1" wp14:anchorId="24063C87" wp14:editId="1E4CC10A">
                <wp:simplePos x="0" y="0"/>
                <wp:positionH relativeFrom="column">
                  <wp:posOffset>-95250</wp:posOffset>
                </wp:positionH>
                <wp:positionV relativeFrom="paragraph">
                  <wp:posOffset>-114300</wp:posOffset>
                </wp:positionV>
                <wp:extent cx="4299585" cy="9144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7E040F" w14:textId="77777777" w:rsidR="00304C12" w:rsidRDefault="00304C12" w:rsidP="001C20D7">
                            <w:pPr>
                              <w:pStyle w:val="DocumentTitle"/>
                            </w:pPr>
                          </w:p>
                          <w:p w14:paraId="2D6E9E39" w14:textId="77777777" w:rsidR="00304C12" w:rsidRPr="00E36CF1" w:rsidRDefault="00304C12" w:rsidP="001C20D7">
                            <w:pPr>
                              <w:pStyle w:val="DocumentTitle"/>
                            </w:pPr>
                            <w:r w:rsidRPr="00E36CF1">
                              <w:t>POSITION DESCRIPTION</w:t>
                            </w:r>
                            <w:r w:rsidRPr="00E36CF1">
                              <w:br/>
                            </w:r>
                          </w:p>
                          <w:p w14:paraId="07B8C468" w14:textId="77777777" w:rsidR="00304C12" w:rsidRDefault="00304C12"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63C87" id="_x0000_t202" coordsize="21600,21600" o:spt="202" path="m,l,21600r21600,l21600,xe">
                <v:stroke joinstyle="miter"/>
                <v:path gradientshapeok="t" o:connecttype="rect"/>
              </v:shapetype>
              <v:shape id="Text Box 10" o:spid="_x0000_s1026" type="#_x0000_t202" style="position:absolute;margin-left:-7.5pt;margin-top:-9pt;width:338.5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" filled="f" stroked="f">
                <v:textbox>
                  <w:txbxContent>
                    <w:p w14:paraId="707E040F" w14:textId="77777777" w:rsidR="00304C12" w:rsidRDefault="00304C12" w:rsidP="001C20D7">
                      <w:pPr>
                        <w:pStyle w:val="DocumentTitle"/>
                      </w:pPr>
                    </w:p>
                    <w:p w14:paraId="2D6E9E39" w14:textId="77777777" w:rsidR="00304C12" w:rsidRPr="00E36CF1" w:rsidRDefault="00304C12" w:rsidP="001C20D7">
                      <w:pPr>
                        <w:pStyle w:val="DocumentTitle"/>
                      </w:pPr>
                      <w:r w:rsidRPr="00E36CF1">
                        <w:t>POSITION DESCRIPTION</w:t>
                      </w:r>
                      <w:r w:rsidRPr="00E36CF1">
                        <w:br/>
                      </w:r>
                    </w:p>
                    <w:p w14:paraId="07B8C468" w14:textId="77777777" w:rsidR="00304C12" w:rsidRDefault="00304C12" w:rsidP="001C20D7"/>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19666BE" wp14:editId="01F02CCB">
                <wp:simplePos x="0" y="0"/>
                <wp:positionH relativeFrom="column">
                  <wp:posOffset>4695825</wp:posOffset>
                </wp:positionH>
                <wp:positionV relativeFrom="paragraph">
                  <wp:posOffset>-742950</wp:posOffset>
                </wp:positionV>
                <wp:extent cx="1599565" cy="129476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294765"/>
                        </a:xfrm>
                        <a:prstGeom prst="rect">
                          <a:avLst/>
                        </a:prstGeom>
                        <a:solidFill>
                          <a:srgbClr val="00336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B5B05C3" w14:textId="77777777" w:rsidR="00304C12" w:rsidRDefault="00A770A9" w:rsidP="001C20D7">
                            <w:pPr>
                              <w:jc w:val="right"/>
                            </w:pPr>
                            <w:r>
                              <w:rPr>
                                <w:noProof/>
                              </w:rPr>
                              <w:drawing>
                                <wp:inline distT="0" distB="0" distL="0" distR="0" wp14:anchorId="3E94DA49" wp14:editId="6F870340">
                                  <wp:extent cx="904875" cy="914400"/>
                                  <wp:effectExtent l="0" t="0" r="9525"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9666BE" id="Text Box 9" o:spid="_x0000_s1027" type="#_x0000_t202" style="position:absolute;margin-left:369.75pt;margin-top:-58.5pt;width:125.95pt;height:101.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" fillcolor="#036" stroked="f">
                <v:textbox style="mso-fit-shape-to-text:t" inset="6.5mm,9.3mm,12.5mm">
                  <w:txbxContent>
                    <w:p w14:paraId="5B5B05C3" w14:textId="77777777" w:rsidR="00304C12" w:rsidRDefault="00A770A9" w:rsidP="001C20D7">
                      <w:pPr>
                        <w:jc w:val="right"/>
                      </w:pPr>
                      <w:r>
                        <w:rPr>
                          <w:noProof/>
                        </w:rPr>
                        <w:drawing>
                          <wp:inline distT="0" distB="0" distL="0" distR="0" wp14:anchorId="3E94DA49" wp14:editId="6F870340">
                            <wp:extent cx="904875" cy="914400"/>
                            <wp:effectExtent l="0" t="0" r="9525"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xbxContent>
                </v:textbox>
              </v:shape>
            </w:pict>
          </mc:Fallback>
        </mc:AlternateContent>
      </w:r>
    </w:p>
    <w:p w14:paraId="7279A2E8" w14:textId="77777777" w:rsidR="00AB7707" w:rsidRDefault="00AB7707" w:rsidP="00E36CF1">
      <w:pPr>
        <w:pStyle w:val="DocumentTitle"/>
      </w:pPr>
    </w:p>
    <w:p w14:paraId="3F6B8635" w14:textId="77777777" w:rsidR="00686C96" w:rsidRPr="00500C71" w:rsidRDefault="00231D95" w:rsidP="00A3421F">
      <w:pPr>
        <w:pStyle w:val="OrgUnit"/>
      </w:pPr>
      <w:r>
        <w:t>Centre for Youth Mental Health</w:t>
      </w:r>
    </w:p>
    <w:p w14:paraId="1B0876B3" w14:textId="77777777" w:rsidR="005C2A25" w:rsidRDefault="00304C12" w:rsidP="00A3421F">
      <w:pPr>
        <w:pStyle w:val="BudgetDivision"/>
      </w:pPr>
      <w:r>
        <w:t>Faculty of Medicine, Dentistry and Health Sciences</w:t>
      </w:r>
    </w:p>
    <w:p w14:paraId="2EBE6388" w14:textId="77777777" w:rsidR="00601B18" w:rsidRPr="00044BFB" w:rsidRDefault="006B375A" w:rsidP="00601B18">
      <w:pPr>
        <w:pStyle w:val="PositionTitle"/>
        <w:rPr>
          <w:caps/>
        </w:rPr>
      </w:pPr>
      <w:r w:rsidRPr="00044BFB">
        <w:rPr>
          <w:caps/>
        </w:rPr>
        <w:t xml:space="preserve">Research </w:t>
      </w:r>
      <w:r w:rsidR="00011619" w:rsidRPr="00044BFB">
        <w:rPr>
          <w:caps/>
        </w:rPr>
        <w:t>Assistant</w:t>
      </w:r>
      <w:r w:rsidR="00ED0427" w:rsidRPr="00044BFB">
        <w:rPr>
          <w:caps/>
        </w:rPr>
        <w:t xml:space="preserve"> in Youth Mental Health</w:t>
      </w:r>
    </w:p>
    <w:tbl>
      <w:tblPr>
        <w:tblW w:w="8613" w:type="dxa"/>
        <w:tblBorders>
          <w:insideH w:val="dotted" w:sz="4" w:space="0" w:color="C0C0C0"/>
        </w:tblBorders>
        <w:tblLayout w:type="fixed"/>
        <w:tblLook w:val="01E0" w:firstRow="1" w:lastRow="1" w:firstColumn="1" w:lastColumn="1" w:noHBand="0" w:noVBand="0"/>
      </w:tblPr>
      <w:tblGrid>
        <w:gridCol w:w="2268"/>
        <w:gridCol w:w="6345"/>
      </w:tblGrid>
      <w:tr w:rsidR="005806D9" w:rsidRPr="00B25A95" w14:paraId="35DCE77C" w14:textId="77777777" w:rsidTr="00B25A95">
        <w:tc>
          <w:tcPr>
            <w:tcW w:w="2268" w:type="dxa"/>
          </w:tcPr>
          <w:p w14:paraId="58FD1C37" w14:textId="77777777" w:rsidR="005806D9" w:rsidRPr="00743F3C" w:rsidRDefault="005806D9" w:rsidP="00A3421F">
            <w:pPr>
              <w:pStyle w:val="Positionmetadata"/>
            </w:pPr>
            <w:r w:rsidRPr="00743F3C">
              <w:t>Position No</w:t>
            </w:r>
          </w:p>
        </w:tc>
        <w:tc>
          <w:tcPr>
            <w:tcW w:w="6345" w:type="dxa"/>
          </w:tcPr>
          <w:p w14:paraId="01305296" w14:textId="43B2C129" w:rsidR="005806D9" w:rsidRPr="005B6661" w:rsidRDefault="00044BFB" w:rsidP="00A3421F">
            <w:pPr>
              <w:pStyle w:val="BodyText"/>
            </w:pPr>
            <w:r>
              <w:t>0048990</w:t>
            </w:r>
          </w:p>
        </w:tc>
      </w:tr>
      <w:tr w:rsidR="005806D9" w:rsidRPr="00B25A95" w14:paraId="32C2B333" w14:textId="77777777" w:rsidTr="00B25A95">
        <w:tc>
          <w:tcPr>
            <w:tcW w:w="2268" w:type="dxa"/>
          </w:tcPr>
          <w:p w14:paraId="76A95337" w14:textId="77777777" w:rsidR="00304C12" w:rsidRPr="00743F3C" w:rsidRDefault="005806D9" w:rsidP="00A3421F">
            <w:pPr>
              <w:pStyle w:val="Positionmetadata"/>
            </w:pPr>
            <w:r w:rsidRPr="00743F3C">
              <w:t>Classification</w:t>
            </w:r>
          </w:p>
        </w:tc>
        <w:tc>
          <w:tcPr>
            <w:tcW w:w="6345" w:type="dxa"/>
          </w:tcPr>
          <w:p w14:paraId="58EA621C" w14:textId="77777777" w:rsidR="00304C12" w:rsidRPr="005B6661" w:rsidRDefault="00304C12" w:rsidP="00A3421F">
            <w:pPr>
              <w:pStyle w:val="BodyText"/>
            </w:pPr>
            <w:r>
              <w:t xml:space="preserve">Level </w:t>
            </w:r>
            <w:r w:rsidR="00A770A9">
              <w:t>A</w:t>
            </w:r>
            <w:r>
              <w:t xml:space="preserve">  </w:t>
            </w:r>
          </w:p>
        </w:tc>
      </w:tr>
      <w:tr w:rsidR="00A5388F" w:rsidRPr="00B25A95" w14:paraId="229CF56C" w14:textId="77777777" w:rsidTr="00B25A95">
        <w:tc>
          <w:tcPr>
            <w:tcW w:w="2268" w:type="dxa"/>
          </w:tcPr>
          <w:p w14:paraId="72617BFF" w14:textId="77777777" w:rsidR="00A5388F" w:rsidRPr="00743F3C" w:rsidRDefault="00A5388F" w:rsidP="00A3421F">
            <w:pPr>
              <w:pStyle w:val="Positionmetadata"/>
            </w:pPr>
            <w:r>
              <w:t>work focus category</w:t>
            </w:r>
          </w:p>
        </w:tc>
        <w:tc>
          <w:tcPr>
            <w:tcW w:w="6345" w:type="dxa"/>
          </w:tcPr>
          <w:p w14:paraId="20DEE8FD" w14:textId="77777777" w:rsidR="00A5388F" w:rsidRPr="00A5388F" w:rsidRDefault="00A5388F" w:rsidP="00A3421F">
            <w:pPr>
              <w:pStyle w:val="BodyText"/>
            </w:pPr>
            <w:r w:rsidRPr="00A5388F">
              <w:t>Research Focused</w:t>
            </w:r>
          </w:p>
        </w:tc>
      </w:tr>
      <w:tr w:rsidR="00A5388F" w:rsidRPr="00B25A95" w14:paraId="0CD71A01" w14:textId="77777777" w:rsidTr="00B25A95">
        <w:tc>
          <w:tcPr>
            <w:tcW w:w="2268" w:type="dxa"/>
          </w:tcPr>
          <w:p w14:paraId="7A7FFCF5" w14:textId="77777777" w:rsidR="00A5388F" w:rsidRPr="00743F3C" w:rsidRDefault="00A5388F" w:rsidP="00A3421F">
            <w:pPr>
              <w:pStyle w:val="Positionmetadata"/>
            </w:pPr>
            <w:r w:rsidRPr="00743F3C">
              <w:t>Salary</w:t>
            </w:r>
          </w:p>
        </w:tc>
        <w:tc>
          <w:tcPr>
            <w:tcW w:w="6345" w:type="dxa"/>
          </w:tcPr>
          <w:p w14:paraId="1B184335" w14:textId="12AD3105" w:rsidR="00A5388F" w:rsidRPr="005B6661" w:rsidRDefault="00B768ED" w:rsidP="006721F7">
            <w:pPr>
              <w:pStyle w:val="BodyText"/>
            </w:pPr>
            <w:r>
              <w:t>$72,083 - $97,812 p.a. (pro rata).</w:t>
            </w:r>
          </w:p>
        </w:tc>
      </w:tr>
      <w:tr w:rsidR="00A5388F" w:rsidRPr="00B25A95" w14:paraId="7E99D02B" w14:textId="77777777" w:rsidTr="00B25A95">
        <w:tc>
          <w:tcPr>
            <w:tcW w:w="2268" w:type="dxa"/>
          </w:tcPr>
          <w:p w14:paraId="330D525C" w14:textId="77777777" w:rsidR="00A5388F" w:rsidRPr="00743F3C" w:rsidRDefault="00A5388F" w:rsidP="00A3421F">
            <w:pPr>
              <w:pStyle w:val="Positionmetadata"/>
            </w:pPr>
            <w:r w:rsidRPr="00743F3C">
              <w:t>Superannuation</w:t>
            </w:r>
          </w:p>
        </w:tc>
        <w:tc>
          <w:tcPr>
            <w:tcW w:w="6345" w:type="dxa"/>
          </w:tcPr>
          <w:p w14:paraId="211D5D87" w14:textId="77777777" w:rsidR="00A5388F" w:rsidRPr="005B6661" w:rsidRDefault="00A5388F" w:rsidP="00A3421F">
            <w:pPr>
              <w:pStyle w:val="BodyText"/>
            </w:pPr>
            <w:r w:rsidRPr="005B6661">
              <w:t xml:space="preserve">Employer contribution of </w:t>
            </w:r>
            <w:r>
              <w:t xml:space="preserve">9.5% </w:t>
            </w:r>
          </w:p>
        </w:tc>
      </w:tr>
      <w:tr w:rsidR="00A5388F" w:rsidRPr="00B25A95" w14:paraId="2242ABDB" w14:textId="77777777" w:rsidTr="00B25A95">
        <w:tc>
          <w:tcPr>
            <w:tcW w:w="2268" w:type="dxa"/>
          </w:tcPr>
          <w:p w14:paraId="6DD3F070" w14:textId="77777777" w:rsidR="00A5388F" w:rsidRDefault="00A5388F" w:rsidP="00A3421F">
            <w:pPr>
              <w:pStyle w:val="Positionmetadata"/>
            </w:pPr>
            <w:r>
              <w:t>working hours</w:t>
            </w:r>
          </w:p>
        </w:tc>
        <w:tc>
          <w:tcPr>
            <w:tcW w:w="6345" w:type="dxa"/>
          </w:tcPr>
          <w:p w14:paraId="76BBEB66" w14:textId="77777777" w:rsidR="00A5388F" w:rsidRPr="005B6661" w:rsidRDefault="00AE1944" w:rsidP="00A3421F">
            <w:pPr>
              <w:pStyle w:val="BodyText"/>
            </w:pPr>
            <w:r>
              <w:t>Part-time (0.5 EFT)</w:t>
            </w:r>
          </w:p>
        </w:tc>
      </w:tr>
      <w:tr w:rsidR="00A5388F" w:rsidRPr="00B25A95" w14:paraId="67E988A9" w14:textId="77777777" w:rsidTr="00B25A95">
        <w:tc>
          <w:tcPr>
            <w:tcW w:w="2268" w:type="dxa"/>
          </w:tcPr>
          <w:p w14:paraId="72C7B783" w14:textId="77777777" w:rsidR="00A5388F" w:rsidRPr="00743F3C" w:rsidRDefault="00A5388F" w:rsidP="00A3421F">
            <w:pPr>
              <w:pStyle w:val="Positionmetadata"/>
            </w:pPr>
            <w:r>
              <w:t xml:space="preserve">basis of </w:t>
            </w:r>
            <w:r w:rsidRPr="00743F3C">
              <w:t xml:space="preserve">Employment </w:t>
            </w:r>
          </w:p>
        </w:tc>
        <w:tc>
          <w:tcPr>
            <w:tcW w:w="6345" w:type="dxa"/>
          </w:tcPr>
          <w:p w14:paraId="72D81D50" w14:textId="77777777" w:rsidR="00A5388F" w:rsidRPr="005B6661" w:rsidRDefault="00231D95" w:rsidP="00231D95">
            <w:pPr>
              <w:pStyle w:val="BodyText"/>
            </w:pPr>
            <w:r>
              <w:t>Fixed-term</w:t>
            </w:r>
            <w:r w:rsidR="00A5388F" w:rsidRPr="005B6661">
              <w:t xml:space="preserve"> position available </w:t>
            </w:r>
            <w:r>
              <w:t>for 12 months.</w:t>
            </w:r>
            <w:r w:rsidR="00A5388F" w:rsidRPr="005B6661">
              <w:br/>
              <w:t xml:space="preserve">Fixed term contract type: </w:t>
            </w:r>
            <w:r>
              <w:t>Externally funded.</w:t>
            </w:r>
          </w:p>
        </w:tc>
      </w:tr>
      <w:tr w:rsidR="00A5388F" w:rsidRPr="00B25A95" w14:paraId="007E6B50" w14:textId="77777777" w:rsidTr="00B25A95">
        <w:tc>
          <w:tcPr>
            <w:tcW w:w="2268" w:type="dxa"/>
          </w:tcPr>
          <w:p w14:paraId="052CAC51" w14:textId="77777777" w:rsidR="00A5388F" w:rsidRPr="00743F3C" w:rsidRDefault="00A5388F" w:rsidP="00A3421F">
            <w:pPr>
              <w:pStyle w:val="Positionmetadata"/>
            </w:pPr>
            <w:r w:rsidRPr="00743F3C">
              <w:t>Other Benefits</w:t>
            </w:r>
          </w:p>
        </w:tc>
        <w:tc>
          <w:tcPr>
            <w:tcW w:w="6345" w:type="dxa"/>
          </w:tcPr>
          <w:p w14:paraId="1DDB48A4" w14:textId="77777777" w:rsidR="00A5388F" w:rsidRPr="005B6661" w:rsidRDefault="008A2482" w:rsidP="00A3421F">
            <w:pPr>
              <w:pStyle w:val="BodyText"/>
            </w:pPr>
            <w:hyperlink r:id="rId10" w:history="1">
              <w:r w:rsidR="00A5388F" w:rsidRPr="00774D1A">
                <w:rPr>
                  <w:rStyle w:val="Hyperlink"/>
                </w:rPr>
                <w:t>http://about.unimelb.edu.au/careers/working/benefits</w:t>
              </w:r>
            </w:hyperlink>
          </w:p>
        </w:tc>
      </w:tr>
      <w:tr w:rsidR="00A5388F" w:rsidRPr="00B25A95" w14:paraId="2B0AB83D" w14:textId="77777777" w:rsidTr="00B25A95">
        <w:tc>
          <w:tcPr>
            <w:tcW w:w="2268" w:type="dxa"/>
          </w:tcPr>
          <w:p w14:paraId="0CE7843A" w14:textId="77777777" w:rsidR="00A5388F" w:rsidRPr="00743F3C" w:rsidRDefault="00A5388F" w:rsidP="00A3421F">
            <w:pPr>
              <w:pStyle w:val="Positionmetadata"/>
            </w:pPr>
            <w:r w:rsidRPr="00743F3C">
              <w:t>How to Apply</w:t>
            </w:r>
          </w:p>
        </w:tc>
        <w:tc>
          <w:tcPr>
            <w:tcW w:w="6345" w:type="dxa"/>
          </w:tcPr>
          <w:p w14:paraId="28C86656" w14:textId="77777777" w:rsidR="00A5388F" w:rsidRPr="005B6661" w:rsidRDefault="00A5388F" w:rsidP="00A3421F">
            <w:pPr>
              <w:pStyle w:val="BodyText"/>
            </w:pPr>
            <w:r w:rsidRPr="005B6661">
              <w:t xml:space="preserve">Online applications are preferred. Go to </w:t>
            </w:r>
            <w:hyperlink r:id="rId11" w:history="1">
              <w:r w:rsidRPr="002F65E1">
                <w:rPr>
                  <w:rStyle w:val="Hyperlink"/>
                </w:rPr>
                <w:t>http://</w:t>
              </w:r>
              <w:r>
                <w:rPr>
                  <w:rStyle w:val="Hyperlink"/>
                </w:rPr>
                <w:t>about</w:t>
              </w:r>
              <w:r w:rsidRPr="002F65E1">
                <w:rPr>
                  <w:rStyle w:val="Hyperlink"/>
                </w:rPr>
                <w:t>.unimelb.edu.au/careers</w:t>
              </w:r>
            </w:hyperlink>
            <w:r>
              <w:t xml:space="preserve">, under ‘Job Search and Job Alerts’, select the relevant option (‘Current Staff’ or ‘Prospective Staff’), then </w:t>
            </w:r>
            <w:r w:rsidRPr="005B6661">
              <w:t>find the position by title or number.</w:t>
            </w:r>
          </w:p>
        </w:tc>
      </w:tr>
      <w:tr w:rsidR="00A5388F" w:rsidRPr="00B25A95" w14:paraId="7DF4889A" w14:textId="77777777" w:rsidTr="00B25A95">
        <w:tc>
          <w:tcPr>
            <w:tcW w:w="2268" w:type="dxa"/>
          </w:tcPr>
          <w:p w14:paraId="554AC6D3" w14:textId="77777777" w:rsidR="00A5388F" w:rsidRPr="00743F3C" w:rsidRDefault="00A5388F" w:rsidP="00A3421F">
            <w:pPr>
              <w:pStyle w:val="Positionmetadata"/>
            </w:pPr>
            <w:r w:rsidRPr="00743F3C">
              <w:t>contact</w:t>
            </w:r>
            <w:r>
              <w:br/>
            </w:r>
            <w:r w:rsidRPr="00743F3C">
              <w:t>For enquiries only</w:t>
            </w:r>
          </w:p>
        </w:tc>
        <w:tc>
          <w:tcPr>
            <w:tcW w:w="6345" w:type="dxa"/>
          </w:tcPr>
          <w:p w14:paraId="30BA79DD" w14:textId="77777777" w:rsidR="00A5388F" w:rsidRPr="005B6661" w:rsidRDefault="006721F7" w:rsidP="00A3421F">
            <w:pPr>
              <w:pStyle w:val="Contact"/>
            </w:pPr>
            <w:r>
              <w:t>Amber Weller</w:t>
            </w:r>
            <w:r w:rsidR="00A5388F" w:rsidRPr="005B6661">
              <w:br/>
              <w:t xml:space="preserve">Tel +61 </w:t>
            </w:r>
            <w:r w:rsidR="0014547D">
              <w:t>401 772 653</w:t>
            </w:r>
            <w:r w:rsidR="00A5388F" w:rsidRPr="005B6661">
              <w:t xml:space="preserve"> </w:t>
            </w:r>
            <w:r w:rsidR="00A5388F" w:rsidRPr="005B6661">
              <w:br/>
              <w:t xml:space="preserve">Email </w:t>
            </w:r>
            <w:r>
              <w:t>amber.weller@orygen.org.au</w:t>
            </w:r>
          </w:p>
          <w:p w14:paraId="7CE1CFF9" w14:textId="77777777" w:rsidR="00A5388F" w:rsidRPr="005B6661" w:rsidRDefault="00A5388F" w:rsidP="00A3421F">
            <w:pPr>
              <w:pStyle w:val="BodyText"/>
              <w:rPr>
                <w:rStyle w:val="Inlineitalic"/>
              </w:rPr>
            </w:pPr>
            <w:r w:rsidRPr="005B6661">
              <w:rPr>
                <w:rStyle w:val="Inlineitalic"/>
              </w:rPr>
              <w:t>Please do not send your application to this contact</w:t>
            </w:r>
          </w:p>
        </w:tc>
      </w:tr>
    </w:tbl>
    <w:p w14:paraId="2929739C" w14:textId="77777777" w:rsidR="004B00AD" w:rsidRPr="005F4DC3" w:rsidRDefault="00EA4C92" w:rsidP="005F4DC3">
      <w:pPr>
        <w:pStyle w:val="URLboxsmall"/>
        <w:spacing w:line="280" w:lineRule="exact"/>
        <w:rPr>
          <w:color w:val="336699"/>
        </w:rPr>
      </w:pPr>
      <w:r w:rsidRPr="004444E3">
        <w:t>For information about working for the University of Melbourne, v</w:t>
      </w:r>
      <w:r w:rsidR="00994926" w:rsidRPr="004444E3">
        <w:t>isit our website</w:t>
      </w:r>
      <w:r w:rsidR="00537A54">
        <w:t>s</w:t>
      </w:r>
      <w:r w:rsidR="00994926" w:rsidRPr="004444E3">
        <w:t>:</w:t>
      </w:r>
      <w:r w:rsidR="004B00AD">
        <w:t xml:space="preserve"> </w:t>
      </w:r>
      <w:r w:rsidR="001014CC">
        <w:br/>
      </w:r>
      <w:r w:rsidR="00A5388F">
        <w:rPr>
          <w:color w:val="336699"/>
        </w:rPr>
        <w:t xml:space="preserve">about.unimelb.edu.au/careers </w:t>
      </w:r>
    </w:p>
    <w:p w14:paraId="3644DE4C" w14:textId="77777777" w:rsidR="00F072CF" w:rsidRDefault="00EA4C92" w:rsidP="00B36A9E">
      <w:pPr>
        <w:pStyle w:val="PositionSummary"/>
      </w:pPr>
      <w:r>
        <w:rPr>
          <w:rStyle w:val="URLonfrontpageChar"/>
        </w:rPr>
        <w:br w:type="page"/>
      </w:r>
      <w:r w:rsidR="00F072CF">
        <w:lastRenderedPageBreak/>
        <w:t>Position Summary</w:t>
      </w:r>
    </w:p>
    <w:p w14:paraId="0B10CD0C" w14:textId="77777777" w:rsidR="00231D95" w:rsidRDefault="00231D95" w:rsidP="00231D95">
      <w:pPr>
        <w:spacing w:before="120" w:after="120" w:line="280" w:lineRule="exact"/>
        <w:rPr>
          <w:rFonts w:ascii="Arial" w:hAnsi="Arial"/>
          <w:sz w:val="20"/>
        </w:rPr>
      </w:pPr>
      <w:r w:rsidRPr="007B12E1">
        <w:rPr>
          <w:rFonts w:ascii="Arial" w:hAnsi="Arial"/>
          <w:sz w:val="20"/>
        </w:rPr>
        <w:t>Orygen, The National Centre of Excellence in Youth Mental Health</w:t>
      </w:r>
      <w:r>
        <w:rPr>
          <w:rFonts w:ascii="Arial" w:hAnsi="Arial"/>
          <w:sz w:val="20"/>
        </w:rPr>
        <w:t xml:space="preserve"> (Orygen) is the world’s leading research and knowledge translation organisation focusing on mental ill-health in young people.</w:t>
      </w:r>
    </w:p>
    <w:p w14:paraId="1E970B1F" w14:textId="77777777" w:rsidR="00231D95" w:rsidRDefault="00231D95" w:rsidP="00231D95">
      <w:pPr>
        <w:spacing w:before="120" w:after="120" w:line="280" w:lineRule="exact"/>
        <w:rPr>
          <w:rFonts w:ascii="Arial" w:hAnsi="Arial"/>
          <w:sz w:val="20"/>
        </w:rPr>
      </w:pPr>
      <w:r w:rsidRPr="007B12E1">
        <w:rPr>
          <w:rFonts w:ascii="Arial" w:hAnsi="Arial"/>
          <w:sz w:val="20"/>
        </w:rPr>
        <w:t>At Orygen, our leadership and staff work to deliver cutting-edge research, policy development, innovative clinical services, and evidence-based training and education to ensure that there is continuous improvement in the treatments and care provided to young people experiencing mental ill-health.</w:t>
      </w:r>
    </w:p>
    <w:p w14:paraId="23925BDC" w14:textId="77777777" w:rsidR="00231D95" w:rsidRPr="007B12E1" w:rsidRDefault="00231D95" w:rsidP="00231D95">
      <w:pPr>
        <w:spacing w:before="120" w:after="120" w:line="280" w:lineRule="exact"/>
        <w:rPr>
          <w:rFonts w:ascii="Arial" w:hAnsi="Arial"/>
          <w:sz w:val="20"/>
        </w:rPr>
      </w:pPr>
      <w:r>
        <w:rPr>
          <w:rFonts w:ascii="Arial" w:hAnsi="Arial"/>
          <w:sz w:val="20"/>
        </w:rPr>
        <w:t xml:space="preserve">The Company has three Members: </w:t>
      </w:r>
      <w:proofErr w:type="gramStart"/>
      <w:r>
        <w:rPr>
          <w:rFonts w:ascii="Arial" w:hAnsi="Arial"/>
          <w:sz w:val="20"/>
        </w:rPr>
        <w:t>the</w:t>
      </w:r>
      <w:proofErr w:type="gramEnd"/>
      <w:r>
        <w:rPr>
          <w:rFonts w:ascii="Arial" w:hAnsi="Arial"/>
          <w:sz w:val="20"/>
        </w:rPr>
        <w:t xml:space="preserve"> Colonial Foundation, The University of Melbourne and Melbourne Health.</w:t>
      </w:r>
    </w:p>
    <w:p w14:paraId="40DAD838" w14:textId="77777777" w:rsidR="00FD46FC" w:rsidRPr="00577654" w:rsidRDefault="00577654" w:rsidP="00577654">
      <w:pPr>
        <w:pStyle w:val="BodyText"/>
        <w:rPr>
          <w:rFonts w:cs="Arial"/>
          <w:szCs w:val="20"/>
        </w:rPr>
      </w:pPr>
      <w:r>
        <w:rPr>
          <w:rFonts w:cs="Arial"/>
          <w:szCs w:val="20"/>
        </w:rPr>
        <w:t xml:space="preserve">The University of Melbourne has an agreement with Orygen for designated employees to be made available to undertake activities for Orygen, and this arrangement will apply to you. University employees working at Orygen are required at all times to continue to adhere to University policies, procedures, regulations and statutes, as well as to Orygen policies and procedures (including Orygen’s delegations of authority framework which can be found at </w:t>
      </w:r>
      <w:hyperlink r:id="rId12" w:history="1">
        <w:r>
          <w:rPr>
            <w:rStyle w:val="Hyperlink"/>
            <w:rFonts w:cs="Arial"/>
            <w:szCs w:val="20"/>
          </w:rPr>
          <w:t>http://staff.orygen.org.au/</w:t>
        </w:r>
      </w:hyperlink>
      <w:r>
        <w:rPr>
          <w:rFonts w:cs="Arial"/>
          <w:szCs w:val="20"/>
        </w:rPr>
        <w:t>), but the University’s policies and procedures shall prevail in the event of any inconsistency</w:t>
      </w:r>
      <w:r>
        <w:rPr>
          <w:rFonts w:cs="Arial"/>
          <w:color w:val="336699"/>
          <w:szCs w:val="20"/>
        </w:rPr>
        <w:t>.</w:t>
      </w:r>
      <w:r>
        <w:rPr>
          <w:rFonts w:cs="Arial"/>
          <w:szCs w:val="20"/>
        </w:rPr>
        <w:t xml:space="preserve"> For the period of participating in activities at Orygen, you will be subject to the reasonable control and direction of Orygen.  You consent to the University disclosing to Orygen your personal employment information solely for the purposes of facilitating your secondment to Orygen, and that such disclosure will not be a breach of any of your privacy rights.</w:t>
      </w:r>
    </w:p>
    <w:p w14:paraId="26A5B942" w14:textId="77777777" w:rsidR="007149BF" w:rsidRDefault="007149BF" w:rsidP="007149BF">
      <w:pPr>
        <w:pStyle w:val="BodyText"/>
        <w:spacing w:before="0" w:after="0"/>
      </w:pPr>
      <w:r>
        <w:t xml:space="preserve">The Research Assistant is responsible for </w:t>
      </w:r>
      <w:r w:rsidR="00FD46FC">
        <w:t>recruiting trial participants, conducting interviews</w:t>
      </w:r>
      <w:r w:rsidR="00CF3D5B">
        <w:t xml:space="preserve"> and assessments</w:t>
      </w:r>
      <w:r w:rsidR="00FD46FC">
        <w:t>,</w:t>
      </w:r>
      <w:r w:rsidR="00AE1728">
        <w:t xml:space="preserve"> collecting and recording accurate study data and developing and maintaining effective working relationships with a range of stakeholders.</w:t>
      </w:r>
      <w:r w:rsidR="0014547D">
        <w:t xml:space="preserve"> </w:t>
      </w:r>
      <w:r w:rsidR="00015684">
        <w:t xml:space="preserve">The post holder may be required to </w:t>
      </w:r>
      <w:r w:rsidR="00ED0427">
        <w:t xml:space="preserve">work </w:t>
      </w:r>
      <w:r w:rsidR="009955A3">
        <w:t xml:space="preserve">on other </w:t>
      </w:r>
      <w:r w:rsidR="00015684">
        <w:t xml:space="preserve">trials within </w:t>
      </w:r>
      <w:r w:rsidR="009955A3">
        <w:t>different projects.</w:t>
      </w:r>
    </w:p>
    <w:p w14:paraId="3EC0D572" w14:textId="77777777" w:rsidR="00015684" w:rsidRDefault="00015684" w:rsidP="007149BF">
      <w:pPr>
        <w:pStyle w:val="BodyText"/>
        <w:spacing w:before="0" w:after="0"/>
      </w:pPr>
    </w:p>
    <w:p w14:paraId="06C9404C" w14:textId="77777777" w:rsidR="0069165B" w:rsidRDefault="0069165B" w:rsidP="00A3421F">
      <w:pPr>
        <w:pStyle w:val="BodyText"/>
      </w:pPr>
      <w:r w:rsidRPr="00430458">
        <w:t xml:space="preserve">This position reports to </w:t>
      </w:r>
      <w:r>
        <w:t xml:space="preserve">the </w:t>
      </w:r>
      <w:r w:rsidR="007149BF">
        <w:t>Pro</w:t>
      </w:r>
      <w:r w:rsidR="00EB4059">
        <w:t>ject</w:t>
      </w:r>
      <w:r w:rsidR="007149BF">
        <w:t xml:space="preserve"> Manager</w:t>
      </w:r>
      <w:r w:rsidR="00EB4059">
        <w:t xml:space="preserve"> and the lead study investigator</w:t>
      </w:r>
      <w:r w:rsidR="00C10D08">
        <w:t>.</w:t>
      </w:r>
      <w:r w:rsidR="00EB4059">
        <w:t xml:space="preserve"> </w:t>
      </w:r>
    </w:p>
    <w:p w14:paraId="71B45AD4" w14:textId="77777777" w:rsidR="002D6D51" w:rsidRPr="009C300E" w:rsidRDefault="002D6D51" w:rsidP="00A3421F">
      <w:pPr>
        <w:pStyle w:val="Heading1"/>
      </w:pPr>
      <w:r w:rsidRPr="009C300E">
        <w:t>Key Responsibilities</w:t>
      </w:r>
    </w:p>
    <w:p w14:paraId="2F0D7233" w14:textId="77777777" w:rsidR="002D6D51" w:rsidRDefault="002D6D51" w:rsidP="00A3421F">
      <w:pPr>
        <w:pStyle w:val="Heading2"/>
      </w:pPr>
      <w:r>
        <w:t>research and research training</w:t>
      </w:r>
    </w:p>
    <w:p w14:paraId="31E2D9AE" w14:textId="77777777" w:rsidR="003B157C" w:rsidRDefault="00C35C0D" w:rsidP="005D705C">
      <w:pPr>
        <w:pStyle w:val="ListBullet"/>
        <w:numPr>
          <w:ilvl w:val="0"/>
          <w:numId w:val="8"/>
        </w:numPr>
        <w:tabs>
          <w:tab w:val="clear" w:pos="720"/>
          <w:tab w:val="num" w:pos="498"/>
        </w:tabs>
        <w:ind w:left="498"/>
        <w:jc w:val="both"/>
      </w:pPr>
      <w:r>
        <w:t xml:space="preserve">Recruit </w:t>
      </w:r>
      <w:r w:rsidR="003B157C">
        <w:t xml:space="preserve">research </w:t>
      </w:r>
      <w:r>
        <w:t xml:space="preserve">participants </w:t>
      </w:r>
      <w:r w:rsidR="003B157C">
        <w:t>from a range of clinical programs</w:t>
      </w:r>
      <w:r w:rsidR="00CF3D5B">
        <w:t xml:space="preserve"> and the community</w:t>
      </w:r>
      <w:r w:rsidR="003B157C">
        <w:t>.</w:t>
      </w:r>
    </w:p>
    <w:p w14:paraId="66C5C92B" w14:textId="77777777" w:rsidR="00C35C0D" w:rsidRDefault="003B157C" w:rsidP="005D705C">
      <w:pPr>
        <w:pStyle w:val="ListBullet"/>
        <w:numPr>
          <w:ilvl w:val="0"/>
          <w:numId w:val="8"/>
        </w:numPr>
        <w:tabs>
          <w:tab w:val="clear" w:pos="720"/>
          <w:tab w:val="num" w:pos="498"/>
        </w:tabs>
        <w:ind w:left="498"/>
        <w:jc w:val="both"/>
      </w:pPr>
      <w:r>
        <w:t>I</w:t>
      </w:r>
      <w:r w:rsidR="00C35C0D">
        <w:t>nterview</w:t>
      </w:r>
      <w:r>
        <w:t xml:space="preserve"> participants u</w:t>
      </w:r>
      <w:r w:rsidR="00C35C0D">
        <w:t>sing multiple standardised clinical assessment instruments according to the research protocol.</w:t>
      </w:r>
    </w:p>
    <w:p w14:paraId="4CC3521C" w14:textId="77777777" w:rsidR="00FD46FC" w:rsidRDefault="00FD46FC" w:rsidP="005D705C">
      <w:pPr>
        <w:pStyle w:val="ListBullet"/>
        <w:numPr>
          <w:ilvl w:val="0"/>
          <w:numId w:val="8"/>
        </w:numPr>
        <w:tabs>
          <w:tab w:val="clear" w:pos="720"/>
          <w:tab w:val="num" w:pos="498"/>
        </w:tabs>
        <w:ind w:left="498"/>
        <w:jc w:val="both"/>
      </w:pPr>
      <w:r>
        <w:t xml:space="preserve">Collect </w:t>
      </w:r>
      <w:r w:rsidR="003B157C">
        <w:t xml:space="preserve">and record </w:t>
      </w:r>
      <w:r>
        <w:t>participant information and consent procedures ensuring confidentiality is maintained.</w:t>
      </w:r>
    </w:p>
    <w:p w14:paraId="7C31CDB1" w14:textId="77777777" w:rsidR="00FD46FC" w:rsidRDefault="00FD46FC" w:rsidP="005D705C">
      <w:pPr>
        <w:pStyle w:val="ListBullet"/>
        <w:numPr>
          <w:ilvl w:val="0"/>
          <w:numId w:val="8"/>
        </w:numPr>
        <w:tabs>
          <w:tab w:val="clear" w:pos="720"/>
          <w:tab w:val="num" w:pos="498"/>
        </w:tabs>
        <w:ind w:left="498"/>
        <w:jc w:val="both"/>
      </w:pPr>
      <w:r>
        <w:t>Develop and maintain effective working relationships with clinical teams</w:t>
      </w:r>
      <w:r w:rsidR="00AE1728">
        <w:t xml:space="preserve"> and other stakeholders</w:t>
      </w:r>
      <w:r>
        <w:t>.</w:t>
      </w:r>
    </w:p>
    <w:p w14:paraId="1DACF11F" w14:textId="77777777" w:rsidR="002D6D51" w:rsidRPr="0024079E" w:rsidRDefault="002D6D51" w:rsidP="005D705C">
      <w:pPr>
        <w:pStyle w:val="ListBullet"/>
        <w:numPr>
          <w:ilvl w:val="0"/>
          <w:numId w:val="8"/>
        </w:numPr>
        <w:tabs>
          <w:tab w:val="clear" w:pos="720"/>
          <w:tab w:val="num" w:pos="498"/>
        </w:tabs>
        <w:ind w:left="498"/>
        <w:jc w:val="both"/>
      </w:pPr>
      <w:r w:rsidRPr="0024079E">
        <w:t>Contribute to data collection and analysis, using specialised programs for qualitative/quantitative data assessment such as SPSS</w:t>
      </w:r>
      <w:r w:rsidR="00B768ED">
        <w:t>.</w:t>
      </w:r>
    </w:p>
    <w:p w14:paraId="0EAAE272" w14:textId="77777777" w:rsidR="002D6D51" w:rsidRPr="0024079E" w:rsidRDefault="002D6D51" w:rsidP="005D705C">
      <w:pPr>
        <w:pStyle w:val="ListBullet"/>
        <w:numPr>
          <w:ilvl w:val="0"/>
          <w:numId w:val="8"/>
        </w:numPr>
        <w:tabs>
          <w:tab w:val="clear" w:pos="720"/>
          <w:tab w:val="num" w:pos="498"/>
        </w:tabs>
        <w:ind w:left="498"/>
        <w:jc w:val="both"/>
      </w:pPr>
      <w:r w:rsidRPr="0024079E">
        <w:t>The co-production of conference and seminar papers and publications</w:t>
      </w:r>
      <w:r w:rsidR="00213E24" w:rsidRPr="00213E24">
        <w:t xml:space="preserve"> </w:t>
      </w:r>
      <w:r w:rsidR="00213E24">
        <w:t>and</w:t>
      </w:r>
      <w:r w:rsidR="00213E24" w:rsidRPr="00A66C2B">
        <w:t xml:space="preserve"> attendance and presentations at conferences and seminars</w:t>
      </w:r>
      <w:r w:rsidR="00213E24">
        <w:t xml:space="preserve"> where </w:t>
      </w:r>
      <w:r w:rsidR="003F5BFF">
        <w:t>appropriate</w:t>
      </w:r>
      <w:r w:rsidR="00B768ED">
        <w:t>.</w:t>
      </w:r>
    </w:p>
    <w:p w14:paraId="4CBDDB06" w14:textId="77777777" w:rsidR="002D6D51" w:rsidRPr="0024079E" w:rsidRDefault="002D6D51" w:rsidP="005D705C">
      <w:pPr>
        <w:pStyle w:val="ListBullet"/>
        <w:numPr>
          <w:ilvl w:val="0"/>
          <w:numId w:val="8"/>
        </w:numPr>
        <w:tabs>
          <w:tab w:val="clear" w:pos="720"/>
          <w:tab w:val="num" w:pos="498"/>
        </w:tabs>
        <w:ind w:left="498"/>
        <w:jc w:val="both"/>
      </w:pPr>
      <w:r w:rsidRPr="0024079E">
        <w:t xml:space="preserve">Steady development of an academic research profile in the area of </w:t>
      </w:r>
      <w:r w:rsidR="00B263AE">
        <w:t>Youth Mental Health</w:t>
      </w:r>
      <w:r w:rsidR="00C35C0D">
        <w:t>.</w:t>
      </w:r>
    </w:p>
    <w:p w14:paraId="2A884415" w14:textId="193E501B" w:rsidR="002D6D51" w:rsidRDefault="002D6D51" w:rsidP="005D705C">
      <w:pPr>
        <w:pStyle w:val="ListBullet"/>
        <w:numPr>
          <w:ilvl w:val="0"/>
          <w:numId w:val="8"/>
        </w:numPr>
        <w:tabs>
          <w:tab w:val="clear" w:pos="720"/>
          <w:tab w:val="num" w:pos="498"/>
        </w:tabs>
        <w:ind w:left="498"/>
        <w:jc w:val="both"/>
      </w:pPr>
      <w:r w:rsidRPr="0024079E">
        <w:lastRenderedPageBreak/>
        <w:t>Contribute to publications</w:t>
      </w:r>
      <w:r>
        <w:t xml:space="preserve"> arising from scholarship and research, such as publication of books and in peer reviewed journals</w:t>
      </w:r>
      <w:r w:rsidR="00B768ED">
        <w:t>.</w:t>
      </w:r>
    </w:p>
    <w:p w14:paraId="48A8975F" w14:textId="77777777" w:rsidR="00F85D64" w:rsidRDefault="00F85D64" w:rsidP="005D705C">
      <w:pPr>
        <w:pStyle w:val="ListBullet"/>
        <w:numPr>
          <w:ilvl w:val="0"/>
          <w:numId w:val="8"/>
        </w:numPr>
        <w:tabs>
          <w:tab w:val="clear" w:pos="720"/>
          <w:tab w:val="num" w:pos="498"/>
        </w:tabs>
        <w:ind w:left="498"/>
        <w:jc w:val="both"/>
      </w:pPr>
      <w:r>
        <w:t>Active participation in the communication and dissemination of research where appropriate</w:t>
      </w:r>
      <w:r w:rsidR="00B768ED">
        <w:t>.</w:t>
      </w:r>
    </w:p>
    <w:p w14:paraId="06C3E4C4" w14:textId="77777777" w:rsidR="002D6D51" w:rsidRDefault="002D6D51" w:rsidP="005D705C">
      <w:pPr>
        <w:pStyle w:val="ListBullet"/>
        <w:numPr>
          <w:ilvl w:val="0"/>
          <w:numId w:val="8"/>
        </w:numPr>
        <w:tabs>
          <w:tab w:val="clear" w:pos="720"/>
          <w:tab w:val="num" w:pos="498"/>
        </w:tabs>
        <w:ind w:left="498"/>
        <w:jc w:val="both"/>
      </w:pPr>
      <w:r>
        <w:t xml:space="preserve">Occasional contributions to teaching within </w:t>
      </w:r>
      <w:r w:rsidR="00CE4015">
        <w:t xml:space="preserve">the </w:t>
      </w:r>
      <w:r>
        <w:t>research field</w:t>
      </w:r>
      <w:r w:rsidR="00F85D64">
        <w:t xml:space="preserve"> where appropriate</w:t>
      </w:r>
      <w:r w:rsidR="00B768ED">
        <w:t>.</w:t>
      </w:r>
    </w:p>
    <w:p w14:paraId="242BF119" w14:textId="77777777" w:rsidR="002D6D51" w:rsidRDefault="002D6D51" w:rsidP="00A3421F">
      <w:pPr>
        <w:pStyle w:val="Heading2"/>
      </w:pPr>
      <w:r>
        <w:t>leadership and service</w:t>
      </w:r>
    </w:p>
    <w:p w14:paraId="44CD00E8" w14:textId="77777777" w:rsidR="00F85D64" w:rsidRDefault="00F85D64" w:rsidP="005D705C">
      <w:pPr>
        <w:pStyle w:val="ListBullet"/>
        <w:numPr>
          <w:ilvl w:val="0"/>
          <w:numId w:val="8"/>
        </w:numPr>
        <w:tabs>
          <w:tab w:val="clear" w:pos="720"/>
          <w:tab w:val="num" w:pos="498"/>
        </w:tabs>
        <w:ind w:left="498"/>
        <w:jc w:val="both"/>
      </w:pPr>
      <w:r>
        <w:t xml:space="preserve">Actively participate at </w:t>
      </w:r>
      <w:r w:rsidR="0030423C">
        <w:t xml:space="preserve">project team </w:t>
      </w:r>
      <w:r>
        <w:t xml:space="preserve">and/or </w:t>
      </w:r>
      <w:r w:rsidR="0030423C">
        <w:t xml:space="preserve">division </w:t>
      </w:r>
      <w:r>
        <w:t xml:space="preserve">meetings and with guidance, contribute to planning </w:t>
      </w:r>
      <w:r w:rsidR="00213E24">
        <w:t xml:space="preserve">activities </w:t>
      </w:r>
      <w:r>
        <w:t>or committee w</w:t>
      </w:r>
      <w:r w:rsidR="00FD46FC">
        <w:t>ork to support capacity-building</w:t>
      </w:r>
      <w:r>
        <w:t>.</w:t>
      </w:r>
    </w:p>
    <w:p w14:paraId="07A8A04C" w14:textId="77777777" w:rsidR="002D6D51" w:rsidRDefault="00015684" w:rsidP="005D705C">
      <w:pPr>
        <w:pStyle w:val="ListBullet"/>
        <w:numPr>
          <w:ilvl w:val="0"/>
          <w:numId w:val="8"/>
        </w:numPr>
        <w:tabs>
          <w:tab w:val="clear" w:pos="720"/>
          <w:tab w:val="num" w:pos="498"/>
        </w:tabs>
        <w:ind w:left="498"/>
        <w:jc w:val="both"/>
      </w:pPr>
      <w:r>
        <w:t>Under the guidance of senior academics, i</w:t>
      </w:r>
      <w:r w:rsidR="00F85D64">
        <w:t>dentify</w:t>
      </w:r>
      <w:r w:rsidR="002D6D51">
        <w:t xml:space="preserve"> sources of funding to support individual or collaborative projects, relating to teaching, research and engagement practice</w:t>
      </w:r>
      <w:r w:rsidR="00FD46FC">
        <w:t>.</w:t>
      </w:r>
    </w:p>
    <w:p w14:paraId="6B1A392E" w14:textId="77777777" w:rsidR="00CE4015" w:rsidRDefault="00CE4015" w:rsidP="005D705C">
      <w:pPr>
        <w:pStyle w:val="ListBullet"/>
        <w:numPr>
          <w:ilvl w:val="0"/>
          <w:numId w:val="8"/>
        </w:numPr>
        <w:tabs>
          <w:tab w:val="clear" w:pos="720"/>
          <w:tab w:val="num" w:pos="498"/>
        </w:tabs>
        <w:ind w:left="498"/>
        <w:jc w:val="both"/>
      </w:pPr>
      <w:r>
        <w:t>Participate in community and professional activities related to the relevant disciplinary area</w:t>
      </w:r>
      <w:r w:rsidR="00015684">
        <w:t>.</w:t>
      </w:r>
      <w:r w:rsidRPr="001F22A5">
        <w:t xml:space="preserve"> </w:t>
      </w:r>
    </w:p>
    <w:p w14:paraId="6810950A" w14:textId="77777777" w:rsidR="00CE4015" w:rsidRDefault="00CE4015" w:rsidP="005D705C">
      <w:pPr>
        <w:pStyle w:val="ListBullet"/>
        <w:numPr>
          <w:ilvl w:val="0"/>
          <w:numId w:val="8"/>
        </w:numPr>
        <w:tabs>
          <w:tab w:val="clear" w:pos="720"/>
          <w:tab w:val="num" w:pos="498"/>
        </w:tabs>
        <w:ind w:left="498"/>
        <w:jc w:val="both"/>
      </w:pPr>
      <w:r>
        <w:t xml:space="preserve">Effective demonstration and promotion of </w:t>
      </w:r>
      <w:r w:rsidR="00FD46FC">
        <w:t xml:space="preserve">Orygen and </w:t>
      </w:r>
      <w:r>
        <w:t>University values including diversity and inclusion and high standards of ethics and integrity</w:t>
      </w:r>
      <w:r w:rsidR="00015684">
        <w:t>.</w:t>
      </w:r>
    </w:p>
    <w:p w14:paraId="5F32A03C" w14:textId="77777777" w:rsidR="00C10D08" w:rsidRDefault="00C10D08" w:rsidP="00C10D08">
      <w:pPr>
        <w:pStyle w:val="Heading2"/>
      </w:pPr>
      <w:r>
        <w:t>other requirements</w:t>
      </w:r>
    </w:p>
    <w:p w14:paraId="343A0473" w14:textId="77777777" w:rsidR="00C10D08" w:rsidRDefault="00C10D08" w:rsidP="00C10D08">
      <w:pPr>
        <w:pStyle w:val="ListBullet"/>
        <w:numPr>
          <w:ilvl w:val="0"/>
          <w:numId w:val="8"/>
        </w:numPr>
      </w:pPr>
      <w:r>
        <w:t>Represent the University and Orygen in a positive and professional manner.</w:t>
      </w:r>
    </w:p>
    <w:p w14:paraId="30C983C6" w14:textId="77777777" w:rsidR="00C10D08" w:rsidRDefault="00C10D08" w:rsidP="00C10D08">
      <w:pPr>
        <w:pStyle w:val="ListBullet"/>
        <w:numPr>
          <w:ilvl w:val="0"/>
          <w:numId w:val="8"/>
        </w:numPr>
      </w:pPr>
      <w:r w:rsidRPr="00E01D36">
        <w:t xml:space="preserve">Occupational Health and Safety (OH&amp;S) and Environmental Health and Safety (EH&amp;S) responsibilities as outlined in section </w:t>
      </w:r>
      <w:r w:rsidR="00530780">
        <w:t>4</w:t>
      </w:r>
      <w:r>
        <w:t>.</w:t>
      </w:r>
    </w:p>
    <w:p w14:paraId="3DD10E28" w14:textId="77777777" w:rsidR="00AE0E8D" w:rsidRDefault="00C10D08" w:rsidP="005337BA">
      <w:pPr>
        <w:pStyle w:val="ListBullet"/>
        <w:numPr>
          <w:ilvl w:val="0"/>
          <w:numId w:val="8"/>
        </w:numPr>
      </w:pPr>
      <w:r>
        <w:t>Any other duties as reasonably requested.</w:t>
      </w:r>
    </w:p>
    <w:p w14:paraId="1818FC76" w14:textId="77777777" w:rsidR="00F072CF" w:rsidRDefault="00F072CF" w:rsidP="00A3421F">
      <w:pPr>
        <w:pStyle w:val="Heading1"/>
      </w:pPr>
      <w:r>
        <w:t>Selection Criteria</w:t>
      </w:r>
    </w:p>
    <w:p w14:paraId="1199EBE0" w14:textId="77777777" w:rsidR="00F072CF" w:rsidRDefault="00F072CF" w:rsidP="00A3421F">
      <w:pPr>
        <w:pStyle w:val="Heading2"/>
      </w:pPr>
      <w:r>
        <w:t>Essential</w:t>
      </w:r>
    </w:p>
    <w:p w14:paraId="58FA9BE8" w14:textId="77777777" w:rsidR="00847A4F" w:rsidRDefault="007626FA" w:rsidP="005D705C">
      <w:pPr>
        <w:pStyle w:val="ListBullet"/>
        <w:numPr>
          <w:ilvl w:val="0"/>
          <w:numId w:val="8"/>
        </w:numPr>
        <w:tabs>
          <w:tab w:val="clear" w:pos="720"/>
          <w:tab w:val="num" w:pos="498"/>
        </w:tabs>
        <w:ind w:left="498"/>
        <w:jc w:val="both"/>
      </w:pPr>
      <w:r>
        <w:t>A postgraduate degree (Honours, Masters or doctoral degree)</w:t>
      </w:r>
      <w:r w:rsidR="006B6AED">
        <w:t xml:space="preserve"> </w:t>
      </w:r>
      <w:r w:rsidR="00D6718D">
        <w:t xml:space="preserve">in </w:t>
      </w:r>
      <w:r w:rsidR="00FD46FC">
        <w:t xml:space="preserve">behavioural or social sciences </w:t>
      </w:r>
      <w:r w:rsidR="00015684">
        <w:t>or a related discipline or substantial progress towards a PhD.</w:t>
      </w:r>
      <w:r w:rsidR="00D6718D">
        <w:t xml:space="preserve"> </w:t>
      </w:r>
    </w:p>
    <w:p w14:paraId="213C0194" w14:textId="77777777" w:rsidR="003B157C" w:rsidRDefault="003B157C" w:rsidP="005D705C">
      <w:pPr>
        <w:pStyle w:val="ListBullet"/>
        <w:numPr>
          <w:ilvl w:val="0"/>
          <w:numId w:val="8"/>
        </w:numPr>
        <w:tabs>
          <w:tab w:val="clear" w:pos="720"/>
          <w:tab w:val="num" w:pos="498"/>
        </w:tabs>
        <w:ind w:left="498"/>
        <w:jc w:val="both"/>
      </w:pPr>
      <w:r>
        <w:t>A strong interest in youth-onset mental health disorders and mental health interventions.</w:t>
      </w:r>
    </w:p>
    <w:p w14:paraId="36879C90" w14:textId="77777777" w:rsidR="003F685E" w:rsidRDefault="003F685E" w:rsidP="005D705C">
      <w:pPr>
        <w:pStyle w:val="ListBullet"/>
        <w:numPr>
          <w:ilvl w:val="0"/>
          <w:numId w:val="8"/>
        </w:numPr>
        <w:tabs>
          <w:tab w:val="clear" w:pos="720"/>
          <w:tab w:val="num" w:pos="498"/>
        </w:tabs>
        <w:ind w:left="498"/>
        <w:jc w:val="both"/>
      </w:pPr>
      <w:r>
        <w:t xml:space="preserve">Demonstrated </w:t>
      </w:r>
      <w:r w:rsidR="00011619">
        <w:t xml:space="preserve">ability to contribute to </w:t>
      </w:r>
      <w:r>
        <w:t xml:space="preserve">independent and team based research. </w:t>
      </w:r>
    </w:p>
    <w:p w14:paraId="63189829" w14:textId="77777777" w:rsidR="006B07E4" w:rsidRDefault="006B07E4" w:rsidP="006B07E4">
      <w:pPr>
        <w:pStyle w:val="ListBullet"/>
        <w:numPr>
          <w:ilvl w:val="0"/>
          <w:numId w:val="8"/>
        </w:numPr>
        <w:tabs>
          <w:tab w:val="clear" w:pos="720"/>
          <w:tab w:val="num" w:pos="498"/>
        </w:tabs>
        <w:ind w:left="498"/>
        <w:jc w:val="both"/>
      </w:pPr>
      <w:r>
        <w:t>Demonstrated excellent verbal and written communication skills for effective research collaboration and engagement</w:t>
      </w:r>
      <w:r w:rsidR="00B768ED">
        <w:t>.</w:t>
      </w:r>
    </w:p>
    <w:p w14:paraId="41924A71" w14:textId="77777777" w:rsidR="003B157C" w:rsidRDefault="003B157C" w:rsidP="006B07E4">
      <w:pPr>
        <w:pStyle w:val="ListBullet"/>
        <w:numPr>
          <w:ilvl w:val="0"/>
          <w:numId w:val="8"/>
        </w:numPr>
        <w:tabs>
          <w:tab w:val="clear" w:pos="720"/>
          <w:tab w:val="num" w:pos="498"/>
        </w:tabs>
        <w:ind w:left="498"/>
        <w:jc w:val="both"/>
      </w:pPr>
      <w:r>
        <w:t>Well-developed organisation and time management skills.</w:t>
      </w:r>
    </w:p>
    <w:p w14:paraId="243E99F5" w14:textId="030FF463" w:rsidR="00136952" w:rsidRDefault="00136952" w:rsidP="006B07E4">
      <w:pPr>
        <w:pStyle w:val="ListBullet"/>
        <w:numPr>
          <w:ilvl w:val="0"/>
          <w:numId w:val="8"/>
        </w:numPr>
        <w:tabs>
          <w:tab w:val="clear" w:pos="720"/>
          <w:tab w:val="num" w:pos="498"/>
        </w:tabs>
        <w:ind w:left="498"/>
        <w:jc w:val="both"/>
      </w:pPr>
      <w:r>
        <w:t xml:space="preserve">Experience of conducting </w:t>
      </w:r>
      <w:r w:rsidR="000F11CE">
        <w:t xml:space="preserve">clinical </w:t>
      </w:r>
      <w:r>
        <w:t>interviews.</w:t>
      </w:r>
    </w:p>
    <w:p w14:paraId="2925929A" w14:textId="77777777" w:rsidR="003B157C" w:rsidRDefault="003B157C" w:rsidP="006B07E4">
      <w:pPr>
        <w:pStyle w:val="ListBullet"/>
        <w:numPr>
          <w:ilvl w:val="0"/>
          <w:numId w:val="8"/>
        </w:numPr>
        <w:tabs>
          <w:tab w:val="clear" w:pos="720"/>
          <w:tab w:val="num" w:pos="498"/>
        </w:tabs>
        <w:ind w:left="498"/>
        <w:jc w:val="both"/>
      </w:pPr>
      <w:r>
        <w:t>High level of proficiency in the use of standard application software such as the Microsoft Office suite.</w:t>
      </w:r>
    </w:p>
    <w:p w14:paraId="2175E43B" w14:textId="77777777" w:rsidR="00F072CF" w:rsidRDefault="00F072CF" w:rsidP="00A3421F">
      <w:pPr>
        <w:pStyle w:val="Heading2"/>
      </w:pPr>
      <w:r>
        <w:t>Desirable</w:t>
      </w:r>
    </w:p>
    <w:p w14:paraId="42C16D72" w14:textId="161F28F3" w:rsidR="005B4C29" w:rsidRDefault="005B4C29" w:rsidP="005B4C29">
      <w:pPr>
        <w:pStyle w:val="ListBullet"/>
        <w:numPr>
          <w:ilvl w:val="0"/>
          <w:numId w:val="8"/>
        </w:numPr>
        <w:tabs>
          <w:tab w:val="clear" w:pos="720"/>
          <w:tab w:val="num" w:pos="498"/>
        </w:tabs>
        <w:ind w:left="498"/>
        <w:jc w:val="both"/>
      </w:pPr>
      <w:r>
        <w:t xml:space="preserve">Experience of working with adolescents and </w:t>
      </w:r>
      <w:r w:rsidR="00CF3D5B">
        <w:t>young</w:t>
      </w:r>
      <w:r>
        <w:t xml:space="preserve"> adults and an appreciation of </w:t>
      </w:r>
      <w:r w:rsidR="0014547D">
        <w:t xml:space="preserve">youth mental ill-health. </w:t>
      </w:r>
    </w:p>
    <w:p w14:paraId="4472A17C" w14:textId="287E6421" w:rsidR="000F11CE" w:rsidRDefault="000F11CE" w:rsidP="005B4C29">
      <w:pPr>
        <w:pStyle w:val="ListBullet"/>
        <w:numPr>
          <w:ilvl w:val="0"/>
          <w:numId w:val="8"/>
        </w:numPr>
        <w:tabs>
          <w:tab w:val="clear" w:pos="720"/>
          <w:tab w:val="num" w:pos="498"/>
        </w:tabs>
        <w:ind w:left="498"/>
        <w:jc w:val="both"/>
      </w:pPr>
      <w:r>
        <w:t>Experience in the use of the SCID (Structural Clinical Interview for DSM-V)</w:t>
      </w:r>
    </w:p>
    <w:p w14:paraId="13D41ACF" w14:textId="7A211895" w:rsidR="007A496A" w:rsidRDefault="007A496A" w:rsidP="007A496A">
      <w:pPr>
        <w:pStyle w:val="ListBullet"/>
        <w:jc w:val="both"/>
      </w:pPr>
    </w:p>
    <w:p w14:paraId="62B91193" w14:textId="77777777" w:rsidR="007A496A" w:rsidRPr="005D705C" w:rsidRDefault="007A496A" w:rsidP="007A496A">
      <w:pPr>
        <w:pStyle w:val="ListBullet"/>
        <w:jc w:val="both"/>
      </w:pPr>
    </w:p>
    <w:p w14:paraId="1190893B" w14:textId="77777777" w:rsidR="00905AEB" w:rsidRDefault="00905AEB" w:rsidP="00A3421F">
      <w:pPr>
        <w:pStyle w:val="Heading2"/>
      </w:pPr>
      <w:r>
        <w:lastRenderedPageBreak/>
        <w:t>Special Requirements</w:t>
      </w:r>
    </w:p>
    <w:p w14:paraId="70ED559A" w14:textId="77777777" w:rsidR="005B4C29" w:rsidRPr="005B4C29" w:rsidRDefault="005B4C29" w:rsidP="005B4C29">
      <w:pPr>
        <w:pStyle w:val="ListBullet"/>
        <w:numPr>
          <w:ilvl w:val="0"/>
          <w:numId w:val="26"/>
        </w:numPr>
        <w:jc w:val="both"/>
      </w:pPr>
      <w:r w:rsidRPr="005B4C29">
        <w:t>Unrestricted right to work in Australia</w:t>
      </w:r>
    </w:p>
    <w:p w14:paraId="5BF9E57C" w14:textId="77777777" w:rsidR="005B4C29" w:rsidRDefault="005B4C29" w:rsidP="005B4C29">
      <w:pPr>
        <w:pStyle w:val="ListBullet"/>
        <w:numPr>
          <w:ilvl w:val="0"/>
          <w:numId w:val="26"/>
        </w:numPr>
        <w:jc w:val="both"/>
      </w:pPr>
      <w:r>
        <w:t>Valid Victorian driver’s licence</w:t>
      </w:r>
    </w:p>
    <w:p w14:paraId="1CE5BFA8" w14:textId="77777777" w:rsidR="005B4C29" w:rsidRDefault="005B4C29" w:rsidP="005B4C29">
      <w:pPr>
        <w:pStyle w:val="ListBullet"/>
        <w:numPr>
          <w:ilvl w:val="0"/>
          <w:numId w:val="26"/>
        </w:numPr>
        <w:jc w:val="both"/>
      </w:pPr>
      <w:r>
        <w:t xml:space="preserve">Any offer of employment is conditional upon receipt and maintenance of a valid Working </w:t>
      </w:r>
      <w:proofErr w:type="gramStart"/>
      <w:r>
        <w:t>With</w:t>
      </w:r>
      <w:proofErr w:type="gramEnd"/>
      <w:r>
        <w:t xml:space="preserve"> Children Card and a satisfactory Police Check</w:t>
      </w:r>
    </w:p>
    <w:p w14:paraId="34F6624E" w14:textId="77777777" w:rsidR="005B4C29" w:rsidRDefault="005B4C29" w:rsidP="005B4C29">
      <w:pPr>
        <w:pStyle w:val="ListBullet"/>
        <w:numPr>
          <w:ilvl w:val="0"/>
          <w:numId w:val="26"/>
        </w:numPr>
        <w:jc w:val="both"/>
      </w:pPr>
      <w:r>
        <w:t>Th</w:t>
      </w:r>
      <w:r w:rsidR="00431181">
        <w:t xml:space="preserve">is </w:t>
      </w:r>
      <w:r>
        <w:t>position is based at the Parkville site</w:t>
      </w:r>
      <w:r w:rsidR="00431181">
        <w:t>.  T</w:t>
      </w:r>
      <w:r>
        <w:t xml:space="preserve">ravel to other Orygen locations </w:t>
      </w:r>
      <w:r w:rsidR="0014547D">
        <w:t xml:space="preserve">will be required, including Sunshine, Wyndham, Melton and Craigieburn. </w:t>
      </w:r>
    </w:p>
    <w:p w14:paraId="6B260EBE" w14:textId="35FD29D7" w:rsidR="005B4C29" w:rsidRDefault="005B4C29" w:rsidP="005B4C29">
      <w:pPr>
        <w:pStyle w:val="ListBullet"/>
        <w:numPr>
          <w:ilvl w:val="0"/>
          <w:numId w:val="26"/>
        </w:numPr>
        <w:jc w:val="both"/>
      </w:pPr>
      <w:r>
        <w:t xml:space="preserve">All workplaces </w:t>
      </w:r>
      <w:r w:rsidR="00431181">
        <w:t xml:space="preserve">and the surrounding site </w:t>
      </w:r>
      <w:r>
        <w:t>are non-smoking environments.</w:t>
      </w:r>
    </w:p>
    <w:p w14:paraId="4C3ADE25" w14:textId="38A82B26" w:rsidR="000F11CE" w:rsidRDefault="000F11CE" w:rsidP="005B4C29">
      <w:pPr>
        <w:pStyle w:val="ListBullet"/>
        <w:numPr>
          <w:ilvl w:val="0"/>
          <w:numId w:val="26"/>
        </w:numPr>
        <w:jc w:val="both"/>
      </w:pPr>
      <w:r>
        <w:t xml:space="preserve">Some out of hours work may be required. </w:t>
      </w:r>
    </w:p>
    <w:p w14:paraId="2E108902" w14:textId="77777777" w:rsidR="00A81D35" w:rsidRDefault="00A81D35" w:rsidP="00A3421F">
      <w:pPr>
        <w:pStyle w:val="Heading1"/>
      </w:pPr>
      <w:r>
        <w:t>Equal Opportunity, Diversity and Inclusion</w:t>
      </w:r>
    </w:p>
    <w:p w14:paraId="4B64E07A" w14:textId="77777777" w:rsidR="00A81D35" w:rsidRDefault="00A81D35" w:rsidP="00A3421F">
      <w:pPr>
        <w:pStyle w:val="BodyTextIndent"/>
      </w:pPr>
      <w:r w:rsidRPr="00C825DD">
        <w:t>The University is an equal opportunity employer and is committed to providing a workplace free from all forms of unlawful discrimination, harassment, bullying, vilification and victimisation. The University makes decisions on employment, promotion and reward on the basis of merit.</w:t>
      </w:r>
    </w:p>
    <w:p w14:paraId="78047E7C" w14:textId="77777777" w:rsidR="00A81D35" w:rsidRDefault="00A81D35" w:rsidP="00A3421F">
      <w:pPr>
        <w:pStyle w:val="BodyTextIndent"/>
      </w:pPr>
      <w:r>
        <w:t xml:space="preserve">The University is committed to all aspects of equal opportunity, diversity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University’s People Strategy 2015-2020 and policies that address diversity and inclusion, equal employment opportunity, discrimination, sexual harassment, bullying and appropriate workplace behaviour. All staff are required to comply with all University policies. </w:t>
      </w:r>
    </w:p>
    <w:p w14:paraId="5F7556E7" w14:textId="77777777" w:rsidR="00A81D35" w:rsidRDefault="00A81D35" w:rsidP="00A3421F">
      <w:pPr>
        <w:pStyle w:val="BodyTextIndent"/>
      </w:pPr>
      <w:r>
        <w:t>The University values diversity because we recognise that the differences in our people’s age, race, ethnicity, culture, gender, nationality, sexual orientation, physical ability and background bring richness to our work environment. Consequently, the People Strategy sets out the strategic aim to drive diversity and inclusion across the University to create an environment where the compounding benefits of a diverse workforce are recognised as vital in our continuous deserve to service for excellence and reach the targets of Growing Esteem.</w:t>
      </w:r>
    </w:p>
    <w:p w14:paraId="3393BF80" w14:textId="77777777" w:rsidR="00A81D35" w:rsidRDefault="00A81D35" w:rsidP="00A3421F">
      <w:pPr>
        <w:pStyle w:val="Heading1"/>
      </w:pPr>
      <w:r>
        <w:t xml:space="preserve">Occupational Health and Safety (OHS) </w:t>
      </w:r>
    </w:p>
    <w:p w14:paraId="46265456" w14:textId="77777777" w:rsidR="00A81D35" w:rsidRPr="005D705C" w:rsidRDefault="00A81D35" w:rsidP="00A3421F">
      <w:pPr>
        <w:pStyle w:val="BodyTextIndent"/>
        <w:rPr>
          <w:rFonts w:eastAsia="Calibri"/>
        </w:rPr>
      </w:pPr>
      <w:r w:rsidRPr="005D705C">
        <w:rPr>
          <w:rFonts w:eastAsia="Calibri"/>
        </w:rPr>
        <w:t xml:space="preserve">All staff are required to take reasonable care for their own health and safety and that of other personnel who may be affected by their conduct.  </w:t>
      </w:r>
    </w:p>
    <w:p w14:paraId="477E41FB" w14:textId="77777777" w:rsidR="00A81D35" w:rsidRPr="005D705C" w:rsidRDefault="00A81D35" w:rsidP="00A3421F">
      <w:pPr>
        <w:pStyle w:val="BodyTextIndent"/>
        <w:rPr>
          <w:rFonts w:eastAsia="Calibri"/>
        </w:rPr>
      </w:pPr>
      <w:r w:rsidRPr="005D705C">
        <w:rPr>
          <w:rFonts w:eastAsia="Calibri"/>
        </w:rPr>
        <w:t xml:space="preserve">OHS responsibilities applicable to positions are published at: </w:t>
      </w:r>
    </w:p>
    <w:p w14:paraId="51B612C0" w14:textId="77777777" w:rsidR="00A81D35" w:rsidRPr="005D705C" w:rsidRDefault="008A2482" w:rsidP="00A3421F">
      <w:pPr>
        <w:pStyle w:val="BodyTextIndent"/>
        <w:rPr>
          <w:rFonts w:eastAsia="Calibri"/>
        </w:rPr>
      </w:pPr>
      <w:hyperlink r:id="rId13" w:history="1">
        <w:r w:rsidR="00A81D35" w:rsidRPr="005D705C">
          <w:rPr>
            <w:rFonts w:eastAsia="Calibri"/>
          </w:rPr>
          <w:t>http://safety.unimelb.edu.au/topics/responsibilities/</w:t>
        </w:r>
      </w:hyperlink>
    </w:p>
    <w:p w14:paraId="50FA1E0D" w14:textId="5E47B294" w:rsidR="00A81D35" w:rsidRDefault="00A81D35" w:rsidP="00A3421F">
      <w:pPr>
        <w:pStyle w:val="BodyTextIndent"/>
        <w:rPr>
          <w:rFonts w:eastAsia="Calibri"/>
        </w:rPr>
      </w:pPr>
      <w:r w:rsidRPr="005D705C">
        <w:rPr>
          <w:rFonts w:eastAsia="Calibri"/>
        </w:rPr>
        <w:t>These include general staff responsibilities and those additional responsibilities that apply for Managers and Supervisors and other Personnel.</w:t>
      </w:r>
    </w:p>
    <w:p w14:paraId="7F9ACF46" w14:textId="71F21941" w:rsidR="007A496A" w:rsidRDefault="007A496A" w:rsidP="00A3421F">
      <w:pPr>
        <w:pStyle w:val="BodyTextIndent"/>
        <w:rPr>
          <w:rFonts w:eastAsia="Calibri"/>
        </w:rPr>
      </w:pPr>
    </w:p>
    <w:p w14:paraId="6FBFC207" w14:textId="77777777" w:rsidR="007A496A" w:rsidRDefault="007A496A" w:rsidP="00A3421F">
      <w:pPr>
        <w:pStyle w:val="BodyTextIndent"/>
        <w:rPr>
          <w:rFonts w:eastAsia="Calibri"/>
        </w:rPr>
      </w:pPr>
    </w:p>
    <w:p w14:paraId="3F40FC45" w14:textId="77777777" w:rsidR="00905DEE" w:rsidRPr="00905DEE" w:rsidRDefault="003048EF" w:rsidP="00A3421F">
      <w:pPr>
        <w:pStyle w:val="Heading1"/>
      </w:pPr>
      <w:r>
        <w:lastRenderedPageBreak/>
        <w:t>Other Informatio</w:t>
      </w:r>
      <w:r w:rsidR="00905DEE">
        <w:t>n</w:t>
      </w:r>
    </w:p>
    <w:p w14:paraId="3B1AC453" w14:textId="77777777" w:rsidR="003048EF" w:rsidRDefault="00C10D08" w:rsidP="00A3421F">
      <w:pPr>
        <w:pStyle w:val="Heading2"/>
      </w:pPr>
      <w:r>
        <w:t>centre for youth mental health</w:t>
      </w:r>
    </w:p>
    <w:p w14:paraId="0CEA7527" w14:textId="77777777" w:rsidR="005B4C29" w:rsidRPr="008B5E31" w:rsidRDefault="008A2482" w:rsidP="005B4C29">
      <w:pPr>
        <w:spacing w:before="120" w:after="120" w:line="280" w:lineRule="exact"/>
        <w:ind w:left="540"/>
        <w:rPr>
          <w:rFonts w:ascii="Arial" w:hAnsi="Arial"/>
          <w:sz w:val="20"/>
        </w:rPr>
      </w:pPr>
      <w:hyperlink r:id="rId14" w:history="1">
        <w:r w:rsidR="005B4C29" w:rsidRPr="008B5E31">
          <w:rPr>
            <w:rFonts w:ascii="Arial" w:hAnsi="Arial"/>
            <w:color w:val="336699"/>
            <w:sz w:val="20"/>
          </w:rPr>
          <w:t>www.cymh.unimelb.edu.au</w:t>
        </w:r>
      </w:hyperlink>
      <w:r w:rsidR="005B4C29" w:rsidRPr="008B5E31">
        <w:rPr>
          <w:rFonts w:ascii="Arial" w:hAnsi="Arial"/>
          <w:sz w:val="20"/>
        </w:rPr>
        <w:t xml:space="preserve"> and </w:t>
      </w:r>
      <w:hyperlink r:id="rId15" w:history="1">
        <w:r w:rsidR="005B4C29" w:rsidRPr="008B5E31">
          <w:rPr>
            <w:rFonts w:ascii="Arial" w:hAnsi="Arial"/>
            <w:color w:val="336699"/>
            <w:sz w:val="20"/>
          </w:rPr>
          <w:t>www.orygen.org.au</w:t>
        </w:r>
      </w:hyperlink>
    </w:p>
    <w:p w14:paraId="199D1A35" w14:textId="77777777" w:rsidR="005B4C29" w:rsidRPr="008B5E31" w:rsidRDefault="005B4C29" w:rsidP="005B4C29">
      <w:pPr>
        <w:pStyle w:val="BodyTextIndent"/>
        <w:rPr>
          <w:i/>
        </w:rPr>
      </w:pPr>
      <w:r w:rsidRPr="008B5E31">
        <w:t xml:space="preserve">In January 2009 the University of Melbourne established a new Centre for Youth Mental Health (CYMH) within the Faculty of Medicine Dentistry and Health Sciences, where the academic and professional staff who are provided to Orygen are now based.  All NHMRC and ARC Grants to be used for Orygen activities are managed within CYMH.  </w:t>
      </w:r>
    </w:p>
    <w:p w14:paraId="3B033035" w14:textId="77777777" w:rsidR="005B4C29" w:rsidRPr="008B5E31" w:rsidRDefault="005B4C29" w:rsidP="005B4C29">
      <w:pPr>
        <w:pStyle w:val="BodyTextIndent"/>
        <w:rPr>
          <w:i/>
        </w:rPr>
      </w:pPr>
      <w:r w:rsidRPr="008B5E31">
        <w:t>The creation of this academic and administrative structure reflects the multidisciplinary nature of this field of inquiry and knowledge, and its growing scientific and practical breadth and significance. This is only the fourth such supra-departmental structure to be created in the Faculty and there is no parallel to date anywhere else in Australia.</w:t>
      </w:r>
    </w:p>
    <w:p w14:paraId="045D29A3" w14:textId="77777777" w:rsidR="005B4C29" w:rsidRDefault="005B4C29" w:rsidP="005B4C29">
      <w:pPr>
        <w:pStyle w:val="BodyTextIndent"/>
      </w:pPr>
      <w:r w:rsidRPr="008B5E31">
        <w:t xml:space="preserve">The Chair of the Centre for Youth Mental Health is Professor Patrick McGorry and the Chief Operating Officer is Mr John Moran.  Reporting arrangements are through the University of Melbourne structure with a direct report to Professor </w:t>
      </w:r>
      <w:proofErr w:type="spellStart"/>
      <w:r w:rsidRPr="008B5E31">
        <w:t>Shitij</w:t>
      </w:r>
      <w:proofErr w:type="spellEnd"/>
      <w:r w:rsidRPr="008B5E31">
        <w:t xml:space="preserve"> </w:t>
      </w:r>
      <w:proofErr w:type="spellStart"/>
      <w:r w:rsidRPr="008B5E31">
        <w:t>Kapur</w:t>
      </w:r>
      <w:proofErr w:type="spellEnd"/>
      <w:r w:rsidRPr="008B5E31">
        <w:t xml:space="preserve">, Dean of the Faculty. </w:t>
      </w:r>
    </w:p>
    <w:p w14:paraId="11C43296" w14:textId="77777777" w:rsidR="008A7C18" w:rsidRDefault="008A7C18" w:rsidP="008A7C18">
      <w:pPr>
        <w:pStyle w:val="Heading2"/>
        <w:tabs>
          <w:tab w:val="clear" w:pos="113"/>
          <w:tab w:val="num" w:pos="540"/>
        </w:tabs>
        <w:ind w:left="540" w:hanging="540"/>
        <w:jc w:val="both"/>
      </w:pPr>
      <w:r>
        <w:t xml:space="preserve">oRYGEN </w:t>
      </w:r>
    </w:p>
    <w:p w14:paraId="2ED5690E" w14:textId="77777777" w:rsidR="008A7C18" w:rsidRPr="00FB471A" w:rsidRDefault="008A7C18" w:rsidP="008A7C18">
      <w:pPr>
        <w:pStyle w:val="BodyTextIndent"/>
        <w:jc w:val="both"/>
      </w:pPr>
      <w:r w:rsidRPr="00FB471A">
        <w:t>Orygen, The National Centre of Excellence in Youth Mental Health is the world’s leading research and knowledge translation organisation focusing on mental ill-health in young people.</w:t>
      </w:r>
    </w:p>
    <w:p w14:paraId="4C2BF947" w14:textId="77777777" w:rsidR="008A7C18" w:rsidRDefault="008A7C18" w:rsidP="008A7C18">
      <w:pPr>
        <w:pStyle w:val="BodyTextIndent"/>
        <w:jc w:val="both"/>
      </w:pPr>
      <w:r w:rsidRPr="00FB471A">
        <w:t xml:space="preserve">Further information available at </w:t>
      </w:r>
      <w:hyperlink r:id="rId16" w:history="1">
        <w:r w:rsidRPr="00FB471A">
          <w:t>https://www.orygen.org.au/About/About-Us</w:t>
        </w:r>
      </w:hyperlink>
    </w:p>
    <w:p w14:paraId="4E0705AA" w14:textId="77777777" w:rsidR="002D6D51" w:rsidRDefault="002D6D51" w:rsidP="00A3421F">
      <w:pPr>
        <w:pStyle w:val="Heading2"/>
      </w:pPr>
      <w:r w:rsidRPr="00E10F6E">
        <w:t xml:space="preserve">Faculty of Medicine, Dentistry and Health Sciences </w:t>
      </w:r>
    </w:p>
    <w:p w14:paraId="7E7121AC" w14:textId="77777777" w:rsidR="002D6D51" w:rsidRDefault="008A2482" w:rsidP="002D6D51">
      <w:pPr>
        <w:pStyle w:val="Default"/>
        <w:spacing w:before="120" w:after="120" w:line="280" w:lineRule="exact"/>
        <w:ind w:left="539"/>
        <w:jc w:val="both"/>
        <w:rPr>
          <w:sz w:val="20"/>
          <w:szCs w:val="20"/>
        </w:rPr>
      </w:pPr>
      <w:hyperlink r:id="rId17" w:history="1">
        <w:r w:rsidR="002D6D51" w:rsidRPr="00793EA4">
          <w:rPr>
            <w:rStyle w:val="Hyperlink"/>
            <w:sz w:val="20"/>
            <w:szCs w:val="20"/>
          </w:rPr>
          <w:t>www.mdhs.unimelb.edu.au</w:t>
        </w:r>
      </w:hyperlink>
      <w:r w:rsidR="002D6D51">
        <w:rPr>
          <w:sz w:val="20"/>
          <w:szCs w:val="20"/>
        </w:rPr>
        <w:t xml:space="preserve">  </w:t>
      </w:r>
    </w:p>
    <w:p w14:paraId="5525B84C" w14:textId="77777777" w:rsidR="002D6D51" w:rsidRPr="002C2781" w:rsidRDefault="002D6D51" w:rsidP="002D6D51">
      <w:pPr>
        <w:spacing w:before="120" w:after="120" w:line="280" w:lineRule="exact"/>
        <w:ind w:left="567"/>
        <w:jc w:val="both"/>
        <w:rPr>
          <w:rFonts w:ascii="Arial" w:eastAsia="Calibri" w:hAnsi="Arial" w:cs="Arial"/>
          <w:color w:val="000000"/>
          <w:sz w:val="21"/>
          <w:szCs w:val="21"/>
        </w:rPr>
      </w:pPr>
      <w:r w:rsidRPr="002C2781">
        <w:rPr>
          <w:rFonts w:ascii="Arial" w:eastAsia="Calibri" w:hAnsi="Arial" w:cs="Arial"/>
          <w:color w:val="000000"/>
          <w:sz w:val="20"/>
          <w:szCs w:val="20"/>
        </w:rPr>
        <w:t xml:space="preserve">The Faculty of Medicine, Dentistry and Health Sciences (MDHS) plays a vital role in the delivery of the University of Melbourne’s Strategic Plan 2015-2020: Growing Esteem by providing current and future generations with education and research equal to the best in the world. It is Australia’s largest and leading biomedical research faculty. It employs more than 1,700 members of staff, has more than 8,000 students, and total revenue of $607 million for 2015. Reflecting the complexity of today’s global health landscape, the Faculty is made up of six different Schools and four Strategic Research Initiatives, and draws together all areas of human health, ranging from the most basic to the most applied areas of research. The Faculty contributes close to 50 per cent of research conducted at the University.  </w:t>
      </w:r>
    </w:p>
    <w:p w14:paraId="231C1C58" w14:textId="59778BDB" w:rsidR="002D6D51" w:rsidRDefault="002D6D51" w:rsidP="00A3421F">
      <w:pPr>
        <w:pStyle w:val="BodyTextIndent"/>
      </w:pPr>
      <w:r w:rsidRPr="002C2781">
        <w:rPr>
          <w:rFonts w:eastAsia="Calibri"/>
        </w:rPr>
        <w:t>The Faculty has appointed Australia’s first Associate Dean (Indigenous Development) to lead the development and implementation of the Faculty’s Reconciliation Action Plan (RAP), which will be aligned with the broader University</w:t>
      </w:r>
      <w:r>
        <w:rPr>
          <w:rFonts w:eastAsia="Calibri"/>
        </w:rPr>
        <w:t>-</w:t>
      </w:r>
      <w:r w:rsidRPr="002C2781">
        <w:rPr>
          <w:rFonts w:eastAsia="Calibri"/>
        </w:rPr>
        <w:t>wide plan. To enable the Faculty to improve its Indigenous expertise knowledge base, the Faculty’s RAP will address Indigenous employment, Indigenous student recruitment and retention, Indigenous cultural recognition and building partnerships with the Indigenous community as key areas of development</w:t>
      </w:r>
      <w:r>
        <w:rPr>
          <w:rFonts w:eastAsia="Calibri"/>
        </w:rPr>
        <w:t>.</w:t>
      </w:r>
      <w:r>
        <w:t xml:space="preserve"> </w:t>
      </w:r>
    </w:p>
    <w:p w14:paraId="5A3D24C7" w14:textId="415372EF" w:rsidR="007A496A" w:rsidRDefault="007A496A" w:rsidP="00A3421F">
      <w:pPr>
        <w:pStyle w:val="BodyTextIndent"/>
      </w:pPr>
    </w:p>
    <w:p w14:paraId="396D0168" w14:textId="77777777" w:rsidR="007A496A" w:rsidRDefault="007A496A" w:rsidP="00A3421F">
      <w:pPr>
        <w:pStyle w:val="BodyTextIndent"/>
        <w:rPr>
          <w:rStyle w:val="Hyperlink"/>
          <w:color w:val="auto"/>
        </w:rPr>
      </w:pPr>
    </w:p>
    <w:p w14:paraId="0878228E" w14:textId="77777777" w:rsidR="002D6D51" w:rsidRDefault="002D6D51" w:rsidP="00A3421F">
      <w:pPr>
        <w:pStyle w:val="Heading2"/>
      </w:pPr>
      <w:r>
        <w:lastRenderedPageBreak/>
        <w:t>The University of Melbourne</w:t>
      </w:r>
    </w:p>
    <w:p w14:paraId="03D2591D" w14:textId="77777777" w:rsidR="002D6D51" w:rsidRPr="00BC02FC" w:rsidRDefault="002D6D51" w:rsidP="00A3421F">
      <w:pPr>
        <w:pStyle w:val="BodyTextIndent"/>
        <w:rPr>
          <w:color w:val="336699"/>
        </w:rPr>
      </w:pPr>
      <w:r>
        <w:t>Established in 1853, t</w:t>
      </w:r>
      <w:r w:rsidRPr="00C56A86">
        <w:t>he University of Melbourne is a leading international university with a tradition of excel</w:t>
      </w:r>
      <w:r w:rsidRPr="00C56A86">
        <w:softHyphen/>
        <w:t>lence in teaching and research.</w:t>
      </w:r>
      <w:r>
        <w:t xml:space="preserve"> The main campus in Parkville is recognised as the hub of Australia’s premier knowledge precinct comprising eight hospitals, many leading research institutes and a wide-range of knowledge-based industries.</w:t>
      </w:r>
      <w:r w:rsidRPr="00C56A86">
        <w:t xml:space="preserve"> With outstanding performa</w:t>
      </w:r>
      <w:r>
        <w:t xml:space="preserve">nce in international rankings, the University </w:t>
      </w:r>
      <w:r w:rsidRPr="00C56A86">
        <w:t xml:space="preserve">is at the forefront of higher education in the Asia-Pacific region and the world. </w:t>
      </w:r>
    </w:p>
    <w:p w14:paraId="37B15180" w14:textId="77777777" w:rsidR="002D6D51" w:rsidRDefault="002D6D51" w:rsidP="00A3421F">
      <w:pPr>
        <w:pStyle w:val="BodyTextIndent"/>
      </w:pPr>
      <w:r w:rsidRPr="00C56A86">
        <w:t xml:space="preserve">The University employs people of outstanding calibre and offers a unique environment where staff are valued and rewarded. </w:t>
      </w:r>
    </w:p>
    <w:p w14:paraId="28907C89" w14:textId="77777777" w:rsidR="002D6D51" w:rsidRPr="00C56A86" w:rsidRDefault="002D6D51" w:rsidP="00A3421F">
      <w:pPr>
        <w:pStyle w:val="BodyTextIndent"/>
      </w:pPr>
      <w:r w:rsidRPr="00C56A86">
        <w:t>Further information about working at The University of Melbourne is available at</w:t>
      </w:r>
      <w:r w:rsidRPr="00BC02FC">
        <w:rPr>
          <w:color w:val="336699"/>
        </w:rPr>
        <w:t xml:space="preserve"> </w:t>
      </w:r>
      <w:hyperlink r:id="rId18" w:history="1">
        <w:r w:rsidRPr="00BC02FC">
          <w:rPr>
            <w:rStyle w:val="Hyperlink"/>
          </w:rPr>
          <w:t>http://about.unimelb.edu.au/careers</w:t>
        </w:r>
      </w:hyperlink>
      <w:r>
        <w:t>.</w:t>
      </w:r>
    </w:p>
    <w:p w14:paraId="4A064FDD" w14:textId="77777777" w:rsidR="002D6D51" w:rsidRDefault="002D6D51" w:rsidP="00A3421F">
      <w:pPr>
        <w:pStyle w:val="Heading2"/>
      </w:pPr>
      <w:r>
        <w:t>Growing Esteem, the Melbourne Curriculum and Research at melbourne: Ensuring excellence and impact to 2025</w:t>
      </w:r>
    </w:p>
    <w:p w14:paraId="6F329EAF" w14:textId="77777777" w:rsidR="002D6D51" w:rsidRDefault="002D6D51" w:rsidP="00A3421F">
      <w:pPr>
        <w:pStyle w:val="BodyTextIndent"/>
      </w:pPr>
      <w:r w:rsidRPr="00FA4289">
        <w:t>Growing Esteem describes Melbourne's strategy to achieve its aspiration to be a public-spirited and internationally-engaged institution, highly regarded for making distinctive contributions to society in research and research training, learning and teaching, and engagement</w:t>
      </w:r>
      <w:r>
        <w:t xml:space="preserve">. </w:t>
      </w:r>
      <w:hyperlink r:id="rId19" w:history="1">
        <w:r w:rsidRPr="00BC02FC">
          <w:rPr>
            <w:rStyle w:val="Hyperlink"/>
          </w:rPr>
          <w:t>http://about.unimelb.edu.au/strategy-and-leadership</w:t>
        </w:r>
      </w:hyperlink>
    </w:p>
    <w:p w14:paraId="03FE91C5" w14:textId="77777777" w:rsidR="002D6D51" w:rsidRDefault="002D6D51" w:rsidP="00A3421F">
      <w:pPr>
        <w:pStyle w:val="BodyTextIndent"/>
      </w:pPr>
      <w:r w:rsidRPr="00290FE0">
        <w:t xml:space="preserve">The University is at the forefront of Australia's changing higher education system and offers a distinctive model of education known collectively as the Melbourne </w:t>
      </w:r>
      <w:r>
        <w:t>Curriculum</w:t>
      </w:r>
      <w:r w:rsidRPr="00290FE0">
        <w:t xml:space="preserve">. The new educational model, designed for an outstanding experience for all students, is based </w:t>
      </w:r>
      <w:r>
        <w:t>on six broad undergraduate programs followed by a graduate professional degree, research higher degree or entry directly into employment. The emphasis on academic breadth as well as disciplinary depth in the new degrees ensures that graduates will have the capacity to succeed in a world where knowledge boundaries are shifting and reforming to create new frontiers and challenges. In moving to the new model, the University is also aligning itself with the best of emerging European and Asian practice and well-established North American traditions.</w:t>
      </w:r>
    </w:p>
    <w:p w14:paraId="582ADF26" w14:textId="77777777" w:rsidR="002D6D51" w:rsidRPr="00F82076" w:rsidRDefault="002D6D51" w:rsidP="00A3421F">
      <w:pPr>
        <w:pStyle w:val="BodyTextIndent"/>
      </w:pPr>
      <w:r w:rsidRPr="00911DC9">
        <w:rPr>
          <w:color w:val="000000"/>
        </w:rPr>
        <w:t xml:space="preserve">The </w:t>
      </w:r>
      <w:r w:rsidRPr="00911DC9">
        <w:t>University</w:t>
      </w:r>
      <w:r>
        <w:t>’s global aspirations seek to</w:t>
      </w:r>
      <w:r w:rsidRPr="00911DC9">
        <w:t xml:space="preserve"> make significant contributions to major social, economic and environmental challenges. Accordingly, the University’s research strategy</w:t>
      </w:r>
      <w:r w:rsidRPr="00911DC9">
        <w:rPr>
          <w:i/>
        </w:rPr>
        <w:t xml:space="preserve"> Research at Melbourne: Ensuring Excellence and Impact to 2025</w:t>
      </w:r>
      <w:r w:rsidRPr="00911DC9">
        <w:t xml:space="preserve"> aspires to a significant advancement in the excellence and impact of its research outputs. </w:t>
      </w:r>
      <w:hyperlink r:id="rId20" w:history="1">
        <w:r w:rsidRPr="009C7F8B">
          <w:rPr>
            <w:rStyle w:val="Hyperlink"/>
            <w:rFonts w:cs="Arial"/>
            <w:szCs w:val="20"/>
          </w:rPr>
          <w:t>http://research.unimelb.edu.au/our-research/research-at-melbourne</w:t>
        </w:r>
      </w:hyperlink>
    </w:p>
    <w:p w14:paraId="7FBF9190" w14:textId="77777777" w:rsidR="002D6D51" w:rsidRPr="00FA4289" w:rsidRDefault="002D6D51" w:rsidP="00A3421F">
      <w:pPr>
        <w:pStyle w:val="BodyTextIndent"/>
      </w:pPr>
      <w:r w:rsidRPr="00FA4289">
        <w:t>The strategy recognises that as a public-spirited, research-intensive institution of the future, the University must strive to make a tangible impact in Australia and the world, working across disciplinary and sectoral boundaries and building deeper and more substantive engagement with industry, collaborators and partners.  While cultivating the fundamental enabling disciplines through investigator-driven research, the University has adopted three grand challenges aspiring to solve some of the most difficult problems facing our world in the next century. These Grand Challenges include:</w:t>
      </w:r>
    </w:p>
    <w:p w14:paraId="73403C91" w14:textId="77777777" w:rsidR="002D6D51" w:rsidRPr="00FA4289" w:rsidRDefault="002D6D51" w:rsidP="002D6D51">
      <w:pPr>
        <w:pStyle w:val="ListBullet2"/>
      </w:pPr>
      <w:r w:rsidRPr="00FA4289">
        <w:t>Understanding our place and purpose – The place and purpose grand challenge centres on understanding all aspects of our national identity, with a focus on Australia’s ‘place’ in the Asia-Pacific region and the world, and on our ‘purpose’ or mission to improve all dimensions of the human condition through our research.</w:t>
      </w:r>
    </w:p>
    <w:p w14:paraId="02607F3D" w14:textId="77777777" w:rsidR="002D6D51" w:rsidRPr="00FA4289" w:rsidRDefault="002D6D51" w:rsidP="002D6D51">
      <w:pPr>
        <w:pStyle w:val="ListBullet2"/>
      </w:pPr>
      <w:r w:rsidRPr="00FA4289">
        <w:t xml:space="preserve">Fostering health and wellbeing – The health and wellbeing grand challenge focuses on building the scale and breadth of our capabilities in population and global health; </w:t>
      </w:r>
      <w:r w:rsidRPr="00FA4289">
        <w:lastRenderedPageBreak/>
        <w:t xml:space="preserve">on harnessing our contribution to the ‘convergence revolution’ of biomedical and health research, bringing together the life sciences, engineering and the physical sciences; and on addressing the physical, mental and social aspects of wellbeing by looking beyond the traditional boundaries of biomedicine. </w:t>
      </w:r>
    </w:p>
    <w:p w14:paraId="4AFE04AD" w14:textId="77777777" w:rsidR="002D6D51" w:rsidRDefault="002D6D51" w:rsidP="002D6D51">
      <w:pPr>
        <w:pStyle w:val="ListBullet2"/>
      </w:pPr>
      <w:r w:rsidRPr="00FA4289">
        <w:t xml:space="preserve">Supporting sustainability and resilience – The sustainability and resilience grand challenge addresses the critical issues of climate change, water and food security, sustainable energy and designing resilient cities and regions. In addition to the technical aspects, this grand challenge considers the physical and social functioning of cities, connecting physical phenomena with lessons from our past, and the implications of the technical solutions for economies, </w:t>
      </w:r>
      <w:r>
        <w:t xml:space="preserve">living patterns and behaviours. </w:t>
      </w:r>
    </w:p>
    <w:p w14:paraId="0E063F90" w14:textId="77777777" w:rsidR="002D6D51" w:rsidRPr="007501E5" w:rsidRDefault="002D6D51" w:rsidP="00A3421F">
      <w:pPr>
        <w:pStyle w:val="BodyTextIndent"/>
      </w:pPr>
      <w:r w:rsidRPr="007501E5">
        <w:t>Essential to tackling these challenges, an outstanding faculty, high performing students, wide collaboration including internationally and deep partnerships with external parties form central components of Research at Melbourne: Ensuring Excellence and Impact to 2025.</w:t>
      </w:r>
    </w:p>
    <w:p w14:paraId="20C13235" w14:textId="77777777" w:rsidR="002D6D51" w:rsidRPr="001B0483" w:rsidRDefault="002D6D51" w:rsidP="00A3421F">
      <w:pPr>
        <w:pStyle w:val="Heading2"/>
      </w:pPr>
      <w:r w:rsidRPr="001B0483">
        <w:t>Governance</w:t>
      </w:r>
    </w:p>
    <w:p w14:paraId="2EAFEC41" w14:textId="77777777" w:rsidR="002D6D51" w:rsidRPr="00FA4289" w:rsidRDefault="002D6D51" w:rsidP="00A3421F">
      <w:pPr>
        <w:pStyle w:val="BodyTextIndent"/>
      </w:pPr>
      <w:r w:rsidRPr="00FA4289">
        <w:t>The Vice Chancellor is the Chief Executive Officer of the University and responsible to Council for the good management of the University.</w:t>
      </w:r>
    </w:p>
    <w:p w14:paraId="2E073AA7" w14:textId="77777777" w:rsidR="002D6D51" w:rsidRPr="00BC02FC" w:rsidRDefault="002D6D51" w:rsidP="00A3421F">
      <w:pPr>
        <w:pStyle w:val="BodyTextIndent"/>
        <w:rPr>
          <w:color w:val="336699"/>
        </w:rPr>
      </w:pPr>
      <w:r w:rsidRPr="00FA4289">
        <w:t>Comprehensive information about the University of Melbourne and its governance structure is available at</w:t>
      </w:r>
      <w:r>
        <w:t xml:space="preserve"> </w:t>
      </w:r>
      <w:hyperlink r:id="rId21" w:history="1">
        <w:r w:rsidRPr="007501E5">
          <w:rPr>
            <w:rStyle w:val="Hyperlink"/>
            <w:rFonts w:cs="Arial"/>
            <w:szCs w:val="20"/>
          </w:rPr>
          <w:t>http://www.unimelb.edu.au/governance</w:t>
        </w:r>
      </w:hyperlink>
      <w:r>
        <w:t xml:space="preserve">  </w:t>
      </w:r>
    </w:p>
    <w:p w14:paraId="6661E59E" w14:textId="77777777" w:rsidR="002D6D51" w:rsidRDefault="002D6D51" w:rsidP="00A3421F">
      <w:pPr>
        <w:pStyle w:val="BodyTextIndent"/>
      </w:pPr>
    </w:p>
    <w:p w14:paraId="54B2CD24" w14:textId="77777777" w:rsidR="002D6D51" w:rsidRDefault="002D6D51" w:rsidP="00A3421F">
      <w:pPr>
        <w:pStyle w:val="BodyTextIndent"/>
      </w:pPr>
    </w:p>
    <w:p w14:paraId="6A74C9BF" w14:textId="77777777" w:rsidR="002D6D51" w:rsidRPr="00CA2B0E" w:rsidRDefault="002D6D51" w:rsidP="00A3421F">
      <w:pPr>
        <w:pStyle w:val="BodyTextIndent"/>
      </w:pPr>
    </w:p>
    <w:p w14:paraId="1D6CA544" w14:textId="77777777" w:rsidR="002D6D51" w:rsidRPr="00D135E3" w:rsidRDefault="002D6D51" w:rsidP="00A3421F">
      <w:pPr>
        <w:pStyle w:val="BodyTextIndent"/>
        <w:rPr>
          <w:rStyle w:val="Hyperlink"/>
        </w:rPr>
      </w:pPr>
    </w:p>
    <w:sectPr w:rsidR="002D6D51" w:rsidRPr="00D135E3" w:rsidSect="00E36AF0">
      <w:headerReference w:type="default" r:id="rId22"/>
      <w:footerReference w:type="default" r:id="rId23"/>
      <w:footerReference w:type="first" r:id="rId24"/>
      <w:pgSz w:w="11906" w:h="16838" w:code="9"/>
      <w:pgMar w:top="1258" w:right="1701" w:bottom="899" w:left="1701" w:header="71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B72F4" w14:textId="77777777" w:rsidR="00160519" w:rsidRDefault="00160519">
      <w:r>
        <w:separator/>
      </w:r>
    </w:p>
    <w:p w14:paraId="01F5C4E6" w14:textId="77777777" w:rsidR="00160519" w:rsidRDefault="00160519"/>
  </w:endnote>
  <w:endnote w:type="continuationSeparator" w:id="0">
    <w:p w14:paraId="33462732" w14:textId="77777777" w:rsidR="00160519" w:rsidRDefault="00160519">
      <w:r>
        <w:continuationSeparator/>
      </w:r>
    </w:p>
    <w:p w14:paraId="255A66D5" w14:textId="77777777" w:rsidR="00160519" w:rsidRDefault="001605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2BF3B" w14:textId="7A1B9FBB" w:rsidR="00304C12" w:rsidRPr="005329D4" w:rsidRDefault="00304C12" w:rsidP="00C361EE">
    <w:pPr>
      <w:pStyle w:val="Footer"/>
      <w:tabs>
        <w:tab w:val="clear" w:pos="4153"/>
        <w:tab w:val="clear" w:pos="8306"/>
        <w:tab w:val="center" w:pos="4500"/>
        <w:tab w:val="right" w:pos="8525"/>
      </w:tabs>
    </w:pPr>
    <w:r>
      <w:tab/>
    </w:r>
    <w:r>
      <w:tab/>
      <w:t xml:space="preserve">Page </w:t>
    </w:r>
    <w:r>
      <w:fldChar w:fldCharType="begin"/>
    </w:r>
    <w:r>
      <w:instrText xml:space="preserve"> PAGE </w:instrText>
    </w:r>
    <w:r>
      <w:fldChar w:fldCharType="separate"/>
    </w:r>
    <w:r w:rsidR="00044BFB">
      <w:rPr>
        <w:noProof/>
      </w:rPr>
      <w:t>7</w:t>
    </w:r>
    <w:r>
      <w:fldChar w:fldCharType="end"/>
    </w:r>
    <w:r>
      <w:t xml:space="preserve"> of </w:t>
    </w:r>
    <w:r w:rsidR="00E87871">
      <w:rPr>
        <w:noProof/>
      </w:rPr>
      <w:fldChar w:fldCharType="begin"/>
    </w:r>
    <w:r w:rsidR="00E87871">
      <w:rPr>
        <w:noProof/>
      </w:rPr>
      <w:instrText xml:space="preserve"> NUMPAGES </w:instrText>
    </w:r>
    <w:r w:rsidR="00E87871">
      <w:rPr>
        <w:noProof/>
      </w:rPr>
      <w:fldChar w:fldCharType="separate"/>
    </w:r>
    <w:r w:rsidR="00044BFB">
      <w:rPr>
        <w:noProof/>
      </w:rPr>
      <w:t>7</w:t>
    </w:r>
    <w:r w:rsidR="00E87871">
      <w:rPr>
        <w:noProof/>
      </w:rPr>
      <w:fldChar w:fldCharType="end"/>
    </w:r>
  </w:p>
  <w:p w14:paraId="358EF76D" w14:textId="77777777" w:rsidR="00304C12" w:rsidRDefault="00304C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7E5EE" w14:textId="77777777" w:rsidR="00304C12" w:rsidRDefault="00304C12" w:rsidP="00855C2D">
    <w:pPr>
      <w:pStyle w:val="Footer"/>
      <w:tabs>
        <w:tab w:val="clear" w:pos="4153"/>
        <w:tab w:val="clear" w:pos="8306"/>
        <w:tab w:val="center" w:pos="4500"/>
        <w:tab w:val="right" w:pos="8460"/>
      </w:tabs>
    </w:pPr>
  </w:p>
  <w:tbl>
    <w:tblPr>
      <w:tblW w:w="0" w:type="auto"/>
      <w:tblLook w:val="04A0" w:firstRow="1" w:lastRow="0" w:firstColumn="1" w:lastColumn="0" w:noHBand="0" w:noVBand="1"/>
    </w:tblPr>
    <w:tblGrid>
      <w:gridCol w:w="2834"/>
      <w:gridCol w:w="2835"/>
      <w:gridCol w:w="2835"/>
    </w:tblGrid>
    <w:tr w:rsidR="002A4806" w14:paraId="5D6DE79D" w14:textId="77777777" w:rsidTr="00301313">
      <w:tc>
        <w:tcPr>
          <w:tcW w:w="2906" w:type="dxa"/>
        </w:tcPr>
        <w:p w14:paraId="31BCB2E7" w14:textId="77777777" w:rsidR="00304C12" w:rsidRDefault="00304C12" w:rsidP="0014547D">
          <w:pPr>
            <w:pStyle w:val="Footer"/>
            <w:pBdr>
              <w:top w:val="none" w:sz="0" w:space="0" w:color="auto"/>
            </w:pBdr>
            <w:tabs>
              <w:tab w:val="clear" w:pos="4153"/>
              <w:tab w:val="clear" w:pos="8306"/>
              <w:tab w:val="center" w:pos="4500"/>
              <w:tab w:val="right" w:pos="8460"/>
            </w:tabs>
          </w:pPr>
          <w:r w:rsidRPr="00773259">
            <w:rPr>
              <w:b/>
            </w:rPr>
            <w:t>Date Created</w:t>
          </w:r>
          <w:r>
            <w:rPr>
              <w:b/>
            </w:rPr>
            <w:t xml:space="preserve">: </w:t>
          </w:r>
          <w:r w:rsidR="0014547D">
            <w:t>21/09/2018</w:t>
          </w:r>
        </w:p>
      </w:tc>
      <w:tc>
        <w:tcPr>
          <w:tcW w:w="2907" w:type="dxa"/>
        </w:tcPr>
        <w:p w14:paraId="2F2820C9" w14:textId="77777777" w:rsidR="00304C12" w:rsidRDefault="00304C12" w:rsidP="002A4806">
          <w:pPr>
            <w:pStyle w:val="Footer"/>
            <w:pBdr>
              <w:top w:val="none" w:sz="0" w:space="0" w:color="auto"/>
            </w:pBdr>
            <w:tabs>
              <w:tab w:val="clear" w:pos="4153"/>
              <w:tab w:val="clear" w:pos="8306"/>
              <w:tab w:val="center" w:pos="4500"/>
              <w:tab w:val="right" w:pos="8460"/>
            </w:tabs>
          </w:pPr>
          <w:r w:rsidRPr="00773259">
            <w:rPr>
              <w:b/>
            </w:rPr>
            <w:t>Last Reviewed:</w:t>
          </w:r>
          <w:r>
            <w:t xml:space="preserve"> </w:t>
          </w:r>
          <w:r w:rsidR="002A4806">
            <w:t>N/A</w:t>
          </w:r>
        </w:p>
      </w:tc>
      <w:tc>
        <w:tcPr>
          <w:tcW w:w="2907" w:type="dxa"/>
        </w:tcPr>
        <w:p w14:paraId="317E82D5" w14:textId="77777777" w:rsidR="00304C12" w:rsidRDefault="00304C12" w:rsidP="0014547D">
          <w:pPr>
            <w:pStyle w:val="Footer"/>
            <w:pBdr>
              <w:top w:val="none" w:sz="0" w:space="0" w:color="auto"/>
            </w:pBdr>
            <w:tabs>
              <w:tab w:val="clear" w:pos="4153"/>
              <w:tab w:val="clear" w:pos="8306"/>
              <w:tab w:val="center" w:pos="4500"/>
              <w:tab w:val="right" w:pos="8460"/>
            </w:tabs>
          </w:pPr>
          <w:r>
            <w:rPr>
              <w:b/>
            </w:rPr>
            <w:t>Next Review Due</w:t>
          </w:r>
          <w:r w:rsidRPr="00773259">
            <w:rPr>
              <w:b/>
            </w:rPr>
            <w:t>:</w:t>
          </w:r>
          <w:r>
            <w:t xml:space="preserve"> </w:t>
          </w:r>
          <w:r w:rsidR="0014547D">
            <w:t>21</w:t>
          </w:r>
          <w:r>
            <w:t>/</w:t>
          </w:r>
          <w:r w:rsidR="002A4806">
            <w:t>0</w:t>
          </w:r>
          <w:r w:rsidR="0014547D">
            <w:t>9</w:t>
          </w:r>
          <w:r>
            <w:t>/</w:t>
          </w:r>
          <w:r w:rsidR="002A4806">
            <w:t>201</w:t>
          </w:r>
          <w:r w:rsidR="0014547D">
            <w:t>9</w:t>
          </w:r>
        </w:p>
      </w:tc>
    </w:tr>
  </w:tbl>
  <w:p w14:paraId="5C5B61C0" w14:textId="77777777" w:rsidR="00304C12" w:rsidRDefault="00304C12" w:rsidP="00855C2D">
    <w:pPr>
      <w:pStyle w:val="Footer"/>
      <w:tabs>
        <w:tab w:val="clear" w:pos="4153"/>
        <w:tab w:val="clear" w:pos="8306"/>
        <w:tab w:val="center" w:pos="4500"/>
        <w:tab w:val="right" w:pos="8460"/>
      </w:tabs>
    </w:pPr>
    <w:r>
      <w:tab/>
    </w:r>
    <w:r>
      <w:tab/>
    </w:r>
  </w:p>
  <w:p w14:paraId="38C1FC49" w14:textId="0C563F6B" w:rsidR="00304C12" w:rsidRPr="000C47B5" w:rsidRDefault="00304C12" w:rsidP="00855C2D">
    <w:pPr>
      <w:pStyle w:val="Footer"/>
      <w:tabs>
        <w:tab w:val="clear" w:pos="4153"/>
        <w:tab w:val="clear" w:pos="8306"/>
        <w:tab w:val="center" w:pos="4500"/>
        <w:tab w:val="right" w:pos="8460"/>
      </w:tabs>
    </w:pPr>
    <w:r>
      <w:tab/>
    </w:r>
    <w:r>
      <w:tab/>
      <w:t xml:space="preserve">Page </w:t>
    </w:r>
    <w:r>
      <w:fldChar w:fldCharType="begin"/>
    </w:r>
    <w:r>
      <w:instrText xml:space="preserve"> PAGE </w:instrText>
    </w:r>
    <w:r>
      <w:fldChar w:fldCharType="separate"/>
    </w:r>
    <w:r w:rsidR="00044BFB">
      <w:rPr>
        <w:noProof/>
      </w:rPr>
      <w:t>1</w:t>
    </w:r>
    <w:r>
      <w:fldChar w:fldCharType="end"/>
    </w:r>
    <w:r>
      <w:t xml:space="preserve"> of </w:t>
    </w:r>
    <w:r w:rsidR="00E87871">
      <w:rPr>
        <w:noProof/>
      </w:rPr>
      <w:fldChar w:fldCharType="begin"/>
    </w:r>
    <w:r w:rsidR="00E87871">
      <w:rPr>
        <w:noProof/>
      </w:rPr>
      <w:instrText xml:space="preserve"> NUMPAGES </w:instrText>
    </w:r>
    <w:r w:rsidR="00E87871">
      <w:rPr>
        <w:noProof/>
      </w:rPr>
      <w:fldChar w:fldCharType="separate"/>
    </w:r>
    <w:r w:rsidR="00044BFB">
      <w:rPr>
        <w:noProof/>
      </w:rPr>
      <w:t>7</w:t>
    </w:r>
    <w:r w:rsidR="00E87871">
      <w:rPr>
        <w:noProof/>
      </w:rPr>
      <w:fldChar w:fldCharType="end"/>
    </w:r>
  </w:p>
  <w:p w14:paraId="04F847D4" w14:textId="77777777" w:rsidR="00304C12" w:rsidRDefault="00304C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DA435" w14:textId="77777777" w:rsidR="00160519" w:rsidRDefault="00160519">
      <w:r>
        <w:separator/>
      </w:r>
    </w:p>
    <w:p w14:paraId="53515906" w14:textId="77777777" w:rsidR="00160519" w:rsidRDefault="00160519"/>
  </w:footnote>
  <w:footnote w:type="continuationSeparator" w:id="0">
    <w:p w14:paraId="5A8D6D93" w14:textId="77777777" w:rsidR="00160519" w:rsidRDefault="00160519">
      <w:r>
        <w:continuationSeparator/>
      </w:r>
    </w:p>
    <w:p w14:paraId="7EB176A4" w14:textId="77777777" w:rsidR="00160519" w:rsidRDefault="001605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35DB4" w14:textId="77777777" w:rsidR="00304C12" w:rsidRPr="00F5435A" w:rsidRDefault="00304C12" w:rsidP="00855C2D">
    <w:pPr>
      <w:pStyle w:val="HeaderText"/>
      <w:tabs>
        <w:tab w:val="clear" w:pos="4153"/>
        <w:tab w:val="clear" w:pos="8306"/>
        <w:tab w:val="center" w:pos="4500"/>
        <w:tab w:val="right" w:pos="8460"/>
      </w:tabs>
    </w:pPr>
    <w:r>
      <w:t>Position number</w:t>
    </w:r>
    <w:r>
      <w:tab/>
    </w:r>
    <w:r>
      <w:tab/>
      <w:t>The University of Melbourne</w:t>
    </w:r>
  </w:p>
  <w:p w14:paraId="4DAE98C8" w14:textId="77777777" w:rsidR="00304C12" w:rsidRDefault="00304C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4063C8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double-arrow"/>
      </v:shape>
    </w:pict>
  </w:numPicBullet>
  <w:numPicBullet w:numPicBulletId="1">
    <w:pict>
      <v:shape w14:anchorId="019666BE" id="_x0000_i1027" type="#_x0000_t75" style="width:9pt;height:9pt" o:bullet="t">
        <v:imagedata r:id="rId2" o:title="BD10255_"/>
      </v:shape>
    </w:pict>
  </w:numPicBullet>
  <w:numPicBullet w:numPicBulletId="2">
    <w:pict>
      <v:shape id="_x0000_i1028" type="#_x0000_t75" style="width:6pt;height:11pt" o:bullet="t">
        <v:imagedata r:id="rId3" o:title="arrow"/>
      </v:shape>
    </w:pict>
  </w:numPicBullet>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048E5CE8"/>
    <w:multiLevelType w:val="multilevel"/>
    <w:tmpl w:val="BA3ABE86"/>
    <w:lvl w:ilvl="0">
      <w:start w:val="1"/>
      <w:numFmt w:val="bullet"/>
      <w:lvlText w:val=""/>
      <w:lvlJc w:val="left"/>
      <w:pPr>
        <w:tabs>
          <w:tab w:val="num" w:pos="360"/>
        </w:tabs>
        <w:ind w:left="360" w:hanging="360"/>
      </w:pPr>
      <w:rPr>
        <w:rFonts w:ascii="Wingdings 3" w:hAnsi="Wingdings 3" w:hint="default"/>
        <w:color w:val="C0C0C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87C99"/>
    <w:multiLevelType w:val="hybridMultilevel"/>
    <w:tmpl w:val="7C9AADF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4" w15:restartNumberingAfterBreak="0">
    <w:nsid w:val="12ED478D"/>
    <w:multiLevelType w:val="hybridMultilevel"/>
    <w:tmpl w:val="B9DA7B54"/>
    <w:lvl w:ilvl="0" w:tplc="D212AF68">
      <w:start w:val="1"/>
      <w:numFmt w:val="bullet"/>
      <w:lvlText w:val=""/>
      <w:lvlPicBulletId w:val="2"/>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6" w15:restartNumberingAfterBreak="0">
    <w:nsid w:val="1B430CB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7" w15:restartNumberingAfterBreak="0">
    <w:nsid w:val="279533FD"/>
    <w:multiLevelType w:val="hybridMultilevel"/>
    <w:tmpl w:val="63CC2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9C6DB2"/>
    <w:multiLevelType w:val="multilevel"/>
    <w:tmpl w:val="FD983ABA"/>
    <w:lvl w:ilvl="0">
      <w:start w:val="1"/>
      <w:numFmt w:val="decimal"/>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9" w15:restartNumberingAfterBreak="0">
    <w:nsid w:val="34AD1485"/>
    <w:multiLevelType w:val="hybridMultilevel"/>
    <w:tmpl w:val="BA3ABE86"/>
    <w:lvl w:ilvl="0" w:tplc="41C6CA38">
      <w:start w:val="1"/>
      <w:numFmt w:val="bullet"/>
      <w:lvlText w:val=""/>
      <w:lvlJc w:val="left"/>
      <w:pPr>
        <w:tabs>
          <w:tab w:val="num" w:pos="360"/>
        </w:tabs>
        <w:ind w:left="360" w:hanging="360"/>
      </w:pPr>
      <w:rPr>
        <w:rFonts w:ascii="Wingdings 3" w:hAnsi="Wingdings 3" w:hint="default"/>
        <w:color w:val="C0C0C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6A22FC"/>
    <w:multiLevelType w:val="hybridMultilevel"/>
    <w:tmpl w:val="B04CBEEA"/>
    <w:lvl w:ilvl="0" w:tplc="D212AF68">
      <w:start w:val="1"/>
      <w:numFmt w:val="bullet"/>
      <w:lvlText w:val=""/>
      <w:lvlPicBulletId w:val="2"/>
      <w:lvlJc w:val="left"/>
      <w:pPr>
        <w:tabs>
          <w:tab w:val="num" w:pos="473"/>
        </w:tabs>
        <w:ind w:left="473" w:hanging="360"/>
      </w:pPr>
      <w:rPr>
        <w:rFonts w:ascii="Symbol" w:hAnsi="Symbol" w:hint="default"/>
        <w:color w:val="auto"/>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1" w15:restartNumberingAfterBreak="0">
    <w:nsid w:val="41D96FAE"/>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93C3668"/>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AE6237A"/>
    <w:multiLevelType w:val="multilevel"/>
    <w:tmpl w:val="FCEEBC4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1B2AAD"/>
    <w:multiLevelType w:val="hybridMultilevel"/>
    <w:tmpl w:val="C2B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9425439"/>
    <w:multiLevelType w:val="multilevel"/>
    <w:tmpl w:val="00BC6424"/>
    <w:lvl w:ilvl="0">
      <w:start w:val="1"/>
      <w:numFmt w:val="bullet"/>
      <w:lvlText w:val=""/>
      <w:lvlJc w:val="left"/>
      <w:pPr>
        <w:tabs>
          <w:tab w:val="num" w:pos="720"/>
        </w:tabs>
        <w:ind w:left="72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8"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9"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6FFC5941"/>
    <w:multiLevelType w:val="hybridMultilevel"/>
    <w:tmpl w:val="BE94BC68"/>
    <w:lvl w:ilvl="0" w:tplc="D212AF68">
      <w:start w:val="1"/>
      <w:numFmt w:val="bullet"/>
      <w:lvlText w:val=""/>
      <w:lvlPicBulletId w:val="2"/>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77C2DA0"/>
    <w:multiLevelType w:val="multilevel"/>
    <w:tmpl w:val="1BA2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3"/>
  </w:num>
  <w:num w:numId="5">
    <w:abstractNumId w:val="15"/>
  </w:num>
  <w:num w:numId="6">
    <w:abstractNumId w:val="18"/>
  </w:num>
  <w:num w:numId="7">
    <w:abstractNumId w:val="17"/>
  </w:num>
  <w:num w:numId="8">
    <w:abstractNumId w:val="4"/>
  </w:num>
  <w:num w:numId="9">
    <w:abstractNumId w:val="16"/>
  </w:num>
  <w:num w:numId="10">
    <w:abstractNumId w:val="13"/>
  </w:num>
  <w:num w:numId="1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11"/>
  </w:num>
  <w:num w:numId="15">
    <w:abstractNumId w:val="9"/>
  </w:num>
  <w:num w:numId="16">
    <w:abstractNumId w:val="1"/>
  </w:num>
  <w:num w:numId="17">
    <w:abstractNumId w:val="8"/>
  </w:num>
  <w:num w:numId="18">
    <w:abstractNumId w:val="21"/>
  </w:num>
  <w:num w:numId="19">
    <w:abstractNumId w:val="2"/>
  </w:num>
  <w:num w:numId="20">
    <w:abstractNumId w:val="14"/>
  </w:num>
  <w:num w:numId="21">
    <w:abstractNumId w:val="4"/>
  </w:num>
  <w:num w:numId="22">
    <w:abstractNumId w:val="15"/>
  </w:num>
  <w:num w:numId="23">
    <w:abstractNumId w:val="15"/>
  </w:num>
  <w:num w:numId="24">
    <w:abstractNumId w:val="7"/>
  </w:num>
  <w:num w:numId="25">
    <w:abstractNumId w:val="20"/>
  </w:num>
  <w:num w:numId="2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D1A"/>
    <w:rsid w:val="00000898"/>
    <w:rsid w:val="00000D66"/>
    <w:rsid w:val="0000131C"/>
    <w:rsid w:val="00002649"/>
    <w:rsid w:val="00011619"/>
    <w:rsid w:val="00012400"/>
    <w:rsid w:val="00012693"/>
    <w:rsid w:val="00013BB5"/>
    <w:rsid w:val="0001426E"/>
    <w:rsid w:val="00015684"/>
    <w:rsid w:val="0002292F"/>
    <w:rsid w:val="00023D11"/>
    <w:rsid w:val="000256AE"/>
    <w:rsid w:val="00030030"/>
    <w:rsid w:val="00031B38"/>
    <w:rsid w:val="00034C9F"/>
    <w:rsid w:val="00036024"/>
    <w:rsid w:val="00042727"/>
    <w:rsid w:val="00044BFB"/>
    <w:rsid w:val="000451BD"/>
    <w:rsid w:val="00046A6B"/>
    <w:rsid w:val="000525E3"/>
    <w:rsid w:val="000528BA"/>
    <w:rsid w:val="00053989"/>
    <w:rsid w:val="00062ACC"/>
    <w:rsid w:val="000634F4"/>
    <w:rsid w:val="000668B5"/>
    <w:rsid w:val="00070F24"/>
    <w:rsid w:val="0007475F"/>
    <w:rsid w:val="000765DD"/>
    <w:rsid w:val="0008001E"/>
    <w:rsid w:val="0009553D"/>
    <w:rsid w:val="00097A48"/>
    <w:rsid w:val="000A1EFD"/>
    <w:rsid w:val="000A3552"/>
    <w:rsid w:val="000A3CEF"/>
    <w:rsid w:val="000A5B73"/>
    <w:rsid w:val="000B01AD"/>
    <w:rsid w:val="000B0359"/>
    <w:rsid w:val="000C47B5"/>
    <w:rsid w:val="000D17A8"/>
    <w:rsid w:val="000D312B"/>
    <w:rsid w:val="000D6A7C"/>
    <w:rsid w:val="000D73FD"/>
    <w:rsid w:val="000E0964"/>
    <w:rsid w:val="000E354F"/>
    <w:rsid w:val="000F0531"/>
    <w:rsid w:val="000F11CE"/>
    <w:rsid w:val="000F18C0"/>
    <w:rsid w:val="000F3BD2"/>
    <w:rsid w:val="000F5EE2"/>
    <w:rsid w:val="001001C6"/>
    <w:rsid w:val="001014CC"/>
    <w:rsid w:val="00111ED8"/>
    <w:rsid w:val="001146DF"/>
    <w:rsid w:val="00117B28"/>
    <w:rsid w:val="00120951"/>
    <w:rsid w:val="00121A2C"/>
    <w:rsid w:val="001246B1"/>
    <w:rsid w:val="00126BF8"/>
    <w:rsid w:val="001307BD"/>
    <w:rsid w:val="00131A54"/>
    <w:rsid w:val="00134BB5"/>
    <w:rsid w:val="00136952"/>
    <w:rsid w:val="00140F3C"/>
    <w:rsid w:val="0014547D"/>
    <w:rsid w:val="00151A41"/>
    <w:rsid w:val="00154871"/>
    <w:rsid w:val="001567DB"/>
    <w:rsid w:val="00160519"/>
    <w:rsid w:val="001608DB"/>
    <w:rsid w:val="00160C7B"/>
    <w:rsid w:val="001674F5"/>
    <w:rsid w:val="00167AB6"/>
    <w:rsid w:val="00167D61"/>
    <w:rsid w:val="00167FD1"/>
    <w:rsid w:val="001702E4"/>
    <w:rsid w:val="00171E57"/>
    <w:rsid w:val="00173287"/>
    <w:rsid w:val="001855B7"/>
    <w:rsid w:val="00187963"/>
    <w:rsid w:val="00192F69"/>
    <w:rsid w:val="00194F93"/>
    <w:rsid w:val="00195863"/>
    <w:rsid w:val="001A0262"/>
    <w:rsid w:val="001A092A"/>
    <w:rsid w:val="001A19C7"/>
    <w:rsid w:val="001A2182"/>
    <w:rsid w:val="001A68D2"/>
    <w:rsid w:val="001B0483"/>
    <w:rsid w:val="001B3543"/>
    <w:rsid w:val="001B7897"/>
    <w:rsid w:val="001C1DE1"/>
    <w:rsid w:val="001C20D7"/>
    <w:rsid w:val="001C3C5F"/>
    <w:rsid w:val="001C5B21"/>
    <w:rsid w:val="001C7FB2"/>
    <w:rsid w:val="001D717B"/>
    <w:rsid w:val="001D79FC"/>
    <w:rsid w:val="001E0B46"/>
    <w:rsid w:val="001E2E0E"/>
    <w:rsid w:val="001E31BC"/>
    <w:rsid w:val="001E4B4E"/>
    <w:rsid w:val="001E60E6"/>
    <w:rsid w:val="00200B3B"/>
    <w:rsid w:val="00202C10"/>
    <w:rsid w:val="00205438"/>
    <w:rsid w:val="0021058E"/>
    <w:rsid w:val="00213E24"/>
    <w:rsid w:val="0021575F"/>
    <w:rsid w:val="00222033"/>
    <w:rsid w:val="00223E67"/>
    <w:rsid w:val="00223F38"/>
    <w:rsid w:val="00231D95"/>
    <w:rsid w:val="00231FCC"/>
    <w:rsid w:val="00234A39"/>
    <w:rsid w:val="0024079E"/>
    <w:rsid w:val="002425E3"/>
    <w:rsid w:val="002454F7"/>
    <w:rsid w:val="00250F76"/>
    <w:rsid w:val="00252DDC"/>
    <w:rsid w:val="00253F36"/>
    <w:rsid w:val="00254F1C"/>
    <w:rsid w:val="002604F8"/>
    <w:rsid w:val="00262A8B"/>
    <w:rsid w:val="002659C7"/>
    <w:rsid w:val="00265CA0"/>
    <w:rsid w:val="002663F0"/>
    <w:rsid w:val="00271185"/>
    <w:rsid w:val="002766D6"/>
    <w:rsid w:val="002766EF"/>
    <w:rsid w:val="00281096"/>
    <w:rsid w:val="00283B3C"/>
    <w:rsid w:val="00290FE0"/>
    <w:rsid w:val="00291468"/>
    <w:rsid w:val="00291813"/>
    <w:rsid w:val="00293341"/>
    <w:rsid w:val="00297A51"/>
    <w:rsid w:val="002A0BF4"/>
    <w:rsid w:val="002A4806"/>
    <w:rsid w:val="002C746F"/>
    <w:rsid w:val="002C760C"/>
    <w:rsid w:val="002D4CAA"/>
    <w:rsid w:val="002D6D51"/>
    <w:rsid w:val="002D6E9E"/>
    <w:rsid w:val="002E1795"/>
    <w:rsid w:val="002E79F5"/>
    <w:rsid w:val="002F0B39"/>
    <w:rsid w:val="002F26F4"/>
    <w:rsid w:val="002F3A3E"/>
    <w:rsid w:val="002F62D2"/>
    <w:rsid w:val="002F717B"/>
    <w:rsid w:val="00301313"/>
    <w:rsid w:val="00302823"/>
    <w:rsid w:val="00302F68"/>
    <w:rsid w:val="0030423C"/>
    <w:rsid w:val="003048EF"/>
    <w:rsid w:val="00304C12"/>
    <w:rsid w:val="00312D60"/>
    <w:rsid w:val="003159CC"/>
    <w:rsid w:val="003161E2"/>
    <w:rsid w:val="00321853"/>
    <w:rsid w:val="003220A8"/>
    <w:rsid w:val="00331CB5"/>
    <w:rsid w:val="003359F3"/>
    <w:rsid w:val="00335B8E"/>
    <w:rsid w:val="0033663F"/>
    <w:rsid w:val="00347480"/>
    <w:rsid w:val="00350EE9"/>
    <w:rsid w:val="00350F61"/>
    <w:rsid w:val="0035169E"/>
    <w:rsid w:val="0035599B"/>
    <w:rsid w:val="00355F02"/>
    <w:rsid w:val="0036045F"/>
    <w:rsid w:val="00363214"/>
    <w:rsid w:val="003645EE"/>
    <w:rsid w:val="00372D74"/>
    <w:rsid w:val="00373D6D"/>
    <w:rsid w:val="003857E5"/>
    <w:rsid w:val="00387B39"/>
    <w:rsid w:val="003978A4"/>
    <w:rsid w:val="003A0439"/>
    <w:rsid w:val="003A3137"/>
    <w:rsid w:val="003A3DC5"/>
    <w:rsid w:val="003A52E2"/>
    <w:rsid w:val="003B157C"/>
    <w:rsid w:val="003B3D69"/>
    <w:rsid w:val="003B48D1"/>
    <w:rsid w:val="003B72CE"/>
    <w:rsid w:val="003C347E"/>
    <w:rsid w:val="003C6559"/>
    <w:rsid w:val="003C69F7"/>
    <w:rsid w:val="003D3D3F"/>
    <w:rsid w:val="003D62F6"/>
    <w:rsid w:val="003E3D30"/>
    <w:rsid w:val="003E5EB9"/>
    <w:rsid w:val="003E6B14"/>
    <w:rsid w:val="003F305E"/>
    <w:rsid w:val="003F3284"/>
    <w:rsid w:val="003F4E27"/>
    <w:rsid w:val="003F5050"/>
    <w:rsid w:val="003F5BFF"/>
    <w:rsid w:val="003F6377"/>
    <w:rsid w:val="003F685E"/>
    <w:rsid w:val="003F7874"/>
    <w:rsid w:val="00401278"/>
    <w:rsid w:val="004020A7"/>
    <w:rsid w:val="004058FD"/>
    <w:rsid w:val="00413B6A"/>
    <w:rsid w:val="00414DF6"/>
    <w:rsid w:val="00423169"/>
    <w:rsid w:val="00425D6C"/>
    <w:rsid w:val="00427582"/>
    <w:rsid w:val="00430458"/>
    <w:rsid w:val="00431181"/>
    <w:rsid w:val="00432706"/>
    <w:rsid w:val="00432B15"/>
    <w:rsid w:val="00441DDC"/>
    <w:rsid w:val="004444E3"/>
    <w:rsid w:val="004447DB"/>
    <w:rsid w:val="004453AD"/>
    <w:rsid w:val="004454A5"/>
    <w:rsid w:val="00445CC2"/>
    <w:rsid w:val="00445EAB"/>
    <w:rsid w:val="004551ED"/>
    <w:rsid w:val="004606B2"/>
    <w:rsid w:val="0046210A"/>
    <w:rsid w:val="00462DFC"/>
    <w:rsid w:val="004669F6"/>
    <w:rsid w:val="00472BA3"/>
    <w:rsid w:val="0047376C"/>
    <w:rsid w:val="00475696"/>
    <w:rsid w:val="004816C5"/>
    <w:rsid w:val="004842ED"/>
    <w:rsid w:val="0048467A"/>
    <w:rsid w:val="00490F0E"/>
    <w:rsid w:val="004A214B"/>
    <w:rsid w:val="004A5892"/>
    <w:rsid w:val="004B00AD"/>
    <w:rsid w:val="004B7324"/>
    <w:rsid w:val="004C054D"/>
    <w:rsid w:val="004C2767"/>
    <w:rsid w:val="004C287C"/>
    <w:rsid w:val="004D090D"/>
    <w:rsid w:val="004D2B2D"/>
    <w:rsid w:val="004D2E31"/>
    <w:rsid w:val="004D3C35"/>
    <w:rsid w:val="004E622E"/>
    <w:rsid w:val="004F586E"/>
    <w:rsid w:val="004F5C9A"/>
    <w:rsid w:val="004F7EC5"/>
    <w:rsid w:val="00500C71"/>
    <w:rsid w:val="005041B4"/>
    <w:rsid w:val="00504EF5"/>
    <w:rsid w:val="005058E8"/>
    <w:rsid w:val="005151F9"/>
    <w:rsid w:val="00516000"/>
    <w:rsid w:val="00520BC6"/>
    <w:rsid w:val="00521145"/>
    <w:rsid w:val="0052133C"/>
    <w:rsid w:val="00525D91"/>
    <w:rsid w:val="00530780"/>
    <w:rsid w:val="005329D4"/>
    <w:rsid w:val="00535265"/>
    <w:rsid w:val="00537A54"/>
    <w:rsid w:val="00537AB1"/>
    <w:rsid w:val="00537F90"/>
    <w:rsid w:val="00541BC0"/>
    <w:rsid w:val="00542186"/>
    <w:rsid w:val="0054315C"/>
    <w:rsid w:val="00544CF5"/>
    <w:rsid w:val="00544EF2"/>
    <w:rsid w:val="005502A0"/>
    <w:rsid w:val="005542CA"/>
    <w:rsid w:val="00561C6B"/>
    <w:rsid w:val="00564E2E"/>
    <w:rsid w:val="00567156"/>
    <w:rsid w:val="0057053D"/>
    <w:rsid w:val="005761E5"/>
    <w:rsid w:val="00577654"/>
    <w:rsid w:val="005778F1"/>
    <w:rsid w:val="005806D9"/>
    <w:rsid w:val="005815E7"/>
    <w:rsid w:val="00584702"/>
    <w:rsid w:val="005849E8"/>
    <w:rsid w:val="00585C3E"/>
    <w:rsid w:val="00591143"/>
    <w:rsid w:val="00591D1A"/>
    <w:rsid w:val="00591D79"/>
    <w:rsid w:val="00594937"/>
    <w:rsid w:val="0059498F"/>
    <w:rsid w:val="00596BF8"/>
    <w:rsid w:val="00596FEF"/>
    <w:rsid w:val="00597645"/>
    <w:rsid w:val="00597D12"/>
    <w:rsid w:val="005A2526"/>
    <w:rsid w:val="005A2F79"/>
    <w:rsid w:val="005B3F41"/>
    <w:rsid w:val="005B4C29"/>
    <w:rsid w:val="005B6661"/>
    <w:rsid w:val="005C0CCA"/>
    <w:rsid w:val="005C1279"/>
    <w:rsid w:val="005C2A25"/>
    <w:rsid w:val="005C581A"/>
    <w:rsid w:val="005D08C4"/>
    <w:rsid w:val="005D705C"/>
    <w:rsid w:val="005E00A6"/>
    <w:rsid w:val="005E1C73"/>
    <w:rsid w:val="005E363D"/>
    <w:rsid w:val="005F171E"/>
    <w:rsid w:val="005F4575"/>
    <w:rsid w:val="005F4DC3"/>
    <w:rsid w:val="005F598F"/>
    <w:rsid w:val="00601B18"/>
    <w:rsid w:val="00605177"/>
    <w:rsid w:val="006052BD"/>
    <w:rsid w:val="00605D33"/>
    <w:rsid w:val="006108F6"/>
    <w:rsid w:val="0061434C"/>
    <w:rsid w:val="006231FD"/>
    <w:rsid w:val="00625314"/>
    <w:rsid w:val="00630E39"/>
    <w:rsid w:val="0063465A"/>
    <w:rsid w:val="00636363"/>
    <w:rsid w:val="00643D34"/>
    <w:rsid w:val="00644036"/>
    <w:rsid w:val="00644F9C"/>
    <w:rsid w:val="00645902"/>
    <w:rsid w:val="00645D2D"/>
    <w:rsid w:val="00645D2F"/>
    <w:rsid w:val="00652ABE"/>
    <w:rsid w:val="0065518F"/>
    <w:rsid w:val="00656B8E"/>
    <w:rsid w:val="006679F3"/>
    <w:rsid w:val="006721F7"/>
    <w:rsid w:val="00675AA8"/>
    <w:rsid w:val="00677D4F"/>
    <w:rsid w:val="00680059"/>
    <w:rsid w:val="00681298"/>
    <w:rsid w:val="00686992"/>
    <w:rsid w:val="00686BDB"/>
    <w:rsid w:val="00686C96"/>
    <w:rsid w:val="00690717"/>
    <w:rsid w:val="0069165B"/>
    <w:rsid w:val="00696FAB"/>
    <w:rsid w:val="006A1465"/>
    <w:rsid w:val="006A3F1B"/>
    <w:rsid w:val="006A4690"/>
    <w:rsid w:val="006A603E"/>
    <w:rsid w:val="006B07E4"/>
    <w:rsid w:val="006B375A"/>
    <w:rsid w:val="006B579F"/>
    <w:rsid w:val="006B61D0"/>
    <w:rsid w:val="006B6AED"/>
    <w:rsid w:val="006C24A1"/>
    <w:rsid w:val="006C5638"/>
    <w:rsid w:val="006C6636"/>
    <w:rsid w:val="006E09F3"/>
    <w:rsid w:val="006E31D2"/>
    <w:rsid w:val="006E3D1B"/>
    <w:rsid w:val="006E420E"/>
    <w:rsid w:val="006E42FB"/>
    <w:rsid w:val="006E4512"/>
    <w:rsid w:val="006E6F39"/>
    <w:rsid w:val="006E6F79"/>
    <w:rsid w:val="007007B2"/>
    <w:rsid w:val="007024C6"/>
    <w:rsid w:val="00703838"/>
    <w:rsid w:val="007039B4"/>
    <w:rsid w:val="007047B5"/>
    <w:rsid w:val="00706005"/>
    <w:rsid w:val="00706B98"/>
    <w:rsid w:val="00710E2C"/>
    <w:rsid w:val="007130FF"/>
    <w:rsid w:val="007149BF"/>
    <w:rsid w:val="0071555D"/>
    <w:rsid w:val="007169E1"/>
    <w:rsid w:val="00731EC9"/>
    <w:rsid w:val="0074060D"/>
    <w:rsid w:val="00743B96"/>
    <w:rsid w:val="00743F3C"/>
    <w:rsid w:val="007475C7"/>
    <w:rsid w:val="00747633"/>
    <w:rsid w:val="007535F8"/>
    <w:rsid w:val="0075504B"/>
    <w:rsid w:val="007561BA"/>
    <w:rsid w:val="0075682B"/>
    <w:rsid w:val="00757ADE"/>
    <w:rsid w:val="00761D29"/>
    <w:rsid w:val="007626FA"/>
    <w:rsid w:val="00771929"/>
    <w:rsid w:val="00771F63"/>
    <w:rsid w:val="00772C3A"/>
    <w:rsid w:val="00773259"/>
    <w:rsid w:val="0077426C"/>
    <w:rsid w:val="00776769"/>
    <w:rsid w:val="00780103"/>
    <w:rsid w:val="00783185"/>
    <w:rsid w:val="00793B8D"/>
    <w:rsid w:val="00794F56"/>
    <w:rsid w:val="00796253"/>
    <w:rsid w:val="007A1A52"/>
    <w:rsid w:val="007A22C9"/>
    <w:rsid w:val="007A452B"/>
    <w:rsid w:val="007A496A"/>
    <w:rsid w:val="007C444E"/>
    <w:rsid w:val="007C4EA9"/>
    <w:rsid w:val="007C538B"/>
    <w:rsid w:val="007C636C"/>
    <w:rsid w:val="007D15DA"/>
    <w:rsid w:val="007D4908"/>
    <w:rsid w:val="007E4D16"/>
    <w:rsid w:val="007F5021"/>
    <w:rsid w:val="008005D9"/>
    <w:rsid w:val="008007ED"/>
    <w:rsid w:val="0080227D"/>
    <w:rsid w:val="008071FD"/>
    <w:rsid w:val="00811C57"/>
    <w:rsid w:val="00813513"/>
    <w:rsid w:val="008149A9"/>
    <w:rsid w:val="008152BB"/>
    <w:rsid w:val="00815971"/>
    <w:rsid w:val="00815EA4"/>
    <w:rsid w:val="00817C14"/>
    <w:rsid w:val="00825649"/>
    <w:rsid w:val="008311E2"/>
    <w:rsid w:val="0083413F"/>
    <w:rsid w:val="00836530"/>
    <w:rsid w:val="0084707B"/>
    <w:rsid w:val="00847A4F"/>
    <w:rsid w:val="00854F47"/>
    <w:rsid w:val="00855C2D"/>
    <w:rsid w:val="00873BCF"/>
    <w:rsid w:val="008744D8"/>
    <w:rsid w:val="00892419"/>
    <w:rsid w:val="00897634"/>
    <w:rsid w:val="00897EF4"/>
    <w:rsid w:val="008A1E08"/>
    <w:rsid w:val="008A2482"/>
    <w:rsid w:val="008A7C18"/>
    <w:rsid w:val="008B1839"/>
    <w:rsid w:val="008B6266"/>
    <w:rsid w:val="008B7A37"/>
    <w:rsid w:val="008C5DE2"/>
    <w:rsid w:val="008C7FA4"/>
    <w:rsid w:val="008D0BDA"/>
    <w:rsid w:val="008D4A29"/>
    <w:rsid w:val="008D72E9"/>
    <w:rsid w:val="008D7AE0"/>
    <w:rsid w:val="008D7EF9"/>
    <w:rsid w:val="008E3251"/>
    <w:rsid w:val="008E34F1"/>
    <w:rsid w:val="008E54E5"/>
    <w:rsid w:val="008E5D00"/>
    <w:rsid w:val="008E60DD"/>
    <w:rsid w:val="008E6A8B"/>
    <w:rsid w:val="008F2046"/>
    <w:rsid w:val="008F6B67"/>
    <w:rsid w:val="00900C3F"/>
    <w:rsid w:val="0090216C"/>
    <w:rsid w:val="009041E0"/>
    <w:rsid w:val="00904853"/>
    <w:rsid w:val="00905AEB"/>
    <w:rsid w:val="00905DEE"/>
    <w:rsid w:val="00906207"/>
    <w:rsid w:val="009100DE"/>
    <w:rsid w:val="0091454B"/>
    <w:rsid w:val="009221C9"/>
    <w:rsid w:val="00923DB4"/>
    <w:rsid w:val="00931CBF"/>
    <w:rsid w:val="00944176"/>
    <w:rsid w:val="00950926"/>
    <w:rsid w:val="009537A4"/>
    <w:rsid w:val="00961BC7"/>
    <w:rsid w:val="00961F4F"/>
    <w:rsid w:val="009621F0"/>
    <w:rsid w:val="0096398D"/>
    <w:rsid w:val="00964C3F"/>
    <w:rsid w:val="0096521F"/>
    <w:rsid w:val="00965ACE"/>
    <w:rsid w:val="009662E8"/>
    <w:rsid w:val="00967F3C"/>
    <w:rsid w:val="00971074"/>
    <w:rsid w:val="009712AE"/>
    <w:rsid w:val="00980EC6"/>
    <w:rsid w:val="00984CE0"/>
    <w:rsid w:val="009905A5"/>
    <w:rsid w:val="009947F9"/>
    <w:rsid w:val="00994926"/>
    <w:rsid w:val="009955A3"/>
    <w:rsid w:val="00997B77"/>
    <w:rsid w:val="009A2D0F"/>
    <w:rsid w:val="009A3C76"/>
    <w:rsid w:val="009A4DF2"/>
    <w:rsid w:val="009A4ED7"/>
    <w:rsid w:val="009A4F12"/>
    <w:rsid w:val="009B0023"/>
    <w:rsid w:val="009B196A"/>
    <w:rsid w:val="009B439B"/>
    <w:rsid w:val="009C23D2"/>
    <w:rsid w:val="009C300E"/>
    <w:rsid w:val="009C4087"/>
    <w:rsid w:val="009C4111"/>
    <w:rsid w:val="009C4489"/>
    <w:rsid w:val="009C4712"/>
    <w:rsid w:val="009C7D96"/>
    <w:rsid w:val="009D1DFB"/>
    <w:rsid w:val="009E2C98"/>
    <w:rsid w:val="009E685F"/>
    <w:rsid w:val="009E78ED"/>
    <w:rsid w:val="009F1221"/>
    <w:rsid w:val="009F19DA"/>
    <w:rsid w:val="009F3498"/>
    <w:rsid w:val="009F5825"/>
    <w:rsid w:val="00A00B2D"/>
    <w:rsid w:val="00A0182A"/>
    <w:rsid w:val="00A03E9F"/>
    <w:rsid w:val="00A0461F"/>
    <w:rsid w:val="00A05E4F"/>
    <w:rsid w:val="00A1343E"/>
    <w:rsid w:val="00A1396B"/>
    <w:rsid w:val="00A140C5"/>
    <w:rsid w:val="00A1685A"/>
    <w:rsid w:val="00A17535"/>
    <w:rsid w:val="00A24FB3"/>
    <w:rsid w:val="00A2634C"/>
    <w:rsid w:val="00A31679"/>
    <w:rsid w:val="00A3421F"/>
    <w:rsid w:val="00A35463"/>
    <w:rsid w:val="00A35E3B"/>
    <w:rsid w:val="00A419F2"/>
    <w:rsid w:val="00A41D0C"/>
    <w:rsid w:val="00A43577"/>
    <w:rsid w:val="00A455FC"/>
    <w:rsid w:val="00A45D1E"/>
    <w:rsid w:val="00A53336"/>
    <w:rsid w:val="00A5388F"/>
    <w:rsid w:val="00A56586"/>
    <w:rsid w:val="00A62ED6"/>
    <w:rsid w:val="00A66AA6"/>
    <w:rsid w:val="00A674C7"/>
    <w:rsid w:val="00A7246E"/>
    <w:rsid w:val="00A74C5E"/>
    <w:rsid w:val="00A770A9"/>
    <w:rsid w:val="00A81D35"/>
    <w:rsid w:val="00A8595B"/>
    <w:rsid w:val="00A87562"/>
    <w:rsid w:val="00A90ECF"/>
    <w:rsid w:val="00A9224A"/>
    <w:rsid w:val="00A97590"/>
    <w:rsid w:val="00AA37C7"/>
    <w:rsid w:val="00AA4652"/>
    <w:rsid w:val="00AA6332"/>
    <w:rsid w:val="00AA6DF6"/>
    <w:rsid w:val="00AB04D0"/>
    <w:rsid w:val="00AB22C4"/>
    <w:rsid w:val="00AB2455"/>
    <w:rsid w:val="00AB66DB"/>
    <w:rsid w:val="00AB7707"/>
    <w:rsid w:val="00AC2882"/>
    <w:rsid w:val="00AD24D6"/>
    <w:rsid w:val="00AD4D85"/>
    <w:rsid w:val="00AD59C8"/>
    <w:rsid w:val="00AD6E09"/>
    <w:rsid w:val="00AE0E8D"/>
    <w:rsid w:val="00AE1728"/>
    <w:rsid w:val="00AE1944"/>
    <w:rsid w:val="00AE1C77"/>
    <w:rsid w:val="00AE4DFE"/>
    <w:rsid w:val="00AE75F1"/>
    <w:rsid w:val="00AF07AA"/>
    <w:rsid w:val="00AF1A1D"/>
    <w:rsid w:val="00AF1E77"/>
    <w:rsid w:val="00AF5675"/>
    <w:rsid w:val="00AF72C3"/>
    <w:rsid w:val="00AF78E3"/>
    <w:rsid w:val="00AF7CF9"/>
    <w:rsid w:val="00B066FF"/>
    <w:rsid w:val="00B06A00"/>
    <w:rsid w:val="00B1262D"/>
    <w:rsid w:val="00B1652E"/>
    <w:rsid w:val="00B165F8"/>
    <w:rsid w:val="00B16E56"/>
    <w:rsid w:val="00B21122"/>
    <w:rsid w:val="00B2205B"/>
    <w:rsid w:val="00B25A95"/>
    <w:rsid w:val="00B263AE"/>
    <w:rsid w:val="00B2755E"/>
    <w:rsid w:val="00B33B53"/>
    <w:rsid w:val="00B33E96"/>
    <w:rsid w:val="00B35991"/>
    <w:rsid w:val="00B36A9E"/>
    <w:rsid w:val="00B418FD"/>
    <w:rsid w:val="00B4433E"/>
    <w:rsid w:val="00B477C3"/>
    <w:rsid w:val="00B5723D"/>
    <w:rsid w:val="00B60332"/>
    <w:rsid w:val="00B63833"/>
    <w:rsid w:val="00B63F74"/>
    <w:rsid w:val="00B70F6F"/>
    <w:rsid w:val="00B71949"/>
    <w:rsid w:val="00B72DCE"/>
    <w:rsid w:val="00B73863"/>
    <w:rsid w:val="00B74EFB"/>
    <w:rsid w:val="00B75345"/>
    <w:rsid w:val="00B768ED"/>
    <w:rsid w:val="00B76C77"/>
    <w:rsid w:val="00B77552"/>
    <w:rsid w:val="00B77B10"/>
    <w:rsid w:val="00B77BE7"/>
    <w:rsid w:val="00B83A6E"/>
    <w:rsid w:val="00B86E68"/>
    <w:rsid w:val="00B90B9F"/>
    <w:rsid w:val="00B9472F"/>
    <w:rsid w:val="00BA5711"/>
    <w:rsid w:val="00BB09CD"/>
    <w:rsid w:val="00BB195F"/>
    <w:rsid w:val="00BB26C7"/>
    <w:rsid w:val="00BC1595"/>
    <w:rsid w:val="00BC2E45"/>
    <w:rsid w:val="00BC4633"/>
    <w:rsid w:val="00BD0586"/>
    <w:rsid w:val="00BD165E"/>
    <w:rsid w:val="00BD47FB"/>
    <w:rsid w:val="00BD63A8"/>
    <w:rsid w:val="00BE3714"/>
    <w:rsid w:val="00BE5BC0"/>
    <w:rsid w:val="00BF029B"/>
    <w:rsid w:val="00BF0B50"/>
    <w:rsid w:val="00BF1AA1"/>
    <w:rsid w:val="00BF3FEB"/>
    <w:rsid w:val="00BF7375"/>
    <w:rsid w:val="00C0021C"/>
    <w:rsid w:val="00C03412"/>
    <w:rsid w:val="00C06FD3"/>
    <w:rsid w:val="00C10D08"/>
    <w:rsid w:val="00C12E54"/>
    <w:rsid w:val="00C13DC0"/>
    <w:rsid w:val="00C15237"/>
    <w:rsid w:val="00C2013E"/>
    <w:rsid w:val="00C20BBD"/>
    <w:rsid w:val="00C22771"/>
    <w:rsid w:val="00C27699"/>
    <w:rsid w:val="00C31CDC"/>
    <w:rsid w:val="00C32117"/>
    <w:rsid w:val="00C346CE"/>
    <w:rsid w:val="00C34898"/>
    <w:rsid w:val="00C35C0D"/>
    <w:rsid w:val="00C361EE"/>
    <w:rsid w:val="00C423FC"/>
    <w:rsid w:val="00C4572B"/>
    <w:rsid w:val="00C50015"/>
    <w:rsid w:val="00C51BF4"/>
    <w:rsid w:val="00C548E7"/>
    <w:rsid w:val="00C555EA"/>
    <w:rsid w:val="00C56A86"/>
    <w:rsid w:val="00C57BC5"/>
    <w:rsid w:val="00C624B5"/>
    <w:rsid w:val="00C627E8"/>
    <w:rsid w:val="00C64D25"/>
    <w:rsid w:val="00C653D9"/>
    <w:rsid w:val="00C653F3"/>
    <w:rsid w:val="00C668DE"/>
    <w:rsid w:val="00C73928"/>
    <w:rsid w:val="00C75853"/>
    <w:rsid w:val="00C8450F"/>
    <w:rsid w:val="00C949AC"/>
    <w:rsid w:val="00C959C5"/>
    <w:rsid w:val="00CA1D5D"/>
    <w:rsid w:val="00CA2B0E"/>
    <w:rsid w:val="00CA396F"/>
    <w:rsid w:val="00CB484B"/>
    <w:rsid w:val="00CB6408"/>
    <w:rsid w:val="00CB701E"/>
    <w:rsid w:val="00CC0238"/>
    <w:rsid w:val="00CC12B3"/>
    <w:rsid w:val="00CC1EC3"/>
    <w:rsid w:val="00CC40D6"/>
    <w:rsid w:val="00CC72C3"/>
    <w:rsid w:val="00CC76B1"/>
    <w:rsid w:val="00CD0DAA"/>
    <w:rsid w:val="00CD2BE0"/>
    <w:rsid w:val="00CD428A"/>
    <w:rsid w:val="00CD51D2"/>
    <w:rsid w:val="00CE2A32"/>
    <w:rsid w:val="00CE3A31"/>
    <w:rsid w:val="00CE4015"/>
    <w:rsid w:val="00CE775B"/>
    <w:rsid w:val="00CF3D5B"/>
    <w:rsid w:val="00D01C77"/>
    <w:rsid w:val="00D058B9"/>
    <w:rsid w:val="00D068A3"/>
    <w:rsid w:val="00D07136"/>
    <w:rsid w:val="00D135E3"/>
    <w:rsid w:val="00D15784"/>
    <w:rsid w:val="00D1604D"/>
    <w:rsid w:val="00D16A4D"/>
    <w:rsid w:val="00D17F7E"/>
    <w:rsid w:val="00D24714"/>
    <w:rsid w:val="00D26A85"/>
    <w:rsid w:val="00D35670"/>
    <w:rsid w:val="00D4254E"/>
    <w:rsid w:val="00D44835"/>
    <w:rsid w:val="00D455EB"/>
    <w:rsid w:val="00D45BA6"/>
    <w:rsid w:val="00D46F5C"/>
    <w:rsid w:val="00D51525"/>
    <w:rsid w:val="00D53C7D"/>
    <w:rsid w:val="00D5650F"/>
    <w:rsid w:val="00D607C8"/>
    <w:rsid w:val="00D6180A"/>
    <w:rsid w:val="00D652D7"/>
    <w:rsid w:val="00D6718D"/>
    <w:rsid w:val="00D70847"/>
    <w:rsid w:val="00D80563"/>
    <w:rsid w:val="00D87F8C"/>
    <w:rsid w:val="00D90FDE"/>
    <w:rsid w:val="00D91C33"/>
    <w:rsid w:val="00D94BAD"/>
    <w:rsid w:val="00D972D4"/>
    <w:rsid w:val="00DA244A"/>
    <w:rsid w:val="00DA3232"/>
    <w:rsid w:val="00DB2B44"/>
    <w:rsid w:val="00DB4D17"/>
    <w:rsid w:val="00DC0924"/>
    <w:rsid w:val="00DC1CC0"/>
    <w:rsid w:val="00DC359F"/>
    <w:rsid w:val="00DD2778"/>
    <w:rsid w:val="00DD40C1"/>
    <w:rsid w:val="00DD7E84"/>
    <w:rsid w:val="00DE032F"/>
    <w:rsid w:val="00DE2903"/>
    <w:rsid w:val="00DE41A9"/>
    <w:rsid w:val="00DE5C7E"/>
    <w:rsid w:val="00DE6A58"/>
    <w:rsid w:val="00DE7DF6"/>
    <w:rsid w:val="00DF61EC"/>
    <w:rsid w:val="00E00DDA"/>
    <w:rsid w:val="00E0154D"/>
    <w:rsid w:val="00E01D36"/>
    <w:rsid w:val="00E02EE3"/>
    <w:rsid w:val="00E137EC"/>
    <w:rsid w:val="00E138FA"/>
    <w:rsid w:val="00E148EF"/>
    <w:rsid w:val="00E161F4"/>
    <w:rsid w:val="00E20584"/>
    <w:rsid w:val="00E25AE6"/>
    <w:rsid w:val="00E2611F"/>
    <w:rsid w:val="00E318D2"/>
    <w:rsid w:val="00E360E8"/>
    <w:rsid w:val="00E36AF0"/>
    <w:rsid w:val="00E36CF1"/>
    <w:rsid w:val="00E37656"/>
    <w:rsid w:val="00E419DF"/>
    <w:rsid w:val="00E41DD0"/>
    <w:rsid w:val="00E43F00"/>
    <w:rsid w:val="00E44E56"/>
    <w:rsid w:val="00E52305"/>
    <w:rsid w:val="00E61402"/>
    <w:rsid w:val="00E73861"/>
    <w:rsid w:val="00E74AA2"/>
    <w:rsid w:val="00E829EC"/>
    <w:rsid w:val="00E84B7C"/>
    <w:rsid w:val="00E8647D"/>
    <w:rsid w:val="00E87871"/>
    <w:rsid w:val="00E9271F"/>
    <w:rsid w:val="00E9311E"/>
    <w:rsid w:val="00E934A1"/>
    <w:rsid w:val="00E97555"/>
    <w:rsid w:val="00EA030D"/>
    <w:rsid w:val="00EA0B65"/>
    <w:rsid w:val="00EA2513"/>
    <w:rsid w:val="00EA3221"/>
    <w:rsid w:val="00EA4C92"/>
    <w:rsid w:val="00EB2571"/>
    <w:rsid w:val="00EB2D7C"/>
    <w:rsid w:val="00EB34F9"/>
    <w:rsid w:val="00EB4059"/>
    <w:rsid w:val="00EB5065"/>
    <w:rsid w:val="00EC5E10"/>
    <w:rsid w:val="00ED0427"/>
    <w:rsid w:val="00ED33CC"/>
    <w:rsid w:val="00EE7805"/>
    <w:rsid w:val="00EF0BB5"/>
    <w:rsid w:val="00EF4F62"/>
    <w:rsid w:val="00F02E70"/>
    <w:rsid w:val="00F072CF"/>
    <w:rsid w:val="00F13C8F"/>
    <w:rsid w:val="00F141C0"/>
    <w:rsid w:val="00F148A1"/>
    <w:rsid w:val="00F26760"/>
    <w:rsid w:val="00F2789E"/>
    <w:rsid w:val="00F318F2"/>
    <w:rsid w:val="00F343C0"/>
    <w:rsid w:val="00F3602F"/>
    <w:rsid w:val="00F373A8"/>
    <w:rsid w:val="00F37DD0"/>
    <w:rsid w:val="00F421E6"/>
    <w:rsid w:val="00F42490"/>
    <w:rsid w:val="00F432FC"/>
    <w:rsid w:val="00F43648"/>
    <w:rsid w:val="00F47788"/>
    <w:rsid w:val="00F51AC8"/>
    <w:rsid w:val="00F5435A"/>
    <w:rsid w:val="00F54436"/>
    <w:rsid w:val="00F5769A"/>
    <w:rsid w:val="00F57A70"/>
    <w:rsid w:val="00F6092C"/>
    <w:rsid w:val="00F63890"/>
    <w:rsid w:val="00F80202"/>
    <w:rsid w:val="00F82076"/>
    <w:rsid w:val="00F85D64"/>
    <w:rsid w:val="00F90547"/>
    <w:rsid w:val="00F913CD"/>
    <w:rsid w:val="00F955B3"/>
    <w:rsid w:val="00FA4289"/>
    <w:rsid w:val="00FA753F"/>
    <w:rsid w:val="00FB1B38"/>
    <w:rsid w:val="00FB465E"/>
    <w:rsid w:val="00FD45F7"/>
    <w:rsid w:val="00FD46FC"/>
    <w:rsid w:val="00FD6202"/>
    <w:rsid w:val="00FD63CD"/>
    <w:rsid w:val="00FD7141"/>
    <w:rsid w:val="00FE09E8"/>
    <w:rsid w:val="00FE0FB2"/>
    <w:rsid w:val="00FE6A4C"/>
    <w:rsid w:val="00FE6FED"/>
    <w:rsid w:val="00FE7FC9"/>
    <w:rsid w:val="00FF21E3"/>
    <w:rsid w:val="00FF2E98"/>
    <w:rsid w:val="00FF79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12AB33"/>
  <w15:docId w15:val="{2690F00D-7AA5-4001-B097-900B6CB4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7B39"/>
    <w:rPr>
      <w:sz w:val="24"/>
      <w:szCs w:val="24"/>
    </w:rPr>
  </w:style>
  <w:style w:type="paragraph" w:styleId="Heading1">
    <w:name w:val="heading 1"/>
    <w:basedOn w:val="BodyText"/>
    <w:next w:val="BodyTextIndent-afterheading1"/>
    <w:link w:val="Heading1Char"/>
    <w:qFormat/>
    <w:rsid w:val="00A45D1E"/>
    <w:pPr>
      <w:numPr>
        <w:numId w:val="5"/>
      </w:numPr>
      <w:spacing w:before="720" w:after="60" w:line="360" w:lineRule="exact"/>
      <w:outlineLvl w:val="0"/>
    </w:pPr>
    <w:rPr>
      <w:rFonts w:ascii="Georgia" w:hAnsi="Georgia"/>
      <w:b/>
      <w:i/>
      <w:color w:val="336699"/>
      <w:sz w:val="28"/>
    </w:rPr>
  </w:style>
  <w:style w:type="paragraph" w:styleId="Heading2">
    <w:name w:val="heading 2"/>
    <w:basedOn w:val="Heading1"/>
    <w:next w:val="BodyText"/>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A3421F"/>
    <w:pPr>
      <w:spacing w:before="120" w:after="120" w:line="280" w:lineRule="exact"/>
    </w:pPr>
    <w:rPr>
      <w:rFonts w:ascii="Arial" w:hAnsi="Arial"/>
      <w:sz w:val="20"/>
    </w:rPr>
  </w:style>
  <w:style w:type="character" w:customStyle="1" w:styleId="BodyTextChar">
    <w:name w:val="Body Text Char"/>
    <w:link w:val="BodyText"/>
    <w:rsid w:val="00A3421F"/>
    <w:rPr>
      <w:rFonts w:ascii="Arial" w:hAnsi="Arial"/>
      <w:szCs w:val="24"/>
    </w:rPr>
  </w:style>
  <w:style w:type="character" w:customStyle="1" w:styleId="Heading1Char">
    <w:name w:val="Heading 1 Char"/>
    <w:link w:val="Heading1"/>
    <w:rsid w:val="00A45D1E"/>
    <w:rPr>
      <w:rFonts w:ascii="Georgia" w:hAnsi="Georgia"/>
      <w:b/>
      <w:i/>
      <w:color w:val="336699"/>
      <w:sz w:val="28"/>
      <w:szCs w:val="24"/>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12"/>
      </w:numPr>
      <w:spacing w:before="80" w:after="40" w:line="280" w:lineRule="exact"/>
    </w:pPr>
    <w:rPr>
      <w:rFonts w:ascii="Arial" w:hAnsi="Arial" w:cs="Arial"/>
      <w:sz w:val="20"/>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rPr>
  </w:style>
  <w:style w:type="paragraph" w:styleId="ListBullet">
    <w:name w:val="List Bullet"/>
    <w:basedOn w:val="Normal"/>
    <w:rsid w:val="004F5C9A"/>
    <w:pPr>
      <w:spacing w:before="120" w:after="60" w:line="260" w:lineRule="exact"/>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bCs/>
      <w:caps w:val="0"/>
      <w:sz w:val="28"/>
      <w:szCs w:val="20"/>
    </w:rPr>
  </w:style>
  <w:style w:type="paragraph" w:styleId="ListNumber2">
    <w:name w:val="List Number 2"/>
    <w:basedOn w:val="ListNumber"/>
    <w:rsid w:val="006052BD"/>
    <w:pPr>
      <w:numPr>
        <w:numId w:val="1"/>
      </w:numPr>
    </w:pPr>
  </w:style>
  <w:style w:type="paragraph" w:styleId="ListNumber3">
    <w:name w:val="List Number 3"/>
    <w:basedOn w:val="ListNumber2"/>
    <w:rsid w:val="006052BD"/>
    <w:pPr>
      <w:numPr>
        <w:numId w:val="2"/>
      </w:numPr>
      <w:ind w:hanging="284"/>
    </w:pPr>
  </w:style>
  <w:style w:type="paragraph" w:styleId="ListBullet2">
    <w:name w:val="List Bullet 2"/>
    <w:basedOn w:val="ListBullet"/>
    <w:rsid w:val="004F5C9A"/>
    <w:pPr>
      <w:tabs>
        <w:tab w:val="num" w:pos="900"/>
      </w:tabs>
      <w:ind w:left="900"/>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link w:val="BodyTextIndentChar"/>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rPr>
  </w:style>
  <w:style w:type="paragraph" w:customStyle="1" w:styleId="PositionSummary">
    <w:name w:val="Position Summary"/>
    <w:rsid w:val="00AB2455"/>
    <w:pPr>
      <w:spacing w:before="120" w:after="120"/>
    </w:pPr>
    <w:rPr>
      <w:rFonts w:ascii="Georgia" w:hAnsi="Georgia"/>
      <w:b/>
      <w:i/>
      <w:color w:val="003366"/>
      <w:sz w:val="32"/>
      <w:szCs w:val="24"/>
    </w:rPr>
  </w:style>
  <w:style w:type="paragraph" w:customStyle="1" w:styleId="List-desirablecriteria">
    <w:name w:val="List - desirable criteria"/>
    <w:basedOn w:val="ListBullet"/>
    <w:rsid w:val="00387B39"/>
    <w:pPr>
      <w:numPr>
        <w:ilvl w:val="2"/>
        <w:numId w:val="6"/>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4"/>
      </w:numPr>
      <w:spacing w:before="120" w:after="60"/>
      <w:ind w:hanging="595"/>
    </w:pPr>
  </w:style>
  <w:style w:type="paragraph" w:customStyle="1" w:styleId="List-specialrequirements">
    <w:name w:val="List - special requirements"/>
    <w:basedOn w:val="ListBullet"/>
    <w:rsid w:val="00387B39"/>
    <w:pPr>
      <w:numPr>
        <w:ilvl w:val="1"/>
        <w:numId w:val="11"/>
      </w:numPr>
      <w:ind w:hanging="594"/>
    </w:pPr>
  </w:style>
  <w:style w:type="paragraph" w:customStyle="1" w:styleId="List-keyresponsibilities">
    <w:name w:val="List - key responsibilities"/>
    <w:rsid w:val="00E01D36"/>
    <w:pPr>
      <w:numPr>
        <w:ilvl w:val="1"/>
        <w:numId w:val="7"/>
      </w:numPr>
      <w:tabs>
        <w:tab w:val="clear" w:pos="1134"/>
      </w:tabs>
      <w:spacing w:before="120" w:after="60" w:line="280" w:lineRule="exact"/>
      <w:ind w:left="1148" w:hanging="608"/>
    </w:pPr>
    <w:rPr>
      <w:rFonts w:ascii="Arial" w:hAnsi="Arial"/>
      <w:szCs w:val="24"/>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val="0"/>
      <w:color w:val="333333"/>
      <w:szCs w:val="20"/>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paragraph" w:customStyle="1" w:styleId="Default">
    <w:name w:val="Default"/>
    <w:rsid w:val="00E52305"/>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5B4C29"/>
    <w:rPr>
      <w:rFonts w:ascii="Arial" w:hAnsi="Arial"/>
      <w:szCs w:val="24"/>
    </w:rPr>
  </w:style>
  <w:style w:type="character" w:styleId="CommentReference">
    <w:name w:val="annotation reference"/>
    <w:basedOn w:val="DefaultParagraphFont"/>
    <w:semiHidden/>
    <w:unhideWhenUsed/>
    <w:rsid w:val="00CF3D5B"/>
    <w:rPr>
      <w:sz w:val="16"/>
      <w:szCs w:val="16"/>
    </w:rPr>
  </w:style>
  <w:style w:type="paragraph" w:styleId="CommentText">
    <w:name w:val="annotation text"/>
    <w:basedOn w:val="Normal"/>
    <w:link w:val="CommentTextChar"/>
    <w:semiHidden/>
    <w:unhideWhenUsed/>
    <w:rsid w:val="00CF3D5B"/>
    <w:rPr>
      <w:sz w:val="20"/>
      <w:szCs w:val="20"/>
    </w:rPr>
  </w:style>
  <w:style w:type="character" w:customStyle="1" w:styleId="CommentTextChar">
    <w:name w:val="Comment Text Char"/>
    <w:basedOn w:val="DefaultParagraphFont"/>
    <w:link w:val="CommentText"/>
    <w:semiHidden/>
    <w:rsid w:val="00CF3D5B"/>
  </w:style>
  <w:style w:type="paragraph" w:styleId="CommentSubject">
    <w:name w:val="annotation subject"/>
    <w:basedOn w:val="CommentText"/>
    <w:next w:val="CommentText"/>
    <w:link w:val="CommentSubjectChar"/>
    <w:semiHidden/>
    <w:unhideWhenUsed/>
    <w:rsid w:val="00CF3D5B"/>
    <w:rPr>
      <w:b/>
      <w:bCs/>
    </w:rPr>
  </w:style>
  <w:style w:type="character" w:customStyle="1" w:styleId="CommentSubjectChar">
    <w:name w:val="Comment Subject Char"/>
    <w:basedOn w:val="CommentTextChar"/>
    <w:link w:val="CommentSubject"/>
    <w:semiHidden/>
    <w:rsid w:val="00CF3D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1116754085">
      <w:bodyDiv w:val="1"/>
      <w:marLeft w:val="0"/>
      <w:marRight w:val="0"/>
      <w:marTop w:val="0"/>
      <w:marBottom w:val="0"/>
      <w:divBdr>
        <w:top w:val="none" w:sz="0" w:space="0" w:color="auto"/>
        <w:left w:val="none" w:sz="0" w:space="0" w:color="auto"/>
        <w:bottom w:val="none" w:sz="0" w:space="0" w:color="auto"/>
        <w:right w:val="none" w:sz="0" w:space="0" w:color="auto"/>
      </w:divBdr>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hyperlink" Target="http://safety.unimelb.edu.au/topics/responsibilities/" TargetMode="External"/><Relationship Id="rId18" Type="http://schemas.openxmlformats.org/officeDocument/2006/relationships/hyperlink" Target="http://about.unimelb.edu.au/caree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nimelb.edu.au/governance" TargetMode="External"/><Relationship Id="rId7" Type="http://schemas.openxmlformats.org/officeDocument/2006/relationships/endnotes" Target="endnotes.xml"/><Relationship Id="rId12" Type="http://schemas.openxmlformats.org/officeDocument/2006/relationships/hyperlink" Target="http://staff.orygen.org.au/" TargetMode="External"/><Relationship Id="rId17" Type="http://schemas.openxmlformats.org/officeDocument/2006/relationships/hyperlink" Target="http://www.mdhs.unimelb.edu.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rygen.org.au/About/About-Us" TargetMode="External"/><Relationship Id="rId20" Type="http://schemas.openxmlformats.org/officeDocument/2006/relationships/hyperlink" Target="http://research.unimelb.edu.au/our-research/research-at-melbour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unimelb.edu.au/career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rygen.org.au" TargetMode="External"/><Relationship Id="rId23" Type="http://schemas.openxmlformats.org/officeDocument/2006/relationships/footer" Target="footer1.xml"/><Relationship Id="rId10" Type="http://schemas.openxmlformats.org/officeDocument/2006/relationships/hyperlink" Target="http://about.unimelb.edu.au/careers/working/benefits" TargetMode="External"/><Relationship Id="rId19" Type="http://schemas.openxmlformats.org/officeDocument/2006/relationships/hyperlink" Target="http://about.unimelb.edu.au/strategy-and-leadership" TargetMode="External"/><Relationship Id="rId4" Type="http://schemas.openxmlformats.org/officeDocument/2006/relationships/settings" Target="settings.xml"/><Relationship Id="rId9" Type="http://schemas.openxmlformats.org/officeDocument/2006/relationships/image" Target="media/image40.wmf"/><Relationship Id="rId14" Type="http://schemas.openxmlformats.org/officeDocument/2006/relationships/hyperlink" Target="http://www.cymh.unimelb.edu.au"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1237015E-9517-43BD-9E41-D5FE7FF2B1E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2205</Words>
  <Characters>14388</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16560</CharactersWithSpaces>
  <SharedDoc>false</SharedDoc>
  <HLinks>
    <vt:vector size="66" baseType="variant">
      <vt:variant>
        <vt:i4>5898310</vt:i4>
      </vt:variant>
      <vt:variant>
        <vt:i4>70</vt:i4>
      </vt:variant>
      <vt:variant>
        <vt:i4>0</vt:i4>
      </vt:variant>
      <vt:variant>
        <vt:i4>5</vt:i4>
      </vt:variant>
      <vt:variant>
        <vt:lpwstr>http://safety.unimelb.edu.au/topics/responsibilities/</vt:lpwstr>
      </vt:variant>
      <vt:variant>
        <vt:lpwstr/>
      </vt:variant>
      <vt:variant>
        <vt:i4>131074</vt:i4>
      </vt:variant>
      <vt:variant>
        <vt:i4>67</vt:i4>
      </vt:variant>
      <vt:variant>
        <vt:i4>0</vt:i4>
      </vt:variant>
      <vt:variant>
        <vt:i4>5</vt:i4>
      </vt:variant>
      <vt:variant>
        <vt:lpwstr>http://research.unimelb.edu.au/index.html</vt:lpwstr>
      </vt:variant>
      <vt:variant>
        <vt:lpwstr>home</vt:lpwstr>
      </vt:variant>
      <vt:variant>
        <vt:i4>6946857</vt:i4>
      </vt:variant>
      <vt:variant>
        <vt:i4>64</vt:i4>
      </vt:variant>
      <vt:variant>
        <vt:i4>0</vt:i4>
      </vt:variant>
      <vt:variant>
        <vt:i4>5</vt:i4>
      </vt:variant>
      <vt:variant>
        <vt:lpwstr>http://about.unimelb.edu.au/strategy-and-leadership</vt:lpwstr>
      </vt:variant>
      <vt:variant>
        <vt:lpwstr/>
      </vt:variant>
      <vt:variant>
        <vt:i4>6422586</vt:i4>
      </vt:variant>
      <vt:variant>
        <vt:i4>61</vt:i4>
      </vt:variant>
      <vt:variant>
        <vt:i4>0</vt:i4>
      </vt:variant>
      <vt:variant>
        <vt:i4>5</vt:i4>
      </vt:variant>
      <vt:variant>
        <vt:lpwstr>http://about.unimelb.edu.au/careers</vt:lpwstr>
      </vt:variant>
      <vt:variant>
        <vt:lpwstr/>
      </vt:variant>
      <vt:variant>
        <vt:i4>1572887</vt:i4>
      </vt:variant>
      <vt:variant>
        <vt:i4>58</vt:i4>
      </vt:variant>
      <vt:variant>
        <vt:i4>0</vt:i4>
      </vt:variant>
      <vt:variant>
        <vt:i4>5</vt:i4>
      </vt:variant>
      <vt:variant>
        <vt:lpwstr>http://futurestudents.unimelb.edu.au/explore/why-choose-melbourne/reputation-rankings</vt:lpwstr>
      </vt:variant>
      <vt:variant>
        <vt:lpwstr/>
      </vt:variant>
      <vt:variant>
        <vt:i4>8257581</vt:i4>
      </vt:variant>
      <vt:variant>
        <vt:i4>55</vt:i4>
      </vt:variant>
      <vt:variant>
        <vt:i4>0</vt:i4>
      </vt:variant>
      <vt:variant>
        <vt:i4>5</vt:i4>
      </vt:variant>
      <vt:variant>
        <vt:lpwstr>http://www.mdhs.unimelb.edu.au/</vt:lpwstr>
      </vt:variant>
      <vt:variant>
        <vt:lpwstr/>
      </vt:variant>
      <vt:variant>
        <vt:i4>8126521</vt:i4>
      </vt:variant>
      <vt:variant>
        <vt:i4>48</vt:i4>
      </vt:variant>
      <vt:variant>
        <vt:i4>0</vt:i4>
      </vt:variant>
      <vt:variant>
        <vt:i4>5</vt:i4>
      </vt:variant>
      <vt:variant>
        <vt:lpwstr>https://au.promapp.com/unimelb/Documents/View/Open?displayType=document&amp;documentId=fab38534-cac5-4912-8a18-4b0df453a24f</vt:lpwstr>
      </vt:variant>
      <vt:variant>
        <vt:lpwstr/>
      </vt:variant>
      <vt:variant>
        <vt:i4>6488118</vt:i4>
      </vt:variant>
      <vt:variant>
        <vt:i4>29</vt:i4>
      </vt:variant>
      <vt:variant>
        <vt:i4>0</vt:i4>
      </vt:variant>
      <vt:variant>
        <vt:i4>5</vt:i4>
      </vt:variant>
      <vt:variant>
        <vt:lpwstr>http://joining.unimelb.edu.au/</vt:lpwstr>
      </vt:variant>
      <vt:variant>
        <vt:lpwstr/>
      </vt:variant>
      <vt:variant>
        <vt:i4>1310792</vt:i4>
      </vt:variant>
      <vt:variant>
        <vt:i4>26</vt:i4>
      </vt:variant>
      <vt:variant>
        <vt:i4>0</vt:i4>
      </vt:variant>
      <vt:variant>
        <vt:i4>5</vt:i4>
      </vt:variant>
      <vt:variant>
        <vt:lpwstr>http://hr.unimelb.edu.au/careers</vt:lpwstr>
      </vt:variant>
      <vt:variant>
        <vt:lpwstr/>
      </vt:variant>
      <vt:variant>
        <vt:i4>1310792</vt:i4>
      </vt:variant>
      <vt:variant>
        <vt:i4>17</vt:i4>
      </vt:variant>
      <vt:variant>
        <vt:i4>0</vt:i4>
      </vt:variant>
      <vt:variant>
        <vt:i4>5</vt:i4>
      </vt:variant>
      <vt:variant>
        <vt:lpwstr>http://hr.unimelb.edu.au/careers</vt:lpwstr>
      </vt:variant>
      <vt:variant>
        <vt:lpwstr/>
      </vt:variant>
      <vt:variant>
        <vt:i4>1179740</vt:i4>
      </vt:variant>
      <vt:variant>
        <vt:i4>12</vt:i4>
      </vt:variant>
      <vt:variant>
        <vt:i4>0</vt:i4>
      </vt:variant>
      <vt:variant>
        <vt:i4>5</vt:i4>
      </vt:variant>
      <vt:variant>
        <vt:lpwstr>http://about.unimelb.edu.au/careers/working/benefits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Laura Fernandez</dc:creator>
  <cp:keywords>template, position description, pd, job, recruitment</cp:keywords>
  <dc:description>v20130623</dc:description>
  <cp:lastModifiedBy>Angela Panetta</cp:lastModifiedBy>
  <cp:revision>2</cp:revision>
  <cp:lastPrinted>2017-01-31T04:29:00Z</cp:lastPrinted>
  <dcterms:created xsi:type="dcterms:W3CDTF">2019-08-11T23:52:00Z</dcterms:created>
  <dcterms:modified xsi:type="dcterms:W3CDTF">2019-08-11T23:52:00Z</dcterms:modified>
</cp:coreProperties>
</file>