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7215" w14:textId="234F0B3D" w:rsidR="005D5969" w:rsidRPr="00192887" w:rsidRDefault="007314E4" w:rsidP="00DE33D3">
      <w:pPr>
        <w:widowControl w:val="0"/>
        <w:tabs>
          <w:tab w:val="right" w:pos="17987"/>
        </w:tabs>
        <w:suppressAutoHyphens/>
        <w:autoSpaceDE w:val="0"/>
        <w:autoSpaceDN w:val="0"/>
        <w:adjustRightInd w:val="0"/>
        <w:spacing w:before="0" w:after="0" w:line="240" w:lineRule="auto"/>
        <w:textAlignment w:val="baseline"/>
        <w:rPr>
          <w:b/>
          <w:szCs w:val="24"/>
        </w:rPr>
      </w:pPr>
      <w:r w:rsidRPr="00DE33D3">
        <w:rPr>
          <w:noProof/>
          <w:color w:val="000000"/>
          <w:sz w:val="32"/>
          <w:szCs w:val="32"/>
          <w:lang w:val="en-GB"/>
        </w:rPr>
        <w:drawing>
          <wp:anchor distT="0" distB="0" distL="114300" distR="114300" simplePos="0" relativeHeight="251658240" behindDoc="0" locked="0" layoutInCell="1" allowOverlap="1" wp14:anchorId="07F0F840" wp14:editId="43F599B9">
            <wp:simplePos x="0" y="0"/>
            <wp:positionH relativeFrom="margin">
              <wp:posOffset>3971925</wp:posOffset>
            </wp:positionH>
            <wp:positionV relativeFrom="margin">
              <wp:posOffset>1905</wp:posOffset>
            </wp:positionV>
            <wp:extent cx="2131060" cy="828675"/>
            <wp:effectExtent l="0" t="0" r="254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1060" cy="828675"/>
                    </a:xfrm>
                    <a:prstGeom prst="rect">
                      <a:avLst/>
                    </a:prstGeom>
                  </pic:spPr>
                </pic:pic>
              </a:graphicData>
            </a:graphic>
            <wp14:sizeRelH relativeFrom="margin">
              <wp14:pctWidth>0</wp14:pctWidth>
            </wp14:sizeRelH>
            <wp14:sizeRelV relativeFrom="margin">
              <wp14:pctHeight>0</wp14:pctHeight>
            </wp14:sizeRelV>
          </wp:anchor>
        </w:drawing>
      </w:r>
      <w:r w:rsidR="00012DE8" w:rsidRPr="00DE33D3">
        <w:rPr>
          <w:color w:val="000000"/>
          <w:sz w:val="32"/>
          <w:szCs w:val="32"/>
          <w:lang w:val="en-GB"/>
        </w:rPr>
        <w:t xml:space="preserve">Environment Protection Authority </w:t>
      </w:r>
    </w:p>
    <w:p w14:paraId="3899C278" w14:textId="77777777" w:rsidR="00DE33D3" w:rsidRPr="002A0C2C" w:rsidRDefault="00DE33D3" w:rsidP="00DE33D3">
      <w:pPr>
        <w:widowControl w:val="0"/>
        <w:tabs>
          <w:tab w:val="right" w:pos="17987"/>
        </w:tabs>
        <w:suppressAutoHyphens/>
        <w:autoSpaceDE w:val="0"/>
        <w:autoSpaceDN w:val="0"/>
        <w:adjustRightInd w:val="0"/>
        <w:spacing w:after="240" w:line="288" w:lineRule="auto"/>
        <w:textAlignment w:val="baseline"/>
        <w:rPr>
          <w:rFonts w:cs="Arial"/>
          <w:b/>
          <w:bCs/>
          <w:noProof/>
          <w:sz w:val="32"/>
          <w:szCs w:val="32"/>
        </w:rPr>
      </w:pPr>
      <w:r w:rsidRPr="002A0C2C">
        <w:rPr>
          <w:rFonts w:cs="Arial"/>
          <w:b/>
          <w:bCs/>
          <w:noProof/>
          <w:sz w:val="32"/>
          <w:szCs w:val="32"/>
        </w:rPr>
        <w:t>Statement of Duties</w:t>
      </w:r>
    </w:p>
    <w:p w14:paraId="4A2687BC" w14:textId="77777777" w:rsidR="00DE33D3" w:rsidRDefault="00DE33D3" w:rsidP="003E4A5D">
      <w:pPr>
        <w:tabs>
          <w:tab w:val="clear" w:pos="2835"/>
          <w:tab w:val="left" w:pos="3261"/>
        </w:tabs>
        <w:spacing w:line="240" w:lineRule="auto"/>
        <w:rPr>
          <w:rStyle w:val="Heading3Char"/>
        </w:rPr>
      </w:pPr>
    </w:p>
    <w:p w14:paraId="737A755E" w14:textId="77777777" w:rsidR="00DE33D3" w:rsidRDefault="00DE33D3" w:rsidP="003E4A5D">
      <w:pPr>
        <w:tabs>
          <w:tab w:val="clear" w:pos="2835"/>
          <w:tab w:val="left" w:pos="3261"/>
        </w:tabs>
        <w:spacing w:line="240" w:lineRule="auto"/>
        <w:rPr>
          <w:rStyle w:val="Heading3Char"/>
        </w:rPr>
      </w:pPr>
    </w:p>
    <w:p w14:paraId="3D54FF30" w14:textId="7DD43BAA" w:rsidR="00DE33D3" w:rsidRPr="00823E77" w:rsidRDefault="00DE33D3" w:rsidP="00DE33D3">
      <w:pPr>
        <w:rPr>
          <w:szCs w:val="24"/>
        </w:rPr>
      </w:pPr>
      <w:r w:rsidRPr="00ED325E">
        <w:rPr>
          <w:b/>
          <w:bCs/>
          <w:szCs w:val="24"/>
        </w:rPr>
        <w:t xml:space="preserve">Position </w:t>
      </w:r>
      <w:r>
        <w:rPr>
          <w:b/>
          <w:bCs/>
          <w:szCs w:val="24"/>
        </w:rPr>
        <w:t>t</w:t>
      </w:r>
      <w:r w:rsidRPr="00ED325E">
        <w:rPr>
          <w:b/>
          <w:bCs/>
          <w:szCs w:val="24"/>
        </w:rPr>
        <w:t>itle</w:t>
      </w:r>
      <w:r w:rsidRPr="00823E77">
        <w:rPr>
          <w:szCs w:val="24"/>
        </w:rPr>
        <w:tab/>
      </w:r>
      <w:r w:rsidRPr="00823E77">
        <w:rPr>
          <w:szCs w:val="24"/>
        </w:rPr>
        <w:tab/>
      </w:r>
      <w:r w:rsidRPr="00823E77">
        <w:rPr>
          <w:szCs w:val="24"/>
        </w:rPr>
        <w:tab/>
      </w:r>
      <w:r w:rsidRPr="00823E77">
        <w:rPr>
          <w:szCs w:val="24"/>
        </w:rPr>
        <w:tab/>
      </w:r>
      <w:r w:rsidR="00053268">
        <w:rPr>
          <w:szCs w:val="24"/>
        </w:rPr>
        <w:t xml:space="preserve">Environmental Technical Officer </w:t>
      </w:r>
    </w:p>
    <w:p w14:paraId="00CEB519" w14:textId="43D34981" w:rsidR="00DE33D3" w:rsidRPr="00ED325E" w:rsidRDefault="00DE33D3" w:rsidP="00DE33D3">
      <w:pPr>
        <w:tabs>
          <w:tab w:val="clear" w:pos="2835"/>
          <w:tab w:val="left" w:pos="3261"/>
        </w:tabs>
        <w:spacing w:line="240" w:lineRule="auto"/>
        <w:rPr>
          <w:szCs w:val="24"/>
        </w:rPr>
      </w:pPr>
      <w:r w:rsidRPr="00ED325E">
        <w:rPr>
          <w:rStyle w:val="Heading3Char"/>
          <w:szCs w:val="24"/>
        </w:rPr>
        <w:t>Position number</w:t>
      </w:r>
      <w:r>
        <w:rPr>
          <w:rStyle w:val="Heading3Char"/>
          <w:szCs w:val="24"/>
        </w:rPr>
        <w:tab/>
      </w:r>
      <w:r>
        <w:rPr>
          <w:rStyle w:val="Heading3Char"/>
          <w:szCs w:val="24"/>
        </w:rPr>
        <w:tab/>
      </w:r>
      <w:r>
        <w:rPr>
          <w:rStyle w:val="Heading3Char"/>
          <w:szCs w:val="24"/>
        </w:rPr>
        <w:tab/>
      </w:r>
      <w:r w:rsidR="00053268">
        <w:rPr>
          <w:rFonts w:cs="Arial"/>
          <w:szCs w:val="24"/>
        </w:rPr>
        <w:t>707432</w:t>
      </w:r>
    </w:p>
    <w:p w14:paraId="291967E1" w14:textId="36FC5349" w:rsidR="00823E77" w:rsidRPr="00823E77" w:rsidRDefault="00DE33D3" w:rsidP="00053268">
      <w:pPr>
        <w:tabs>
          <w:tab w:val="clear" w:pos="2835"/>
          <w:tab w:val="left" w:pos="3261"/>
        </w:tabs>
        <w:spacing w:line="240" w:lineRule="auto"/>
        <w:ind w:left="3969" w:hanging="3969"/>
        <w:rPr>
          <w:bCs/>
          <w:color w:val="000000" w:themeColor="text1"/>
          <w:szCs w:val="24"/>
        </w:rPr>
      </w:pPr>
      <w:r w:rsidRPr="00ED325E">
        <w:rPr>
          <w:rStyle w:val="Heading3Char"/>
          <w:szCs w:val="24"/>
        </w:rPr>
        <w:t>Division/Business Unit/Branch</w:t>
      </w:r>
      <w:r w:rsidR="00823E77">
        <w:rPr>
          <w:rStyle w:val="Heading3Char"/>
          <w:b w:val="0"/>
          <w:bCs/>
          <w:szCs w:val="24"/>
        </w:rPr>
        <w:tab/>
      </w:r>
      <w:r w:rsidR="00823E77">
        <w:rPr>
          <w:rStyle w:val="Heading3Char"/>
          <w:b w:val="0"/>
          <w:bCs/>
          <w:szCs w:val="24"/>
        </w:rPr>
        <w:tab/>
      </w:r>
      <w:r w:rsidR="00053268" w:rsidRPr="00053268">
        <w:rPr>
          <w:rStyle w:val="Heading3Char"/>
          <w:b w:val="0"/>
          <w:bCs/>
        </w:rPr>
        <w:t>Environmental Assessments / Scientific and Technical / Air</w:t>
      </w:r>
    </w:p>
    <w:p w14:paraId="2BC671AC" w14:textId="77777777" w:rsidR="00DE33D3" w:rsidRPr="00ED325E" w:rsidRDefault="00DE33D3" w:rsidP="00DE33D3">
      <w:pPr>
        <w:tabs>
          <w:tab w:val="clear" w:pos="2835"/>
          <w:tab w:val="left" w:pos="3261"/>
        </w:tabs>
        <w:spacing w:line="240" w:lineRule="auto"/>
        <w:rPr>
          <w:szCs w:val="24"/>
        </w:rPr>
      </w:pPr>
      <w:r>
        <w:rPr>
          <w:rStyle w:val="Heading3Char"/>
          <w:szCs w:val="24"/>
        </w:rPr>
        <w:t>A</w:t>
      </w:r>
      <w:r w:rsidRPr="00ED325E">
        <w:rPr>
          <w:rStyle w:val="Heading3Char"/>
          <w:szCs w:val="24"/>
        </w:rPr>
        <w:t>ward/Agreement:</w:t>
      </w:r>
      <w:r w:rsidRPr="00ED325E">
        <w:rPr>
          <w:szCs w:val="24"/>
        </w:rPr>
        <w:tab/>
      </w:r>
      <w:r w:rsidRPr="00ED325E">
        <w:rPr>
          <w:szCs w:val="24"/>
        </w:rPr>
        <w:tab/>
      </w:r>
      <w:r w:rsidRPr="00ED325E">
        <w:rPr>
          <w:szCs w:val="24"/>
        </w:rPr>
        <w:tab/>
      </w:r>
      <w:r w:rsidRPr="00ED325E">
        <w:rPr>
          <w:rFonts w:cs="Arial"/>
          <w:szCs w:val="24"/>
        </w:rPr>
        <w:t>Tasmanian State Service Award</w:t>
      </w:r>
    </w:p>
    <w:p w14:paraId="7703A8F0" w14:textId="7337D446" w:rsidR="00DE33D3" w:rsidRPr="00ED325E" w:rsidRDefault="00DE33D3" w:rsidP="00DE33D3">
      <w:pPr>
        <w:tabs>
          <w:tab w:val="clear" w:pos="2835"/>
          <w:tab w:val="left" w:pos="3261"/>
        </w:tabs>
        <w:spacing w:line="240" w:lineRule="auto"/>
        <w:rPr>
          <w:szCs w:val="24"/>
        </w:rPr>
      </w:pPr>
      <w:r w:rsidRPr="00ED325E">
        <w:rPr>
          <w:rStyle w:val="Heading3Char"/>
          <w:szCs w:val="24"/>
        </w:rPr>
        <w:t>Classification</w:t>
      </w:r>
      <w:r>
        <w:rPr>
          <w:rStyle w:val="Heading3Char"/>
          <w:szCs w:val="24"/>
        </w:rPr>
        <w:tab/>
      </w:r>
      <w:r>
        <w:rPr>
          <w:rStyle w:val="Heading3Char"/>
          <w:szCs w:val="24"/>
        </w:rPr>
        <w:tab/>
      </w:r>
      <w:r>
        <w:rPr>
          <w:rStyle w:val="Heading3Char"/>
          <w:szCs w:val="24"/>
        </w:rPr>
        <w:tab/>
      </w:r>
      <w:r w:rsidRPr="00ED325E">
        <w:rPr>
          <w:szCs w:val="24"/>
        </w:rPr>
        <w:t xml:space="preserve">General Stream, Band </w:t>
      </w:r>
      <w:r w:rsidR="00E655D2">
        <w:rPr>
          <w:szCs w:val="24"/>
        </w:rPr>
        <w:t>3</w:t>
      </w:r>
    </w:p>
    <w:p w14:paraId="6274F263" w14:textId="7E2602F5" w:rsidR="00DE33D3" w:rsidRPr="00ED325E" w:rsidRDefault="00DE33D3" w:rsidP="00DE33D3">
      <w:pPr>
        <w:tabs>
          <w:tab w:val="clear" w:pos="2835"/>
          <w:tab w:val="left" w:pos="3261"/>
        </w:tabs>
        <w:spacing w:line="240" w:lineRule="auto"/>
        <w:rPr>
          <w:szCs w:val="24"/>
        </w:rPr>
      </w:pPr>
      <w:r>
        <w:rPr>
          <w:rStyle w:val="Heading3Char"/>
          <w:szCs w:val="24"/>
        </w:rPr>
        <w:t>Position Status</w:t>
      </w:r>
      <w:r>
        <w:rPr>
          <w:rStyle w:val="Heading3Char"/>
          <w:szCs w:val="24"/>
        </w:rPr>
        <w:tab/>
      </w:r>
      <w:r>
        <w:rPr>
          <w:rStyle w:val="Heading3Char"/>
          <w:szCs w:val="24"/>
        </w:rPr>
        <w:tab/>
      </w:r>
      <w:r>
        <w:rPr>
          <w:rStyle w:val="Heading3Char"/>
          <w:szCs w:val="24"/>
        </w:rPr>
        <w:tab/>
      </w:r>
      <w:r w:rsidR="00053268">
        <w:rPr>
          <w:szCs w:val="24"/>
        </w:rPr>
        <w:t xml:space="preserve">Permanent </w:t>
      </w:r>
    </w:p>
    <w:p w14:paraId="3B83B77A" w14:textId="4F7BDB46" w:rsidR="00DE33D3" w:rsidRPr="00ED325E" w:rsidRDefault="00DE33D3" w:rsidP="00DE33D3">
      <w:pPr>
        <w:tabs>
          <w:tab w:val="clear" w:pos="2835"/>
          <w:tab w:val="left" w:pos="3261"/>
        </w:tabs>
        <w:spacing w:line="240" w:lineRule="auto"/>
        <w:rPr>
          <w:szCs w:val="24"/>
        </w:rPr>
      </w:pPr>
      <w:r w:rsidRPr="00ED325E">
        <w:rPr>
          <w:rStyle w:val="Heading3Char"/>
          <w:szCs w:val="24"/>
        </w:rPr>
        <w:t>Full Time Equivalent (FTE):</w:t>
      </w:r>
      <w:r w:rsidRPr="00ED325E">
        <w:rPr>
          <w:szCs w:val="24"/>
        </w:rPr>
        <w:tab/>
      </w:r>
      <w:r w:rsidRPr="00ED325E">
        <w:rPr>
          <w:szCs w:val="24"/>
        </w:rPr>
        <w:tab/>
      </w:r>
      <w:r w:rsidRPr="00ED325E">
        <w:rPr>
          <w:szCs w:val="24"/>
        </w:rPr>
        <w:tab/>
        <w:t>1.0 FTE (</w:t>
      </w:r>
      <w:r w:rsidR="00053268">
        <w:rPr>
          <w:szCs w:val="24"/>
        </w:rPr>
        <w:t>part time hours</w:t>
      </w:r>
      <w:r w:rsidRPr="00ED325E">
        <w:rPr>
          <w:szCs w:val="24"/>
        </w:rPr>
        <w:t>, by negotiation)</w:t>
      </w:r>
    </w:p>
    <w:p w14:paraId="4722924B" w14:textId="53A2EC28" w:rsidR="00DE33D3" w:rsidRPr="00ED325E" w:rsidRDefault="00DE33D3" w:rsidP="00DE33D3">
      <w:pPr>
        <w:tabs>
          <w:tab w:val="clear" w:pos="2835"/>
          <w:tab w:val="left" w:pos="3261"/>
        </w:tabs>
        <w:spacing w:line="240" w:lineRule="auto"/>
        <w:rPr>
          <w:szCs w:val="24"/>
        </w:rPr>
      </w:pPr>
      <w:r w:rsidRPr="00ED325E">
        <w:rPr>
          <w:rStyle w:val="Heading3Char"/>
          <w:szCs w:val="24"/>
        </w:rPr>
        <w:t>Ordinary hours per week:</w:t>
      </w:r>
      <w:r w:rsidRPr="00ED325E">
        <w:rPr>
          <w:rStyle w:val="Heading3Char"/>
          <w:szCs w:val="24"/>
        </w:rPr>
        <w:tab/>
      </w:r>
      <w:r w:rsidRPr="00ED325E">
        <w:rPr>
          <w:rStyle w:val="Heading3Char"/>
          <w:szCs w:val="24"/>
        </w:rPr>
        <w:tab/>
      </w:r>
      <w:r w:rsidRPr="00ED325E">
        <w:rPr>
          <w:rStyle w:val="Heading3Char"/>
          <w:szCs w:val="24"/>
        </w:rPr>
        <w:tab/>
      </w:r>
      <w:r w:rsidRPr="00ED325E">
        <w:rPr>
          <w:szCs w:val="24"/>
        </w:rPr>
        <w:t>36.75 hours (</w:t>
      </w:r>
      <w:r w:rsidR="00053268">
        <w:rPr>
          <w:szCs w:val="24"/>
        </w:rPr>
        <w:t>part time</w:t>
      </w:r>
      <w:r w:rsidRPr="00ED325E">
        <w:rPr>
          <w:szCs w:val="24"/>
        </w:rPr>
        <w:t xml:space="preserve"> hours, by negotiation)</w:t>
      </w:r>
    </w:p>
    <w:p w14:paraId="2016CB7E" w14:textId="0373B107" w:rsidR="00823E77" w:rsidRPr="00823E77" w:rsidRDefault="00DE33D3" w:rsidP="00823E77">
      <w:pPr>
        <w:tabs>
          <w:tab w:val="clear" w:pos="2835"/>
          <w:tab w:val="left" w:pos="3261"/>
        </w:tabs>
        <w:spacing w:line="240" w:lineRule="auto"/>
        <w:rPr>
          <w:rStyle w:val="Heading3Char"/>
          <w:b w:val="0"/>
          <w:bCs/>
          <w:szCs w:val="24"/>
        </w:rPr>
      </w:pPr>
      <w:r w:rsidRPr="00ED325E">
        <w:rPr>
          <w:rStyle w:val="Heading3Char"/>
          <w:szCs w:val="24"/>
        </w:rPr>
        <w:t>Location</w:t>
      </w:r>
      <w:r w:rsidR="00823E77">
        <w:rPr>
          <w:rStyle w:val="Heading3Char"/>
          <w:b w:val="0"/>
          <w:bCs/>
          <w:szCs w:val="24"/>
        </w:rPr>
        <w:tab/>
      </w:r>
      <w:r w:rsidR="00823E77">
        <w:rPr>
          <w:rStyle w:val="Heading3Char"/>
          <w:b w:val="0"/>
          <w:bCs/>
          <w:szCs w:val="24"/>
        </w:rPr>
        <w:tab/>
      </w:r>
      <w:r w:rsidR="00823E77">
        <w:rPr>
          <w:rStyle w:val="Heading3Char"/>
          <w:b w:val="0"/>
          <w:bCs/>
          <w:szCs w:val="24"/>
        </w:rPr>
        <w:tab/>
      </w:r>
      <w:r w:rsidR="00053268">
        <w:rPr>
          <w:rStyle w:val="Heading3Char"/>
          <w:b w:val="0"/>
          <w:bCs/>
          <w:szCs w:val="24"/>
        </w:rPr>
        <w:t xml:space="preserve">New Town </w:t>
      </w:r>
    </w:p>
    <w:p w14:paraId="461DF178" w14:textId="1547C278" w:rsidR="00823E77" w:rsidRPr="00823E77" w:rsidRDefault="00DE33D3" w:rsidP="00C319F5">
      <w:pPr>
        <w:tabs>
          <w:tab w:val="clear" w:pos="2835"/>
          <w:tab w:val="left" w:pos="3261"/>
        </w:tabs>
        <w:spacing w:after="360" w:line="240" w:lineRule="auto"/>
        <w:rPr>
          <w:szCs w:val="24"/>
        </w:rPr>
      </w:pPr>
      <w:r w:rsidRPr="00DE33D3">
        <w:rPr>
          <w:b/>
          <w:bCs/>
          <w:szCs w:val="24"/>
        </w:rPr>
        <w:t>Report t</w:t>
      </w:r>
      <w:r w:rsidR="00823E77">
        <w:rPr>
          <w:b/>
          <w:bCs/>
          <w:szCs w:val="24"/>
        </w:rPr>
        <w:t>o</w:t>
      </w:r>
      <w:r w:rsidR="00823E77">
        <w:rPr>
          <w:szCs w:val="24"/>
        </w:rPr>
        <w:tab/>
      </w:r>
      <w:r w:rsidR="00823E77">
        <w:rPr>
          <w:szCs w:val="24"/>
        </w:rPr>
        <w:tab/>
      </w:r>
      <w:r w:rsidR="00823E77">
        <w:rPr>
          <w:szCs w:val="24"/>
        </w:rPr>
        <w:tab/>
      </w:r>
      <w:r w:rsidR="00053268">
        <w:rPr>
          <w:rFonts w:cs="Arial"/>
        </w:rPr>
        <w:t>Scientific Officer (Air Monitoring)</w:t>
      </w:r>
    </w:p>
    <w:p w14:paraId="78B0D145" w14:textId="0E7F6E8D" w:rsidR="00DE33D3" w:rsidRPr="00DE33D3" w:rsidRDefault="00C319F5" w:rsidP="00C319F5">
      <w:pPr>
        <w:tabs>
          <w:tab w:val="clear" w:pos="2835"/>
          <w:tab w:val="left" w:pos="3261"/>
        </w:tabs>
        <w:spacing w:line="240" w:lineRule="auto"/>
        <w:jc w:val="both"/>
        <w:rPr>
          <w:rFonts w:cs="Arial"/>
          <w:b/>
          <w:sz w:val="28"/>
          <w:szCs w:val="28"/>
        </w:rPr>
      </w:pPr>
      <w:r>
        <w:rPr>
          <w:rFonts w:cs="Arial"/>
          <w:b/>
          <w:sz w:val="28"/>
          <w:szCs w:val="28"/>
        </w:rPr>
        <w:t>P</w:t>
      </w:r>
      <w:r w:rsidR="00DE33D3" w:rsidRPr="00DE33D3">
        <w:rPr>
          <w:rFonts w:cs="Arial"/>
          <w:b/>
          <w:sz w:val="28"/>
          <w:szCs w:val="28"/>
        </w:rPr>
        <w:t xml:space="preserve">osition Purpose </w:t>
      </w:r>
    </w:p>
    <w:p w14:paraId="27D50E15" w14:textId="77777777" w:rsidR="00053268" w:rsidRDefault="00053268" w:rsidP="00053268">
      <w:pPr>
        <w:pStyle w:val="NormalWeb"/>
        <w:spacing w:before="0" w:beforeAutospacing="0" w:after="0" w:afterAutospacing="0"/>
        <w:jc w:val="both"/>
        <w:rPr>
          <w:rFonts w:ascii="Gill Sans MT" w:hAnsi="Gill Sans MT" w:cs="Arial"/>
        </w:rPr>
      </w:pPr>
      <w:r w:rsidRPr="004A3B53">
        <w:rPr>
          <w:rFonts w:ascii="Gill Sans MT" w:hAnsi="Gill Sans MT" w:cs="Arial"/>
        </w:rPr>
        <w:t>The purpose of the role is to provide specialist technical skills in the operation of the air filter weighing laboratory, operating, maintaining and calibrating field-based air quality monitoring equipment, in accordance with the National Association of Testing Authorities (NATA) accredited Quality Assurance System.</w:t>
      </w:r>
      <w:r>
        <w:rPr>
          <w:rFonts w:ascii="Gill Sans MT" w:hAnsi="Gill Sans MT" w:cs="Arial"/>
        </w:rPr>
        <w:t xml:space="preserve">     </w:t>
      </w:r>
    </w:p>
    <w:p w14:paraId="70B003E0" w14:textId="33200E5F" w:rsidR="00CD42F8" w:rsidRPr="004F01AD" w:rsidRDefault="00FE4F02" w:rsidP="00F93D74">
      <w:pPr>
        <w:pStyle w:val="Heading2"/>
      </w:pPr>
      <w:r w:rsidRPr="004F01AD">
        <w:t>Major Duties</w:t>
      </w:r>
    </w:p>
    <w:p w14:paraId="7EE9C072" w14:textId="084F7C0C" w:rsidR="00053268" w:rsidRPr="001166C0" w:rsidRDefault="00053268"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Operate, calibrate and maintain scientific and analytical equipment associated with the air section weighing laboratory</w:t>
      </w:r>
      <w:r w:rsidR="00B06F3B">
        <w:rPr>
          <w:color w:val="000000"/>
          <w:szCs w:val="24"/>
        </w:rPr>
        <w:t xml:space="preserve">, </w:t>
      </w:r>
      <w:r w:rsidR="00B06F3B" w:rsidRPr="00B06F3B">
        <w:rPr>
          <w:color w:val="000000"/>
          <w:szCs w:val="24"/>
        </w:rPr>
        <w:t>including filter weighing, dispatch and receipt</w:t>
      </w:r>
      <w:r w:rsidRPr="001166C0">
        <w:rPr>
          <w:color w:val="000000"/>
          <w:szCs w:val="24"/>
        </w:rPr>
        <w:t>.</w:t>
      </w:r>
    </w:p>
    <w:p w14:paraId="642A438F" w14:textId="316609FC" w:rsidR="00053268" w:rsidRPr="001166C0" w:rsidRDefault="00053268"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Operate the Weighing Room databases.</w:t>
      </w:r>
    </w:p>
    <w:p w14:paraId="67EA6236" w14:textId="333D2E8F" w:rsidR="00053268" w:rsidRPr="001166C0" w:rsidRDefault="00053268"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Maintain and calibrate air quality monitoring equipment and provide technical support for monitoring programmes which enable determination of compliance with relevant air quality standards.</w:t>
      </w:r>
    </w:p>
    <w:p w14:paraId="4D84B1CE" w14:textId="5AE4F417" w:rsidR="00053268" w:rsidRPr="001166C0" w:rsidRDefault="00053268"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Follow established Quality Assurance / Quality Control protocols to ensure compliance with relevant Standards</w:t>
      </w:r>
      <w:r w:rsidR="00FB67A2" w:rsidRPr="001166C0">
        <w:rPr>
          <w:color w:val="000000"/>
          <w:szCs w:val="24"/>
        </w:rPr>
        <w:t xml:space="preserve"> and contribute to the continued quality improvement of existing and future air monitoring programmes.</w:t>
      </w:r>
    </w:p>
    <w:p w14:paraId="76A60080" w14:textId="77777777" w:rsidR="00053268" w:rsidRPr="001166C0" w:rsidRDefault="00053268"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Undertake field work as required to support the operation of the EPA’s ambient air quality monitoring programmes.</w:t>
      </w:r>
    </w:p>
    <w:p w14:paraId="692154BE" w14:textId="1C7500E8" w:rsidR="008A7146" w:rsidRPr="001166C0" w:rsidRDefault="008A7146"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Undertake emergency management activities including training and, commensurate with that training and relevant experience, participate in response to incidents, particularly for matters for which the EPA is the lead agency or otherwise responsible for contributing relevant staff resources.</w:t>
      </w:r>
    </w:p>
    <w:p w14:paraId="4FB082FF" w14:textId="0A6A3EE1" w:rsidR="001166C0" w:rsidRPr="001166C0" w:rsidRDefault="001166C0" w:rsidP="001166C0">
      <w:pPr>
        <w:pStyle w:val="ListParagraph"/>
        <w:numPr>
          <w:ilvl w:val="0"/>
          <w:numId w:val="17"/>
        </w:numPr>
        <w:spacing w:line="240" w:lineRule="auto"/>
        <w:ind w:left="357" w:hanging="357"/>
        <w:contextualSpacing w:val="0"/>
        <w:jc w:val="both"/>
        <w:rPr>
          <w:color w:val="000000"/>
          <w:szCs w:val="24"/>
        </w:rPr>
      </w:pPr>
      <w:r w:rsidRPr="001166C0">
        <w:rPr>
          <w:color w:val="000000"/>
          <w:szCs w:val="24"/>
        </w:rPr>
        <w:t>Perform any other assigned duties at the classification level that are within the employee’s competence and training.</w:t>
      </w:r>
    </w:p>
    <w:p w14:paraId="1F25A200" w14:textId="007817D3" w:rsidR="00CD42F8" w:rsidRDefault="00CD42F8" w:rsidP="00F93D74">
      <w:pPr>
        <w:pStyle w:val="Heading2"/>
      </w:pPr>
      <w:r w:rsidRPr="00A4574A">
        <w:lastRenderedPageBreak/>
        <w:t>Responsibility, Dec</w:t>
      </w:r>
      <w:r w:rsidR="002533F2" w:rsidRPr="00A4574A">
        <w:t>ision</w:t>
      </w:r>
      <w:r w:rsidR="00E655D2">
        <w:t xml:space="preserve"> </w:t>
      </w:r>
      <w:r w:rsidR="002533F2" w:rsidRPr="00A4574A">
        <w:t>Making and Direction Recei</w:t>
      </w:r>
      <w:r w:rsidRPr="00A4574A">
        <w:t>ved</w:t>
      </w:r>
    </w:p>
    <w:p w14:paraId="3F2BD6E2" w14:textId="773EAC29" w:rsidR="00053268" w:rsidRPr="001166C0" w:rsidRDefault="00DE33D3" w:rsidP="001166C0">
      <w:pPr>
        <w:spacing w:before="60" w:line="240" w:lineRule="auto"/>
        <w:jc w:val="both"/>
        <w:rPr>
          <w:rFonts w:cs="Arial"/>
          <w:szCs w:val="24"/>
        </w:rPr>
      </w:pPr>
      <w:bookmarkStart w:id="0" w:name="_Hlk73705520"/>
      <w:r w:rsidRPr="00AC157D">
        <w:rPr>
          <w:rFonts w:cs="Arial"/>
          <w:szCs w:val="24"/>
        </w:rPr>
        <w:t>The occupant of the position is responsible for:</w:t>
      </w:r>
    </w:p>
    <w:p w14:paraId="039D31D8" w14:textId="77777777" w:rsidR="00E655D2" w:rsidRDefault="00E655D2" w:rsidP="00F93D74">
      <w:pPr>
        <w:pStyle w:val="ListParagraph"/>
        <w:numPr>
          <w:ilvl w:val="0"/>
          <w:numId w:val="2"/>
        </w:numPr>
        <w:spacing w:line="240" w:lineRule="auto"/>
        <w:ind w:left="357" w:hanging="357"/>
        <w:contextualSpacing w:val="0"/>
        <w:jc w:val="both"/>
        <w:rPr>
          <w:rFonts w:cs="Arial"/>
          <w:szCs w:val="24"/>
        </w:rPr>
      </w:pPr>
      <w:r w:rsidRPr="00547D57">
        <w:rPr>
          <w:rFonts w:cs="Arial"/>
          <w:szCs w:val="24"/>
        </w:rPr>
        <w:t>maintaining practices, methods and standards and their modification as appropriate to provide satisfactory solutions for complex operational issues</w:t>
      </w:r>
      <w:r>
        <w:rPr>
          <w:rFonts w:cs="Arial"/>
          <w:szCs w:val="24"/>
        </w:rPr>
        <w:t>;</w:t>
      </w:r>
    </w:p>
    <w:p w14:paraId="408DD966" w14:textId="77777777" w:rsidR="00E655D2" w:rsidRPr="00547D57" w:rsidRDefault="00E655D2" w:rsidP="00F93D74">
      <w:pPr>
        <w:pStyle w:val="ListParagraph"/>
        <w:numPr>
          <w:ilvl w:val="0"/>
          <w:numId w:val="2"/>
        </w:numPr>
        <w:spacing w:line="240" w:lineRule="auto"/>
        <w:ind w:left="357" w:hanging="357"/>
        <w:contextualSpacing w:val="0"/>
        <w:jc w:val="both"/>
        <w:rPr>
          <w:rFonts w:cs="Arial"/>
          <w:szCs w:val="24"/>
        </w:rPr>
      </w:pPr>
      <w:r w:rsidRPr="00547D57">
        <w:rPr>
          <w:rFonts w:cs="Arial"/>
          <w:szCs w:val="24"/>
        </w:rPr>
        <w:t>maintaining quality control of outcomes</w:t>
      </w:r>
      <w:r>
        <w:rPr>
          <w:rFonts w:cs="Arial"/>
          <w:szCs w:val="24"/>
        </w:rPr>
        <w:t>;</w:t>
      </w:r>
    </w:p>
    <w:p w14:paraId="1CDA0529" w14:textId="77777777" w:rsidR="00E655D2" w:rsidRPr="00547D57" w:rsidRDefault="00E655D2" w:rsidP="00F93D74">
      <w:pPr>
        <w:pStyle w:val="ListParagraph"/>
        <w:numPr>
          <w:ilvl w:val="0"/>
          <w:numId w:val="2"/>
        </w:numPr>
        <w:spacing w:line="240" w:lineRule="auto"/>
        <w:ind w:left="357" w:hanging="357"/>
        <w:contextualSpacing w:val="0"/>
        <w:jc w:val="both"/>
        <w:rPr>
          <w:rFonts w:cs="Arial"/>
          <w:szCs w:val="24"/>
        </w:rPr>
      </w:pPr>
      <w:r w:rsidRPr="00547D57">
        <w:rPr>
          <w:rFonts w:cs="Arial"/>
          <w:szCs w:val="24"/>
        </w:rPr>
        <w:t>assisting a supervisor to ensure less qualified or experienced staff receive appropriate instruction, guidance and performance feedback</w:t>
      </w:r>
      <w:r>
        <w:rPr>
          <w:rFonts w:cs="Arial"/>
          <w:szCs w:val="24"/>
        </w:rPr>
        <w:t>; and</w:t>
      </w:r>
    </w:p>
    <w:p w14:paraId="7304A6F8" w14:textId="01F83D31" w:rsidR="00E655D2" w:rsidRPr="00053268" w:rsidRDefault="00053268" w:rsidP="00053268">
      <w:pPr>
        <w:pStyle w:val="ListParagraph"/>
        <w:numPr>
          <w:ilvl w:val="0"/>
          <w:numId w:val="2"/>
        </w:numPr>
        <w:spacing w:line="240" w:lineRule="auto"/>
        <w:ind w:left="357" w:hanging="357"/>
        <w:contextualSpacing w:val="0"/>
        <w:jc w:val="both"/>
        <w:rPr>
          <w:rFonts w:cs="Arial"/>
          <w:bCs/>
          <w:color w:val="000000"/>
          <w:szCs w:val="24"/>
        </w:rPr>
      </w:pPr>
      <w:r>
        <w:rPr>
          <w:rFonts w:cs="Arial"/>
          <w:bCs/>
          <w:color w:val="000000"/>
          <w:szCs w:val="24"/>
        </w:rPr>
        <w:t xml:space="preserve">ensuring </w:t>
      </w:r>
      <w:r w:rsidR="00E655D2" w:rsidRPr="00053268">
        <w:rPr>
          <w:rFonts w:cs="Arial"/>
          <w:bCs/>
          <w:color w:val="000000"/>
          <w:szCs w:val="24"/>
        </w:rPr>
        <w:t>a safe working environment by complying with relevant Work Health and Safety (WHS) legislation, codes of practice and policies, procedures and guidelines issued under the Department’s WHS Management System</w:t>
      </w:r>
      <w:r w:rsidRPr="00053268">
        <w:rPr>
          <w:rFonts w:cs="Arial"/>
          <w:bCs/>
          <w:color w:val="000000"/>
          <w:szCs w:val="24"/>
        </w:rPr>
        <w:t>.</w:t>
      </w:r>
    </w:p>
    <w:p w14:paraId="14867753" w14:textId="77777777" w:rsidR="00E655D2" w:rsidRPr="00613C54" w:rsidRDefault="00E655D2" w:rsidP="00F93D74">
      <w:pPr>
        <w:widowControl w:val="0"/>
        <w:spacing w:before="240" w:after="0" w:line="240" w:lineRule="auto"/>
        <w:jc w:val="both"/>
        <w:rPr>
          <w:color w:val="000000"/>
          <w:szCs w:val="24"/>
        </w:rPr>
      </w:pPr>
      <w:r w:rsidRPr="00613C54">
        <w:rPr>
          <w:color w:val="000000"/>
          <w:szCs w:val="24"/>
        </w:rPr>
        <w:t>The decision making and direction in relation to the role are that:</w:t>
      </w:r>
    </w:p>
    <w:p w14:paraId="059C6F1E" w14:textId="77777777" w:rsidR="00E655D2" w:rsidRPr="00547D57" w:rsidRDefault="00E655D2" w:rsidP="00F93D74">
      <w:pPr>
        <w:pStyle w:val="ListParagraph"/>
        <w:numPr>
          <w:ilvl w:val="0"/>
          <w:numId w:val="17"/>
        </w:numPr>
        <w:spacing w:line="240" w:lineRule="auto"/>
        <w:ind w:left="357" w:hanging="357"/>
        <w:contextualSpacing w:val="0"/>
        <w:jc w:val="both"/>
        <w:rPr>
          <w:color w:val="000000"/>
          <w:szCs w:val="24"/>
        </w:rPr>
      </w:pPr>
      <w:r>
        <w:rPr>
          <w:color w:val="000000"/>
          <w:szCs w:val="24"/>
        </w:rPr>
        <w:t>g</w:t>
      </w:r>
      <w:r w:rsidRPr="00547D57">
        <w:rPr>
          <w:color w:val="000000"/>
          <w:szCs w:val="24"/>
        </w:rPr>
        <w:t>eneral instructions are provided other than for more complex and unusual requirements which do not have</w:t>
      </w:r>
      <w:r>
        <w:rPr>
          <w:color w:val="000000"/>
          <w:szCs w:val="24"/>
        </w:rPr>
        <w:t xml:space="preserve"> clear guidelines or precedents;</w:t>
      </w:r>
    </w:p>
    <w:p w14:paraId="5D5F7BB5" w14:textId="77777777" w:rsidR="00E655D2" w:rsidRDefault="00E655D2" w:rsidP="00F93D74">
      <w:pPr>
        <w:pStyle w:val="ListParagraph"/>
        <w:numPr>
          <w:ilvl w:val="0"/>
          <w:numId w:val="17"/>
        </w:numPr>
        <w:spacing w:line="240" w:lineRule="auto"/>
        <w:ind w:left="357" w:hanging="357"/>
        <w:contextualSpacing w:val="0"/>
        <w:jc w:val="both"/>
        <w:rPr>
          <w:color w:val="000000"/>
          <w:szCs w:val="24"/>
        </w:rPr>
      </w:pPr>
      <w:r>
        <w:rPr>
          <w:color w:val="000000"/>
          <w:szCs w:val="24"/>
        </w:rPr>
        <w:t>the occupant ex</w:t>
      </w:r>
      <w:r w:rsidRPr="00547D57">
        <w:rPr>
          <w:color w:val="000000"/>
          <w:szCs w:val="24"/>
        </w:rPr>
        <w:t xml:space="preserve">ercises independent judgment in the practices, methods and standards to be applied, and the planning and timing required to </w:t>
      </w:r>
      <w:r>
        <w:rPr>
          <w:color w:val="000000"/>
          <w:szCs w:val="24"/>
        </w:rPr>
        <w:t>complete complex, diverse tasks; and</w:t>
      </w:r>
    </w:p>
    <w:p w14:paraId="3319B63B" w14:textId="77777777" w:rsidR="00E655D2" w:rsidRPr="00547D57" w:rsidRDefault="00E655D2" w:rsidP="00F93D74">
      <w:pPr>
        <w:pStyle w:val="ListParagraph"/>
        <w:numPr>
          <w:ilvl w:val="0"/>
          <w:numId w:val="17"/>
        </w:numPr>
        <w:spacing w:after="240" w:line="240" w:lineRule="auto"/>
        <w:ind w:left="357" w:hanging="357"/>
        <w:contextualSpacing w:val="0"/>
        <w:jc w:val="both"/>
        <w:rPr>
          <w:color w:val="000000"/>
          <w:szCs w:val="24"/>
        </w:rPr>
      </w:pPr>
      <w:r>
        <w:rPr>
          <w:color w:val="000000"/>
          <w:szCs w:val="24"/>
        </w:rPr>
        <w:t>c</w:t>
      </w:r>
      <w:r w:rsidRPr="00547D57">
        <w:rPr>
          <w:color w:val="000000"/>
          <w:szCs w:val="24"/>
        </w:rPr>
        <w:t xml:space="preserve">reativity and initiative </w:t>
      </w:r>
      <w:r>
        <w:rPr>
          <w:color w:val="000000"/>
          <w:szCs w:val="24"/>
        </w:rPr>
        <w:t xml:space="preserve">are </w:t>
      </w:r>
      <w:r w:rsidRPr="00547D57">
        <w:rPr>
          <w:color w:val="000000"/>
          <w:szCs w:val="24"/>
        </w:rPr>
        <w:t>required to provide options, recommendations and solutions to satisfy non-standard requirements and satisfy client and stakeholder requirements</w:t>
      </w:r>
      <w:r>
        <w:rPr>
          <w:color w:val="000000"/>
          <w:szCs w:val="24"/>
        </w:rPr>
        <w:t>.</w:t>
      </w:r>
    </w:p>
    <w:p w14:paraId="1706D834" w14:textId="77777777" w:rsidR="00CD42F8" w:rsidRPr="00A4574A" w:rsidRDefault="00CD42F8" w:rsidP="00F93D74">
      <w:pPr>
        <w:pStyle w:val="Heading2"/>
      </w:pPr>
      <w:r w:rsidRPr="00A4574A">
        <w:t>Knowledge, Skills and Experience (Selection Criteria)</w:t>
      </w:r>
    </w:p>
    <w:p w14:paraId="02FAC098" w14:textId="48B41888" w:rsidR="001166C0" w:rsidRPr="005010BB" w:rsidRDefault="005010BB" w:rsidP="005010BB">
      <w:pPr>
        <w:pStyle w:val="ListParagraph"/>
        <w:numPr>
          <w:ilvl w:val="0"/>
          <w:numId w:val="25"/>
        </w:numPr>
        <w:spacing w:line="240" w:lineRule="auto"/>
        <w:contextualSpacing w:val="0"/>
        <w:jc w:val="both"/>
        <w:rPr>
          <w:color w:val="000000"/>
          <w:szCs w:val="24"/>
        </w:rPr>
      </w:pPr>
      <w:bookmarkStart w:id="1" w:name="_Hlk87197350"/>
      <w:bookmarkEnd w:id="0"/>
      <w:r w:rsidRPr="005010BB">
        <w:rPr>
          <w:color w:val="000000"/>
          <w:szCs w:val="24"/>
        </w:rPr>
        <w:t xml:space="preserve">Knowledge and experience in performing a range of laboratory work including operation, calibration and maintenance of laboratory instruments and equipment, </w:t>
      </w:r>
      <w:r w:rsidR="00BE229A">
        <w:rPr>
          <w:color w:val="000000"/>
          <w:szCs w:val="24"/>
        </w:rPr>
        <w:t xml:space="preserve">laboratory and </w:t>
      </w:r>
      <w:r w:rsidRPr="005010BB">
        <w:rPr>
          <w:color w:val="000000"/>
          <w:szCs w:val="24"/>
        </w:rPr>
        <w:t>field related quality assurance procedures and the capacity to understand relevant systems and procedures.</w:t>
      </w:r>
    </w:p>
    <w:p w14:paraId="68BB294F" w14:textId="570B0D0B" w:rsidR="001166C0" w:rsidRDefault="001166C0" w:rsidP="00F968CD">
      <w:pPr>
        <w:pStyle w:val="ListParagraph"/>
        <w:numPr>
          <w:ilvl w:val="0"/>
          <w:numId w:val="25"/>
        </w:numPr>
        <w:spacing w:line="240" w:lineRule="auto"/>
        <w:contextualSpacing w:val="0"/>
        <w:jc w:val="both"/>
        <w:rPr>
          <w:color w:val="000000"/>
          <w:szCs w:val="24"/>
        </w:rPr>
      </w:pPr>
      <w:r w:rsidRPr="00F968CD">
        <w:rPr>
          <w:color w:val="000000"/>
          <w:szCs w:val="24"/>
        </w:rPr>
        <w:t>Specialised technical knowledge of environmental monitoring programmes and the associated methodologies.</w:t>
      </w:r>
    </w:p>
    <w:p w14:paraId="32BC1D96" w14:textId="7C0A5E30" w:rsidR="00E655D2" w:rsidRPr="00F968CD" w:rsidRDefault="00E655D2" w:rsidP="00F968CD">
      <w:pPr>
        <w:pStyle w:val="ListParagraph"/>
        <w:numPr>
          <w:ilvl w:val="0"/>
          <w:numId w:val="25"/>
        </w:numPr>
        <w:spacing w:line="240" w:lineRule="auto"/>
        <w:contextualSpacing w:val="0"/>
        <w:jc w:val="both"/>
        <w:rPr>
          <w:color w:val="000000"/>
          <w:szCs w:val="24"/>
        </w:rPr>
      </w:pPr>
      <w:r w:rsidRPr="00F968CD">
        <w:rPr>
          <w:color w:val="000000"/>
          <w:szCs w:val="24"/>
        </w:rPr>
        <w:t>Good communication and interpersonal skills in gaining the cooperation of others and the ability to deal effectively with challenging behaviour.  The ability to explain operational procedures and provide information and liaise with clients, stakeholders and members of the public.</w:t>
      </w:r>
    </w:p>
    <w:p w14:paraId="75C7CD25" w14:textId="1F6322A5" w:rsidR="00E655D2" w:rsidRPr="00F968CD" w:rsidRDefault="00E655D2" w:rsidP="00F968CD">
      <w:pPr>
        <w:pStyle w:val="ListParagraph"/>
        <w:numPr>
          <w:ilvl w:val="0"/>
          <w:numId w:val="25"/>
        </w:numPr>
        <w:spacing w:line="240" w:lineRule="auto"/>
        <w:contextualSpacing w:val="0"/>
        <w:jc w:val="both"/>
        <w:rPr>
          <w:color w:val="000000"/>
          <w:szCs w:val="24"/>
        </w:rPr>
      </w:pPr>
      <w:r w:rsidRPr="00F968CD">
        <w:rPr>
          <w:color w:val="000000"/>
          <w:szCs w:val="24"/>
        </w:rPr>
        <w:t xml:space="preserve">The ability to make independent decisions and use initiative regarding and in the achievement of outcomes. </w:t>
      </w:r>
    </w:p>
    <w:p w14:paraId="4133B93A" w14:textId="25123A85" w:rsidR="008B7627" w:rsidRPr="00F968CD" w:rsidRDefault="00E655D2" w:rsidP="00F968CD">
      <w:pPr>
        <w:pStyle w:val="ListParagraph"/>
        <w:numPr>
          <w:ilvl w:val="0"/>
          <w:numId w:val="25"/>
        </w:numPr>
        <w:spacing w:line="240" w:lineRule="auto"/>
        <w:contextualSpacing w:val="0"/>
        <w:jc w:val="both"/>
        <w:rPr>
          <w:color w:val="000000"/>
          <w:szCs w:val="24"/>
        </w:rPr>
      </w:pPr>
      <w:r w:rsidRPr="00F968CD">
        <w:rPr>
          <w:color w:val="000000"/>
          <w:szCs w:val="24"/>
        </w:rPr>
        <w:t>Well-developed organisational skills, including the ability to set priorities and manage variable workloads for the planning and completion of tasks.</w:t>
      </w:r>
    </w:p>
    <w:p w14:paraId="210562C2" w14:textId="18887A37" w:rsidR="00DE33D3" w:rsidRPr="001166C0" w:rsidRDefault="00DE33D3" w:rsidP="001166C0">
      <w:pPr>
        <w:spacing w:before="240" w:line="240" w:lineRule="auto"/>
        <w:jc w:val="both"/>
        <w:rPr>
          <w:rFonts w:cs="Arial"/>
          <w:b/>
          <w:sz w:val="28"/>
          <w:szCs w:val="28"/>
        </w:rPr>
      </w:pPr>
      <w:r>
        <w:rPr>
          <w:rFonts w:cs="Arial"/>
          <w:b/>
          <w:sz w:val="28"/>
          <w:szCs w:val="28"/>
        </w:rPr>
        <w:t>Position Requirements</w:t>
      </w:r>
    </w:p>
    <w:p w14:paraId="66AA7EBF" w14:textId="77777777" w:rsidR="00DE33D3" w:rsidRPr="00B2568D" w:rsidRDefault="00DE33D3" w:rsidP="00F93D74">
      <w:pPr>
        <w:spacing w:before="240" w:line="240" w:lineRule="auto"/>
        <w:jc w:val="both"/>
        <w:rPr>
          <w:rFonts w:cs="Arial"/>
          <w:b/>
          <w:szCs w:val="24"/>
        </w:rPr>
      </w:pPr>
      <w:r w:rsidRPr="00B2568D">
        <w:rPr>
          <w:rFonts w:cs="Arial"/>
          <w:b/>
          <w:szCs w:val="24"/>
        </w:rPr>
        <w:t>Essential Requirements</w:t>
      </w:r>
    </w:p>
    <w:p w14:paraId="0D886F01" w14:textId="77777777" w:rsidR="008B7627" w:rsidRDefault="008B7627" w:rsidP="001166C0">
      <w:pPr>
        <w:pStyle w:val="Headinglevel2"/>
        <w:numPr>
          <w:ilvl w:val="0"/>
          <w:numId w:val="22"/>
        </w:numPr>
        <w:spacing w:before="0" w:after="240" w:line="240" w:lineRule="auto"/>
        <w:jc w:val="both"/>
        <w:rPr>
          <w:rFonts w:ascii="Gill Sans MT" w:hAnsi="Gill Sans MT" w:cs="Arial"/>
          <w:b w:val="0"/>
          <w:color w:val="auto"/>
          <w:sz w:val="24"/>
        </w:rPr>
      </w:pPr>
      <w:r>
        <w:rPr>
          <w:rFonts w:ascii="Gill Sans MT" w:hAnsi="Gill Sans MT" w:cs="Arial"/>
          <w:b w:val="0"/>
          <w:color w:val="auto"/>
          <w:sz w:val="24"/>
        </w:rPr>
        <w:t>A Certificate III or Certificate IV in Laboratory Operations or Applied Science, or an equivalent level, relevant to the nature of the work to be undertaken, as provided by either a vocational education organisation or a registered and accredited training provider.</w:t>
      </w:r>
    </w:p>
    <w:p w14:paraId="625C4382" w14:textId="77777777" w:rsidR="00DE33D3" w:rsidRPr="00B2568D" w:rsidRDefault="00DE33D3" w:rsidP="00F93D74">
      <w:pPr>
        <w:pStyle w:val="Headinglevel2"/>
        <w:spacing w:before="0" w:line="240" w:lineRule="auto"/>
        <w:jc w:val="both"/>
        <w:rPr>
          <w:rFonts w:ascii="Gill Sans MT" w:hAnsi="Gill Sans MT" w:cs="Arial"/>
          <w:color w:val="auto"/>
          <w:sz w:val="24"/>
        </w:rPr>
      </w:pPr>
      <w:r w:rsidRPr="00B2568D">
        <w:rPr>
          <w:rFonts w:ascii="Gill Sans MT" w:hAnsi="Gill Sans MT" w:cs="Arial"/>
          <w:color w:val="auto"/>
          <w:sz w:val="24"/>
        </w:rPr>
        <w:t>Desirable Qualifications and Requirements</w:t>
      </w:r>
    </w:p>
    <w:p w14:paraId="0E7EC4B5" w14:textId="77777777" w:rsidR="008B7627" w:rsidRPr="008B7627" w:rsidRDefault="008B7627" w:rsidP="008B7627">
      <w:pPr>
        <w:pStyle w:val="ListParagraph"/>
        <w:numPr>
          <w:ilvl w:val="0"/>
          <w:numId w:val="14"/>
        </w:numPr>
        <w:jc w:val="both"/>
        <w:rPr>
          <w:rFonts w:eastAsia="Times New Roman" w:cs="Arial"/>
          <w:szCs w:val="24"/>
        </w:rPr>
      </w:pPr>
      <w:r w:rsidRPr="008B7627">
        <w:rPr>
          <w:rFonts w:eastAsia="Times New Roman" w:cs="Arial"/>
          <w:szCs w:val="24"/>
        </w:rPr>
        <w:t>A current motor vehicle driver’s licence.</w:t>
      </w:r>
    </w:p>
    <w:p w14:paraId="1A7E7561" w14:textId="77777777" w:rsidR="00DE33D3" w:rsidRPr="00DE33D3" w:rsidRDefault="00DE33D3" w:rsidP="001166C0">
      <w:pPr>
        <w:pStyle w:val="ListParagraph"/>
        <w:tabs>
          <w:tab w:val="clear" w:pos="2835"/>
        </w:tabs>
        <w:spacing w:before="0" w:after="240"/>
        <w:ind w:left="426"/>
        <w:jc w:val="both"/>
        <w:rPr>
          <w:rFonts w:cs="Arial"/>
          <w:b/>
          <w:bCs/>
          <w:i/>
          <w:szCs w:val="24"/>
        </w:rPr>
      </w:pPr>
    </w:p>
    <w:p w14:paraId="7322CD77" w14:textId="77777777" w:rsidR="006F0D93" w:rsidRPr="00803B41" w:rsidRDefault="006F0D93" w:rsidP="00F93D74">
      <w:pPr>
        <w:pStyle w:val="Heading2"/>
      </w:pPr>
      <w:r w:rsidRPr="00803B41">
        <w:t>The EPA’s Role</w:t>
      </w:r>
    </w:p>
    <w:p w14:paraId="19313D6D" w14:textId="11B586C7" w:rsidR="006F0D93" w:rsidRPr="00EE19C1" w:rsidRDefault="006F0D93" w:rsidP="00F93D74">
      <w:pPr>
        <w:autoSpaceDE w:val="0"/>
        <w:autoSpaceDN w:val="0"/>
        <w:adjustRightInd w:val="0"/>
        <w:spacing w:after="240"/>
        <w:jc w:val="both"/>
        <w:rPr>
          <w:rFonts w:cs="Arial"/>
          <w:color w:val="000000"/>
          <w:szCs w:val="24"/>
        </w:rPr>
      </w:pPr>
      <w:r w:rsidRPr="00EE19C1">
        <w:rPr>
          <w:rFonts w:cs="Arial"/>
          <w:color w:val="000000"/>
          <w:szCs w:val="24"/>
        </w:rPr>
        <w:t xml:space="preserve">The EPA was established as an independent statutory authority under the </w:t>
      </w:r>
      <w:r w:rsidRPr="00453D70">
        <w:rPr>
          <w:rFonts w:cs="Arial"/>
          <w:i/>
          <w:iCs/>
          <w:color w:val="000000"/>
          <w:szCs w:val="24"/>
        </w:rPr>
        <w:t>Environmental Management and Pollution Control Act 1994 (EMPCA)</w:t>
      </w:r>
      <w:r w:rsidRPr="00EE19C1">
        <w:rPr>
          <w:rFonts w:cs="Arial"/>
          <w:color w:val="000000"/>
          <w:szCs w:val="24"/>
        </w:rPr>
        <w:t xml:space="preserve"> as an integral part of Tasmania's Resource Management and Planning System.</w:t>
      </w:r>
    </w:p>
    <w:p w14:paraId="110E475B" w14:textId="40BC6BDC" w:rsidR="006F0D93" w:rsidRPr="00EE19C1" w:rsidRDefault="006F0D93" w:rsidP="00F93D74">
      <w:pPr>
        <w:autoSpaceDE w:val="0"/>
        <w:autoSpaceDN w:val="0"/>
        <w:adjustRightInd w:val="0"/>
        <w:spacing w:after="240"/>
        <w:jc w:val="both"/>
        <w:rPr>
          <w:rFonts w:cs="Arial"/>
          <w:color w:val="000000"/>
          <w:szCs w:val="24"/>
        </w:rPr>
      </w:pPr>
      <w:r w:rsidRPr="00EE19C1">
        <w:rPr>
          <w:rFonts w:cs="Arial"/>
          <w:color w:val="000000"/>
          <w:szCs w:val="24"/>
        </w:rPr>
        <w:t xml:space="preserve">The EPA consists of a Board and a Director; the Board has an independent Chair, three other independent members – one of which is a Deputy Chair, alongside the Director. In addition, a Deputy Member may </w:t>
      </w:r>
      <w:r w:rsidR="0035686E">
        <w:rPr>
          <w:rFonts w:cs="Arial"/>
          <w:color w:val="000000"/>
          <w:szCs w:val="24"/>
        </w:rPr>
        <w:t>sit on the Board</w:t>
      </w:r>
      <w:r w:rsidRPr="00EE19C1">
        <w:rPr>
          <w:rFonts w:cs="Arial"/>
          <w:color w:val="000000"/>
          <w:szCs w:val="24"/>
        </w:rPr>
        <w:t xml:space="preserve"> if a Board member is unable for any reason to perform his or her duties. </w:t>
      </w:r>
      <w:r w:rsidR="0035686E">
        <w:rPr>
          <w:rFonts w:cs="Arial"/>
          <w:color w:val="000000"/>
          <w:szCs w:val="24"/>
        </w:rPr>
        <w:t>As an Agency, the EPA Director has been appointed as the Chief Executive Officer and it is the role of all the EPA staff to support both the Board and the CEO with their respective functions and duties.</w:t>
      </w:r>
    </w:p>
    <w:p w14:paraId="6BD42FD8" w14:textId="77777777" w:rsidR="006F0D93" w:rsidRPr="00803B41" w:rsidRDefault="006F0D93" w:rsidP="00F93D74">
      <w:pPr>
        <w:pStyle w:val="Heading2"/>
      </w:pPr>
      <w:r w:rsidRPr="00803B41">
        <w:t>Statutory Functions</w:t>
      </w:r>
    </w:p>
    <w:p w14:paraId="463C5DBD" w14:textId="4006F750" w:rsidR="006F0D93" w:rsidRPr="00EE19C1" w:rsidRDefault="006F0D93" w:rsidP="00F93D74">
      <w:pPr>
        <w:autoSpaceDE w:val="0"/>
        <w:autoSpaceDN w:val="0"/>
        <w:adjustRightInd w:val="0"/>
        <w:spacing w:after="240"/>
        <w:jc w:val="both"/>
        <w:rPr>
          <w:rFonts w:cs="Arial"/>
          <w:color w:val="000000"/>
          <w:szCs w:val="24"/>
        </w:rPr>
      </w:pPr>
      <w:r w:rsidRPr="00EE19C1">
        <w:rPr>
          <w:rFonts w:cs="Arial"/>
          <w:color w:val="000000"/>
          <w:szCs w:val="24"/>
        </w:rPr>
        <w:t xml:space="preserve">The </w:t>
      </w:r>
      <w:r w:rsidR="007072D1">
        <w:rPr>
          <w:rFonts w:cs="Arial"/>
          <w:color w:val="000000"/>
          <w:szCs w:val="24"/>
        </w:rPr>
        <w:t xml:space="preserve">regulatory system for environmental management and pollution control in Tasmania is provided for in legislation; planning and management systems; state-wide policies, and in particular </w:t>
      </w:r>
      <w:r w:rsidR="00803B41">
        <w:rPr>
          <w:rFonts w:cs="Arial"/>
          <w:color w:val="000000"/>
          <w:szCs w:val="24"/>
        </w:rPr>
        <w:t xml:space="preserve">the </w:t>
      </w:r>
      <w:r w:rsidRPr="00EE19C1">
        <w:rPr>
          <w:rFonts w:cs="Arial"/>
          <w:color w:val="000000"/>
          <w:szCs w:val="24"/>
        </w:rPr>
        <w:t>EPA's principal statutory functions are to administer and enforce the provisions of the EMPCA</w:t>
      </w:r>
      <w:r w:rsidR="0035686E">
        <w:rPr>
          <w:rFonts w:cs="Arial"/>
          <w:color w:val="000000"/>
          <w:szCs w:val="24"/>
        </w:rPr>
        <w:t xml:space="preserve"> </w:t>
      </w:r>
      <w:r w:rsidR="007072D1">
        <w:rPr>
          <w:rFonts w:cs="Arial"/>
          <w:color w:val="000000"/>
          <w:szCs w:val="24"/>
        </w:rPr>
        <w:t>using</w:t>
      </w:r>
      <w:r w:rsidRPr="00EE19C1">
        <w:rPr>
          <w:rFonts w:cs="Arial"/>
          <w:color w:val="000000"/>
          <w:szCs w:val="24"/>
        </w:rPr>
        <w:t xml:space="preserve"> its best endeavours to:</w:t>
      </w:r>
    </w:p>
    <w:p w14:paraId="14E507A3" w14:textId="77777777" w:rsidR="006F0D93" w:rsidRPr="00453D70" w:rsidRDefault="006F0D93" w:rsidP="00F93D74">
      <w:pPr>
        <w:pStyle w:val="ListParagraph"/>
        <w:numPr>
          <w:ilvl w:val="0"/>
          <w:numId w:val="11"/>
        </w:numPr>
        <w:autoSpaceDE w:val="0"/>
        <w:autoSpaceDN w:val="0"/>
        <w:adjustRightInd w:val="0"/>
        <w:spacing w:after="240"/>
        <w:jc w:val="both"/>
        <w:rPr>
          <w:rFonts w:cs="Arial"/>
          <w:color w:val="000000"/>
          <w:szCs w:val="24"/>
        </w:rPr>
      </w:pPr>
      <w:r w:rsidRPr="00453D70">
        <w:rPr>
          <w:rFonts w:cs="Arial"/>
          <w:color w:val="000000"/>
          <w:szCs w:val="24"/>
        </w:rPr>
        <w:t>further the sustainable development and environmental management and pollution control objectives of the EMPCA</w:t>
      </w:r>
    </w:p>
    <w:p w14:paraId="3162A1E0" w14:textId="77777777" w:rsidR="006F0D93" w:rsidRPr="00453D70" w:rsidRDefault="006F0D93" w:rsidP="00F93D74">
      <w:pPr>
        <w:pStyle w:val="ListParagraph"/>
        <w:numPr>
          <w:ilvl w:val="0"/>
          <w:numId w:val="11"/>
        </w:numPr>
        <w:autoSpaceDE w:val="0"/>
        <w:autoSpaceDN w:val="0"/>
        <w:adjustRightInd w:val="0"/>
        <w:spacing w:after="240"/>
        <w:jc w:val="both"/>
        <w:rPr>
          <w:rFonts w:cs="Arial"/>
          <w:color w:val="000000"/>
          <w:szCs w:val="24"/>
        </w:rPr>
      </w:pPr>
      <w:r w:rsidRPr="00453D70">
        <w:rPr>
          <w:rFonts w:cs="Arial"/>
          <w:color w:val="000000"/>
          <w:szCs w:val="24"/>
        </w:rPr>
        <w:t>ensure that activities do not cause unacceptable pollution</w:t>
      </w:r>
    </w:p>
    <w:p w14:paraId="2FE8E7EA" w14:textId="77777777" w:rsidR="006F0D93" w:rsidRPr="00453D70" w:rsidRDefault="006F0D93" w:rsidP="00F93D74">
      <w:pPr>
        <w:pStyle w:val="ListParagraph"/>
        <w:numPr>
          <w:ilvl w:val="0"/>
          <w:numId w:val="11"/>
        </w:numPr>
        <w:autoSpaceDE w:val="0"/>
        <w:autoSpaceDN w:val="0"/>
        <w:adjustRightInd w:val="0"/>
        <w:spacing w:after="240"/>
        <w:jc w:val="both"/>
        <w:rPr>
          <w:rFonts w:cs="Arial"/>
          <w:color w:val="000000"/>
          <w:szCs w:val="24"/>
        </w:rPr>
      </w:pPr>
      <w:r w:rsidRPr="00453D70">
        <w:rPr>
          <w:rFonts w:cs="Arial"/>
          <w:color w:val="000000"/>
          <w:szCs w:val="24"/>
        </w:rPr>
        <w:t>advise the Minister on any matter that may significantly affect the achievement of the objectives of the EMPCA, and</w:t>
      </w:r>
    </w:p>
    <w:p w14:paraId="1515D82C" w14:textId="37B62009" w:rsidR="006F0D93" w:rsidRPr="00453D70" w:rsidRDefault="006F0D93" w:rsidP="00F93D74">
      <w:pPr>
        <w:pStyle w:val="ListParagraph"/>
        <w:numPr>
          <w:ilvl w:val="0"/>
          <w:numId w:val="11"/>
        </w:numPr>
        <w:autoSpaceDE w:val="0"/>
        <w:autoSpaceDN w:val="0"/>
        <w:adjustRightInd w:val="0"/>
        <w:spacing w:after="240"/>
        <w:jc w:val="both"/>
        <w:rPr>
          <w:rFonts w:cs="Arial"/>
          <w:color w:val="000000"/>
          <w:szCs w:val="24"/>
        </w:rPr>
      </w:pPr>
      <w:r w:rsidRPr="00453D70">
        <w:rPr>
          <w:rFonts w:cs="Arial"/>
          <w:color w:val="000000"/>
          <w:szCs w:val="24"/>
        </w:rPr>
        <w:t xml:space="preserve">ensure that </w:t>
      </w:r>
      <w:r w:rsidR="007072D1">
        <w:rPr>
          <w:rFonts w:cs="Arial"/>
          <w:color w:val="000000"/>
          <w:szCs w:val="24"/>
        </w:rPr>
        <w:t>environmental regulatory</w:t>
      </w:r>
      <w:r w:rsidRPr="00453D70">
        <w:rPr>
          <w:rFonts w:cs="Arial"/>
          <w:color w:val="000000"/>
          <w:szCs w:val="24"/>
        </w:rPr>
        <w:t xml:space="preserve"> issues are considered in policy and program implementation.</w:t>
      </w:r>
    </w:p>
    <w:p w14:paraId="0212D380" w14:textId="77777777" w:rsidR="006F0D93" w:rsidRDefault="006F0D93" w:rsidP="00F93D74">
      <w:pPr>
        <w:spacing w:after="240"/>
        <w:jc w:val="both"/>
        <w:rPr>
          <w:rFonts w:cs="Arial"/>
          <w:color w:val="000000"/>
          <w:szCs w:val="24"/>
        </w:rPr>
      </w:pPr>
      <w:r w:rsidRPr="008D0999">
        <w:rPr>
          <w:rFonts w:cs="Arial"/>
          <w:color w:val="000000"/>
          <w:szCs w:val="24"/>
        </w:rPr>
        <w:t xml:space="preserve">The </w:t>
      </w:r>
      <w:r>
        <w:rPr>
          <w:rFonts w:cs="Arial"/>
          <w:color w:val="000000"/>
          <w:szCs w:val="24"/>
        </w:rPr>
        <w:t>EPA</w:t>
      </w:r>
      <w:r w:rsidRPr="008D0999">
        <w:rPr>
          <w:rFonts w:cs="Arial"/>
          <w:color w:val="000000"/>
          <w:szCs w:val="24"/>
        </w:rPr>
        <w:t xml:space="preserve">’s website at </w:t>
      </w:r>
      <w:hyperlink r:id="rId12" w:history="1">
        <w:r w:rsidRPr="00B01DE6">
          <w:rPr>
            <w:rStyle w:val="Hyperlink"/>
            <w:rFonts w:cs="Arial"/>
            <w:szCs w:val="24"/>
          </w:rPr>
          <w:t>www.</w:t>
        </w:r>
        <w:r w:rsidRPr="00762B2A">
          <w:rPr>
            <w:rStyle w:val="Hyperlink"/>
            <w:rFonts w:cs="Arial"/>
            <w:szCs w:val="24"/>
          </w:rPr>
          <w:t>epa.tas.gov.au</w:t>
        </w:r>
      </w:hyperlink>
      <w:r w:rsidRPr="008D0999">
        <w:rPr>
          <w:rFonts w:cs="Arial"/>
          <w:color w:val="000000"/>
          <w:szCs w:val="24"/>
        </w:rPr>
        <w:t xml:space="preserve"> provides more information.</w:t>
      </w:r>
    </w:p>
    <w:p w14:paraId="27487BDD" w14:textId="77777777" w:rsidR="006F0D93" w:rsidRPr="000C1DB5" w:rsidRDefault="006F0D93" w:rsidP="00F93D74">
      <w:pPr>
        <w:pStyle w:val="Heading2"/>
      </w:pPr>
      <w:bookmarkStart w:id="2" w:name="Statutory_role"/>
      <w:bookmarkStart w:id="3" w:name="Responsibilities"/>
      <w:bookmarkEnd w:id="2"/>
      <w:bookmarkEnd w:id="3"/>
      <w:r w:rsidRPr="000C1DB5">
        <w:t>Working Environment</w:t>
      </w:r>
    </w:p>
    <w:p w14:paraId="22C4A721" w14:textId="77777777" w:rsidR="006F0D93" w:rsidRPr="000C1DB5" w:rsidRDefault="006F0D93" w:rsidP="00F93D74">
      <w:pPr>
        <w:pStyle w:val="Heading1"/>
        <w:keepLines w:val="0"/>
        <w:spacing w:after="120" w:line="240" w:lineRule="auto"/>
        <w:jc w:val="both"/>
        <w:rPr>
          <w:rFonts w:cs="Arial"/>
          <w:sz w:val="24"/>
          <w:szCs w:val="24"/>
          <w:lang w:val="en-GB"/>
        </w:rPr>
      </w:pPr>
      <w:r w:rsidRPr="000C1DB5">
        <w:rPr>
          <w:rFonts w:cs="Arial"/>
          <w:sz w:val="24"/>
          <w:szCs w:val="24"/>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6D4C5F4C" w14:textId="77777777" w:rsidR="006F0D93" w:rsidRPr="000C1DB5" w:rsidRDefault="006F0D93" w:rsidP="00F93D74">
      <w:pPr>
        <w:pStyle w:val="Heading1"/>
        <w:keepNext w:val="0"/>
        <w:keepLines w:val="0"/>
        <w:jc w:val="both"/>
        <w:rPr>
          <w:rFonts w:ascii="Calibri Light" w:eastAsia="Times New Roman" w:hAnsi="Calibri Light"/>
          <w:sz w:val="24"/>
          <w:szCs w:val="24"/>
          <w:lang w:val="en-GB"/>
        </w:rPr>
      </w:pPr>
      <w:r w:rsidRPr="000C1DB5">
        <w:rPr>
          <w:rFonts w:eastAsia="Times New Roman"/>
          <w:sz w:val="24"/>
          <w:szCs w:val="24"/>
        </w:rPr>
        <w:t>The EPA 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5F0DD4C" w14:textId="77777777" w:rsidR="006F0D93" w:rsidRPr="000C1DB5" w:rsidRDefault="006F0D93" w:rsidP="00F93D74">
      <w:pPr>
        <w:pStyle w:val="Heading1"/>
        <w:keepNext w:val="0"/>
        <w:keepLines w:val="0"/>
        <w:spacing w:before="120" w:after="120" w:line="240" w:lineRule="auto"/>
        <w:jc w:val="both"/>
        <w:rPr>
          <w:rFonts w:eastAsia="Calibri" w:cs="Arial"/>
          <w:color w:val="000000"/>
          <w:sz w:val="24"/>
          <w:szCs w:val="24"/>
        </w:rPr>
      </w:pPr>
      <w:r w:rsidRPr="000C1DB5">
        <w:rPr>
          <w:rFonts w:eastAsia="Calibri" w:cs="Arial"/>
          <w:color w:val="000000"/>
          <w:sz w:val="24"/>
          <w:szCs w:val="24"/>
        </w:rPr>
        <w:t>There is a strong emphasis on building leadership capacity throughout the EPA.</w:t>
      </w:r>
    </w:p>
    <w:p w14:paraId="24667BA9" w14:textId="77777777" w:rsidR="006F0D93" w:rsidRPr="005601E2" w:rsidRDefault="006F0D93" w:rsidP="00F93D74">
      <w:pPr>
        <w:pStyle w:val="Heading1"/>
        <w:keepNext w:val="0"/>
        <w:keepLines w:val="0"/>
        <w:spacing w:line="240" w:lineRule="auto"/>
        <w:jc w:val="both"/>
        <w:rPr>
          <w:rFonts w:cs="Arial"/>
          <w:sz w:val="24"/>
          <w:szCs w:val="24"/>
          <w:lang w:val="en-GB"/>
        </w:rPr>
      </w:pPr>
      <w:r w:rsidRPr="000C1DB5">
        <w:rPr>
          <w:rFonts w:cs="Arial"/>
          <w:sz w:val="24"/>
          <w:szCs w:val="24"/>
          <w:lang w:val="en-GB"/>
        </w:rPr>
        <w:t xml:space="preserve">The expected behaviours and performance of EPA employees and managers are enshrined in the </w:t>
      </w:r>
      <w:r w:rsidRPr="000C1DB5">
        <w:rPr>
          <w:rFonts w:cs="Arial"/>
          <w:i/>
          <w:sz w:val="24"/>
          <w:szCs w:val="24"/>
          <w:lang w:val="en-GB"/>
        </w:rPr>
        <w:t>State Service Act 2000</w:t>
      </w:r>
      <w:r w:rsidRPr="000C1DB5">
        <w:rPr>
          <w:rFonts w:cs="Arial"/>
          <w:sz w:val="24"/>
          <w:szCs w:val="24"/>
          <w:lang w:val="en-GB"/>
        </w:rPr>
        <w:t xml:space="preserve"> through the State Service Principles and Code of Conduct. These can be located at </w:t>
      </w:r>
      <w:hyperlink r:id="rId13" w:history="1">
        <w:r w:rsidRPr="000C1DB5">
          <w:rPr>
            <w:rStyle w:val="Hyperlink"/>
            <w:rFonts w:cs="Arial"/>
            <w:sz w:val="24"/>
            <w:szCs w:val="24"/>
          </w:rPr>
          <w:t>www.dpac.tas.gov.au/divisions/ssmo</w:t>
        </w:r>
      </w:hyperlink>
      <w:r w:rsidRPr="000C1DB5">
        <w:rPr>
          <w:rFonts w:cs="Arial"/>
          <w:sz w:val="24"/>
          <w:szCs w:val="24"/>
        </w:rPr>
        <w:t>.</w:t>
      </w:r>
    </w:p>
    <w:bookmarkEnd w:id="1"/>
    <w:p w14:paraId="7FFF8D65" w14:textId="1B0EC907" w:rsidR="001E7B7E" w:rsidRDefault="001E7B7E" w:rsidP="00F93D74">
      <w:pPr>
        <w:spacing w:line="240" w:lineRule="auto"/>
        <w:jc w:val="both"/>
        <w:rPr>
          <w:rFonts w:cs="Arial"/>
          <w:color w:val="000000"/>
          <w:szCs w:val="24"/>
        </w:rPr>
      </w:pPr>
    </w:p>
    <w:p w14:paraId="2F30D2A8" w14:textId="77777777" w:rsidR="006F0D93" w:rsidRPr="0053189C" w:rsidRDefault="006F0D93" w:rsidP="00F93D74">
      <w:pPr>
        <w:spacing w:line="240" w:lineRule="auto"/>
        <w:jc w:val="both"/>
        <w:rPr>
          <w:b/>
          <w:bCs/>
          <w:szCs w:val="24"/>
        </w:rPr>
      </w:pPr>
    </w:p>
    <w:sectPr w:rsidR="006F0D93" w:rsidRPr="0053189C" w:rsidSect="00803B41">
      <w:footerReference w:type="defaul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BA3B" w14:textId="77777777" w:rsidR="00AD6B40" w:rsidRDefault="00AD6B40" w:rsidP="00BC49A5">
      <w:r>
        <w:separator/>
      </w:r>
    </w:p>
  </w:endnote>
  <w:endnote w:type="continuationSeparator" w:id="0">
    <w:p w14:paraId="0D496F59" w14:textId="77777777" w:rsidR="00AD6B40" w:rsidRDefault="00AD6B40"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C473" w14:textId="02E39550" w:rsidR="007F73E6" w:rsidRPr="00803B41" w:rsidRDefault="00803B41" w:rsidP="00803B41">
    <w:pPr>
      <w:pStyle w:val="Footer"/>
      <w:pBdr>
        <w:top w:val="single" w:sz="4" w:space="1" w:color="007C92"/>
      </w:pBdr>
      <w:rPr>
        <w:sz w:val="20"/>
        <w:szCs w:val="18"/>
        <w:lang w:val="en-US"/>
      </w:rPr>
    </w:pPr>
    <w:r w:rsidRPr="007930E1">
      <w:rPr>
        <w:szCs w:val="24"/>
        <w:lang w:val="en-US"/>
      </w:rPr>
      <w:t>Environment Protection Authority</w:t>
    </w:r>
    <w:r w:rsidRPr="007930E1">
      <w:rPr>
        <w:szCs w:val="24"/>
        <w:lang w:val="en-US"/>
      </w:rPr>
      <w:tab/>
    </w:r>
    <w:r w:rsidRPr="00803B41">
      <w:rPr>
        <w:sz w:val="20"/>
        <w:szCs w:val="18"/>
        <w:lang w:val="en-US"/>
      </w:rPr>
      <w:tab/>
    </w:r>
    <w:r>
      <w:rPr>
        <w:sz w:val="20"/>
        <w:szCs w:val="18"/>
        <w:lang w:val="en-US"/>
      </w:rPr>
      <w:tab/>
    </w:r>
    <w:r w:rsidRPr="00803B41">
      <w:rPr>
        <w:sz w:val="20"/>
        <w:szCs w:val="18"/>
        <w:lang w:val="en-US"/>
      </w:rPr>
      <w:fldChar w:fldCharType="begin"/>
    </w:r>
    <w:r w:rsidRPr="00803B41">
      <w:rPr>
        <w:sz w:val="20"/>
        <w:szCs w:val="18"/>
        <w:lang w:val="en-US"/>
      </w:rPr>
      <w:instrText xml:space="preserve"> PAGE   \* MERGEFORMAT </w:instrText>
    </w:r>
    <w:r w:rsidRPr="00803B41">
      <w:rPr>
        <w:sz w:val="20"/>
        <w:szCs w:val="18"/>
        <w:lang w:val="en-US"/>
      </w:rPr>
      <w:fldChar w:fldCharType="separate"/>
    </w:r>
    <w:r>
      <w:rPr>
        <w:sz w:val="20"/>
        <w:szCs w:val="18"/>
        <w:lang w:val="en-US"/>
      </w:rPr>
      <w:t>1</w:t>
    </w:r>
    <w:r w:rsidRPr="00803B41">
      <w:rPr>
        <w:sz w:val="20"/>
        <w:szCs w:val="18"/>
        <w:lang w:val="en-US"/>
      </w:rPr>
      <w:fldChar w:fldCharType="end"/>
    </w:r>
    <w:r w:rsidRPr="00803B41">
      <w:rPr>
        <w:sz w:val="20"/>
        <w:szCs w:val="18"/>
        <w:lang w:val="en-US"/>
      </w:rPr>
      <w:t xml:space="preserve"> of </w:t>
    </w:r>
    <w:r w:rsidRPr="00803B41">
      <w:rPr>
        <w:sz w:val="20"/>
        <w:szCs w:val="18"/>
        <w:lang w:val="en-US"/>
      </w:rPr>
      <w:fldChar w:fldCharType="begin"/>
    </w:r>
    <w:r w:rsidRPr="00803B41">
      <w:rPr>
        <w:sz w:val="20"/>
        <w:szCs w:val="18"/>
        <w:lang w:val="en-US"/>
      </w:rPr>
      <w:instrText xml:space="preserve"> NUMPAGES   \* MERGEFORMAT </w:instrText>
    </w:r>
    <w:r w:rsidRPr="00803B41">
      <w:rPr>
        <w:sz w:val="20"/>
        <w:szCs w:val="18"/>
        <w:lang w:val="en-US"/>
      </w:rPr>
      <w:fldChar w:fldCharType="separate"/>
    </w:r>
    <w:r>
      <w:rPr>
        <w:sz w:val="20"/>
        <w:szCs w:val="18"/>
        <w:lang w:val="en-US"/>
      </w:rPr>
      <w:t>4</w:t>
    </w:r>
    <w:r w:rsidRPr="00803B41">
      <w:rPr>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528" w14:textId="77777777" w:rsidR="00E30A44" w:rsidRPr="00E30A44" w:rsidRDefault="00803B41" w:rsidP="003F642F">
    <w:pPr>
      <w:pStyle w:val="Footer"/>
      <w:pBdr>
        <w:top w:val="single" w:sz="4" w:space="1" w:color="007C92"/>
      </w:pBdr>
      <w:tabs>
        <w:tab w:val="clear" w:pos="9026"/>
        <w:tab w:val="right" w:pos="9638"/>
      </w:tabs>
      <w:rPr>
        <w:szCs w:val="24"/>
        <w:lang w:val="en-US"/>
      </w:rPr>
    </w:pPr>
    <w:r w:rsidRPr="00E30A44">
      <w:rPr>
        <w:szCs w:val="24"/>
        <w:lang w:val="en-US"/>
      </w:rPr>
      <w:t>Environment Protection Authority</w:t>
    </w:r>
    <w:r w:rsidRPr="00E30A44">
      <w:rPr>
        <w:szCs w:val="24"/>
        <w:lang w:val="en-US"/>
      </w:rPr>
      <w:tab/>
    </w:r>
  </w:p>
  <w:p w14:paraId="3CC93C0D" w14:textId="2E3DEDAF" w:rsidR="00642E5D" w:rsidRPr="00803B41" w:rsidRDefault="00E30A44" w:rsidP="003F642F">
    <w:pPr>
      <w:pStyle w:val="Footer"/>
      <w:pBdr>
        <w:top w:val="single" w:sz="4" w:space="1" w:color="007C92"/>
      </w:pBdr>
      <w:tabs>
        <w:tab w:val="clear" w:pos="9026"/>
        <w:tab w:val="right" w:pos="9638"/>
      </w:tabs>
      <w:rPr>
        <w:sz w:val="20"/>
        <w:szCs w:val="18"/>
        <w:lang w:val="en-US"/>
      </w:rPr>
    </w:pPr>
    <w:r>
      <w:rPr>
        <w:sz w:val="20"/>
        <w:szCs w:val="18"/>
        <w:lang w:val="en-US"/>
      </w:rPr>
      <w:t>Revision Date</w:t>
    </w:r>
    <w:r w:rsidR="00DA557B">
      <w:rPr>
        <w:sz w:val="20"/>
        <w:szCs w:val="18"/>
        <w:lang w:val="en-US"/>
      </w:rPr>
      <w:t>: 29 July 2022</w:t>
    </w:r>
    <w:r w:rsidR="00803B41">
      <w:rPr>
        <w:sz w:val="20"/>
        <w:szCs w:val="18"/>
        <w:lang w:val="en-US"/>
      </w:rPr>
      <w:tab/>
    </w:r>
    <w:r>
      <w:rPr>
        <w:sz w:val="20"/>
        <w:szCs w:val="18"/>
        <w:lang w:val="en-US"/>
      </w:rPr>
      <w:tab/>
    </w:r>
    <w:r w:rsidR="00803B41" w:rsidRPr="00803B41">
      <w:rPr>
        <w:sz w:val="20"/>
        <w:szCs w:val="18"/>
        <w:lang w:val="en-US"/>
      </w:rPr>
      <w:fldChar w:fldCharType="begin"/>
    </w:r>
    <w:r w:rsidR="00803B41" w:rsidRPr="00803B41">
      <w:rPr>
        <w:sz w:val="20"/>
        <w:szCs w:val="18"/>
        <w:lang w:val="en-US"/>
      </w:rPr>
      <w:instrText xml:space="preserve"> PAGE   \* MERGEFORMAT </w:instrText>
    </w:r>
    <w:r w:rsidR="00803B41" w:rsidRPr="00803B41">
      <w:rPr>
        <w:sz w:val="20"/>
        <w:szCs w:val="18"/>
        <w:lang w:val="en-US"/>
      </w:rPr>
      <w:fldChar w:fldCharType="separate"/>
    </w:r>
    <w:r w:rsidR="00803B41" w:rsidRPr="00803B41">
      <w:rPr>
        <w:noProof/>
        <w:sz w:val="20"/>
        <w:szCs w:val="18"/>
        <w:lang w:val="en-US"/>
      </w:rPr>
      <w:t>4</w:t>
    </w:r>
    <w:r w:rsidR="00803B41" w:rsidRPr="00803B41">
      <w:rPr>
        <w:sz w:val="20"/>
        <w:szCs w:val="18"/>
        <w:lang w:val="en-US"/>
      </w:rPr>
      <w:fldChar w:fldCharType="end"/>
    </w:r>
    <w:r w:rsidR="00803B41" w:rsidRPr="00803B41">
      <w:rPr>
        <w:sz w:val="20"/>
        <w:szCs w:val="18"/>
        <w:lang w:val="en-US"/>
      </w:rPr>
      <w:t xml:space="preserve"> of </w:t>
    </w:r>
    <w:r w:rsidR="00803B41" w:rsidRPr="00803B41">
      <w:rPr>
        <w:sz w:val="20"/>
        <w:szCs w:val="18"/>
        <w:lang w:val="en-US"/>
      </w:rPr>
      <w:fldChar w:fldCharType="begin"/>
    </w:r>
    <w:r w:rsidR="00803B41" w:rsidRPr="00803B41">
      <w:rPr>
        <w:sz w:val="20"/>
        <w:szCs w:val="18"/>
        <w:lang w:val="en-US"/>
      </w:rPr>
      <w:instrText xml:space="preserve"> NUMPAGES   \* MERGEFORMAT </w:instrText>
    </w:r>
    <w:r w:rsidR="00803B41" w:rsidRPr="00803B41">
      <w:rPr>
        <w:sz w:val="20"/>
        <w:szCs w:val="18"/>
        <w:lang w:val="en-US"/>
      </w:rPr>
      <w:fldChar w:fldCharType="separate"/>
    </w:r>
    <w:r w:rsidR="00803B41" w:rsidRPr="00803B41">
      <w:rPr>
        <w:noProof/>
        <w:sz w:val="20"/>
        <w:szCs w:val="18"/>
        <w:lang w:val="en-US"/>
      </w:rPr>
      <w:t>4</w:t>
    </w:r>
    <w:r w:rsidR="00803B41" w:rsidRPr="00803B41">
      <w:rPr>
        <w:sz w:val="20"/>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0F1B" w14:textId="77777777" w:rsidR="00AD6B40" w:rsidRDefault="00AD6B40" w:rsidP="00BC49A5">
      <w:r>
        <w:separator/>
      </w:r>
    </w:p>
  </w:footnote>
  <w:footnote w:type="continuationSeparator" w:id="0">
    <w:p w14:paraId="0F3C466E" w14:textId="77777777" w:rsidR="00AD6B40" w:rsidRDefault="00AD6B40"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693"/>
    <w:multiLevelType w:val="hybridMultilevel"/>
    <w:tmpl w:val="70C0D798"/>
    <w:lvl w:ilvl="0" w:tplc="60DC3504">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303272"/>
    <w:multiLevelType w:val="hybridMultilevel"/>
    <w:tmpl w:val="027A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61067"/>
    <w:multiLevelType w:val="hybridMultilevel"/>
    <w:tmpl w:val="0176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AD6A74"/>
    <w:multiLevelType w:val="multilevel"/>
    <w:tmpl w:val="697ADD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3B3533"/>
    <w:multiLevelType w:val="multilevel"/>
    <w:tmpl w:val="254C1F32"/>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E7261EC"/>
    <w:multiLevelType w:val="multilevel"/>
    <w:tmpl w:val="DD746F6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FE60D0"/>
    <w:multiLevelType w:val="hybridMultilevel"/>
    <w:tmpl w:val="B70A9F96"/>
    <w:lvl w:ilvl="0" w:tplc="60DC3504">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96E7D10"/>
    <w:multiLevelType w:val="hybridMultilevel"/>
    <w:tmpl w:val="31420E1C"/>
    <w:lvl w:ilvl="0" w:tplc="BC3A746C">
      <w:start w:val="1"/>
      <w:numFmt w:val="decimal"/>
      <w:pStyle w:val="NumberedParagraph"/>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D80F7C"/>
    <w:multiLevelType w:val="hybridMultilevel"/>
    <w:tmpl w:val="7868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040643"/>
    <w:multiLevelType w:val="hybridMultilevel"/>
    <w:tmpl w:val="D1763F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6"/>
  </w:num>
  <w:num w:numId="5">
    <w:abstractNumId w:val="10"/>
  </w:num>
  <w:num w:numId="6">
    <w:abstractNumId w:val="13"/>
  </w:num>
  <w:num w:numId="7">
    <w:abstractNumId w:val="5"/>
  </w:num>
  <w:num w:numId="8">
    <w:abstractNumId w:val="14"/>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21"/>
  </w:num>
  <w:num w:numId="13">
    <w:abstractNumId w:val="7"/>
  </w:num>
  <w:num w:numId="14">
    <w:abstractNumId w:val="1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22"/>
  </w:num>
  <w:num w:numId="19">
    <w:abstractNumId w:val="4"/>
  </w:num>
  <w:num w:numId="20">
    <w:abstractNumId w:val="3"/>
  </w:num>
  <w:num w:numId="21">
    <w:abstractNumId w:val="8"/>
  </w:num>
  <w:num w:numId="22">
    <w:abstractNumId w:val="23"/>
  </w:num>
  <w:num w:numId="23">
    <w:abstractNumId w:val="24"/>
  </w:num>
  <w:num w:numId="24">
    <w:abstractNumId w:val="0"/>
  </w:num>
  <w:num w:numId="25">
    <w:abstractNumId w:val="12"/>
  </w:num>
  <w:num w:numId="2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14C6"/>
    <w:rsid w:val="00011A4B"/>
    <w:rsid w:val="00012DE8"/>
    <w:rsid w:val="000226DB"/>
    <w:rsid w:val="000436F6"/>
    <w:rsid w:val="00053268"/>
    <w:rsid w:val="00057538"/>
    <w:rsid w:val="00062B0E"/>
    <w:rsid w:val="00085651"/>
    <w:rsid w:val="00092071"/>
    <w:rsid w:val="000945A3"/>
    <w:rsid w:val="00095C1D"/>
    <w:rsid w:val="000A687B"/>
    <w:rsid w:val="000B5426"/>
    <w:rsid w:val="000D66C0"/>
    <w:rsid w:val="001165AA"/>
    <w:rsid w:val="001166C0"/>
    <w:rsid w:val="00120533"/>
    <w:rsid w:val="00127646"/>
    <w:rsid w:val="00153AF7"/>
    <w:rsid w:val="0016305A"/>
    <w:rsid w:val="0017240D"/>
    <w:rsid w:val="001769FC"/>
    <w:rsid w:val="001806C4"/>
    <w:rsid w:val="00185BDA"/>
    <w:rsid w:val="00192432"/>
    <w:rsid w:val="00192887"/>
    <w:rsid w:val="001947A1"/>
    <w:rsid w:val="001963E4"/>
    <w:rsid w:val="00197BFE"/>
    <w:rsid w:val="001C046C"/>
    <w:rsid w:val="001C06F8"/>
    <w:rsid w:val="001C5AF2"/>
    <w:rsid w:val="001D438E"/>
    <w:rsid w:val="001E7B7E"/>
    <w:rsid w:val="001F01D6"/>
    <w:rsid w:val="00204218"/>
    <w:rsid w:val="00213F6D"/>
    <w:rsid w:val="00226DA0"/>
    <w:rsid w:val="0023702B"/>
    <w:rsid w:val="00247749"/>
    <w:rsid w:val="002533F2"/>
    <w:rsid w:val="00263E12"/>
    <w:rsid w:val="00287BE7"/>
    <w:rsid w:val="00290CA2"/>
    <w:rsid w:val="00291FA2"/>
    <w:rsid w:val="002A584C"/>
    <w:rsid w:val="002D04A2"/>
    <w:rsid w:val="002F1023"/>
    <w:rsid w:val="002F7C72"/>
    <w:rsid w:val="003004EC"/>
    <w:rsid w:val="00302080"/>
    <w:rsid w:val="00304241"/>
    <w:rsid w:val="003058D6"/>
    <w:rsid w:val="00324EDA"/>
    <w:rsid w:val="00331842"/>
    <w:rsid w:val="003420FF"/>
    <w:rsid w:val="0035686E"/>
    <w:rsid w:val="00356B20"/>
    <w:rsid w:val="003669A2"/>
    <w:rsid w:val="00371F59"/>
    <w:rsid w:val="00391075"/>
    <w:rsid w:val="003951E9"/>
    <w:rsid w:val="003A60E5"/>
    <w:rsid w:val="003B680A"/>
    <w:rsid w:val="003C4296"/>
    <w:rsid w:val="003C50E9"/>
    <w:rsid w:val="003C5DE2"/>
    <w:rsid w:val="003D6DCD"/>
    <w:rsid w:val="003E4A5D"/>
    <w:rsid w:val="003F3EB9"/>
    <w:rsid w:val="003F442E"/>
    <w:rsid w:val="003F642F"/>
    <w:rsid w:val="003F7D4A"/>
    <w:rsid w:val="00411FA3"/>
    <w:rsid w:val="00417933"/>
    <w:rsid w:val="00431A04"/>
    <w:rsid w:val="00435BAA"/>
    <w:rsid w:val="004729B2"/>
    <w:rsid w:val="00485CA0"/>
    <w:rsid w:val="00486C56"/>
    <w:rsid w:val="00490402"/>
    <w:rsid w:val="004B41EF"/>
    <w:rsid w:val="004C7711"/>
    <w:rsid w:val="004E3793"/>
    <w:rsid w:val="004F01AD"/>
    <w:rsid w:val="004F2DAF"/>
    <w:rsid w:val="004F3626"/>
    <w:rsid w:val="005010BB"/>
    <w:rsid w:val="00502D6C"/>
    <w:rsid w:val="00516AED"/>
    <w:rsid w:val="0052568F"/>
    <w:rsid w:val="0053189C"/>
    <w:rsid w:val="00532016"/>
    <w:rsid w:val="00542542"/>
    <w:rsid w:val="00547824"/>
    <w:rsid w:val="005601E2"/>
    <w:rsid w:val="00572AAA"/>
    <w:rsid w:val="0057542A"/>
    <w:rsid w:val="00576D57"/>
    <w:rsid w:val="005A07E7"/>
    <w:rsid w:val="005A497B"/>
    <w:rsid w:val="005A4EB9"/>
    <w:rsid w:val="005B252A"/>
    <w:rsid w:val="005D5969"/>
    <w:rsid w:val="00600395"/>
    <w:rsid w:val="0063279C"/>
    <w:rsid w:val="00642E5D"/>
    <w:rsid w:val="00646E7E"/>
    <w:rsid w:val="006516BA"/>
    <w:rsid w:val="00655B5F"/>
    <w:rsid w:val="006C12A1"/>
    <w:rsid w:val="006E5BD1"/>
    <w:rsid w:val="006F0D93"/>
    <w:rsid w:val="006F2AF5"/>
    <w:rsid w:val="006F430E"/>
    <w:rsid w:val="006F5DCC"/>
    <w:rsid w:val="00700B95"/>
    <w:rsid w:val="007072D1"/>
    <w:rsid w:val="00710239"/>
    <w:rsid w:val="007314E4"/>
    <w:rsid w:val="00771662"/>
    <w:rsid w:val="00781854"/>
    <w:rsid w:val="00781FE8"/>
    <w:rsid w:val="007930E1"/>
    <w:rsid w:val="007C2B83"/>
    <w:rsid w:val="007D0266"/>
    <w:rsid w:val="007D0D7E"/>
    <w:rsid w:val="007F0487"/>
    <w:rsid w:val="007F51C1"/>
    <w:rsid w:val="007F73E6"/>
    <w:rsid w:val="00803B41"/>
    <w:rsid w:val="008131A4"/>
    <w:rsid w:val="008226CC"/>
    <w:rsid w:val="00823E77"/>
    <w:rsid w:val="00826A1E"/>
    <w:rsid w:val="00834CEB"/>
    <w:rsid w:val="0086697C"/>
    <w:rsid w:val="008732A5"/>
    <w:rsid w:val="00881553"/>
    <w:rsid w:val="008A7146"/>
    <w:rsid w:val="008B0E87"/>
    <w:rsid w:val="008B7627"/>
    <w:rsid w:val="008F1AEF"/>
    <w:rsid w:val="008F3009"/>
    <w:rsid w:val="00901380"/>
    <w:rsid w:val="009263C0"/>
    <w:rsid w:val="0093612C"/>
    <w:rsid w:val="00940088"/>
    <w:rsid w:val="00955B4D"/>
    <w:rsid w:val="00965A0F"/>
    <w:rsid w:val="00965D4C"/>
    <w:rsid w:val="00977E48"/>
    <w:rsid w:val="00983EDC"/>
    <w:rsid w:val="00991651"/>
    <w:rsid w:val="00997371"/>
    <w:rsid w:val="009A65F9"/>
    <w:rsid w:val="009B4518"/>
    <w:rsid w:val="009B6F3E"/>
    <w:rsid w:val="009C1D9B"/>
    <w:rsid w:val="009D08D7"/>
    <w:rsid w:val="009D522C"/>
    <w:rsid w:val="00A12351"/>
    <w:rsid w:val="00A262AE"/>
    <w:rsid w:val="00A27736"/>
    <w:rsid w:val="00A44F84"/>
    <w:rsid w:val="00A4574A"/>
    <w:rsid w:val="00A548CF"/>
    <w:rsid w:val="00A83370"/>
    <w:rsid w:val="00A9100C"/>
    <w:rsid w:val="00AA3370"/>
    <w:rsid w:val="00AA3BAC"/>
    <w:rsid w:val="00AC6312"/>
    <w:rsid w:val="00AD6B40"/>
    <w:rsid w:val="00AF1E81"/>
    <w:rsid w:val="00B028CE"/>
    <w:rsid w:val="00B06637"/>
    <w:rsid w:val="00B06F3B"/>
    <w:rsid w:val="00B232E2"/>
    <w:rsid w:val="00B51990"/>
    <w:rsid w:val="00B6253B"/>
    <w:rsid w:val="00B71CCD"/>
    <w:rsid w:val="00B95CAE"/>
    <w:rsid w:val="00BA6238"/>
    <w:rsid w:val="00BB1D69"/>
    <w:rsid w:val="00BB463E"/>
    <w:rsid w:val="00BB79E6"/>
    <w:rsid w:val="00BC49A5"/>
    <w:rsid w:val="00BD238B"/>
    <w:rsid w:val="00BE0907"/>
    <w:rsid w:val="00BE229A"/>
    <w:rsid w:val="00BE2B96"/>
    <w:rsid w:val="00BF28DD"/>
    <w:rsid w:val="00C16756"/>
    <w:rsid w:val="00C255B5"/>
    <w:rsid w:val="00C2582F"/>
    <w:rsid w:val="00C319F5"/>
    <w:rsid w:val="00C43479"/>
    <w:rsid w:val="00C50B3D"/>
    <w:rsid w:val="00C60329"/>
    <w:rsid w:val="00C901D7"/>
    <w:rsid w:val="00C939E1"/>
    <w:rsid w:val="00C96242"/>
    <w:rsid w:val="00CB0E63"/>
    <w:rsid w:val="00CB43BD"/>
    <w:rsid w:val="00CC6B72"/>
    <w:rsid w:val="00CD42F8"/>
    <w:rsid w:val="00CE6300"/>
    <w:rsid w:val="00D0096D"/>
    <w:rsid w:val="00D02500"/>
    <w:rsid w:val="00D05DFC"/>
    <w:rsid w:val="00D23851"/>
    <w:rsid w:val="00D627F0"/>
    <w:rsid w:val="00D65AD6"/>
    <w:rsid w:val="00D743A1"/>
    <w:rsid w:val="00DA557B"/>
    <w:rsid w:val="00DD1205"/>
    <w:rsid w:val="00DE0E71"/>
    <w:rsid w:val="00DE3202"/>
    <w:rsid w:val="00DE33D3"/>
    <w:rsid w:val="00DE517B"/>
    <w:rsid w:val="00DE6361"/>
    <w:rsid w:val="00DF0BB8"/>
    <w:rsid w:val="00E3049F"/>
    <w:rsid w:val="00E30A44"/>
    <w:rsid w:val="00E3325C"/>
    <w:rsid w:val="00E42668"/>
    <w:rsid w:val="00E537CB"/>
    <w:rsid w:val="00E655D2"/>
    <w:rsid w:val="00E818EB"/>
    <w:rsid w:val="00E86C64"/>
    <w:rsid w:val="00E96058"/>
    <w:rsid w:val="00EB0B2D"/>
    <w:rsid w:val="00EB220A"/>
    <w:rsid w:val="00EC65E3"/>
    <w:rsid w:val="00F04148"/>
    <w:rsid w:val="00F041C8"/>
    <w:rsid w:val="00F2463C"/>
    <w:rsid w:val="00F325E4"/>
    <w:rsid w:val="00F61054"/>
    <w:rsid w:val="00F76158"/>
    <w:rsid w:val="00F821D2"/>
    <w:rsid w:val="00F93D74"/>
    <w:rsid w:val="00F968CD"/>
    <w:rsid w:val="00FB05BA"/>
    <w:rsid w:val="00FB67A2"/>
    <w:rsid w:val="00FC0D98"/>
    <w:rsid w:val="00FE4F02"/>
    <w:rsid w:val="00FE5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BDA9A"/>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4F01AD"/>
    <w:pPr>
      <w:tabs>
        <w:tab w:val="left" w:pos="2977"/>
        <w:tab w:val="left" w:pos="3686"/>
        <w:tab w:val="left" w:pos="5103"/>
        <w:tab w:val="left" w:pos="5812"/>
        <w:tab w:val="left" w:pos="7088"/>
      </w:tabs>
      <w:spacing w:before="240" w:line="240" w:lineRule="auto"/>
      <w:jc w:val="both"/>
      <w:outlineLvl w:val="1"/>
    </w:pPr>
    <w:rPr>
      <w:rFonts w:cs="Arial"/>
      <w:b/>
      <w:sz w:val="28"/>
      <w:szCs w:val="28"/>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4F01AD"/>
    <w:rPr>
      <w:rFonts w:ascii="Gill Sans MT" w:hAnsi="Gill Sans MT" w:cs="Arial"/>
      <w:b/>
      <w:sz w:val="28"/>
      <w:szCs w:val="28"/>
    </w:rPr>
  </w:style>
  <w:style w:type="character" w:customStyle="1" w:styleId="Heading3Char">
    <w:name w:val="Heading 3 Char"/>
    <w:basedOn w:val="DefaultParagraphFont"/>
    <w:link w:val="Heading3"/>
    <w:uiPriority w:val="9"/>
    <w:qFormat/>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qFormat/>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qFormat/>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Recommendation,Table text,列"/>
    <w:basedOn w:val="Normal"/>
    <w:link w:val="ListParagraphChar"/>
    <w:uiPriority w:val="34"/>
    <w:qFormat/>
    <w:rsid w:val="00642E5D"/>
    <w:pPr>
      <w:ind w:left="720"/>
      <w:contextualSpacing/>
    </w:pPr>
  </w:style>
  <w:style w:type="paragraph" w:styleId="BalloonText">
    <w:name w:val="Balloon Text"/>
    <w:basedOn w:val="Normal"/>
    <w:link w:val="BalloonTextChar"/>
    <w:uiPriority w:val="99"/>
    <w:semiHidden/>
    <w:unhideWhenUsed/>
    <w:rsid w:val="00153A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F7"/>
    <w:rPr>
      <w:rFonts w:ascii="Segoe UI" w:hAnsi="Segoe UI" w:cs="Segoe UI"/>
      <w:sz w:val="18"/>
      <w:szCs w:val="18"/>
    </w:rPr>
  </w:style>
  <w:style w:type="character" w:styleId="CommentReference">
    <w:name w:val="annotation reference"/>
    <w:basedOn w:val="DefaultParagraphFont"/>
    <w:uiPriority w:val="99"/>
    <w:semiHidden/>
    <w:unhideWhenUsed/>
    <w:rsid w:val="009D08D7"/>
    <w:rPr>
      <w:sz w:val="16"/>
      <w:szCs w:val="16"/>
    </w:rPr>
  </w:style>
  <w:style w:type="paragraph" w:styleId="CommentText">
    <w:name w:val="annotation text"/>
    <w:basedOn w:val="Normal"/>
    <w:link w:val="CommentTextChar"/>
    <w:uiPriority w:val="99"/>
    <w:semiHidden/>
    <w:unhideWhenUsed/>
    <w:rsid w:val="009D08D7"/>
    <w:pPr>
      <w:spacing w:line="240" w:lineRule="auto"/>
    </w:pPr>
    <w:rPr>
      <w:sz w:val="20"/>
      <w:szCs w:val="20"/>
    </w:rPr>
  </w:style>
  <w:style w:type="character" w:customStyle="1" w:styleId="CommentTextChar">
    <w:name w:val="Comment Text Char"/>
    <w:basedOn w:val="DefaultParagraphFont"/>
    <w:link w:val="CommentText"/>
    <w:uiPriority w:val="99"/>
    <w:semiHidden/>
    <w:rsid w:val="009D08D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D08D7"/>
    <w:rPr>
      <w:b/>
      <w:bCs/>
    </w:rPr>
  </w:style>
  <w:style w:type="character" w:customStyle="1" w:styleId="CommentSubjectChar">
    <w:name w:val="Comment Subject Char"/>
    <w:basedOn w:val="CommentTextChar"/>
    <w:link w:val="CommentSubject"/>
    <w:uiPriority w:val="99"/>
    <w:semiHidden/>
    <w:rsid w:val="009D08D7"/>
    <w:rPr>
      <w:rFonts w:ascii="Gill Sans MT" w:hAnsi="Gill Sans MT"/>
      <w:b/>
      <w:bCs/>
      <w:sz w:val="20"/>
      <w:szCs w:val="20"/>
    </w:rPr>
  </w:style>
  <w:style w:type="paragraph" w:styleId="Revision">
    <w:name w:val="Revision"/>
    <w:hidden/>
    <w:uiPriority w:val="99"/>
    <w:semiHidden/>
    <w:rsid w:val="00226DA0"/>
    <w:pPr>
      <w:spacing w:after="0" w:line="240" w:lineRule="auto"/>
    </w:pPr>
    <w:rPr>
      <w:rFonts w:ascii="Gill Sans MT" w:hAnsi="Gill Sans MT"/>
      <w:sz w:val="24"/>
    </w:rPr>
  </w:style>
  <w:style w:type="paragraph" w:customStyle="1" w:styleId="NumberedParagraph">
    <w:name w:val="Numbered Paragraph"/>
    <w:basedOn w:val="Normal"/>
    <w:link w:val="NumberedParagraphChar"/>
    <w:qFormat/>
    <w:rsid w:val="00CB43BD"/>
    <w:pPr>
      <w:numPr>
        <w:numId w:val="12"/>
      </w:numPr>
      <w:tabs>
        <w:tab w:val="clear" w:pos="2835"/>
      </w:tabs>
      <w:spacing w:before="0" w:line="240" w:lineRule="auto"/>
    </w:pPr>
    <w:rPr>
      <w:rFonts w:eastAsiaTheme="minorEastAsia"/>
      <w:sz w:val="22"/>
      <w:szCs w:val="24"/>
    </w:rPr>
  </w:style>
  <w:style w:type="character" w:customStyle="1" w:styleId="NumberedParagraphChar">
    <w:name w:val="Numbered Paragraph Char"/>
    <w:basedOn w:val="DefaultParagraphFont"/>
    <w:link w:val="NumberedParagraph"/>
    <w:rsid w:val="00CB43BD"/>
    <w:rPr>
      <w:rFonts w:ascii="Gill Sans MT" w:eastAsiaTheme="minorEastAsia" w:hAnsi="Gill Sans MT"/>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E33D3"/>
    <w:rPr>
      <w:rFonts w:ascii="Gill Sans MT" w:hAnsi="Gill Sans MT"/>
      <w:sz w:val="24"/>
    </w:rPr>
  </w:style>
  <w:style w:type="paragraph" w:customStyle="1" w:styleId="paragraph">
    <w:name w:val="paragraph"/>
    <w:basedOn w:val="Normal"/>
    <w:uiPriority w:val="99"/>
    <w:rsid w:val="00DE33D3"/>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BodyTextChar">
    <w:name w:val="Body Text Char"/>
    <w:basedOn w:val="DefaultParagraphFont"/>
    <w:link w:val="BodyText"/>
    <w:qFormat/>
    <w:rsid w:val="008B7627"/>
    <w:rPr>
      <w:rFonts w:ascii="Arial" w:eastAsia="Times New Roman" w:hAnsi="Arial" w:cs="Times New Roman"/>
      <w:szCs w:val="20"/>
      <w:lang w:val="en-GB"/>
    </w:rPr>
  </w:style>
  <w:style w:type="paragraph" w:styleId="BodyText">
    <w:name w:val="Body Text"/>
    <w:basedOn w:val="Normal"/>
    <w:link w:val="BodyTextChar"/>
    <w:rsid w:val="008B7627"/>
    <w:pPr>
      <w:spacing w:before="0" w:after="0" w:line="240" w:lineRule="auto"/>
      <w:jc w:val="both"/>
    </w:pPr>
    <w:rPr>
      <w:rFonts w:ascii="Arial" w:eastAsia="Times New Roman" w:hAnsi="Arial" w:cs="Times New Roman"/>
      <w:sz w:val="22"/>
      <w:szCs w:val="20"/>
      <w:lang w:val="en-GB"/>
    </w:rPr>
  </w:style>
  <w:style w:type="character" w:customStyle="1" w:styleId="BodyTextChar1">
    <w:name w:val="Body Text Char1"/>
    <w:basedOn w:val="DefaultParagraphFont"/>
    <w:uiPriority w:val="99"/>
    <w:semiHidden/>
    <w:rsid w:val="008B7627"/>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5119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ta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C02D0F5B60354A9C523B995933E3BE" ma:contentTypeVersion="12" ma:contentTypeDescription="Create a new document." ma:contentTypeScope="" ma:versionID="ec43e313b8fce9adfaab613ea8020d55">
  <xsd:schema xmlns:xsd="http://www.w3.org/2001/XMLSchema" xmlns:xs="http://www.w3.org/2001/XMLSchema" xmlns:p="http://schemas.microsoft.com/office/2006/metadata/properties" xmlns:ns3="eb327f80-2175-48cd-a66c-e5bd1291e3d1" xmlns:ns4="f61ab6cb-5a4e-4ea8-8051-d4cb574504df" targetNamespace="http://schemas.microsoft.com/office/2006/metadata/properties" ma:root="true" ma:fieldsID="04b7d79779c886455acaf143e268ecb0" ns3:_="" ns4:_="">
    <xsd:import namespace="eb327f80-2175-48cd-a66c-e5bd1291e3d1"/>
    <xsd:import namespace="f61ab6cb-5a4e-4ea8-8051-d4cb574504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7f80-2175-48cd-a66c-e5bd1291e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ab6cb-5a4e-4ea8-8051-d4cb574504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B0E0681B-61EA-4C71-8600-3EF1C8CE6FFF}">
  <ds:schemaRefs>
    <ds:schemaRef ds:uri="http://schemas.openxmlformats.org/officeDocument/2006/bibliography"/>
  </ds:schemaRefs>
</ds:datastoreItem>
</file>

<file path=customXml/itemProps4.xml><?xml version="1.0" encoding="utf-8"?>
<ds:datastoreItem xmlns:ds="http://schemas.openxmlformats.org/officeDocument/2006/customXml" ds:itemID="{7D29F4EF-6874-4E9E-B140-C91053A3F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7f80-2175-48cd-a66c-e5bd1291e3d1"/>
    <ds:schemaRef ds:uri="f61ab6cb-5a4e-4ea8-8051-d4cb57450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6</dc:title>
  <dc:creator>Molhuysen, Jodi</dc:creator>
  <cp:lastModifiedBy>Wilson, Anna</cp:lastModifiedBy>
  <cp:revision>3</cp:revision>
  <cp:lastPrinted>2021-12-02T01:00:00Z</cp:lastPrinted>
  <dcterms:created xsi:type="dcterms:W3CDTF">2022-08-01T00:33:00Z</dcterms:created>
  <dcterms:modified xsi:type="dcterms:W3CDTF">2022-08-01T01:24:00Z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0x010100A6C02D0F5B60354A9C523B995933E3BE</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DocONEVerNo">
    <vt:lpwstr>1</vt:lpwstr>
  </property>
  <property fmtid="{D5CDD505-2E9C-101B-9397-08002B2CF9AE}" pid="7" name="DocONEDocID">
    <vt:lpwstr>M488097</vt:lpwstr>
  </property>
  <property fmtid="{D5CDD505-2E9C-101B-9397-08002B2CF9AE}" pid="8" name="DocONERegDate">
    <vt:lpwstr>18/06/2019 11:04:21 AM</vt:lpwstr>
  </property>
  <property fmtid="{D5CDD505-2E9C-101B-9397-08002B2CF9AE}" pid="9" name="DocONECreatedDate">
    <vt:lpwstr>18/06/2019</vt:lpwstr>
  </property>
</Properties>
</file>