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ED52" w14:textId="77777777"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58241"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5"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11"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00E42ADC">
      <w:pPr>
        <w:spacing w:line="259" w:lineRule="exact"/>
        <w:rPr>
          <w:rFonts w:ascii="Arial" w:hAnsi="Arial" w:cs="Arial"/>
          <w:sz w:val="20"/>
        </w:rPr>
      </w:pPr>
    </w:p>
    <w:p w14:paraId="588F363B" w14:textId="77777777" w:rsidR="001213E0" w:rsidRPr="0020415A" w:rsidRDefault="001213E0" w:rsidP="00E42ADC">
      <w:pPr>
        <w:spacing w:line="259" w:lineRule="exact"/>
        <w:rPr>
          <w:rFonts w:ascii="Arial" w:hAnsi="Arial" w:cs="Arial"/>
          <w:sz w:val="20"/>
        </w:rPr>
      </w:pPr>
    </w:p>
    <w:p w14:paraId="092054BF" w14:textId="77777777" w:rsidR="00E42ADC" w:rsidRPr="00CA7AEA"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5007AADA" w14:textId="77777777" w:rsidTr="00D665B1">
        <w:tc>
          <w:tcPr>
            <w:tcW w:w="9242" w:type="dxa"/>
            <w:shd w:val="clear" w:color="auto" w:fill="CCCCCC"/>
          </w:tcPr>
          <w:p w14:paraId="385FD8A9"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513256C5"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5739D4FA" w14:textId="77777777" w:rsidTr="005D100A">
        <w:tc>
          <w:tcPr>
            <w:tcW w:w="9026" w:type="dxa"/>
            <w:gridSpan w:val="2"/>
            <w:tcBorders>
              <w:bottom w:val="single" w:sz="4" w:space="0" w:color="auto"/>
            </w:tcBorders>
          </w:tcPr>
          <w:p w14:paraId="13379AC9" w14:textId="7426BD55" w:rsidR="00E42ADC" w:rsidRPr="00BD10E7" w:rsidRDefault="00B413D3" w:rsidP="00332197">
            <w:pPr>
              <w:rPr>
                <w:rFonts w:asciiTheme="minorHAnsi" w:hAnsiTheme="minorHAnsi" w:cstheme="minorHAnsi"/>
                <w:b/>
                <w:color w:val="000000"/>
                <w:sz w:val="28"/>
                <w:szCs w:val="28"/>
                <w:lang w:val="en-AU"/>
              </w:rPr>
            </w:pPr>
            <w:r>
              <w:rPr>
                <w:rFonts w:asciiTheme="minorHAnsi" w:hAnsiTheme="minorHAnsi" w:cstheme="minorHAnsi"/>
                <w:b/>
                <w:color w:val="000000"/>
                <w:sz w:val="28"/>
                <w:szCs w:val="28"/>
                <w:lang w:val="en-AU"/>
              </w:rPr>
              <w:t>Associate Lecturer</w:t>
            </w:r>
          </w:p>
        </w:tc>
      </w:tr>
      <w:tr w:rsidR="00E42ADC" w:rsidRPr="001D06DF" w14:paraId="6A1336B0" w14:textId="77777777" w:rsidTr="005D100A">
        <w:tc>
          <w:tcPr>
            <w:tcW w:w="2986" w:type="dxa"/>
            <w:tcBorders>
              <w:top w:val="single" w:sz="4" w:space="0" w:color="auto"/>
              <w:bottom w:val="nil"/>
              <w:right w:val="nil"/>
            </w:tcBorders>
          </w:tcPr>
          <w:p w14:paraId="60AC715B"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5285978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D4ED7A5" w14:textId="77777777" w:rsidTr="005D100A">
        <w:tc>
          <w:tcPr>
            <w:tcW w:w="2986" w:type="dxa"/>
            <w:tcBorders>
              <w:top w:val="nil"/>
              <w:right w:val="nil"/>
            </w:tcBorders>
          </w:tcPr>
          <w:p w14:paraId="7E25E88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F57A200"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360F6E47" w:rsidR="00E42ADC" w:rsidRPr="00B31573" w:rsidRDefault="00B413D3"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NEW</w:t>
            </w:r>
          </w:p>
        </w:tc>
      </w:tr>
      <w:tr w:rsidR="00DD4795" w:rsidRPr="003A1CFA" w14:paraId="4743D319" w14:textId="77777777" w:rsidTr="005D100A">
        <w:tc>
          <w:tcPr>
            <w:tcW w:w="2986" w:type="dxa"/>
            <w:tcBorders>
              <w:right w:val="nil"/>
            </w:tcBorders>
          </w:tcPr>
          <w:p w14:paraId="55E51841" w14:textId="4D6F7176" w:rsidR="00DD4795" w:rsidRPr="003A1CFA" w:rsidRDefault="005B0A21"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r w:rsidR="00DD4795">
              <w:rPr>
                <w:rFonts w:asciiTheme="minorHAnsi" w:hAnsiTheme="minorHAnsi" w:cstheme="minorHAnsi"/>
                <w:b/>
                <w:color w:val="000000"/>
                <w:sz w:val="22"/>
                <w:szCs w:val="22"/>
                <w:lang w:val="en-AU"/>
              </w:rPr>
              <w:t>:</w:t>
            </w:r>
          </w:p>
        </w:tc>
        <w:tc>
          <w:tcPr>
            <w:tcW w:w="6040" w:type="dxa"/>
            <w:tcBorders>
              <w:left w:val="nil"/>
            </w:tcBorders>
          </w:tcPr>
          <w:p w14:paraId="50E04855" w14:textId="5B3A8BD0" w:rsidR="00DD4795" w:rsidRPr="00B31573" w:rsidRDefault="00B413D3"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Office of the Provost</w:t>
            </w:r>
          </w:p>
        </w:tc>
      </w:tr>
      <w:tr w:rsidR="00DD4795" w:rsidRPr="003A1CFA" w14:paraId="55147FFA" w14:textId="77777777" w:rsidTr="005D100A">
        <w:tc>
          <w:tcPr>
            <w:tcW w:w="2986" w:type="dxa"/>
            <w:tcBorders>
              <w:right w:val="nil"/>
            </w:tcBorders>
          </w:tcPr>
          <w:p w14:paraId="68EB276B" w14:textId="77777777" w:rsidR="00DD4795" w:rsidRPr="003A1CFA" w:rsidRDefault="00DD4795" w:rsidP="007011D4">
            <w:pPr>
              <w:rPr>
                <w:rFonts w:asciiTheme="minorHAnsi" w:hAnsiTheme="minorHAnsi" w:cstheme="minorHAnsi"/>
                <w:b/>
                <w:color w:val="000000"/>
                <w:sz w:val="22"/>
                <w:szCs w:val="22"/>
                <w:lang w:val="en-AU"/>
              </w:rPr>
            </w:pPr>
          </w:p>
        </w:tc>
        <w:tc>
          <w:tcPr>
            <w:tcW w:w="6040" w:type="dxa"/>
            <w:tcBorders>
              <w:left w:val="nil"/>
            </w:tcBorders>
          </w:tcPr>
          <w:p w14:paraId="20541774" w14:textId="77777777" w:rsidR="00DD4795" w:rsidRPr="00B31573" w:rsidRDefault="00DD4795" w:rsidP="00055C3B">
            <w:pPr>
              <w:rPr>
                <w:rFonts w:asciiTheme="minorHAnsi" w:hAnsiTheme="minorHAnsi" w:cstheme="minorHAnsi"/>
                <w:color w:val="000000"/>
                <w:sz w:val="22"/>
                <w:szCs w:val="22"/>
                <w:lang w:val="en-AU"/>
              </w:rPr>
            </w:pPr>
          </w:p>
        </w:tc>
      </w:tr>
      <w:tr w:rsidR="00DD4795" w:rsidRPr="003A1CFA" w14:paraId="19AA00E3" w14:textId="77777777" w:rsidTr="005D100A">
        <w:tc>
          <w:tcPr>
            <w:tcW w:w="2986" w:type="dxa"/>
            <w:tcBorders>
              <w:right w:val="nil"/>
            </w:tcBorders>
          </w:tcPr>
          <w:p w14:paraId="64896F5A" w14:textId="0CD2A77B"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Division:</w:t>
            </w:r>
          </w:p>
        </w:tc>
        <w:tc>
          <w:tcPr>
            <w:tcW w:w="6040" w:type="dxa"/>
            <w:tcBorders>
              <w:left w:val="nil"/>
            </w:tcBorders>
          </w:tcPr>
          <w:p w14:paraId="7AA5B8CC" w14:textId="3A1BBAA5" w:rsidR="00DD4795" w:rsidRDefault="00B413D3"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School of Psychology and Public Health</w:t>
            </w:r>
          </w:p>
          <w:p w14:paraId="0781CD34" w14:textId="18A7DBBE" w:rsidR="00DD4795" w:rsidRPr="00B31573" w:rsidRDefault="00DD4795" w:rsidP="00055C3B">
            <w:pPr>
              <w:rPr>
                <w:rFonts w:asciiTheme="minorHAnsi" w:hAnsiTheme="minorHAnsi" w:cstheme="minorHAnsi"/>
                <w:color w:val="000000"/>
                <w:sz w:val="22"/>
                <w:szCs w:val="22"/>
                <w:lang w:val="en-AU"/>
              </w:rPr>
            </w:pPr>
          </w:p>
        </w:tc>
      </w:tr>
      <w:tr w:rsidR="00DD4795" w:rsidRPr="003A1CFA" w14:paraId="6A4798F4" w14:textId="77777777" w:rsidTr="005D100A">
        <w:tc>
          <w:tcPr>
            <w:tcW w:w="2986" w:type="dxa"/>
            <w:tcBorders>
              <w:right w:val="nil"/>
            </w:tcBorders>
          </w:tcPr>
          <w:p w14:paraId="1FD1DA92" w14:textId="77777777" w:rsidR="00DD4795"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p>
          <w:p w14:paraId="51B9848F" w14:textId="77777777" w:rsidR="00DD4795" w:rsidRDefault="00DD4795" w:rsidP="007011D4">
            <w:pPr>
              <w:rPr>
                <w:rFonts w:asciiTheme="minorHAnsi" w:hAnsiTheme="minorHAnsi" w:cstheme="minorHAnsi"/>
                <w:b/>
                <w:color w:val="000000"/>
                <w:sz w:val="22"/>
                <w:szCs w:val="22"/>
                <w:lang w:val="en-AU"/>
              </w:rPr>
            </w:pPr>
          </w:p>
          <w:p w14:paraId="7CCBB6A9" w14:textId="5942DA78" w:rsidR="00676154" w:rsidRDefault="00676154"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w:t>
            </w:r>
            <w:r w:rsidR="005B0A21">
              <w:rPr>
                <w:rFonts w:asciiTheme="minorHAnsi" w:hAnsiTheme="minorHAnsi" w:cstheme="minorHAnsi"/>
                <w:b/>
                <w:color w:val="000000"/>
                <w:sz w:val="22"/>
                <w:szCs w:val="22"/>
                <w:lang w:val="en-AU"/>
              </w:rPr>
              <w:t xml:space="preserve"> Level</w:t>
            </w:r>
            <w:r>
              <w:rPr>
                <w:rFonts w:asciiTheme="minorHAnsi" w:hAnsiTheme="minorHAnsi" w:cstheme="minorHAnsi"/>
                <w:b/>
                <w:color w:val="000000"/>
                <w:sz w:val="22"/>
                <w:szCs w:val="22"/>
                <w:lang w:val="en-AU"/>
              </w:rPr>
              <w:t>:</w:t>
            </w:r>
          </w:p>
          <w:p w14:paraId="59A5CD7E" w14:textId="5FD4ABB2" w:rsidR="00676154" w:rsidRPr="003A1CFA" w:rsidRDefault="00676154" w:rsidP="007011D4">
            <w:pPr>
              <w:rPr>
                <w:rFonts w:asciiTheme="minorHAnsi" w:hAnsiTheme="minorHAnsi" w:cstheme="minorHAnsi"/>
                <w:b/>
                <w:color w:val="000000"/>
                <w:sz w:val="22"/>
                <w:szCs w:val="22"/>
                <w:lang w:val="en-AU"/>
              </w:rPr>
            </w:pPr>
          </w:p>
        </w:tc>
        <w:tc>
          <w:tcPr>
            <w:tcW w:w="6040" w:type="dxa"/>
            <w:tcBorders>
              <w:left w:val="nil"/>
            </w:tcBorders>
          </w:tcPr>
          <w:p w14:paraId="096F0443" w14:textId="3EF13568" w:rsidR="00DD4795" w:rsidRDefault="00B413D3"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Department of Psychology, Counselling and Therapy</w:t>
            </w:r>
          </w:p>
          <w:p w14:paraId="2CFF8C13" w14:textId="77777777" w:rsidR="004C73F0" w:rsidRDefault="004C73F0" w:rsidP="00055C3B">
            <w:pPr>
              <w:rPr>
                <w:rFonts w:asciiTheme="minorHAnsi" w:hAnsiTheme="minorHAnsi" w:cstheme="minorHAnsi"/>
                <w:color w:val="000000"/>
                <w:sz w:val="22"/>
                <w:szCs w:val="22"/>
                <w:lang w:val="en-AU"/>
              </w:rPr>
            </w:pPr>
          </w:p>
          <w:p w14:paraId="48C936C9" w14:textId="12EB7D12" w:rsidR="004C73F0" w:rsidRPr="00B31573" w:rsidRDefault="004C73F0"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Level A </w:t>
            </w:r>
            <w:r w:rsidR="00B32EC3">
              <w:rPr>
                <w:rFonts w:asciiTheme="minorHAnsi" w:hAnsiTheme="minorHAnsi" w:cstheme="minorHAnsi"/>
                <w:color w:val="000000"/>
                <w:sz w:val="22"/>
                <w:szCs w:val="22"/>
                <w:lang w:val="en-AU"/>
              </w:rPr>
              <w:t xml:space="preserve">Teaching Focused </w:t>
            </w:r>
          </w:p>
        </w:tc>
      </w:tr>
      <w:tr w:rsidR="00676154" w:rsidRPr="003A1CFA" w14:paraId="3A54E68C" w14:textId="77777777" w:rsidTr="00BA114A">
        <w:trPr>
          <w:trHeight w:val="594"/>
        </w:trPr>
        <w:tc>
          <w:tcPr>
            <w:tcW w:w="2986" w:type="dxa"/>
            <w:tcBorders>
              <w:right w:val="nil"/>
            </w:tcBorders>
          </w:tcPr>
          <w:p w14:paraId="23700D66" w14:textId="77777777" w:rsidR="00676154" w:rsidRPr="003A1CFA" w:rsidRDefault="00676154" w:rsidP="00BA114A">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1CBEB59C" w14:textId="18DDAB3F" w:rsidR="00676154" w:rsidRPr="003A1CFA" w:rsidRDefault="00B32EC3" w:rsidP="00BA114A">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Part-time (0.5FTE)</w:t>
            </w:r>
            <w:r w:rsidR="00B413D3">
              <w:rPr>
                <w:rFonts w:asciiTheme="minorHAnsi" w:hAnsiTheme="minorHAnsi" w:cstheme="minorHAnsi"/>
                <w:color w:val="000000"/>
                <w:sz w:val="22"/>
                <w:szCs w:val="22"/>
                <w:lang w:val="en-AU"/>
              </w:rPr>
              <w:t>, Continuing</w:t>
            </w:r>
          </w:p>
          <w:p w14:paraId="5B49D3F3" w14:textId="77777777" w:rsidR="00676154" w:rsidRDefault="00676154" w:rsidP="00BA114A">
            <w:pPr>
              <w:rPr>
                <w:rFonts w:asciiTheme="minorHAnsi" w:hAnsiTheme="minorHAnsi" w:cstheme="minorHAnsi"/>
                <w:color w:val="000000"/>
                <w:sz w:val="22"/>
                <w:szCs w:val="22"/>
                <w:lang w:val="en-AU"/>
              </w:rPr>
            </w:pPr>
          </w:p>
        </w:tc>
      </w:tr>
      <w:tr w:rsidR="00DD4795" w:rsidRPr="003A1CFA" w14:paraId="71697981" w14:textId="77777777" w:rsidTr="005D100A">
        <w:trPr>
          <w:trHeight w:val="594"/>
        </w:trPr>
        <w:tc>
          <w:tcPr>
            <w:tcW w:w="2986" w:type="dxa"/>
            <w:tcBorders>
              <w:right w:val="nil"/>
            </w:tcBorders>
          </w:tcPr>
          <w:p w14:paraId="503607F5" w14:textId="35324FD8"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3DC31A6" w14:textId="7013ED5F" w:rsidR="00DD4795" w:rsidRDefault="00FD595A"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Independent (Albury-Wodonga, Bendigo, Melbourne (Bundoora)</w:t>
            </w:r>
            <w:r w:rsidR="003246E2">
              <w:rPr>
                <w:rFonts w:asciiTheme="minorHAnsi" w:hAnsiTheme="minorHAnsi" w:cstheme="minorHAnsi"/>
                <w:color w:val="000000"/>
                <w:sz w:val="22"/>
                <w:szCs w:val="22"/>
                <w:lang w:val="en-AU"/>
              </w:rPr>
              <w:t xml:space="preserve">) </w:t>
            </w:r>
          </w:p>
        </w:tc>
      </w:tr>
      <w:tr w:rsidR="00E42ADC" w:rsidRPr="003A1CFA" w14:paraId="3D1FDE50" w14:textId="77777777" w:rsidTr="005D100A">
        <w:tc>
          <w:tcPr>
            <w:tcW w:w="2986" w:type="dxa"/>
            <w:tcBorders>
              <w:right w:val="nil"/>
            </w:tcBorders>
          </w:tcPr>
          <w:p w14:paraId="7610F29A"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337FCE1"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left w:val="nil"/>
            </w:tcBorders>
          </w:tcPr>
          <w:p w14:paraId="15ECEBD4" w14:textId="77777777" w:rsidR="00E42ADC" w:rsidRPr="003A1CFA" w:rsidRDefault="00E42ADC" w:rsidP="007011D4">
            <w:pPr>
              <w:rPr>
                <w:rFonts w:asciiTheme="minorHAnsi" w:hAnsiTheme="minorHAnsi" w:cstheme="minorHAnsi"/>
                <w:color w:val="000000"/>
                <w:sz w:val="22"/>
                <w:szCs w:val="22"/>
                <w:lang w:val="en-AU"/>
              </w:rPr>
            </w:pPr>
            <w:hyperlink r:id="rId12" w:history="1">
              <w:r w:rsidRPr="003A1CFA">
                <w:rPr>
                  <w:rStyle w:val="Hyperlink"/>
                  <w:rFonts w:asciiTheme="minorHAnsi" w:hAnsiTheme="minorHAnsi" w:cstheme="minorHAnsi"/>
                  <w:sz w:val="22"/>
                  <w:szCs w:val="22"/>
                  <w:lang w:val="en-AU"/>
                </w:rPr>
                <w:t>http://www.latrobe.edu.au/jobs/working/benefits</w:t>
              </w:r>
            </w:hyperlink>
            <w:r w:rsidRPr="003A1CFA">
              <w:rPr>
                <w:rFonts w:asciiTheme="minorHAnsi" w:hAnsiTheme="minorHAnsi" w:cstheme="minorHAnsi"/>
                <w:color w:val="000000"/>
                <w:sz w:val="22"/>
                <w:szCs w:val="22"/>
                <w:lang w:val="en-AU"/>
              </w:rPr>
              <w:t xml:space="preserve"> </w:t>
            </w:r>
          </w:p>
        </w:tc>
      </w:tr>
    </w:tbl>
    <w:p w14:paraId="0AA079AF"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4968E127" w14:textId="3354FD51" w:rsidR="00E42ADC" w:rsidRPr="003A1CFA" w:rsidRDefault="00B31573" w:rsidP="00B31573">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57925FF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3"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2577AB65" w14:textId="77777777" w:rsidR="00E42ADC" w:rsidRPr="003A1CFA" w:rsidRDefault="00E42ADC" w:rsidP="00E42ADC">
      <w:pPr>
        <w:rPr>
          <w:rFonts w:asciiTheme="minorHAnsi" w:hAnsiTheme="minorHAnsi" w:cstheme="minorHAnsi"/>
          <w:sz w:val="22"/>
          <w:szCs w:val="22"/>
          <w:lang w:val="en-AU"/>
        </w:rPr>
      </w:pPr>
    </w:p>
    <w:p w14:paraId="6681A43C"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9A84E9D">
              <v:line id="Straight Connector 1"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8.25pt,10.75pt" to="477.75pt,10.75pt" w14:anchorId="3318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hrb8Ad0AAAAJAQAADwAAAGRycy9kb3ducmV2LnhtbEyPT0+D&#10;QBDF7yZ+h82YeGnaBQxNRZbGqNy8WDW9TmEEIjtL2W2LfnrH9KCn+ffy3m/y9WR7daTRd44NxIsI&#10;FHHl6o4bA2+v5XwFygfkGnvHZOCLPKyLy4scs9qd+IWOm9AoMWGfoYE2hCHT2lctWfQLNxDL7cON&#10;FoOMY6PrEU9ibnudRNFSW+xYEloc6KGl6nNzsAZ8+U778ntWzaLtTeMo2T8+P6Ex11fT/R2oQFP4&#10;E8MvvqBDIUw7d+Daq97APF6mIjWQxFJFcJum0uzOC13k+v8HxQ8AAAD//wMAUEsBAi0AFAAGAAgA&#10;AAAhALaDOJL+AAAA4QEAABMAAAAAAAAAAAAAAAAAAAAAAFtDb250ZW50X1R5cGVzXS54bWxQSwEC&#10;LQAUAAYACAAAACEAOP0h/9YAAACUAQAACwAAAAAAAAAAAAAAAAAvAQAAX3JlbHMvLnJlbHNQSwEC&#10;LQAUAAYACAAAACEAKDlTha8BAABIAwAADgAAAAAAAAAAAAAAAAAuAgAAZHJzL2Uyb0RvYy54bWxQ&#10;SwECLQAUAAYACAAAACEAhrb8Ad0AAAAJAQAADwAAAAAAAAAAAAAAAAAJBAAAZHJzL2Rvd25yZXYu&#10;eG1sUEsFBgAAAAAEAAQA8wAAABMFAAAAAA==&#10;"/>
            </w:pict>
          </mc:Fallback>
        </mc:AlternateContent>
      </w:r>
    </w:p>
    <w:p w14:paraId="02914760" w14:textId="77777777" w:rsidR="00322992" w:rsidRPr="003A1CFA" w:rsidRDefault="00322992" w:rsidP="00D224B1">
      <w:pPr>
        <w:rPr>
          <w:rFonts w:asciiTheme="minorHAnsi" w:hAnsiTheme="minorHAnsi" w:cstheme="minorHAnsi"/>
          <w:sz w:val="22"/>
          <w:szCs w:val="22"/>
        </w:rPr>
      </w:pPr>
    </w:p>
    <w:p w14:paraId="2A91EE47" w14:textId="77777777" w:rsidR="00DD4795" w:rsidRDefault="00DD4795">
      <w:pPr>
        <w:widowControl/>
        <w:rPr>
          <w:rFonts w:ascii="Calibri" w:hAnsi="Calibri" w:cs="Calibri"/>
          <w:b/>
          <w:bCs/>
          <w:snapToGrid/>
          <w:sz w:val="22"/>
          <w:szCs w:val="22"/>
          <w:lang w:val="en-AU" w:eastAsia="en-AU"/>
        </w:rPr>
      </w:pPr>
      <w:r>
        <w:rPr>
          <w:b/>
          <w:bCs/>
          <w:sz w:val="22"/>
          <w:szCs w:val="22"/>
        </w:rPr>
        <w:br w:type="page"/>
      </w:r>
    </w:p>
    <w:p w14:paraId="6F88BF23" w14:textId="13459872" w:rsidR="00C73B62" w:rsidRPr="00D67ADA" w:rsidRDefault="00C73B62" w:rsidP="00C73B62">
      <w:pPr>
        <w:pStyle w:val="Default"/>
        <w:rPr>
          <w:b/>
          <w:bCs/>
          <w:color w:val="auto"/>
          <w:sz w:val="22"/>
          <w:szCs w:val="22"/>
        </w:rPr>
      </w:pPr>
      <w:r w:rsidRPr="00D67ADA">
        <w:rPr>
          <w:b/>
          <w:bCs/>
          <w:color w:val="auto"/>
          <w:sz w:val="22"/>
          <w:szCs w:val="22"/>
        </w:rPr>
        <w:lastRenderedPageBreak/>
        <w:t xml:space="preserve">Position </w:t>
      </w:r>
      <w:r w:rsidR="00322B83">
        <w:rPr>
          <w:b/>
          <w:bCs/>
          <w:color w:val="auto"/>
          <w:sz w:val="22"/>
          <w:szCs w:val="22"/>
        </w:rPr>
        <w:t>Context</w:t>
      </w:r>
    </w:p>
    <w:p w14:paraId="78950385" w14:textId="77777777" w:rsidR="00B413D3" w:rsidRPr="00B413D3" w:rsidRDefault="00B413D3" w:rsidP="00B413D3">
      <w:pPr>
        <w:spacing w:before="120"/>
        <w:jc w:val="both"/>
        <w:rPr>
          <w:rFonts w:asciiTheme="minorHAnsi" w:hAnsiTheme="minorHAnsi" w:cstheme="minorHAnsi"/>
          <w:sz w:val="22"/>
          <w:szCs w:val="22"/>
          <w:lang w:val="en"/>
        </w:rPr>
      </w:pPr>
      <w:r w:rsidRPr="00B413D3">
        <w:rPr>
          <w:rFonts w:asciiTheme="minorHAnsi" w:hAnsiTheme="minorHAnsi" w:cstheme="minorHAnsi"/>
          <w:sz w:val="22"/>
          <w:szCs w:val="22"/>
        </w:rPr>
        <w:t xml:space="preserve">One of the larger Schools within the University, the School of Psychology &amp; Public Health undertakes teaching and research across a broad range of disciplines, including: Neuroscience; Psychology; Counselling; Rehabilitation Counselling; Art Therapy; Family Therapy; Public Health; Digital Health and Analytics; Health Information Management; and Ergonomics, Safety and Health. The </w:t>
      </w:r>
      <w:proofErr w:type="gramStart"/>
      <w:r w:rsidRPr="00B413D3">
        <w:rPr>
          <w:rFonts w:asciiTheme="minorHAnsi" w:hAnsiTheme="minorHAnsi" w:cstheme="minorHAnsi"/>
          <w:sz w:val="22"/>
          <w:szCs w:val="22"/>
        </w:rPr>
        <w:t>School</w:t>
      </w:r>
      <w:proofErr w:type="gramEnd"/>
      <w:r w:rsidRPr="00B413D3">
        <w:rPr>
          <w:rFonts w:asciiTheme="minorHAnsi" w:hAnsiTheme="minorHAnsi" w:cstheme="minorHAnsi"/>
          <w:sz w:val="22"/>
          <w:szCs w:val="22"/>
        </w:rPr>
        <w:t xml:space="preserve"> comprises six academic units: the Department of Psychology, Counselling and Therapy; the Department of Public Health; The Bouverie Centre; the Olga Tennison Autism Research Centre (OTARC); </w:t>
      </w:r>
      <w:bookmarkStart w:id="0" w:name="_Hlk519092577"/>
      <w:r w:rsidRPr="00B413D3">
        <w:rPr>
          <w:rFonts w:asciiTheme="minorHAnsi" w:hAnsiTheme="minorHAnsi" w:cstheme="minorHAnsi"/>
          <w:sz w:val="22"/>
          <w:szCs w:val="22"/>
        </w:rPr>
        <w:t>t</w:t>
      </w:r>
      <w:r w:rsidRPr="00B413D3">
        <w:rPr>
          <w:rFonts w:asciiTheme="minorHAnsi" w:hAnsiTheme="minorHAnsi" w:cstheme="minorHAnsi"/>
          <w:sz w:val="22"/>
          <w:szCs w:val="22"/>
          <w:shd w:val="clear" w:color="auto" w:fill="FFFFFF"/>
        </w:rPr>
        <w:t>he Centre for Alcohol Policy Research (</w:t>
      </w:r>
      <w:r w:rsidRPr="00B413D3">
        <w:rPr>
          <w:rStyle w:val="Emphasis"/>
          <w:rFonts w:asciiTheme="minorHAnsi" w:hAnsiTheme="minorHAnsi" w:cstheme="minorHAnsi"/>
          <w:bCs/>
          <w:sz w:val="22"/>
          <w:szCs w:val="22"/>
          <w:shd w:val="clear" w:color="auto" w:fill="FFFFFF"/>
        </w:rPr>
        <w:t>CAPR</w:t>
      </w:r>
      <w:r w:rsidRPr="00B413D3">
        <w:rPr>
          <w:rFonts w:asciiTheme="minorHAnsi" w:hAnsiTheme="minorHAnsi" w:cstheme="minorHAnsi"/>
          <w:sz w:val="22"/>
          <w:szCs w:val="22"/>
          <w:shd w:val="clear" w:color="auto" w:fill="FFFFFF"/>
        </w:rPr>
        <w:t>)</w:t>
      </w:r>
      <w:bookmarkEnd w:id="0"/>
      <w:r w:rsidRPr="00B413D3">
        <w:rPr>
          <w:rFonts w:asciiTheme="minorHAnsi" w:hAnsiTheme="minorHAnsi" w:cstheme="minorHAnsi"/>
          <w:sz w:val="22"/>
          <w:szCs w:val="22"/>
          <w:shd w:val="clear" w:color="auto" w:fill="FFFFFF"/>
        </w:rPr>
        <w:t>;</w:t>
      </w:r>
      <w:r w:rsidRPr="00B413D3">
        <w:rPr>
          <w:rFonts w:asciiTheme="minorHAnsi" w:hAnsiTheme="minorHAnsi" w:cstheme="minorHAnsi"/>
          <w:sz w:val="22"/>
          <w:szCs w:val="22"/>
        </w:rPr>
        <w:t xml:space="preserve"> and the Australian Research Centre in Sex, Health and Society (ARCSHS). </w:t>
      </w:r>
      <w:r w:rsidRPr="00B413D3">
        <w:rPr>
          <w:rFonts w:asciiTheme="minorHAnsi" w:hAnsiTheme="minorHAnsi" w:cstheme="minorHAnsi"/>
          <w:sz w:val="22"/>
          <w:szCs w:val="22"/>
          <w:lang w:val="en"/>
        </w:rPr>
        <w:t xml:space="preserve">As a </w:t>
      </w:r>
      <w:proofErr w:type="gramStart"/>
      <w:r w:rsidRPr="00B413D3">
        <w:rPr>
          <w:rFonts w:asciiTheme="minorHAnsi" w:hAnsiTheme="minorHAnsi" w:cstheme="minorHAnsi"/>
          <w:sz w:val="22"/>
          <w:szCs w:val="22"/>
          <w:lang w:val="en"/>
        </w:rPr>
        <w:t>University</w:t>
      </w:r>
      <w:proofErr w:type="gramEnd"/>
      <w:r w:rsidRPr="00B413D3">
        <w:rPr>
          <w:rFonts w:asciiTheme="minorHAnsi" w:hAnsiTheme="minorHAnsi" w:cstheme="minorHAnsi"/>
          <w:sz w:val="22"/>
          <w:szCs w:val="22"/>
          <w:lang w:val="en"/>
        </w:rPr>
        <w:t xml:space="preserve"> our research is focused on five priority areas, linked to the United Nation’s Sustainable Development Goals. Our expertise across disciplines positions us to excel in these areas and positively impact our communities. Department staff are key contributors to </w:t>
      </w:r>
      <w:hyperlink r:id="rId14" w:history="1">
        <w:r w:rsidRPr="00B413D3">
          <w:rPr>
            <w:rStyle w:val="Hyperlink"/>
            <w:rFonts w:asciiTheme="minorHAnsi" w:hAnsiTheme="minorHAnsi" w:cstheme="minorHAnsi"/>
            <w:i/>
            <w:sz w:val="22"/>
            <w:szCs w:val="22"/>
            <w:lang w:val="en"/>
          </w:rPr>
          <w:t>Healthy people, families &amp; communities</w:t>
        </w:r>
      </w:hyperlink>
      <w:r w:rsidRPr="00B413D3">
        <w:rPr>
          <w:rFonts w:asciiTheme="minorHAnsi" w:hAnsiTheme="minorHAnsi" w:cstheme="minorHAnsi"/>
          <w:sz w:val="22"/>
          <w:szCs w:val="22"/>
          <w:lang w:val="en"/>
        </w:rPr>
        <w:t xml:space="preserve">, </w:t>
      </w:r>
      <w:hyperlink r:id="rId15" w:history="1">
        <w:r w:rsidRPr="00B413D3">
          <w:rPr>
            <w:rStyle w:val="Hyperlink"/>
            <w:rFonts w:asciiTheme="minorHAnsi" w:hAnsiTheme="minorHAnsi" w:cstheme="minorHAnsi"/>
            <w:i/>
            <w:sz w:val="22"/>
            <w:szCs w:val="22"/>
            <w:lang w:val="en"/>
          </w:rPr>
          <w:t>Understanding &amp; preventing disease</w:t>
        </w:r>
      </w:hyperlink>
      <w:r w:rsidRPr="00B413D3">
        <w:rPr>
          <w:rFonts w:asciiTheme="minorHAnsi" w:hAnsiTheme="minorHAnsi" w:cstheme="minorHAnsi"/>
          <w:i/>
          <w:sz w:val="22"/>
          <w:szCs w:val="22"/>
          <w:lang w:val="en"/>
        </w:rPr>
        <w:t xml:space="preserve"> and </w:t>
      </w:r>
      <w:hyperlink r:id="rId16" w:history="1">
        <w:r w:rsidRPr="00B413D3">
          <w:rPr>
            <w:rStyle w:val="Hyperlink"/>
            <w:rFonts w:asciiTheme="minorHAnsi" w:hAnsiTheme="minorHAnsi" w:cstheme="minorHAnsi"/>
            <w:i/>
            <w:sz w:val="22"/>
            <w:szCs w:val="22"/>
            <w:lang w:val="en"/>
          </w:rPr>
          <w:t>Social change &amp; equity</w:t>
        </w:r>
      </w:hyperlink>
      <w:r w:rsidRPr="00B413D3">
        <w:rPr>
          <w:rFonts w:asciiTheme="minorHAnsi" w:hAnsiTheme="minorHAnsi" w:cstheme="minorHAnsi"/>
          <w:sz w:val="22"/>
          <w:szCs w:val="22"/>
          <w:lang w:val="en"/>
        </w:rPr>
        <w:t xml:space="preserve">.  </w:t>
      </w:r>
    </w:p>
    <w:p w14:paraId="07B5006D" w14:textId="77777777" w:rsidR="00B413D3" w:rsidRPr="00B413D3" w:rsidRDefault="00B413D3" w:rsidP="00B413D3">
      <w:pPr>
        <w:spacing w:before="120"/>
        <w:jc w:val="both"/>
        <w:rPr>
          <w:rFonts w:asciiTheme="minorHAnsi" w:hAnsiTheme="minorHAnsi" w:cstheme="minorHAnsi"/>
          <w:sz w:val="22"/>
          <w:szCs w:val="22"/>
        </w:rPr>
      </w:pPr>
      <w:proofErr w:type="spellStart"/>
      <w:r w:rsidRPr="00B413D3">
        <w:rPr>
          <w:rFonts w:asciiTheme="minorHAnsi" w:hAnsiTheme="minorHAnsi" w:cstheme="minorHAnsi"/>
          <w:sz w:val="22"/>
          <w:szCs w:val="22"/>
        </w:rPr>
        <w:t>T</w:t>
      </w:r>
      <w:r w:rsidRPr="00B413D3">
        <w:rPr>
          <w:rFonts w:asciiTheme="minorHAnsi" w:hAnsiTheme="minorHAnsi" w:cstheme="minorHAnsi"/>
          <w:sz w:val="22"/>
          <w:szCs w:val="22"/>
          <w:lang w:val="en"/>
        </w:rPr>
        <w:t>he</w:t>
      </w:r>
      <w:proofErr w:type="spellEnd"/>
      <w:r w:rsidRPr="00B413D3">
        <w:rPr>
          <w:rFonts w:asciiTheme="minorHAnsi" w:hAnsiTheme="minorHAnsi" w:cstheme="minorHAnsi"/>
          <w:sz w:val="22"/>
          <w:szCs w:val="22"/>
          <w:lang w:val="en"/>
        </w:rPr>
        <w:t xml:space="preserve"> Department of Psychology, Counselling and Therapy encompasses several broadly related disciplines, including clinical, developmental and social psychology; neuropsychology, cognition and </w:t>
      </w:r>
      <w:proofErr w:type="spellStart"/>
      <w:r w:rsidRPr="00B413D3">
        <w:rPr>
          <w:rFonts w:asciiTheme="minorHAnsi" w:hAnsiTheme="minorHAnsi" w:cstheme="minorHAnsi"/>
          <w:sz w:val="22"/>
          <w:szCs w:val="22"/>
          <w:lang w:val="en"/>
        </w:rPr>
        <w:t>behavioural</w:t>
      </w:r>
      <w:proofErr w:type="spellEnd"/>
      <w:r w:rsidRPr="00B413D3">
        <w:rPr>
          <w:rFonts w:asciiTheme="minorHAnsi" w:hAnsiTheme="minorHAnsi" w:cstheme="minorHAnsi"/>
          <w:sz w:val="22"/>
          <w:szCs w:val="22"/>
          <w:lang w:val="en"/>
        </w:rPr>
        <w:t xml:space="preserve"> neuroscience; rehabilitation and mental health counselling; and art and family therapy. </w:t>
      </w:r>
      <w:r w:rsidRPr="00B413D3">
        <w:rPr>
          <w:rFonts w:asciiTheme="minorHAnsi" w:hAnsiTheme="minorHAnsi" w:cstheme="minorHAnsi"/>
          <w:sz w:val="22"/>
          <w:szCs w:val="22"/>
        </w:rPr>
        <w:t xml:space="preserve">The Department operates across multiple campuses and locations, including Melbourne (Bundoora), Bendigo, Albury-Wodonga, the Bouverie Centre in Brunswick, Mildura, and </w:t>
      </w:r>
      <w:proofErr w:type="spellStart"/>
      <w:r w:rsidRPr="00B413D3">
        <w:rPr>
          <w:rFonts w:asciiTheme="minorHAnsi" w:hAnsiTheme="minorHAnsi" w:cstheme="minorHAnsi"/>
          <w:sz w:val="22"/>
          <w:szCs w:val="22"/>
        </w:rPr>
        <w:t>Shepparton</w:t>
      </w:r>
      <w:proofErr w:type="spellEnd"/>
      <w:r w:rsidRPr="00B413D3">
        <w:rPr>
          <w:rFonts w:asciiTheme="minorHAnsi" w:hAnsiTheme="minorHAnsi" w:cstheme="minorHAnsi"/>
          <w:sz w:val="22"/>
          <w:szCs w:val="22"/>
        </w:rPr>
        <w:t xml:space="preserve">, although it does not normally base staff at the latter two campuses. </w:t>
      </w:r>
    </w:p>
    <w:p w14:paraId="1B1E367A" w14:textId="45DE19DB" w:rsidR="00440CB4" w:rsidRPr="00B413D3" w:rsidRDefault="00B413D3" w:rsidP="00B413D3">
      <w:pPr>
        <w:pStyle w:val="Default"/>
        <w:spacing w:before="120"/>
        <w:rPr>
          <w:rFonts w:asciiTheme="minorHAnsi" w:hAnsiTheme="minorHAnsi" w:cstheme="minorHAnsi"/>
          <w:color w:val="auto"/>
          <w:sz w:val="22"/>
          <w:szCs w:val="22"/>
        </w:rPr>
      </w:pPr>
      <w:r w:rsidRPr="00B413D3">
        <w:rPr>
          <w:rFonts w:asciiTheme="minorHAnsi" w:hAnsiTheme="minorHAnsi" w:cstheme="minorHAnsi"/>
          <w:sz w:val="22"/>
          <w:szCs w:val="22"/>
          <w:lang w:val="en"/>
        </w:rPr>
        <w:t xml:space="preserve">The Department </w:t>
      </w:r>
      <w:r w:rsidRPr="00B413D3">
        <w:rPr>
          <w:rFonts w:asciiTheme="minorHAnsi" w:hAnsiTheme="minorHAnsi" w:cstheme="minorHAnsi"/>
          <w:sz w:val="22"/>
          <w:szCs w:val="22"/>
        </w:rPr>
        <w:t>has a dynamic higher degree program in a range of areas, with</w:t>
      </w:r>
      <w:r w:rsidRPr="00B413D3">
        <w:rPr>
          <w:rFonts w:asciiTheme="minorHAnsi" w:hAnsiTheme="minorHAnsi" w:cstheme="minorHAnsi"/>
          <w:sz w:val="22"/>
          <w:szCs w:val="22"/>
          <w:lang w:val="en"/>
        </w:rPr>
        <w:t xml:space="preserve"> large numbers of </w:t>
      </w:r>
      <w:proofErr w:type="spellStart"/>
      <w:r w:rsidRPr="00B413D3">
        <w:rPr>
          <w:rFonts w:asciiTheme="minorHAnsi" w:hAnsiTheme="minorHAnsi" w:cstheme="minorHAnsi"/>
          <w:sz w:val="22"/>
          <w:szCs w:val="22"/>
          <w:lang w:val="en"/>
        </w:rPr>
        <w:t>Honours</w:t>
      </w:r>
      <w:proofErr w:type="spellEnd"/>
      <w:r w:rsidRPr="00B413D3">
        <w:rPr>
          <w:rFonts w:asciiTheme="minorHAnsi" w:hAnsiTheme="minorHAnsi" w:cstheme="minorHAnsi"/>
          <w:sz w:val="22"/>
          <w:szCs w:val="22"/>
          <w:lang w:val="en"/>
        </w:rPr>
        <w:t xml:space="preserve">, </w:t>
      </w:r>
      <w:proofErr w:type="gramStart"/>
      <w:r w:rsidRPr="00B413D3">
        <w:rPr>
          <w:rFonts w:asciiTheme="minorHAnsi" w:hAnsiTheme="minorHAnsi" w:cstheme="minorHAnsi"/>
          <w:sz w:val="22"/>
          <w:szCs w:val="22"/>
          <w:lang w:val="en"/>
        </w:rPr>
        <w:t>Masters</w:t>
      </w:r>
      <w:proofErr w:type="gramEnd"/>
      <w:r w:rsidRPr="00B413D3">
        <w:rPr>
          <w:rFonts w:asciiTheme="minorHAnsi" w:hAnsiTheme="minorHAnsi" w:cstheme="minorHAnsi"/>
          <w:sz w:val="22"/>
          <w:szCs w:val="22"/>
          <w:lang w:val="en"/>
        </w:rPr>
        <w:t xml:space="preserve"> and PhD students from Australia and overseas. It also </w:t>
      </w:r>
      <w:r w:rsidRPr="00B413D3">
        <w:rPr>
          <w:rFonts w:asciiTheme="minorHAnsi" w:hAnsiTheme="minorHAnsi" w:cstheme="minorHAnsi"/>
          <w:sz w:val="22"/>
          <w:szCs w:val="22"/>
        </w:rPr>
        <w:t xml:space="preserve">offers a flexible range of undergraduate courses and </w:t>
      </w:r>
      <w:r w:rsidRPr="00B413D3">
        <w:rPr>
          <w:rFonts w:asciiTheme="minorHAnsi" w:hAnsiTheme="minorHAnsi" w:cstheme="minorHAnsi"/>
          <w:sz w:val="22"/>
          <w:szCs w:val="22"/>
          <w:lang w:val="en"/>
        </w:rPr>
        <w:t xml:space="preserve">entry to several </w:t>
      </w:r>
      <w:r w:rsidRPr="00B413D3">
        <w:rPr>
          <w:rFonts w:asciiTheme="minorHAnsi" w:hAnsiTheme="minorHAnsi" w:cstheme="minorHAnsi"/>
          <w:sz w:val="22"/>
          <w:szCs w:val="22"/>
        </w:rPr>
        <w:t>postgraduate</w:t>
      </w:r>
      <w:r w:rsidRPr="00B413D3">
        <w:rPr>
          <w:rFonts w:asciiTheme="minorHAnsi" w:hAnsiTheme="minorHAnsi" w:cstheme="minorHAnsi"/>
          <w:sz w:val="22"/>
          <w:szCs w:val="22"/>
          <w:lang w:val="en"/>
        </w:rPr>
        <w:t xml:space="preserve"> practice degree courses (both professional training and clinical practice)</w:t>
      </w:r>
      <w:r w:rsidRPr="00B413D3">
        <w:rPr>
          <w:rFonts w:asciiTheme="minorHAnsi" w:hAnsiTheme="minorHAnsi" w:cstheme="minorHAnsi"/>
          <w:sz w:val="22"/>
          <w:szCs w:val="22"/>
        </w:rPr>
        <w:t xml:space="preserve"> by which it aims to improve the health and wellbeing of individuals and communities through excellence in teaching and research.</w:t>
      </w:r>
      <w:r w:rsidRPr="00B413D3">
        <w:rPr>
          <w:rFonts w:asciiTheme="minorHAnsi" w:hAnsiTheme="minorHAnsi" w:cstheme="minorHAnsi"/>
          <w:sz w:val="22"/>
          <w:szCs w:val="22"/>
          <w:lang w:val="en"/>
        </w:rPr>
        <w:t xml:space="preserve"> High</w:t>
      </w:r>
      <w:r w:rsidRPr="00B413D3">
        <w:rPr>
          <w:rFonts w:asciiTheme="minorHAnsi" w:hAnsiTheme="minorHAnsi" w:cstheme="minorHAnsi"/>
          <w:sz w:val="22"/>
          <w:szCs w:val="22"/>
        </w:rPr>
        <w:t>-quality training opportunities are provided both through external placements and within onsite clinical settings, including the La Trobe University Psychology Clinic; the Bouverie Centre: Victoria’s Family Institute; the OTARC Clinical Assessment suites; and the Art Therapy Studio.</w:t>
      </w:r>
    </w:p>
    <w:p w14:paraId="0D2F74E4" w14:textId="77777777" w:rsidR="00B413D3" w:rsidRDefault="00B413D3" w:rsidP="00B413D3">
      <w:pPr>
        <w:pStyle w:val="Heading1"/>
        <w:spacing w:before="56"/>
        <w:ind w:firstLine="0"/>
        <w:rPr>
          <w:rFonts w:asciiTheme="minorHAnsi" w:hAnsiTheme="minorHAnsi" w:cstheme="minorHAnsi"/>
        </w:rPr>
      </w:pPr>
    </w:p>
    <w:p w14:paraId="43105C1D" w14:textId="6A1D9D7B" w:rsidR="00B413D3" w:rsidRPr="00075B0B" w:rsidRDefault="00B413D3" w:rsidP="00B413D3">
      <w:pPr>
        <w:pStyle w:val="Heading1"/>
        <w:spacing w:before="56"/>
        <w:ind w:firstLine="0"/>
        <w:rPr>
          <w:rFonts w:asciiTheme="minorHAnsi" w:hAnsiTheme="minorHAnsi" w:cstheme="minorHAnsi"/>
          <w:sz w:val="22"/>
          <w:szCs w:val="22"/>
        </w:rPr>
      </w:pPr>
      <w:r w:rsidRPr="00075B0B">
        <w:rPr>
          <w:rFonts w:asciiTheme="minorHAnsi" w:hAnsiTheme="minorHAnsi" w:cstheme="minorHAnsi"/>
          <w:sz w:val="22"/>
          <w:szCs w:val="22"/>
        </w:rPr>
        <w:t>Position</w:t>
      </w:r>
      <w:r w:rsidRPr="00075B0B">
        <w:rPr>
          <w:rFonts w:asciiTheme="minorHAnsi" w:hAnsiTheme="minorHAnsi" w:cstheme="minorHAnsi"/>
          <w:spacing w:val="-5"/>
          <w:sz w:val="22"/>
          <w:szCs w:val="22"/>
        </w:rPr>
        <w:t xml:space="preserve"> </w:t>
      </w:r>
      <w:r w:rsidRPr="00075B0B">
        <w:rPr>
          <w:rFonts w:asciiTheme="minorHAnsi" w:hAnsiTheme="minorHAnsi" w:cstheme="minorHAnsi"/>
          <w:sz w:val="22"/>
          <w:szCs w:val="22"/>
        </w:rPr>
        <w:t>Purpose</w:t>
      </w:r>
    </w:p>
    <w:p w14:paraId="03093CD0" w14:textId="23030A1F" w:rsidR="00B413D3" w:rsidRPr="00075B0B" w:rsidRDefault="00B413D3" w:rsidP="4D3576D9">
      <w:pPr>
        <w:pStyle w:val="Default"/>
        <w:rPr>
          <w:sz w:val="22"/>
          <w:szCs w:val="22"/>
          <w:lang w:val="en-US"/>
        </w:rPr>
      </w:pPr>
      <w:r w:rsidRPr="4D3576D9">
        <w:rPr>
          <w:sz w:val="22"/>
          <w:szCs w:val="22"/>
          <w:lang w:val="en-US"/>
        </w:rPr>
        <w:t xml:space="preserve">A Level A, Associate Lecturer with a </w:t>
      </w:r>
      <w:r w:rsidR="003F65EB" w:rsidRPr="4D3576D9">
        <w:rPr>
          <w:sz w:val="22"/>
          <w:szCs w:val="22"/>
          <w:lang w:val="en-US"/>
        </w:rPr>
        <w:t>t</w:t>
      </w:r>
      <w:r w:rsidRPr="4D3576D9">
        <w:rPr>
          <w:sz w:val="22"/>
          <w:szCs w:val="22"/>
          <w:lang w:val="en-US"/>
        </w:rPr>
        <w:t xml:space="preserve">eaching </w:t>
      </w:r>
      <w:r w:rsidR="003F65EB" w:rsidRPr="4D3576D9">
        <w:rPr>
          <w:sz w:val="22"/>
          <w:szCs w:val="22"/>
          <w:lang w:val="en-US"/>
        </w:rPr>
        <w:t xml:space="preserve">focused </w:t>
      </w:r>
      <w:r w:rsidRPr="4D3576D9">
        <w:rPr>
          <w:sz w:val="22"/>
          <w:szCs w:val="22"/>
          <w:lang w:val="en-US"/>
        </w:rPr>
        <w:t xml:space="preserve">appointment is expected to </w:t>
      </w:r>
      <w:r w:rsidR="003F65EB" w:rsidRPr="4D3576D9">
        <w:rPr>
          <w:sz w:val="22"/>
          <w:szCs w:val="22"/>
          <w:lang w:val="en-US"/>
        </w:rPr>
        <w:t xml:space="preserve">contribute to </w:t>
      </w:r>
      <w:r w:rsidRPr="4D3576D9">
        <w:rPr>
          <w:sz w:val="22"/>
          <w:szCs w:val="22"/>
          <w:lang w:val="en-US"/>
        </w:rPr>
        <w:t>develop</w:t>
      </w:r>
      <w:r w:rsidR="00F53A60" w:rsidRPr="4D3576D9">
        <w:rPr>
          <w:sz w:val="22"/>
          <w:szCs w:val="22"/>
          <w:lang w:val="en-US"/>
        </w:rPr>
        <w:t>ing</w:t>
      </w:r>
      <w:r w:rsidRPr="4D3576D9">
        <w:rPr>
          <w:sz w:val="22"/>
          <w:szCs w:val="22"/>
          <w:lang w:val="en-US"/>
        </w:rPr>
        <w:t xml:space="preserve"> curriculum, </w:t>
      </w:r>
      <w:r w:rsidR="008D08FC" w:rsidRPr="4D3576D9">
        <w:rPr>
          <w:sz w:val="22"/>
          <w:szCs w:val="22"/>
          <w:lang w:val="en-US"/>
        </w:rPr>
        <w:t xml:space="preserve">assist in the </w:t>
      </w:r>
      <w:r w:rsidRPr="4D3576D9">
        <w:rPr>
          <w:sz w:val="22"/>
          <w:szCs w:val="22"/>
          <w:lang w:val="en-US"/>
        </w:rPr>
        <w:t>coordinat</w:t>
      </w:r>
      <w:r w:rsidR="00F53A60" w:rsidRPr="4D3576D9">
        <w:rPr>
          <w:sz w:val="22"/>
          <w:szCs w:val="22"/>
          <w:lang w:val="en-US"/>
        </w:rPr>
        <w:t>i</w:t>
      </w:r>
      <w:r w:rsidR="00BF7B11" w:rsidRPr="4D3576D9">
        <w:rPr>
          <w:sz w:val="22"/>
          <w:szCs w:val="22"/>
          <w:lang w:val="en-US"/>
        </w:rPr>
        <w:t xml:space="preserve">on of </w:t>
      </w:r>
      <w:r w:rsidRPr="4D3576D9">
        <w:rPr>
          <w:sz w:val="22"/>
          <w:szCs w:val="22"/>
          <w:lang w:val="en-US"/>
        </w:rPr>
        <w:t xml:space="preserve">subjects, </w:t>
      </w:r>
      <w:r w:rsidR="003F65EB" w:rsidRPr="4D3576D9">
        <w:rPr>
          <w:sz w:val="22"/>
          <w:szCs w:val="22"/>
          <w:lang w:val="en-US"/>
        </w:rPr>
        <w:t>teach, assess, and support students as they learn. In addition, a teaching focused academic will support the administrative functions of the discipline and department as well as undertake scholarly work relevant to the scholarship of learning and teaching</w:t>
      </w:r>
      <w:r w:rsidRPr="4D3576D9">
        <w:rPr>
          <w:sz w:val="22"/>
          <w:szCs w:val="22"/>
          <w:lang w:val="en-US"/>
        </w:rPr>
        <w:t>.</w:t>
      </w:r>
      <w:r w:rsidR="003F65EB" w:rsidRPr="4D3576D9">
        <w:rPr>
          <w:sz w:val="22"/>
          <w:szCs w:val="22"/>
          <w:lang w:val="en-US"/>
        </w:rPr>
        <w:t xml:space="preserve"> An associate lecturer will provide general academic support for subjects in the department. This will include contributing to oversight of subject tutors, assisting in the coordination of subjects, timetabling and reporting and undertaking related teaching and marking.</w:t>
      </w:r>
    </w:p>
    <w:p w14:paraId="74231620" w14:textId="77777777" w:rsidR="00B413D3" w:rsidRPr="00075B0B" w:rsidRDefault="00B413D3" w:rsidP="00C73B62">
      <w:pPr>
        <w:pStyle w:val="Default"/>
        <w:rPr>
          <w:sz w:val="22"/>
          <w:szCs w:val="22"/>
        </w:rPr>
      </w:pPr>
    </w:p>
    <w:p w14:paraId="0DDEE2D2" w14:textId="4B4F0B18" w:rsidR="006044D1" w:rsidRDefault="00D67ADA" w:rsidP="00C73B62">
      <w:pPr>
        <w:pStyle w:val="Default"/>
        <w:rPr>
          <w:b/>
          <w:bCs/>
          <w:sz w:val="22"/>
          <w:szCs w:val="22"/>
        </w:rPr>
      </w:pPr>
      <w:r>
        <w:rPr>
          <w:b/>
          <w:bCs/>
          <w:sz w:val="22"/>
          <w:szCs w:val="22"/>
        </w:rPr>
        <w:t>D</w:t>
      </w:r>
      <w:r w:rsidR="00C73B62">
        <w:rPr>
          <w:b/>
          <w:bCs/>
          <w:sz w:val="22"/>
          <w:szCs w:val="22"/>
        </w:rPr>
        <w:t xml:space="preserve">uties at this level </w:t>
      </w:r>
      <w:r w:rsidR="00F874D8">
        <w:rPr>
          <w:b/>
          <w:bCs/>
          <w:sz w:val="22"/>
          <w:szCs w:val="22"/>
        </w:rPr>
        <w:t>will</w:t>
      </w:r>
      <w:r w:rsidR="00C73B62">
        <w:rPr>
          <w:b/>
          <w:bCs/>
          <w:sz w:val="22"/>
          <w:szCs w:val="22"/>
        </w:rPr>
        <w:t xml:space="preserve"> include:</w:t>
      </w:r>
    </w:p>
    <w:p w14:paraId="7AF35364" w14:textId="77777777" w:rsidR="003F65EB" w:rsidRPr="003F65EB" w:rsidRDefault="003F65EB" w:rsidP="003F65EB">
      <w:pPr>
        <w:pStyle w:val="ListParagraph"/>
        <w:numPr>
          <w:ilvl w:val="0"/>
          <w:numId w:val="3"/>
        </w:numPr>
        <w:rPr>
          <w:rFonts w:ascii="Calibri" w:hAnsi="Calibri" w:cs="Calibri"/>
          <w:color w:val="000000"/>
          <w:sz w:val="22"/>
          <w:szCs w:val="22"/>
          <w:lang w:val="en-AU" w:eastAsia="en-AU"/>
        </w:rPr>
      </w:pPr>
      <w:r w:rsidRPr="003F65EB">
        <w:rPr>
          <w:rFonts w:ascii="Calibri" w:hAnsi="Calibri" w:cs="Calibri"/>
          <w:color w:val="000000"/>
          <w:sz w:val="22"/>
          <w:szCs w:val="22"/>
          <w:lang w:val="en-AU" w:eastAsia="en-AU"/>
        </w:rPr>
        <w:t xml:space="preserve">Under the guidance of subject coordinators, teach subjects providing a high-quality learning </w:t>
      </w:r>
    </w:p>
    <w:p w14:paraId="63D32660" w14:textId="77777777" w:rsidR="003F65EB" w:rsidRPr="003F65EB" w:rsidRDefault="003F65EB" w:rsidP="003F65EB">
      <w:pPr>
        <w:pStyle w:val="ListParagraph"/>
        <w:rPr>
          <w:rFonts w:ascii="Calibri" w:hAnsi="Calibri" w:cs="Calibri"/>
          <w:color w:val="000000"/>
          <w:sz w:val="22"/>
          <w:szCs w:val="22"/>
          <w:lang w:val="en-AU" w:eastAsia="en-AU"/>
        </w:rPr>
      </w:pPr>
      <w:r w:rsidRPr="003F65EB">
        <w:rPr>
          <w:rFonts w:ascii="Calibri" w:hAnsi="Calibri" w:cs="Calibri"/>
          <w:color w:val="000000"/>
          <w:sz w:val="22"/>
          <w:szCs w:val="22"/>
          <w:lang w:val="en-AU" w:eastAsia="en-AU"/>
        </w:rPr>
        <w:t xml:space="preserve">experience that engages students through the conduct of lectures, tutorials and workshops, </w:t>
      </w:r>
    </w:p>
    <w:p w14:paraId="367B1DAD" w14:textId="615A3456" w:rsidR="003F65EB" w:rsidRDefault="003F65EB" w:rsidP="003F65EB">
      <w:pPr>
        <w:pStyle w:val="ListParagraph"/>
        <w:rPr>
          <w:rFonts w:ascii="Calibri" w:hAnsi="Calibri" w:cs="Calibri"/>
          <w:color w:val="000000"/>
          <w:sz w:val="22"/>
          <w:szCs w:val="22"/>
          <w:lang w:val="en-AU" w:eastAsia="en-AU"/>
        </w:rPr>
      </w:pPr>
      <w:r w:rsidRPr="003F65EB">
        <w:rPr>
          <w:rFonts w:ascii="Calibri" w:hAnsi="Calibri" w:cs="Calibri"/>
          <w:color w:val="000000"/>
          <w:sz w:val="22"/>
          <w:szCs w:val="22"/>
          <w:lang w:val="en-AU" w:eastAsia="en-AU"/>
        </w:rPr>
        <w:t xml:space="preserve">and/or other sessions in online, blended or face-to-face modes. </w:t>
      </w:r>
    </w:p>
    <w:p w14:paraId="23799C41" w14:textId="1330F536" w:rsidR="003F65EB" w:rsidRDefault="003F65EB" w:rsidP="003F65EB">
      <w:pPr>
        <w:pStyle w:val="ListParagraph"/>
        <w:numPr>
          <w:ilvl w:val="0"/>
          <w:numId w:val="3"/>
        </w:numPr>
        <w:rPr>
          <w:rFonts w:ascii="Calibri" w:hAnsi="Calibri" w:cs="Calibri"/>
          <w:color w:val="000000"/>
          <w:sz w:val="22"/>
          <w:szCs w:val="22"/>
          <w:lang w:val="en-AU" w:eastAsia="en-AU"/>
        </w:rPr>
      </w:pPr>
      <w:r>
        <w:rPr>
          <w:rFonts w:ascii="Calibri" w:hAnsi="Calibri" w:cs="Calibri"/>
          <w:color w:val="000000"/>
          <w:sz w:val="22"/>
          <w:szCs w:val="22"/>
          <w:lang w:val="en-AU" w:eastAsia="en-AU"/>
        </w:rPr>
        <w:t>Assist with subject coordination.</w:t>
      </w:r>
    </w:p>
    <w:p w14:paraId="20C57260" w14:textId="2B7ADCE9" w:rsidR="003F65EB" w:rsidRPr="003F65EB" w:rsidRDefault="003F65EB" w:rsidP="003F65EB">
      <w:pPr>
        <w:pStyle w:val="ListParagraph"/>
        <w:numPr>
          <w:ilvl w:val="0"/>
          <w:numId w:val="3"/>
        </w:numPr>
        <w:rPr>
          <w:rFonts w:ascii="Calibri" w:hAnsi="Calibri" w:cs="Calibri"/>
          <w:color w:val="000000"/>
          <w:sz w:val="22"/>
          <w:szCs w:val="22"/>
          <w:lang w:val="en-AU" w:eastAsia="en-AU"/>
        </w:rPr>
      </w:pPr>
      <w:r w:rsidRPr="003F65EB">
        <w:rPr>
          <w:rFonts w:ascii="Calibri" w:hAnsi="Calibri" w:cs="Calibri"/>
          <w:color w:val="000000"/>
          <w:sz w:val="22"/>
          <w:szCs w:val="22"/>
          <w:lang w:val="en-AU" w:eastAsia="en-AU"/>
        </w:rPr>
        <w:t>Provide constructive, fair and timely feedback on learning to students.</w:t>
      </w:r>
    </w:p>
    <w:p w14:paraId="51C17EDA" w14:textId="3E529A8F" w:rsidR="003F65EB" w:rsidRPr="003F65EB" w:rsidRDefault="003F65EB" w:rsidP="003F65EB">
      <w:pPr>
        <w:pStyle w:val="ListParagraph"/>
        <w:numPr>
          <w:ilvl w:val="0"/>
          <w:numId w:val="3"/>
        </w:numPr>
        <w:rPr>
          <w:rFonts w:ascii="Calibri" w:hAnsi="Calibri" w:cs="Calibri"/>
          <w:color w:val="000000"/>
          <w:sz w:val="22"/>
          <w:szCs w:val="22"/>
          <w:lang w:val="en-AU" w:eastAsia="en-AU"/>
        </w:rPr>
      </w:pPr>
      <w:r w:rsidRPr="003F65EB">
        <w:rPr>
          <w:rFonts w:ascii="Calibri" w:hAnsi="Calibri" w:cs="Calibri"/>
          <w:color w:val="000000"/>
          <w:sz w:val="22"/>
          <w:szCs w:val="22"/>
          <w:lang w:val="en-AU" w:eastAsia="en-AU"/>
        </w:rPr>
        <w:t>Work with subject or course coordinators on innovative subject and course level curriculum</w:t>
      </w:r>
    </w:p>
    <w:p w14:paraId="072C50F5" w14:textId="77777777" w:rsidR="003F65EB" w:rsidRPr="003F65EB" w:rsidRDefault="003F65EB" w:rsidP="003F65EB">
      <w:pPr>
        <w:pStyle w:val="ListParagraph"/>
        <w:rPr>
          <w:rFonts w:ascii="Calibri" w:hAnsi="Calibri" w:cs="Calibri"/>
          <w:color w:val="000000"/>
          <w:sz w:val="22"/>
          <w:szCs w:val="22"/>
          <w:lang w:val="en-AU" w:eastAsia="en-AU"/>
        </w:rPr>
      </w:pPr>
      <w:r w:rsidRPr="003F65EB">
        <w:rPr>
          <w:rFonts w:ascii="Calibri" w:hAnsi="Calibri" w:cs="Calibri"/>
          <w:color w:val="000000"/>
          <w:sz w:val="22"/>
          <w:szCs w:val="22"/>
          <w:lang w:val="en-AU" w:eastAsia="en-AU"/>
        </w:rPr>
        <w:t xml:space="preserve">design, development and review in areas such as, but not restricted to, online and blended </w:t>
      </w:r>
    </w:p>
    <w:p w14:paraId="3B107912" w14:textId="7EA8476D" w:rsidR="003F65EB" w:rsidRPr="003F65EB" w:rsidRDefault="003F65EB" w:rsidP="003F65EB">
      <w:pPr>
        <w:pStyle w:val="ListParagraph"/>
        <w:rPr>
          <w:rFonts w:ascii="Calibri" w:hAnsi="Calibri" w:cs="Calibri"/>
          <w:color w:val="000000"/>
          <w:sz w:val="22"/>
          <w:szCs w:val="22"/>
          <w:lang w:val="en-AU" w:eastAsia="en-AU"/>
        </w:rPr>
      </w:pPr>
      <w:r>
        <w:rPr>
          <w:rFonts w:ascii="Calibri" w:hAnsi="Calibri" w:cs="Calibri"/>
          <w:color w:val="000000"/>
          <w:sz w:val="22"/>
          <w:szCs w:val="22"/>
          <w:lang w:val="en-AU" w:eastAsia="en-AU"/>
        </w:rPr>
        <w:t>d</w:t>
      </w:r>
      <w:r w:rsidRPr="003F65EB">
        <w:rPr>
          <w:rFonts w:ascii="Calibri" w:hAnsi="Calibri" w:cs="Calibri"/>
          <w:color w:val="000000"/>
          <w:sz w:val="22"/>
          <w:szCs w:val="22"/>
          <w:lang w:val="en-AU" w:eastAsia="en-AU"/>
        </w:rPr>
        <w:t>elivery, and assist in taking an evidence-based approach to evaluate how these initiatives</w:t>
      </w:r>
    </w:p>
    <w:p w14:paraId="02017731" w14:textId="77777777" w:rsidR="003F65EB" w:rsidRPr="003F65EB" w:rsidRDefault="003F65EB" w:rsidP="003F65EB">
      <w:pPr>
        <w:pStyle w:val="ListParagraph"/>
        <w:rPr>
          <w:rFonts w:ascii="Calibri" w:hAnsi="Calibri" w:cs="Calibri"/>
          <w:color w:val="000000"/>
          <w:sz w:val="22"/>
          <w:szCs w:val="22"/>
          <w:lang w:val="en-AU" w:eastAsia="en-AU"/>
        </w:rPr>
      </w:pPr>
      <w:r w:rsidRPr="003F65EB">
        <w:rPr>
          <w:rFonts w:ascii="Calibri" w:hAnsi="Calibri" w:cs="Calibri"/>
          <w:color w:val="000000"/>
          <w:sz w:val="22"/>
          <w:szCs w:val="22"/>
          <w:lang w:val="en-AU" w:eastAsia="en-AU"/>
        </w:rPr>
        <w:t>improve the student experience.</w:t>
      </w:r>
    </w:p>
    <w:p w14:paraId="0D464980" w14:textId="791E51A5" w:rsidR="003F65EB" w:rsidRPr="003F65EB" w:rsidRDefault="003F65EB" w:rsidP="003F65EB">
      <w:pPr>
        <w:pStyle w:val="ListParagraph"/>
        <w:numPr>
          <w:ilvl w:val="0"/>
          <w:numId w:val="3"/>
        </w:numPr>
        <w:rPr>
          <w:rFonts w:ascii="Calibri" w:hAnsi="Calibri" w:cs="Calibri"/>
          <w:color w:val="000000"/>
          <w:sz w:val="22"/>
          <w:szCs w:val="22"/>
          <w:lang w:val="en-AU" w:eastAsia="en-AU"/>
        </w:rPr>
      </w:pPr>
      <w:r w:rsidRPr="003F65EB">
        <w:rPr>
          <w:rFonts w:ascii="Calibri" w:hAnsi="Calibri" w:cs="Calibri"/>
          <w:color w:val="000000"/>
          <w:sz w:val="22"/>
          <w:szCs w:val="22"/>
          <w:lang w:val="en-AU" w:eastAsia="en-AU"/>
        </w:rPr>
        <w:t>Develop a scholarly approach to learning and teaching by contributing to La Trobe’s SOLT</w:t>
      </w:r>
    </w:p>
    <w:p w14:paraId="5C7E7DE8" w14:textId="77777777" w:rsidR="003F65EB" w:rsidRPr="003F65EB" w:rsidRDefault="003F65EB" w:rsidP="003F65EB">
      <w:pPr>
        <w:pStyle w:val="ListParagraph"/>
        <w:rPr>
          <w:rFonts w:ascii="Calibri" w:hAnsi="Calibri" w:cs="Calibri"/>
          <w:color w:val="000000"/>
          <w:sz w:val="22"/>
          <w:szCs w:val="22"/>
          <w:lang w:val="en-AU" w:eastAsia="en-AU"/>
        </w:rPr>
      </w:pPr>
      <w:r w:rsidRPr="003F65EB">
        <w:rPr>
          <w:rFonts w:ascii="Calibri" w:hAnsi="Calibri" w:cs="Calibri"/>
          <w:color w:val="000000"/>
          <w:sz w:val="22"/>
          <w:szCs w:val="22"/>
          <w:lang w:val="en-AU" w:eastAsia="en-AU"/>
        </w:rPr>
        <w:t>including sharing of good practice.</w:t>
      </w:r>
    </w:p>
    <w:p w14:paraId="7BB105E9" w14:textId="799BF804" w:rsidR="003F65EB" w:rsidRPr="003F65EB" w:rsidRDefault="003F65EB" w:rsidP="003F65EB">
      <w:pPr>
        <w:pStyle w:val="ListParagraph"/>
        <w:numPr>
          <w:ilvl w:val="0"/>
          <w:numId w:val="3"/>
        </w:numPr>
        <w:rPr>
          <w:rFonts w:ascii="Calibri" w:hAnsi="Calibri" w:cs="Calibri"/>
          <w:color w:val="000000"/>
          <w:sz w:val="22"/>
          <w:szCs w:val="22"/>
          <w:lang w:val="en-AU" w:eastAsia="en-AU"/>
        </w:rPr>
      </w:pPr>
      <w:r w:rsidRPr="003F65EB">
        <w:rPr>
          <w:rFonts w:ascii="Calibri" w:hAnsi="Calibri" w:cs="Calibri"/>
          <w:color w:val="000000"/>
          <w:sz w:val="22"/>
          <w:szCs w:val="22"/>
          <w:lang w:val="en-AU" w:eastAsia="en-AU"/>
        </w:rPr>
        <w:t>Contribute to knowledge transfer and to building relationships at a local level.</w:t>
      </w:r>
    </w:p>
    <w:p w14:paraId="513CA7FD" w14:textId="1E825E89" w:rsidR="003F65EB" w:rsidRPr="003F65EB" w:rsidRDefault="003F65EB" w:rsidP="003F65EB">
      <w:pPr>
        <w:pStyle w:val="ListParagraph"/>
        <w:numPr>
          <w:ilvl w:val="0"/>
          <w:numId w:val="3"/>
        </w:numPr>
        <w:rPr>
          <w:rFonts w:ascii="Calibri" w:hAnsi="Calibri" w:cs="Calibri"/>
          <w:color w:val="000000"/>
          <w:sz w:val="22"/>
          <w:szCs w:val="22"/>
          <w:lang w:val="en-AU" w:eastAsia="en-AU"/>
        </w:rPr>
      </w:pPr>
      <w:r w:rsidRPr="003F65EB">
        <w:rPr>
          <w:rFonts w:ascii="Calibri" w:hAnsi="Calibri" w:cs="Calibri"/>
          <w:color w:val="000000"/>
          <w:sz w:val="22"/>
          <w:szCs w:val="22"/>
          <w:lang w:val="en-AU" w:eastAsia="en-AU"/>
        </w:rPr>
        <w:t>Undertake other duties and administrative functions commensurate with the classification</w:t>
      </w:r>
    </w:p>
    <w:p w14:paraId="1F0587ED" w14:textId="77777777" w:rsidR="003F65EB" w:rsidRPr="003F65EB" w:rsidRDefault="003F65EB" w:rsidP="003F65EB">
      <w:pPr>
        <w:pStyle w:val="ListParagraph"/>
        <w:rPr>
          <w:rFonts w:ascii="Calibri" w:hAnsi="Calibri" w:cs="Calibri"/>
          <w:color w:val="000000"/>
          <w:sz w:val="22"/>
          <w:szCs w:val="22"/>
          <w:lang w:val="en-AU" w:eastAsia="en-AU"/>
        </w:rPr>
      </w:pPr>
      <w:r w:rsidRPr="003F65EB">
        <w:rPr>
          <w:rFonts w:ascii="Calibri" w:hAnsi="Calibri" w:cs="Calibri"/>
          <w:color w:val="000000"/>
          <w:sz w:val="22"/>
          <w:szCs w:val="22"/>
          <w:lang w:val="en-AU" w:eastAsia="en-AU"/>
        </w:rPr>
        <w:t>and scope of the position as required by the Discipline Cluster Lead, Head of Department or</w:t>
      </w:r>
    </w:p>
    <w:p w14:paraId="6646CB79" w14:textId="0A716C57" w:rsidR="00BD10E7" w:rsidRDefault="003F65EB" w:rsidP="003F65EB">
      <w:pPr>
        <w:pStyle w:val="ListParagraph"/>
        <w:rPr>
          <w:rFonts w:ascii="Calibri" w:hAnsi="Calibri" w:cs="Calibri"/>
          <w:color w:val="000000"/>
          <w:sz w:val="22"/>
          <w:szCs w:val="22"/>
          <w:lang w:val="en-AU" w:eastAsia="en-AU"/>
        </w:rPr>
      </w:pPr>
      <w:r w:rsidRPr="003F65EB">
        <w:rPr>
          <w:rFonts w:ascii="Calibri" w:hAnsi="Calibri" w:cs="Calibri"/>
          <w:color w:val="000000"/>
          <w:sz w:val="22"/>
          <w:szCs w:val="22"/>
          <w:lang w:val="en-AU" w:eastAsia="en-AU"/>
        </w:rPr>
        <w:t>Dean.</w:t>
      </w:r>
    </w:p>
    <w:p w14:paraId="7603ADE6" w14:textId="2851CE5C" w:rsidR="00C73B62" w:rsidRDefault="005D100A" w:rsidP="0071300D">
      <w:pPr>
        <w:pStyle w:val="Default"/>
        <w:tabs>
          <w:tab w:val="left" w:pos="3300"/>
        </w:tabs>
        <w:spacing w:before="240"/>
        <w:rPr>
          <w:b/>
          <w:bCs/>
          <w:sz w:val="22"/>
          <w:szCs w:val="22"/>
        </w:rPr>
      </w:pPr>
      <w:r>
        <w:rPr>
          <w:b/>
          <w:bCs/>
          <w:sz w:val="22"/>
          <w:szCs w:val="22"/>
        </w:rPr>
        <w:lastRenderedPageBreak/>
        <w:t xml:space="preserve">Essential </w:t>
      </w:r>
      <w:r w:rsidR="00BE1992">
        <w:rPr>
          <w:b/>
          <w:bCs/>
          <w:sz w:val="22"/>
          <w:szCs w:val="22"/>
        </w:rPr>
        <w:t>Criteria</w:t>
      </w:r>
    </w:p>
    <w:p w14:paraId="4A2E43DC" w14:textId="559AD83E" w:rsidR="00BD10E7" w:rsidRDefault="005D100A" w:rsidP="4D3576D9">
      <w:pPr>
        <w:pStyle w:val="Default"/>
        <w:tabs>
          <w:tab w:val="left" w:pos="3300"/>
        </w:tabs>
        <w:spacing w:before="240"/>
        <w:rPr>
          <w:sz w:val="22"/>
          <w:szCs w:val="22"/>
          <w:lang w:val="en-US"/>
        </w:rPr>
      </w:pPr>
      <w:r w:rsidRPr="4D3576D9">
        <w:rPr>
          <w:b/>
          <w:bCs/>
          <w:sz w:val="22"/>
          <w:szCs w:val="22"/>
          <w:lang w:val="en-US"/>
        </w:rPr>
        <w:t>Skills and knowledge required for the position</w:t>
      </w:r>
    </w:p>
    <w:p w14:paraId="0DA388AE" w14:textId="77777777" w:rsidR="003F65EB" w:rsidRPr="003F65EB" w:rsidRDefault="003F65EB" w:rsidP="4D3576D9">
      <w:pPr>
        <w:pStyle w:val="Default"/>
        <w:numPr>
          <w:ilvl w:val="0"/>
          <w:numId w:val="1"/>
        </w:numPr>
        <w:spacing w:after="60" w:line="240" w:lineRule="atLeast"/>
        <w:jc w:val="both"/>
        <w:rPr>
          <w:rFonts w:asciiTheme="minorHAnsi" w:hAnsiTheme="minorHAnsi"/>
          <w:sz w:val="22"/>
          <w:szCs w:val="22"/>
          <w:lang w:val="en-US"/>
        </w:rPr>
      </w:pPr>
      <w:r w:rsidRPr="4D3576D9">
        <w:rPr>
          <w:rFonts w:asciiTheme="minorHAnsi" w:hAnsiTheme="minorHAnsi"/>
          <w:sz w:val="22"/>
          <w:szCs w:val="22"/>
          <w:lang w:val="en-US"/>
        </w:rPr>
        <w:t xml:space="preserve">Completion of a </w:t>
      </w:r>
      <w:proofErr w:type="gramStart"/>
      <w:r w:rsidRPr="4D3576D9">
        <w:rPr>
          <w:rFonts w:asciiTheme="minorHAnsi" w:hAnsiTheme="minorHAnsi"/>
          <w:sz w:val="22"/>
          <w:szCs w:val="22"/>
          <w:lang w:val="en-US"/>
        </w:rPr>
        <w:t>Bachelor’s</w:t>
      </w:r>
      <w:proofErr w:type="gramEnd"/>
      <w:r w:rsidRPr="4D3576D9">
        <w:rPr>
          <w:rFonts w:asciiTheme="minorHAnsi" w:hAnsiTheme="minorHAnsi"/>
          <w:sz w:val="22"/>
          <w:szCs w:val="22"/>
          <w:lang w:val="en-US"/>
        </w:rPr>
        <w:t xml:space="preserve"> degree in a relevant discipline.</w:t>
      </w:r>
    </w:p>
    <w:p w14:paraId="55BF3C2C" w14:textId="24759EF3" w:rsidR="003F65EB" w:rsidRPr="003F65EB" w:rsidRDefault="003F65EB" w:rsidP="003F65EB">
      <w:pPr>
        <w:pStyle w:val="Default"/>
        <w:numPr>
          <w:ilvl w:val="0"/>
          <w:numId w:val="1"/>
        </w:numPr>
        <w:spacing w:after="60" w:line="240" w:lineRule="atLeast"/>
        <w:jc w:val="both"/>
        <w:rPr>
          <w:rFonts w:asciiTheme="minorHAnsi" w:hAnsiTheme="minorHAnsi"/>
          <w:sz w:val="22"/>
          <w:szCs w:val="22"/>
        </w:rPr>
      </w:pPr>
      <w:r w:rsidRPr="003F65EB">
        <w:rPr>
          <w:rFonts w:asciiTheme="minorHAnsi" w:hAnsiTheme="minorHAnsi"/>
          <w:sz w:val="22"/>
          <w:szCs w:val="22"/>
        </w:rPr>
        <w:t>Demonstrated ability to be effective in teaching and curriculum development in face-to-face,</w:t>
      </w:r>
    </w:p>
    <w:p w14:paraId="24745055" w14:textId="77777777" w:rsidR="003F65EB" w:rsidRPr="003F65EB" w:rsidRDefault="003F65EB" w:rsidP="4D3576D9">
      <w:pPr>
        <w:pStyle w:val="Default"/>
        <w:spacing w:after="60" w:line="240" w:lineRule="atLeast"/>
        <w:ind w:left="720"/>
        <w:jc w:val="both"/>
        <w:rPr>
          <w:rFonts w:asciiTheme="minorHAnsi" w:hAnsiTheme="minorHAnsi"/>
          <w:sz w:val="22"/>
          <w:szCs w:val="22"/>
          <w:lang w:val="en-US"/>
        </w:rPr>
      </w:pPr>
      <w:r w:rsidRPr="4D3576D9">
        <w:rPr>
          <w:rFonts w:asciiTheme="minorHAnsi" w:hAnsiTheme="minorHAnsi"/>
          <w:sz w:val="22"/>
          <w:szCs w:val="22"/>
          <w:lang w:val="en-US"/>
        </w:rPr>
        <w:t>blended and/or online modes, as evidenced by, for example, high results on student feedback</w:t>
      </w:r>
    </w:p>
    <w:p w14:paraId="1D3A9962" w14:textId="77777777" w:rsidR="003F65EB" w:rsidRPr="003F65EB" w:rsidRDefault="003F65EB" w:rsidP="003F65EB">
      <w:pPr>
        <w:pStyle w:val="Default"/>
        <w:spacing w:after="60" w:line="240" w:lineRule="atLeast"/>
        <w:ind w:left="720"/>
        <w:jc w:val="both"/>
        <w:rPr>
          <w:rFonts w:asciiTheme="minorHAnsi" w:hAnsiTheme="minorHAnsi"/>
          <w:sz w:val="22"/>
          <w:szCs w:val="22"/>
        </w:rPr>
      </w:pPr>
      <w:r w:rsidRPr="003F65EB">
        <w:rPr>
          <w:rFonts w:asciiTheme="minorHAnsi" w:hAnsiTheme="minorHAnsi"/>
          <w:sz w:val="22"/>
          <w:szCs w:val="22"/>
        </w:rPr>
        <w:t>on teaching surveys relative to their peers, or through other forms of evidence.</w:t>
      </w:r>
    </w:p>
    <w:p w14:paraId="6C1B0989" w14:textId="6DD9FB02" w:rsidR="003F65EB" w:rsidRPr="003F65EB" w:rsidRDefault="003F65EB" w:rsidP="003F65EB">
      <w:pPr>
        <w:pStyle w:val="Default"/>
        <w:numPr>
          <w:ilvl w:val="0"/>
          <w:numId w:val="1"/>
        </w:numPr>
        <w:spacing w:after="60" w:line="240" w:lineRule="atLeast"/>
        <w:jc w:val="both"/>
        <w:rPr>
          <w:rFonts w:asciiTheme="minorHAnsi" w:hAnsiTheme="minorHAnsi"/>
          <w:sz w:val="22"/>
          <w:szCs w:val="22"/>
        </w:rPr>
      </w:pPr>
      <w:r w:rsidRPr="003F65EB">
        <w:rPr>
          <w:rFonts w:asciiTheme="minorHAnsi" w:hAnsiTheme="minorHAnsi"/>
          <w:sz w:val="22"/>
          <w:szCs w:val="22"/>
        </w:rPr>
        <w:t>Effective oral and written communication skills, including the ability to interact effectively,</w:t>
      </w:r>
    </w:p>
    <w:p w14:paraId="6449AACD" w14:textId="77777777" w:rsidR="003F65EB" w:rsidRPr="003F65EB" w:rsidRDefault="003F65EB" w:rsidP="003F65EB">
      <w:pPr>
        <w:pStyle w:val="Default"/>
        <w:spacing w:after="60" w:line="240" w:lineRule="atLeast"/>
        <w:ind w:left="720"/>
        <w:jc w:val="both"/>
        <w:rPr>
          <w:rFonts w:asciiTheme="minorHAnsi" w:hAnsiTheme="minorHAnsi"/>
          <w:sz w:val="22"/>
          <w:szCs w:val="22"/>
        </w:rPr>
      </w:pPr>
      <w:r w:rsidRPr="003F65EB">
        <w:rPr>
          <w:rFonts w:asciiTheme="minorHAnsi" w:hAnsiTheme="minorHAnsi"/>
          <w:sz w:val="22"/>
          <w:szCs w:val="22"/>
        </w:rPr>
        <w:t>collaboratively and productively with staff and students from a diverse range of backgrounds.</w:t>
      </w:r>
    </w:p>
    <w:p w14:paraId="792A792C" w14:textId="5C23E6CF" w:rsidR="003F65EB" w:rsidRPr="003F65EB" w:rsidRDefault="003F65EB" w:rsidP="003F65EB">
      <w:pPr>
        <w:pStyle w:val="Default"/>
        <w:numPr>
          <w:ilvl w:val="0"/>
          <w:numId w:val="1"/>
        </w:numPr>
        <w:spacing w:after="60" w:line="240" w:lineRule="atLeast"/>
        <w:jc w:val="both"/>
        <w:rPr>
          <w:rFonts w:asciiTheme="minorHAnsi" w:hAnsiTheme="minorHAnsi"/>
          <w:sz w:val="22"/>
          <w:szCs w:val="22"/>
        </w:rPr>
      </w:pPr>
      <w:r w:rsidRPr="003F65EB">
        <w:rPr>
          <w:rFonts w:asciiTheme="minorHAnsi" w:hAnsiTheme="minorHAnsi"/>
          <w:sz w:val="22"/>
          <w:szCs w:val="22"/>
        </w:rPr>
        <w:t>Experience in using subject administrative systems effectively, including timetabling, learning</w:t>
      </w:r>
    </w:p>
    <w:p w14:paraId="6D77931B" w14:textId="77777777" w:rsidR="003F65EB" w:rsidRPr="003F65EB" w:rsidRDefault="003F65EB" w:rsidP="003F65EB">
      <w:pPr>
        <w:pStyle w:val="Default"/>
        <w:spacing w:after="60" w:line="240" w:lineRule="atLeast"/>
        <w:ind w:left="720"/>
        <w:jc w:val="both"/>
        <w:rPr>
          <w:rFonts w:asciiTheme="minorHAnsi" w:hAnsiTheme="minorHAnsi"/>
          <w:sz w:val="22"/>
          <w:szCs w:val="22"/>
        </w:rPr>
      </w:pPr>
      <w:r w:rsidRPr="003F65EB">
        <w:rPr>
          <w:rFonts w:asciiTheme="minorHAnsi" w:hAnsiTheme="minorHAnsi"/>
          <w:sz w:val="22"/>
          <w:szCs w:val="22"/>
        </w:rPr>
        <w:t>management systems, results reporting, and student record systems.</w:t>
      </w:r>
    </w:p>
    <w:p w14:paraId="1F53520B" w14:textId="730FA808" w:rsidR="003F65EB" w:rsidRPr="003F65EB" w:rsidRDefault="003F65EB" w:rsidP="003F65EB">
      <w:pPr>
        <w:pStyle w:val="Default"/>
        <w:numPr>
          <w:ilvl w:val="0"/>
          <w:numId w:val="1"/>
        </w:numPr>
        <w:spacing w:after="60" w:line="240" w:lineRule="atLeast"/>
        <w:jc w:val="both"/>
        <w:rPr>
          <w:rFonts w:asciiTheme="minorHAnsi" w:hAnsiTheme="minorHAnsi"/>
          <w:sz w:val="22"/>
          <w:szCs w:val="22"/>
        </w:rPr>
      </w:pPr>
      <w:r w:rsidRPr="003F65EB">
        <w:rPr>
          <w:rFonts w:asciiTheme="minorHAnsi" w:hAnsiTheme="minorHAnsi"/>
          <w:sz w:val="22"/>
          <w:szCs w:val="22"/>
        </w:rPr>
        <w:t>Evidence of innovative teaching-related initiatives undertaken in the last three years that have</w:t>
      </w:r>
    </w:p>
    <w:p w14:paraId="5A7F44BD" w14:textId="77777777" w:rsidR="003F65EB" w:rsidRPr="003F65EB" w:rsidRDefault="003F65EB" w:rsidP="003F65EB">
      <w:pPr>
        <w:pStyle w:val="Default"/>
        <w:spacing w:after="60" w:line="240" w:lineRule="atLeast"/>
        <w:ind w:left="720"/>
        <w:jc w:val="both"/>
        <w:rPr>
          <w:rFonts w:asciiTheme="minorHAnsi" w:hAnsiTheme="minorHAnsi"/>
          <w:sz w:val="22"/>
          <w:szCs w:val="22"/>
        </w:rPr>
      </w:pPr>
      <w:r w:rsidRPr="003F65EB">
        <w:rPr>
          <w:rFonts w:asciiTheme="minorHAnsi" w:hAnsiTheme="minorHAnsi"/>
          <w:sz w:val="22"/>
          <w:szCs w:val="22"/>
        </w:rPr>
        <w:t>improved the student experience.</w:t>
      </w:r>
    </w:p>
    <w:p w14:paraId="5F7CF135" w14:textId="465E32AE" w:rsidR="003F65EB" w:rsidRPr="003F65EB" w:rsidRDefault="003F65EB" w:rsidP="4D3576D9">
      <w:pPr>
        <w:pStyle w:val="Default"/>
        <w:numPr>
          <w:ilvl w:val="0"/>
          <w:numId w:val="1"/>
        </w:numPr>
        <w:spacing w:after="60" w:line="240" w:lineRule="atLeast"/>
        <w:jc w:val="both"/>
        <w:rPr>
          <w:rFonts w:asciiTheme="minorHAnsi" w:hAnsiTheme="minorHAnsi"/>
          <w:sz w:val="22"/>
          <w:szCs w:val="22"/>
          <w:lang w:val="en-US"/>
        </w:rPr>
      </w:pPr>
      <w:r w:rsidRPr="4D3576D9">
        <w:rPr>
          <w:rFonts w:asciiTheme="minorHAnsi" w:hAnsiTheme="minorHAnsi"/>
          <w:sz w:val="22"/>
          <w:szCs w:val="22"/>
          <w:lang w:val="en-US"/>
        </w:rPr>
        <w:t xml:space="preserve">Demonstrated ability to work as a team member in a collaborative and collegial manner.  </w:t>
      </w:r>
    </w:p>
    <w:p w14:paraId="0C4A8147" w14:textId="565A5540" w:rsidR="003F65EB" w:rsidRPr="003F65EB" w:rsidRDefault="003F65EB" w:rsidP="003F65EB">
      <w:pPr>
        <w:pStyle w:val="Default"/>
        <w:numPr>
          <w:ilvl w:val="0"/>
          <w:numId w:val="1"/>
        </w:numPr>
        <w:spacing w:after="60" w:line="240" w:lineRule="atLeast"/>
        <w:jc w:val="both"/>
        <w:rPr>
          <w:rFonts w:asciiTheme="minorHAnsi" w:hAnsiTheme="minorHAnsi"/>
          <w:sz w:val="22"/>
          <w:szCs w:val="22"/>
        </w:rPr>
      </w:pPr>
      <w:r w:rsidRPr="003F65EB">
        <w:rPr>
          <w:rFonts w:asciiTheme="minorHAnsi" w:hAnsiTheme="minorHAnsi"/>
          <w:sz w:val="22"/>
          <w:szCs w:val="22"/>
          <w:lang w:val="en-US"/>
        </w:rPr>
        <w:t>Ability to engage with the Scholarship of Teaching and Learning.</w:t>
      </w:r>
    </w:p>
    <w:p w14:paraId="7255BC9E" w14:textId="77777777" w:rsidR="005E0D0E" w:rsidRDefault="005E0D0E" w:rsidP="005402E9">
      <w:pPr>
        <w:rPr>
          <w:rFonts w:ascii="Calibri" w:hAnsi="Calibri" w:cs="Calibri"/>
          <w:b/>
          <w:bCs/>
          <w:color w:val="000000"/>
          <w:sz w:val="22"/>
          <w:szCs w:val="22"/>
          <w:lang w:val="en-AU" w:eastAsia="en-AU"/>
        </w:rPr>
      </w:pPr>
    </w:p>
    <w:p w14:paraId="25A0B1F0" w14:textId="5FD6AA40" w:rsidR="00D67ADA" w:rsidRDefault="005D100A" w:rsidP="00BD10E7">
      <w:pPr>
        <w:rPr>
          <w:rFonts w:asciiTheme="minorHAnsi" w:hAnsiTheme="minorHAnsi"/>
          <w:b/>
          <w:bCs/>
          <w:sz w:val="22"/>
          <w:szCs w:val="22"/>
          <w:lang w:val="en-AU"/>
        </w:rPr>
      </w:pPr>
      <w:r w:rsidRPr="005402E9">
        <w:rPr>
          <w:rFonts w:ascii="Calibri" w:hAnsi="Calibri" w:cs="Calibri"/>
          <w:b/>
          <w:bCs/>
          <w:color w:val="000000"/>
          <w:sz w:val="22"/>
          <w:szCs w:val="22"/>
          <w:lang w:val="en-AU" w:eastAsia="en-AU"/>
        </w:rPr>
        <w:t xml:space="preserve">Capabilities required to be successful in the position </w:t>
      </w:r>
      <w:r w:rsidR="005402E9" w:rsidRPr="005402E9">
        <w:rPr>
          <w:rFonts w:ascii="Calibri" w:hAnsi="Calibri" w:cs="Calibri"/>
          <w:b/>
          <w:bCs/>
          <w:color w:val="000000"/>
          <w:sz w:val="22"/>
          <w:szCs w:val="22"/>
          <w:lang w:val="en-AU" w:eastAsia="en-AU"/>
        </w:rPr>
        <w:br/>
      </w:r>
    </w:p>
    <w:p w14:paraId="7D204153" w14:textId="77777777" w:rsidR="004C73F0" w:rsidRPr="00061CF7" w:rsidRDefault="004C73F0" w:rsidP="00236094">
      <w:pPr>
        <w:pStyle w:val="ListParagraph"/>
        <w:numPr>
          <w:ilvl w:val="0"/>
          <w:numId w:val="4"/>
        </w:numPr>
        <w:spacing w:after="60" w:line="240" w:lineRule="atLeast"/>
        <w:jc w:val="both"/>
        <w:rPr>
          <w:rFonts w:asciiTheme="minorHAnsi" w:hAnsiTheme="minorHAnsi"/>
          <w:sz w:val="22"/>
          <w:szCs w:val="22"/>
          <w:lang w:val="en-AU"/>
        </w:rPr>
      </w:pPr>
      <w:r w:rsidRPr="00061CF7">
        <w:rPr>
          <w:rFonts w:asciiTheme="minorHAnsi" w:hAnsiTheme="minorHAnsi"/>
          <w:sz w:val="22"/>
          <w:szCs w:val="22"/>
          <w:lang w:val="en-AU"/>
        </w:rPr>
        <w:t>Ability to work collaboratively, recognise the value of diversity and model accountability, connectedness, innovation and care.</w:t>
      </w:r>
    </w:p>
    <w:p w14:paraId="5976FB12" w14:textId="77777777" w:rsidR="004C73F0" w:rsidRPr="00061CF7" w:rsidRDefault="004C73F0" w:rsidP="00236094">
      <w:pPr>
        <w:pStyle w:val="ListParagraph"/>
        <w:numPr>
          <w:ilvl w:val="0"/>
          <w:numId w:val="4"/>
        </w:numPr>
        <w:spacing w:after="60" w:line="240" w:lineRule="atLeast"/>
        <w:jc w:val="both"/>
        <w:rPr>
          <w:rFonts w:asciiTheme="minorHAnsi" w:hAnsiTheme="minorHAnsi"/>
          <w:sz w:val="22"/>
          <w:szCs w:val="22"/>
          <w:lang w:val="en-AU"/>
        </w:rPr>
      </w:pPr>
      <w:r w:rsidRPr="00061CF7">
        <w:rPr>
          <w:rFonts w:asciiTheme="minorHAnsi" w:hAnsiTheme="minorHAnsi"/>
          <w:sz w:val="22"/>
          <w:szCs w:val="22"/>
          <w:lang w:val="en-AU"/>
        </w:rPr>
        <w:t xml:space="preserve">Ability to think creatively, explore new ideas and respectfully challenge existing practices </w:t>
      </w:r>
      <w:proofErr w:type="gramStart"/>
      <w:r w:rsidRPr="00061CF7">
        <w:rPr>
          <w:rFonts w:asciiTheme="minorHAnsi" w:hAnsiTheme="minorHAnsi"/>
          <w:sz w:val="22"/>
          <w:szCs w:val="22"/>
          <w:lang w:val="en-AU"/>
        </w:rPr>
        <w:t>in order to</w:t>
      </w:r>
      <w:proofErr w:type="gramEnd"/>
      <w:r w:rsidRPr="00061CF7">
        <w:rPr>
          <w:rFonts w:asciiTheme="minorHAnsi" w:hAnsiTheme="minorHAnsi"/>
          <w:sz w:val="22"/>
          <w:szCs w:val="22"/>
          <w:lang w:val="en-AU"/>
        </w:rPr>
        <w:t xml:space="preserve"> improve current ways of working.</w:t>
      </w:r>
    </w:p>
    <w:p w14:paraId="448ACD5C" w14:textId="77777777" w:rsidR="004C73F0" w:rsidRPr="00061CF7" w:rsidRDefault="004C73F0" w:rsidP="00236094">
      <w:pPr>
        <w:pStyle w:val="ListParagraph"/>
        <w:numPr>
          <w:ilvl w:val="0"/>
          <w:numId w:val="4"/>
        </w:numPr>
        <w:spacing w:after="60" w:line="240" w:lineRule="atLeast"/>
        <w:jc w:val="both"/>
        <w:rPr>
          <w:rFonts w:asciiTheme="minorHAnsi" w:hAnsiTheme="minorHAnsi"/>
          <w:sz w:val="22"/>
          <w:szCs w:val="22"/>
          <w:lang w:val="en-AU"/>
        </w:rPr>
      </w:pPr>
      <w:r w:rsidRPr="00061CF7">
        <w:rPr>
          <w:rFonts w:asciiTheme="minorHAnsi" w:hAnsiTheme="minorHAnsi"/>
          <w:sz w:val="22"/>
          <w:szCs w:val="22"/>
          <w:lang w:val="en-AU"/>
        </w:rPr>
        <w:t>Ability to implement improvements to local processes.</w:t>
      </w:r>
    </w:p>
    <w:p w14:paraId="52653873" w14:textId="77777777" w:rsidR="004C73F0" w:rsidRDefault="004C73F0" w:rsidP="00236094">
      <w:pPr>
        <w:pStyle w:val="ListParagraph"/>
        <w:numPr>
          <w:ilvl w:val="0"/>
          <w:numId w:val="4"/>
        </w:numPr>
        <w:spacing w:after="60" w:line="240" w:lineRule="atLeast"/>
        <w:jc w:val="both"/>
        <w:rPr>
          <w:rFonts w:asciiTheme="minorHAnsi" w:hAnsiTheme="minorHAnsi"/>
          <w:sz w:val="22"/>
          <w:szCs w:val="22"/>
          <w:lang w:val="en-AU"/>
        </w:rPr>
      </w:pPr>
      <w:r w:rsidRPr="00061CF7">
        <w:rPr>
          <w:rFonts w:asciiTheme="minorHAnsi" w:hAnsiTheme="minorHAnsi"/>
          <w:sz w:val="22"/>
          <w:szCs w:val="22"/>
          <w:lang w:val="en-AU"/>
        </w:rPr>
        <w:t>Ability to build a culture of continuous improvement, implementing ideas generated by team members.</w:t>
      </w:r>
    </w:p>
    <w:p w14:paraId="297FC23F" w14:textId="77777777" w:rsidR="005D100A" w:rsidRPr="005D100A" w:rsidRDefault="005D100A" w:rsidP="005D100A">
      <w:pPr>
        <w:spacing w:after="60" w:line="240" w:lineRule="atLeast"/>
        <w:jc w:val="both"/>
        <w:rPr>
          <w:rFonts w:asciiTheme="minorHAnsi" w:hAnsiTheme="minorHAnsi"/>
          <w:b/>
          <w:bCs/>
          <w:sz w:val="22"/>
          <w:szCs w:val="22"/>
          <w:lang w:val="en-AU"/>
        </w:rPr>
      </w:pPr>
    </w:p>
    <w:p w14:paraId="76BBB8D1" w14:textId="6889D685" w:rsidR="004C44DE" w:rsidRDefault="004C44DE" w:rsidP="004C44DE">
      <w:pPr>
        <w:widowControl/>
        <w:rPr>
          <w:rFonts w:ascii="Calibri" w:hAnsi="Calibri" w:cs="Calibri"/>
          <w:color w:val="444444"/>
          <w:sz w:val="22"/>
          <w:szCs w:val="22"/>
          <w:shd w:val="clear" w:color="auto" w:fill="FFFFFF"/>
        </w:rPr>
      </w:pPr>
      <w:r w:rsidRPr="00411506">
        <w:rPr>
          <w:rFonts w:asciiTheme="minorHAnsi" w:hAnsiTheme="minorHAnsi" w:cstheme="minorHAnsi"/>
          <w:b/>
          <w:bCs/>
          <w:sz w:val="22"/>
          <w:szCs w:val="22"/>
        </w:rPr>
        <w:t>Essential Compliance Requirements</w:t>
      </w:r>
      <w:r w:rsidR="005D100A" w:rsidRPr="00411506">
        <w:rPr>
          <w:rFonts w:asciiTheme="minorHAnsi" w:hAnsiTheme="minorHAnsi" w:cstheme="minorHAnsi"/>
          <w:b/>
          <w:bCs/>
          <w:sz w:val="22"/>
          <w:szCs w:val="22"/>
        </w:rPr>
        <w:t xml:space="preserve"> </w:t>
      </w:r>
    </w:p>
    <w:p w14:paraId="19A16D26" w14:textId="60E50865" w:rsidR="005D100A" w:rsidRDefault="005D100A" w:rsidP="004C44DE">
      <w:pPr>
        <w:widowControl/>
        <w:rPr>
          <w:rFonts w:asciiTheme="minorHAnsi" w:hAnsiTheme="minorHAnsi" w:cstheme="minorHAnsi"/>
          <w:b/>
          <w:bCs/>
          <w:sz w:val="22"/>
          <w:szCs w:val="22"/>
        </w:rPr>
      </w:pPr>
    </w:p>
    <w:p w14:paraId="242EC15C" w14:textId="77777777" w:rsidR="004C44DE" w:rsidRPr="007567A3" w:rsidRDefault="004C44DE" w:rsidP="4D3576D9">
      <w:pPr>
        <w:pStyle w:val="Default"/>
        <w:jc w:val="both"/>
        <w:rPr>
          <w:rFonts w:asciiTheme="minorHAnsi" w:hAnsiTheme="minorHAnsi" w:cstheme="minorBidi"/>
          <w:sz w:val="22"/>
          <w:szCs w:val="22"/>
          <w:lang w:val="en-US"/>
        </w:rPr>
      </w:pPr>
      <w:r w:rsidRPr="4D3576D9">
        <w:rPr>
          <w:rFonts w:asciiTheme="minorHAnsi" w:hAnsiTheme="minorHAnsi" w:cstheme="minorBidi"/>
          <w:sz w:val="22"/>
          <w:szCs w:val="22"/>
          <w:lang w:val="en-US"/>
        </w:rPr>
        <w:t xml:space="preserve">To hold this La Trobe </w:t>
      </w:r>
      <w:proofErr w:type="gramStart"/>
      <w:r w:rsidRPr="4D3576D9">
        <w:rPr>
          <w:rFonts w:asciiTheme="minorHAnsi" w:hAnsiTheme="minorHAnsi" w:cstheme="minorBidi"/>
          <w:sz w:val="22"/>
          <w:szCs w:val="22"/>
          <w:lang w:val="en-US"/>
        </w:rPr>
        <w:t>University</w:t>
      </w:r>
      <w:proofErr w:type="gramEnd"/>
      <w:r w:rsidRPr="4D3576D9">
        <w:rPr>
          <w:rFonts w:asciiTheme="minorHAnsi" w:hAnsiTheme="minorHAnsi" w:cstheme="minorBidi"/>
          <w:sz w:val="22"/>
          <w:szCs w:val="22"/>
          <w:lang w:val="en-US"/>
        </w:rPr>
        <w:t xml:space="preserve"> position the occupant must:</w:t>
      </w:r>
    </w:p>
    <w:p w14:paraId="30BCA2D1" w14:textId="77777777" w:rsidR="004C44DE" w:rsidRPr="007567A3" w:rsidRDefault="004C44DE" w:rsidP="004C44DE">
      <w:pPr>
        <w:pStyle w:val="Default"/>
        <w:jc w:val="both"/>
        <w:rPr>
          <w:rFonts w:asciiTheme="minorHAnsi" w:hAnsiTheme="minorHAnsi" w:cstheme="minorHAnsi"/>
          <w:bCs/>
          <w:sz w:val="22"/>
          <w:szCs w:val="22"/>
        </w:rPr>
      </w:pPr>
    </w:p>
    <w:p w14:paraId="4FBEEED6" w14:textId="6F669F7D" w:rsidR="004C44DE" w:rsidRDefault="004C44DE" w:rsidP="4D3576D9">
      <w:pPr>
        <w:pStyle w:val="Default"/>
        <w:numPr>
          <w:ilvl w:val="0"/>
          <w:numId w:val="2"/>
        </w:numPr>
        <w:jc w:val="both"/>
        <w:rPr>
          <w:rFonts w:asciiTheme="minorHAnsi" w:hAnsiTheme="minorHAnsi" w:cstheme="minorBidi"/>
          <w:sz w:val="22"/>
          <w:szCs w:val="22"/>
          <w:lang w:val="en-US"/>
        </w:rPr>
      </w:pPr>
      <w:r w:rsidRPr="4D3576D9">
        <w:rPr>
          <w:rFonts w:asciiTheme="minorHAnsi" w:hAnsiTheme="minorHAnsi" w:cstheme="minorBidi"/>
          <w:sz w:val="22"/>
          <w:szCs w:val="22"/>
          <w:lang w:val="en-US"/>
        </w:rPr>
        <w:t xml:space="preserve">hold, or be willing to undertake and pass, a Victorian </w:t>
      </w:r>
      <w:r w:rsidR="00177008" w:rsidRPr="4D3576D9">
        <w:rPr>
          <w:rFonts w:asciiTheme="minorHAnsi" w:hAnsiTheme="minorHAnsi" w:cstheme="minorBidi"/>
          <w:sz w:val="22"/>
          <w:szCs w:val="22"/>
          <w:lang w:val="en-US"/>
        </w:rPr>
        <w:t xml:space="preserve">Working </w:t>
      </w:r>
      <w:proofErr w:type="gramStart"/>
      <w:r w:rsidRPr="4D3576D9">
        <w:rPr>
          <w:rFonts w:asciiTheme="minorHAnsi" w:hAnsiTheme="minorHAnsi" w:cstheme="minorBidi"/>
          <w:sz w:val="22"/>
          <w:szCs w:val="22"/>
          <w:lang w:val="en-US"/>
        </w:rPr>
        <w:t>With</w:t>
      </w:r>
      <w:proofErr w:type="gramEnd"/>
      <w:r w:rsidRPr="4D3576D9">
        <w:rPr>
          <w:rFonts w:asciiTheme="minorHAnsi" w:hAnsiTheme="minorHAnsi" w:cstheme="minorBidi"/>
          <w:sz w:val="22"/>
          <w:szCs w:val="22"/>
          <w:lang w:val="en-US"/>
        </w:rPr>
        <w:t xml:space="preserve"> Children Check; </w:t>
      </w:r>
    </w:p>
    <w:p w14:paraId="27BBF89A" w14:textId="227D49BD" w:rsidR="004E584E" w:rsidRPr="007567A3" w:rsidRDefault="004E584E" w:rsidP="00236094">
      <w:pPr>
        <w:pStyle w:val="Default"/>
        <w:numPr>
          <w:ilvl w:val="0"/>
          <w:numId w:val="2"/>
        </w:numPr>
        <w:jc w:val="both"/>
        <w:rPr>
          <w:rFonts w:asciiTheme="minorHAnsi" w:hAnsiTheme="minorHAnsi" w:cstheme="minorHAnsi"/>
          <w:bCs/>
          <w:sz w:val="22"/>
          <w:szCs w:val="22"/>
        </w:rPr>
      </w:pPr>
      <w:r>
        <w:rPr>
          <w:rFonts w:asciiTheme="minorHAnsi" w:hAnsiTheme="minorHAnsi" w:cstheme="minorHAnsi"/>
          <w:bCs/>
          <w:sz w:val="22"/>
          <w:szCs w:val="22"/>
        </w:rPr>
        <w:t>hold a valid Victorian drivers’ license; AND</w:t>
      </w:r>
    </w:p>
    <w:p w14:paraId="6ADD6972" w14:textId="1D947CF3" w:rsidR="007625AE" w:rsidRDefault="004C44DE" w:rsidP="4D3576D9">
      <w:pPr>
        <w:pStyle w:val="Default"/>
        <w:numPr>
          <w:ilvl w:val="0"/>
          <w:numId w:val="2"/>
        </w:numPr>
        <w:jc w:val="both"/>
        <w:rPr>
          <w:rFonts w:asciiTheme="minorHAnsi" w:hAnsiTheme="minorHAnsi" w:cstheme="minorBidi"/>
          <w:sz w:val="22"/>
          <w:szCs w:val="22"/>
          <w:lang w:val="en-US"/>
        </w:rPr>
      </w:pPr>
      <w:r w:rsidRPr="4D3576D9">
        <w:rPr>
          <w:rFonts w:asciiTheme="minorHAnsi" w:hAnsiTheme="minorHAnsi" w:cstheme="minorBidi"/>
          <w:sz w:val="22"/>
          <w:szCs w:val="22"/>
          <w:lang w:val="en-US"/>
        </w:rPr>
        <w:t xml:space="preserve">take personal accountability to comply with all University policies, procedures and legislative or regulatory obligations; including but not limited to TEQSA and the Higher Education Threshold Standards.  </w:t>
      </w:r>
    </w:p>
    <w:p w14:paraId="648A3E5B" w14:textId="26871F39" w:rsidR="00440CB4" w:rsidRDefault="00440CB4" w:rsidP="00440CB4">
      <w:pPr>
        <w:pStyle w:val="Default"/>
        <w:jc w:val="both"/>
        <w:rPr>
          <w:rFonts w:asciiTheme="minorHAnsi" w:hAnsiTheme="minorHAnsi" w:cstheme="minorHAnsi"/>
          <w:bCs/>
          <w:sz w:val="22"/>
          <w:szCs w:val="22"/>
        </w:rPr>
      </w:pPr>
    </w:p>
    <w:p w14:paraId="62DF0556" w14:textId="1DB36FCD" w:rsidR="00465CA5" w:rsidRDefault="00465CA5" w:rsidP="00A86FEB">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07D4D162" w14:textId="0A716223" w:rsidR="00465CA5" w:rsidRDefault="00465CA5" w:rsidP="00A86FEB">
      <w:pPr>
        <w:pStyle w:val="Default"/>
        <w:jc w:val="both"/>
        <w:rPr>
          <w:rFonts w:asciiTheme="minorHAnsi" w:hAnsiTheme="minorHAnsi" w:cstheme="minorHAnsi"/>
          <w:sz w:val="22"/>
          <w:szCs w:val="22"/>
        </w:rPr>
      </w:pPr>
    </w:p>
    <w:p w14:paraId="3ACEA1C5" w14:textId="44C5CD04" w:rsidR="00465CA5" w:rsidRPr="00465CA5" w:rsidRDefault="00465CA5" w:rsidP="4D3576D9">
      <w:pPr>
        <w:pStyle w:val="Default"/>
        <w:jc w:val="both"/>
        <w:rPr>
          <w:rFonts w:asciiTheme="minorHAnsi" w:hAnsiTheme="minorHAnsi" w:cstheme="minorBidi"/>
          <w:sz w:val="22"/>
          <w:szCs w:val="22"/>
          <w:lang w:val="en-US"/>
        </w:rPr>
      </w:pPr>
      <w:r w:rsidRPr="4D3576D9">
        <w:rPr>
          <w:color w:val="444444"/>
          <w:sz w:val="22"/>
          <w:szCs w:val="22"/>
          <w:shd w:val="clear" w:color="auto" w:fill="FFFFFF"/>
          <w:lang w:val="en-US"/>
        </w:rPr>
        <w:t xml:space="preserve">The position description is indicative of the initial expectation of the role and subject to changes to </w:t>
      </w:r>
      <w:proofErr w:type="gramStart"/>
      <w:r w:rsidRPr="4D3576D9">
        <w:rPr>
          <w:color w:val="444444"/>
          <w:sz w:val="22"/>
          <w:szCs w:val="22"/>
          <w:shd w:val="clear" w:color="auto" w:fill="FFFFFF"/>
          <w:lang w:val="en-US"/>
        </w:rPr>
        <w:t>University</w:t>
      </w:r>
      <w:proofErr w:type="gramEnd"/>
      <w:r w:rsidRPr="4D3576D9">
        <w:rPr>
          <w:color w:val="444444"/>
          <w:sz w:val="22"/>
          <w:szCs w:val="22"/>
          <w:shd w:val="clear" w:color="auto" w:fill="FFFFFF"/>
          <w:lang w:val="en-US"/>
        </w:rPr>
        <w:t xml:space="preserve"> goals and priorities, activities or focus of the job.</w:t>
      </w:r>
    </w:p>
    <w:p w14:paraId="4CC15992" w14:textId="77777777" w:rsidR="00465CA5" w:rsidRDefault="00465CA5" w:rsidP="00A86FEB">
      <w:pPr>
        <w:pStyle w:val="Default"/>
        <w:jc w:val="both"/>
        <w:rPr>
          <w:rFonts w:asciiTheme="minorHAnsi" w:hAnsiTheme="minorHAnsi" w:cstheme="minorHAnsi"/>
          <w:b/>
          <w:bCs/>
          <w:sz w:val="22"/>
          <w:szCs w:val="22"/>
        </w:rPr>
      </w:pPr>
    </w:p>
    <w:p w14:paraId="20BD9A75" w14:textId="20DCAC0E" w:rsidR="00A86FEB" w:rsidRPr="00EB35F8" w:rsidRDefault="00A86FEB" w:rsidP="00A86FEB">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24DB50AC" w14:textId="77777777" w:rsidR="00A86FEB" w:rsidRDefault="00A86FEB" w:rsidP="00A86FEB">
      <w:pPr>
        <w:pStyle w:val="Default"/>
        <w:rPr>
          <w:rFonts w:asciiTheme="minorHAnsi" w:hAnsiTheme="minorHAnsi" w:cstheme="minorHAnsi"/>
          <w:b/>
          <w:bCs/>
          <w:sz w:val="22"/>
          <w:szCs w:val="22"/>
        </w:rPr>
      </w:pPr>
    </w:p>
    <w:p w14:paraId="0CB2ABFB" w14:textId="10A35F0E" w:rsidR="00A86FEB" w:rsidRPr="00EB35F8" w:rsidRDefault="00A86FEB" w:rsidP="4D3576D9">
      <w:pPr>
        <w:pStyle w:val="Default"/>
        <w:rPr>
          <w:rFonts w:asciiTheme="minorHAnsi" w:hAnsiTheme="minorHAnsi" w:cstheme="minorBidi"/>
          <w:sz w:val="22"/>
          <w:szCs w:val="22"/>
          <w:lang w:val="en-US"/>
        </w:rPr>
      </w:pPr>
      <w:r w:rsidRPr="4D3576D9">
        <w:rPr>
          <w:rFonts w:asciiTheme="minorHAnsi" w:hAnsiTheme="minorHAnsi" w:cstheme="minorBidi"/>
          <w:sz w:val="22"/>
          <w:szCs w:val="22"/>
          <w:lang w:val="en-US"/>
        </w:rPr>
        <w:t>We offer flexible work arrangements that can assist you in balancing your work and other responsibilities.</w:t>
      </w:r>
    </w:p>
    <w:p w14:paraId="3D7C7953" w14:textId="77777777" w:rsidR="00A86FEB" w:rsidRDefault="00A86FEB">
      <w:pPr>
        <w:widowControl/>
        <w:rPr>
          <w:rFonts w:ascii="Calibri" w:hAnsi="Calibri" w:cs="Calibri"/>
          <w:b/>
          <w:snapToGrid/>
          <w:color w:val="000000"/>
          <w:sz w:val="22"/>
          <w:szCs w:val="22"/>
          <w:lang w:val="en-AU" w:eastAsia="en-AU"/>
        </w:rPr>
      </w:pPr>
    </w:p>
    <w:p w14:paraId="2718A939" w14:textId="77777777" w:rsidR="00236094" w:rsidRDefault="00236094" w:rsidP="00236094">
      <w:pPr>
        <w:pStyle w:val="xmsonormal"/>
        <w:rPr>
          <w:b/>
          <w:bCs/>
        </w:rPr>
      </w:pPr>
      <w:bookmarkStart w:id="1" w:name="_Hlk97887926"/>
      <w:r>
        <w:rPr>
          <w:b/>
          <w:bCs/>
        </w:rPr>
        <w:t>Why La Trobe: </w:t>
      </w:r>
    </w:p>
    <w:p w14:paraId="7820B071" w14:textId="77777777" w:rsidR="00236094" w:rsidRDefault="00236094" w:rsidP="00236094">
      <w:pPr>
        <w:pStyle w:val="xmsonormal"/>
        <w:rPr>
          <w:b/>
          <w:bCs/>
        </w:rPr>
      </w:pPr>
    </w:p>
    <w:p w14:paraId="191DDCDC" w14:textId="77777777" w:rsidR="00236094" w:rsidRDefault="00236094" w:rsidP="00236094">
      <w:pPr>
        <w:pStyle w:val="xmsonormal"/>
        <w:numPr>
          <w:ilvl w:val="0"/>
          <w:numId w:val="7"/>
        </w:numPr>
        <w:rPr>
          <w:rFonts w:eastAsia="Times New Roman"/>
        </w:rPr>
      </w:pPr>
      <w:r>
        <w:rPr>
          <w:rFonts w:ascii="Avenir" w:eastAsia="Times New Roman" w:hAnsi="Avenir"/>
        </w:rPr>
        <w:t>Develop your career at an innovative, global university where you’ll collaborate with community and industry to create impact. </w:t>
      </w:r>
    </w:p>
    <w:p w14:paraId="29AE9680" w14:textId="77777777" w:rsidR="00236094" w:rsidRDefault="00236094" w:rsidP="00236094">
      <w:pPr>
        <w:pStyle w:val="xmsonormal"/>
        <w:numPr>
          <w:ilvl w:val="0"/>
          <w:numId w:val="7"/>
        </w:numPr>
        <w:rPr>
          <w:rFonts w:eastAsia="Times New Roman"/>
        </w:rPr>
      </w:pPr>
      <w:r>
        <w:rPr>
          <w:rFonts w:ascii="Avenir" w:eastAsia="Times New Roman" w:hAnsi="Avenir"/>
        </w:rPr>
        <w:lastRenderedPageBreak/>
        <w:t>Enjoy working on our inspiring and stunning campuses – the perfect hub for industry, students and academics </w:t>
      </w:r>
    </w:p>
    <w:p w14:paraId="29D07748" w14:textId="77777777" w:rsidR="00236094" w:rsidRDefault="00236094" w:rsidP="00236094">
      <w:pPr>
        <w:pStyle w:val="xmsonormal"/>
        <w:numPr>
          <w:ilvl w:val="0"/>
          <w:numId w:val="7"/>
        </w:numPr>
        <w:rPr>
          <w:rFonts w:eastAsia="Times New Roman"/>
        </w:rPr>
      </w:pPr>
      <w:r>
        <w:rPr>
          <w:rFonts w:ascii="Avenir" w:eastAsia="Times New Roman" w:hAnsi="Avenir"/>
        </w:rPr>
        <w:t>Help transform the lives of students, partners and communities now and in the future</w:t>
      </w:r>
    </w:p>
    <w:p w14:paraId="3D7CC346" w14:textId="77777777" w:rsidR="00236094" w:rsidRDefault="00236094" w:rsidP="00236094">
      <w:pPr>
        <w:pStyle w:val="xmsonormal"/>
      </w:pPr>
      <w:r>
        <w:rPr>
          <w:rFonts w:ascii="Avenir" w:hAnsi="Avenir"/>
        </w:rPr>
        <w:t> </w:t>
      </w:r>
    </w:p>
    <w:p w14:paraId="765C1E28" w14:textId="77777777" w:rsidR="00236094" w:rsidRDefault="00236094" w:rsidP="00236094">
      <w:pPr>
        <w:pStyle w:val="xmsonormal"/>
      </w:pPr>
      <w:r>
        <w:rPr>
          <w:rFonts w:ascii="Avenir" w:hAnsi="Avenir"/>
        </w:rPr>
        <w:t>This is more than just a job. Working at La Trobe offers opportunities to demonstrate excellence and transform lives. </w:t>
      </w:r>
    </w:p>
    <w:p w14:paraId="46FDDA8B" w14:textId="77777777" w:rsidR="00236094" w:rsidRDefault="00236094" w:rsidP="00236094">
      <w:pPr>
        <w:pStyle w:val="xmsonormal"/>
      </w:pPr>
      <w:r>
        <w:rPr>
          <w:rFonts w:ascii="Avenir" w:hAnsi="Avenir"/>
        </w:rPr>
        <w:t> </w:t>
      </w:r>
    </w:p>
    <w:p w14:paraId="13B5E3A3" w14:textId="77777777" w:rsidR="00236094" w:rsidRDefault="00236094" w:rsidP="00236094">
      <w:pPr>
        <w:pStyle w:val="xmsonormal"/>
      </w:pPr>
      <w:r>
        <w:rPr>
          <w:rFonts w:ascii="Avenir" w:hAnsi="Avenir"/>
        </w:rPr>
        <w:t>Here, you’ll join exceptional people, partners and communities, who power our operations with ambition and purpose. </w:t>
      </w:r>
    </w:p>
    <w:p w14:paraId="43EA8F39" w14:textId="77777777" w:rsidR="00236094" w:rsidRDefault="00236094" w:rsidP="00236094">
      <w:pPr>
        <w:pStyle w:val="xmsonormal"/>
      </w:pPr>
      <w:r>
        <w:rPr>
          <w:rFonts w:ascii="Avenir" w:hAnsi="Avenir"/>
        </w:rPr>
        <w:t> </w:t>
      </w:r>
    </w:p>
    <w:p w14:paraId="66826896" w14:textId="77777777" w:rsidR="00753603" w:rsidRPr="00CB12BE" w:rsidRDefault="00753603" w:rsidP="00753603">
      <w:pPr>
        <w:rPr>
          <w:rFonts w:ascii="Avenir" w:eastAsiaTheme="minorHAnsi" w:hAnsi="Avenir" w:cs="Calibri"/>
          <w:snapToGrid/>
          <w:szCs w:val="22"/>
          <w:lang w:val="en-AU" w:eastAsia="en-AU"/>
        </w:rPr>
      </w:pPr>
      <w:r w:rsidRPr="001F412C">
        <w:rPr>
          <w:rFonts w:ascii="Avenir" w:eastAsiaTheme="minorHAnsi" w:hAnsi="Avenir" w:cs="Calibri"/>
          <w:snapToGrid/>
          <w:sz w:val="22"/>
          <w:szCs w:val="22"/>
          <w:lang w:val="en-AU" w:eastAsia="en-AU"/>
        </w:rPr>
        <w:t>Our success can be attributed to its strong sense of community. We have a long-standing commitment to diversity, inclusion and social justice; we are committed to providing a workplace where all staff feel valued, respected and supported to achieve their full potential. We strive to build a workplace where all employees of diverse backgrounds, abilities, experiences, sexuality, gender, religion and age are welcome, valued, respected and one that is representative of our community. We demonstrate our cultural qualities by holding ourselves accountable and creating a culture of trust and innovation while genuinely caring for one another.</w:t>
      </w:r>
    </w:p>
    <w:p w14:paraId="4FFD9633" w14:textId="77777777" w:rsidR="00236094" w:rsidRDefault="00236094" w:rsidP="00236094">
      <w:pPr>
        <w:pStyle w:val="xmsonormal"/>
      </w:pPr>
      <w:r>
        <w:t> </w:t>
      </w:r>
    </w:p>
    <w:p w14:paraId="4E781325" w14:textId="77777777" w:rsidR="00236094" w:rsidRDefault="00236094" w:rsidP="00236094">
      <w:pPr>
        <w:pStyle w:val="xmsonormal"/>
        <w:rPr>
          <w:b/>
          <w:bCs/>
        </w:rPr>
      </w:pPr>
      <w:r>
        <w:rPr>
          <w:b/>
          <w:bCs/>
        </w:rPr>
        <w:t>La Trobe’s Cultural Qualities:</w:t>
      </w:r>
    </w:p>
    <w:bookmarkEnd w:id="1"/>
    <w:p w14:paraId="6F834C81" w14:textId="2EFD1225" w:rsidR="00236094" w:rsidRDefault="00236094" w:rsidP="00236094">
      <w:pPr>
        <w:rPr>
          <w:noProof/>
        </w:rPr>
      </w:pPr>
    </w:p>
    <w:p w14:paraId="3DADDDD3" w14:textId="35CDD9D0" w:rsidR="00612D62" w:rsidRDefault="00612D62" w:rsidP="00236094">
      <w:r>
        <w:rPr>
          <w:noProof/>
          <w:snapToGrid/>
        </w:rPr>
        <w:drawing>
          <wp:inline distT="0" distB="0" distL="0" distR="0" wp14:anchorId="3529D036" wp14:editId="715E13B3">
            <wp:extent cx="5731510" cy="16135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731510" cy="1613535"/>
                    </a:xfrm>
                    <a:prstGeom prst="rect">
                      <a:avLst/>
                    </a:prstGeom>
                  </pic:spPr>
                </pic:pic>
              </a:graphicData>
            </a:graphic>
          </wp:inline>
        </w:drawing>
      </w:r>
    </w:p>
    <w:p w14:paraId="4A1BD2D6" w14:textId="77777777" w:rsidR="00F72973" w:rsidRPr="00C50D59" w:rsidRDefault="00F72973" w:rsidP="007625AE">
      <w:pPr>
        <w:pStyle w:val="Default"/>
        <w:rPr>
          <w:rFonts w:asciiTheme="minorHAnsi" w:hAnsiTheme="minorHAnsi"/>
          <w:sz w:val="22"/>
          <w:szCs w:val="22"/>
        </w:rPr>
      </w:pPr>
    </w:p>
    <w:p w14:paraId="28742E17" w14:textId="77777777" w:rsidR="007625AE" w:rsidRPr="00CA2FF4" w:rsidRDefault="007625AE" w:rsidP="007625AE">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0C18F3BD" w14:textId="77777777" w:rsidR="00265D6D" w:rsidRPr="007625AE" w:rsidRDefault="007625AE" w:rsidP="007625AE">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sectPr w:rsidR="00265D6D" w:rsidRPr="007625AE" w:rsidSect="00A02E8F">
      <w:headerReference w:type="default" r:id="rId18"/>
      <w:footerReference w:type="default" r:id="rId19"/>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89490" w14:textId="77777777" w:rsidR="004D2DA3" w:rsidRDefault="004D2DA3">
      <w:r>
        <w:separator/>
      </w:r>
    </w:p>
  </w:endnote>
  <w:endnote w:type="continuationSeparator" w:id="0">
    <w:p w14:paraId="371008B8" w14:textId="77777777" w:rsidR="004D2DA3" w:rsidRDefault="004D2DA3">
      <w:r>
        <w:continuationSeparator/>
      </w:r>
    </w:p>
  </w:endnote>
  <w:endnote w:type="continuationNotice" w:id="1">
    <w:p w14:paraId="00EC9FCE" w14:textId="77777777" w:rsidR="004D2DA3" w:rsidRDefault="004D2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E0E4" w14:textId="77777777" w:rsidR="003C1EB5" w:rsidRDefault="003C1EB5" w:rsidP="003C1EB5">
    <w:pPr>
      <w:pStyle w:val="Footer"/>
      <w:rPr>
        <w:i/>
        <w:sz w:val="16"/>
        <w:szCs w:val="16"/>
      </w:rPr>
    </w:pPr>
  </w:p>
  <w:p w14:paraId="6E8E2859" w14:textId="058E1B74" w:rsidR="003C1EB5" w:rsidRDefault="003C1EB5"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w:t>
    </w:r>
    <w:r w:rsidR="00614B49">
      <w:rPr>
        <w:i/>
        <w:sz w:val="16"/>
        <w:szCs w:val="16"/>
      </w:rPr>
      <w:t>202</w:t>
    </w:r>
    <w:r w:rsidR="003F65EB">
      <w:rPr>
        <w:i/>
        <w:sz w:val="16"/>
        <w:szCs w:val="16"/>
      </w:rPr>
      <w:t>4</w:t>
    </w:r>
  </w:p>
  <w:p w14:paraId="5EAECDE6"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1752A" w14:textId="77777777" w:rsidR="004D2DA3" w:rsidRDefault="004D2DA3">
      <w:r>
        <w:separator/>
      </w:r>
    </w:p>
  </w:footnote>
  <w:footnote w:type="continuationSeparator" w:id="0">
    <w:p w14:paraId="40EC8DC6" w14:textId="77777777" w:rsidR="004D2DA3" w:rsidRDefault="004D2DA3">
      <w:r>
        <w:continuationSeparator/>
      </w:r>
    </w:p>
  </w:footnote>
  <w:footnote w:type="continuationNotice" w:id="1">
    <w:p w14:paraId="1B760E7F" w14:textId="77777777" w:rsidR="004D2DA3" w:rsidRDefault="004D2D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2499F"/>
    <w:multiLevelType w:val="hybridMultilevel"/>
    <w:tmpl w:val="5F909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DE6110"/>
    <w:multiLevelType w:val="hybridMultilevel"/>
    <w:tmpl w:val="5B5E9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7553396">
    <w:abstractNumId w:val="3"/>
  </w:num>
  <w:num w:numId="2" w16cid:durableId="1034842916">
    <w:abstractNumId w:val="5"/>
  </w:num>
  <w:num w:numId="3" w16cid:durableId="992216689">
    <w:abstractNumId w:val="4"/>
  </w:num>
  <w:num w:numId="4" w16cid:durableId="281304352">
    <w:abstractNumId w:val="6"/>
  </w:num>
  <w:num w:numId="5" w16cid:durableId="1998537469">
    <w:abstractNumId w:val="0"/>
  </w:num>
  <w:num w:numId="6" w16cid:durableId="2054881504">
    <w:abstractNumId w:val="2"/>
  </w:num>
  <w:num w:numId="7" w16cid:durableId="2838124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A"/>
    <w:rsid w:val="000071F5"/>
    <w:rsid w:val="00010215"/>
    <w:rsid w:val="00011AC0"/>
    <w:rsid w:val="00021CAB"/>
    <w:rsid w:val="00022CBA"/>
    <w:rsid w:val="00024409"/>
    <w:rsid w:val="00024FA3"/>
    <w:rsid w:val="00026046"/>
    <w:rsid w:val="00026E3B"/>
    <w:rsid w:val="000330C3"/>
    <w:rsid w:val="0004599F"/>
    <w:rsid w:val="000500BC"/>
    <w:rsid w:val="00051E2D"/>
    <w:rsid w:val="000525D9"/>
    <w:rsid w:val="00053F53"/>
    <w:rsid w:val="00054C61"/>
    <w:rsid w:val="00055C3B"/>
    <w:rsid w:val="00061F2F"/>
    <w:rsid w:val="00070A22"/>
    <w:rsid w:val="00075B0B"/>
    <w:rsid w:val="00075BE2"/>
    <w:rsid w:val="00077090"/>
    <w:rsid w:val="000846E2"/>
    <w:rsid w:val="000963C3"/>
    <w:rsid w:val="00097C85"/>
    <w:rsid w:val="000A332A"/>
    <w:rsid w:val="000C3CB6"/>
    <w:rsid w:val="000C4053"/>
    <w:rsid w:val="000D56F3"/>
    <w:rsid w:val="000D6A8C"/>
    <w:rsid w:val="000D7DE6"/>
    <w:rsid w:val="000E1206"/>
    <w:rsid w:val="000E282C"/>
    <w:rsid w:val="000F300F"/>
    <w:rsid w:val="00102234"/>
    <w:rsid w:val="00105A71"/>
    <w:rsid w:val="0011340D"/>
    <w:rsid w:val="0011381E"/>
    <w:rsid w:val="00120397"/>
    <w:rsid w:val="001213E0"/>
    <w:rsid w:val="001216BC"/>
    <w:rsid w:val="00121803"/>
    <w:rsid w:val="00134DC7"/>
    <w:rsid w:val="001375C6"/>
    <w:rsid w:val="00137E95"/>
    <w:rsid w:val="00147849"/>
    <w:rsid w:val="0016575B"/>
    <w:rsid w:val="00166A9D"/>
    <w:rsid w:val="00177008"/>
    <w:rsid w:val="001908D2"/>
    <w:rsid w:val="001A044F"/>
    <w:rsid w:val="001A15D3"/>
    <w:rsid w:val="001A68F1"/>
    <w:rsid w:val="001A722E"/>
    <w:rsid w:val="001B303F"/>
    <w:rsid w:val="001B38E4"/>
    <w:rsid w:val="001B5B37"/>
    <w:rsid w:val="001B6AD2"/>
    <w:rsid w:val="001C6E62"/>
    <w:rsid w:val="001D06DF"/>
    <w:rsid w:val="001D4C14"/>
    <w:rsid w:val="001D7783"/>
    <w:rsid w:val="001E20FB"/>
    <w:rsid w:val="001E2CF4"/>
    <w:rsid w:val="001E73C0"/>
    <w:rsid w:val="001F3B88"/>
    <w:rsid w:val="001F3D1D"/>
    <w:rsid w:val="001F6C45"/>
    <w:rsid w:val="001F7CC1"/>
    <w:rsid w:val="0020415A"/>
    <w:rsid w:val="00220596"/>
    <w:rsid w:val="0022183C"/>
    <w:rsid w:val="00224DD3"/>
    <w:rsid w:val="0022696B"/>
    <w:rsid w:val="00236094"/>
    <w:rsid w:val="002369E3"/>
    <w:rsid w:val="00236F82"/>
    <w:rsid w:val="00253EFE"/>
    <w:rsid w:val="00256FDB"/>
    <w:rsid w:val="00265D6D"/>
    <w:rsid w:val="00270013"/>
    <w:rsid w:val="00272204"/>
    <w:rsid w:val="002744A2"/>
    <w:rsid w:val="002769BA"/>
    <w:rsid w:val="00276FAF"/>
    <w:rsid w:val="00282184"/>
    <w:rsid w:val="002857E2"/>
    <w:rsid w:val="00285CA1"/>
    <w:rsid w:val="002934F4"/>
    <w:rsid w:val="002935E4"/>
    <w:rsid w:val="002977F8"/>
    <w:rsid w:val="002A0DD8"/>
    <w:rsid w:val="002A1F3A"/>
    <w:rsid w:val="002B0B9A"/>
    <w:rsid w:val="002B422D"/>
    <w:rsid w:val="002B6353"/>
    <w:rsid w:val="002B7179"/>
    <w:rsid w:val="002C106D"/>
    <w:rsid w:val="002C3B27"/>
    <w:rsid w:val="002E3833"/>
    <w:rsid w:val="002E5029"/>
    <w:rsid w:val="002F5E31"/>
    <w:rsid w:val="003109F5"/>
    <w:rsid w:val="00317DF2"/>
    <w:rsid w:val="00322992"/>
    <w:rsid w:val="00322B83"/>
    <w:rsid w:val="00323692"/>
    <w:rsid w:val="003246E2"/>
    <w:rsid w:val="00331CB3"/>
    <w:rsid w:val="00332197"/>
    <w:rsid w:val="0033226C"/>
    <w:rsid w:val="00337E0A"/>
    <w:rsid w:val="00340895"/>
    <w:rsid w:val="00341F6D"/>
    <w:rsid w:val="00345A34"/>
    <w:rsid w:val="0034773D"/>
    <w:rsid w:val="00347D7E"/>
    <w:rsid w:val="00361F4F"/>
    <w:rsid w:val="003641BA"/>
    <w:rsid w:val="003A1CFA"/>
    <w:rsid w:val="003A4BD5"/>
    <w:rsid w:val="003B2F32"/>
    <w:rsid w:val="003B55DC"/>
    <w:rsid w:val="003C1EB5"/>
    <w:rsid w:val="003C5EA7"/>
    <w:rsid w:val="003D41DF"/>
    <w:rsid w:val="003D743F"/>
    <w:rsid w:val="003E545A"/>
    <w:rsid w:val="003F1778"/>
    <w:rsid w:val="003F65EB"/>
    <w:rsid w:val="003F7038"/>
    <w:rsid w:val="003F7F26"/>
    <w:rsid w:val="0040183D"/>
    <w:rsid w:val="0040435D"/>
    <w:rsid w:val="00404F41"/>
    <w:rsid w:val="00411506"/>
    <w:rsid w:val="0041194F"/>
    <w:rsid w:val="00412293"/>
    <w:rsid w:val="004220E1"/>
    <w:rsid w:val="004223A6"/>
    <w:rsid w:val="00422D57"/>
    <w:rsid w:val="00431135"/>
    <w:rsid w:val="00434DBC"/>
    <w:rsid w:val="00435F63"/>
    <w:rsid w:val="00437F2C"/>
    <w:rsid w:val="00440CB4"/>
    <w:rsid w:val="00447B89"/>
    <w:rsid w:val="004521AB"/>
    <w:rsid w:val="00455EC5"/>
    <w:rsid w:val="004579EC"/>
    <w:rsid w:val="0046238B"/>
    <w:rsid w:val="00465CA5"/>
    <w:rsid w:val="004728DB"/>
    <w:rsid w:val="00482BFB"/>
    <w:rsid w:val="00483CF1"/>
    <w:rsid w:val="00484B2B"/>
    <w:rsid w:val="00485FBD"/>
    <w:rsid w:val="00487B3A"/>
    <w:rsid w:val="004901BE"/>
    <w:rsid w:val="00492597"/>
    <w:rsid w:val="00492841"/>
    <w:rsid w:val="004A4C9D"/>
    <w:rsid w:val="004A6946"/>
    <w:rsid w:val="004A76BB"/>
    <w:rsid w:val="004B21A8"/>
    <w:rsid w:val="004B36FA"/>
    <w:rsid w:val="004B7359"/>
    <w:rsid w:val="004C3676"/>
    <w:rsid w:val="004C44DE"/>
    <w:rsid w:val="004C5B77"/>
    <w:rsid w:val="004C73F0"/>
    <w:rsid w:val="004D2DA3"/>
    <w:rsid w:val="004D6D2F"/>
    <w:rsid w:val="004E4822"/>
    <w:rsid w:val="004E584E"/>
    <w:rsid w:val="004E69E4"/>
    <w:rsid w:val="004F12B6"/>
    <w:rsid w:val="00501450"/>
    <w:rsid w:val="005034AC"/>
    <w:rsid w:val="00521405"/>
    <w:rsid w:val="00522086"/>
    <w:rsid w:val="00524467"/>
    <w:rsid w:val="005274EB"/>
    <w:rsid w:val="005350D7"/>
    <w:rsid w:val="005402E9"/>
    <w:rsid w:val="00540E3F"/>
    <w:rsid w:val="00545049"/>
    <w:rsid w:val="00545851"/>
    <w:rsid w:val="00560D9F"/>
    <w:rsid w:val="00566BFA"/>
    <w:rsid w:val="00573BF8"/>
    <w:rsid w:val="00581B8D"/>
    <w:rsid w:val="0058329D"/>
    <w:rsid w:val="00587393"/>
    <w:rsid w:val="0059602C"/>
    <w:rsid w:val="005A5A6C"/>
    <w:rsid w:val="005A771D"/>
    <w:rsid w:val="005B0A21"/>
    <w:rsid w:val="005B2180"/>
    <w:rsid w:val="005B374F"/>
    <w:rsid w:val="005C69DB"/>
    <w:rsid w:val="005C7C84"/>
    <w:rsid w:val="005D100A"/>
    <w:rsid w:val="005E0D0E"/>
    <w:rsid w:val="005F03E3"/>
    <w:rsid w:val="005F3321"/>
    <w:rsid w:val="00603EB0"/>
    <w:rsid w:val="006044D1"/>
    <w:rsid w:val="00611589"/>
    <w:rsid w:val="0061290F"/>
    <w:rsid w:val="00612D62"/>
    <w:rsid w:val="00614B49"/>
    <w:rsid w:val="00621140"/>
    <w:rsid w:val="006257B9"/>
    <w:rsid w:val="006374AB"/>
    <w:rsid w:val="00644663"/>
    <w:rsid w:val="00655ED0"/>
    <w:rsid w:val="00657659"/>
    <w:rsid w:val="00660C71"/>
    <w:rsid w:val="006629E6"/>
    <w:rsid w:val="006754F3"/>
    <w:rsid w:val="00676154"/>
    <w:rsid w:val="00677A7D"/>
    <w:rsid w:val="006811C9"/>
    <w:rsid w:val="00684D0B"/>
    <w:rsid w:val="006864C7"/>
    <w:rsid w:val="006A20AC"/>
    <w:rsid w:val="006A636C"/>
    <w:rsid w:val="006A7EC6"/>
    <w:rsid w:val="006B7417"/>
    <w:rsid w:val="006C3AEF"/>
    <w:rsid w:val="006C45D9"/>
    <w:rsid w:val="006D31A5"/>
    <w:rsid w:val="006D4583"/>
    <w:rsid w:val="006D6D72"/>
    <w:rsid w:val="006F0613"/>
    <w:rsid w:val="006F3406"/>
    <w:rsid w:val="006F5C66"/>
    <w:rsid w:val="007011D4"/>
    <w:rsid w:val="00706981"/>
    <w:rsid w:val="0071300D"/>
    <w:rsid w:val="00724844"/>
    <w:rsid w:val="00725112"/>
    <w:rsid w:val="00725B2D"/>
    <w:rsid w:val="00736054"/>
    <w:rsid w:val="00740906"/>
    <w:rsid w:val="00750871"/>
    <w:rsid w:val="007517D1"/>
    <w:rsid w:val="00753603"/>
    <w:rsid w:val="00753622"/>
    <w:rsid w:val="007541EA"/>
    <w:rsid w:val="007625AE"/>
    <w:rsid w:val="007643D9"/>
    <w:rsid w:val="00764834"/>
    <w:rsid w:val="00765F33"/>
    <w:rsid w:val="00766EAB"/>
    <w:rsid w:val="00777517"/>
    <w:rsid w:val="0078356E"/>
    <w:rsid w:val="00795503"/>
    <w:rsid w:val="007A000F"/>
    <w:rsid w:val="007A58EF"/>
    <w:rsid w:val="007B75FB"/>
    <w:rsid w:val="007C44D9"/>
    <w:rsid w:val="007C6192"/>
    <w:rsid w:val="007C7369"/>
    <w:rsid w:val="007C77A3"/>
    <w:rsid w:val="007E4E5D"/>
    <w:rsid w:val="007F39E2"/>
    <w:rsid w:val="007F512E"/>
    <w:rsid w:val="007F5AA8"/>
    <w:rsid w:val="007F6575"/>
    <w:rsid w:val="008019A4"/>
    <w:rsid w:val="0081535C"/>
    <w:rsid w:val="00823B6A"/>
    <w:rsid w:val="00830291"/>
    <w:rsid w:val="00842B6E"/>
    <w:rsid w:val="008458BD"/>
    <w:rsid w:val="00846C18"/>
    <w:rsid w:val="00851716"/>
    <w:rsid w:val="00865AF9"/>
    <w:rsid w:val="00875118"/>
    <w:rsid w:val="00884F4D"/>
    <w:rsid w:val="00886E59"/>
    <w:rsid w:val="00890378"/>
    <w:rsid w:val="008A248A"/>
    <w:rsid w:val="008A4B2E"/>
    <w:rsid w:val="008A5260"/>
    <w:rsid w:val="008B0034"/>
    <w:rsid w:val="008B123D"/>
    <w:rsid w:val="008B1944"/>
    <w:rsid w:val="008B75B9"/>
    <w:rsid w:val="008C0614"/>
    <w:rsid w:val="008C2C73"/>
    <w:rsid w:val="008C371B"/>
    <w:rsid w:val="008C4509"/>
    <w:rsid w:val="008D08FC"/>
    <w:rsid w:val="008D1AF6"/>
    <w:rsid w:val="008D7276"/>
    <w:rsid w:val="008F1341"/>
    <w:rsid w:val="008F1A53"/>
    <w:rsid w:val="008F4F33"/>
    <w:rsid w:val="008F76F5"/>
    <w:rsid w:val="0090633E"/>
    <w:rsid w:val="009064E1"/>
    <w:rsid w:val="00911D4B"/>
    <w:rsid w:val="0091323E"/>
    <w:rsid w:val="0091410B"/>
    <w:rsid w:val="00915AC0"/>
    <w:rsid w:val="00920A96"/>
    <w:rsid w:val="00923CEA"/>
    <w:rsid w:val="00924773"/>
    <w:rsid w:val="009253AE"/>
    <w:rsid w:val="00925840"/>
    <w:rsid w:val="00932CDD"/>
    <w:rsid w:val="009344DA"/>
    <w:rsid w:val="00934BE7"/>
    <w:rsid w:val="00954EE6"/>
    <w:rsid w:val="009554D9"/>
    <w:rsid w:val="0095583C"/>
    <w:rsid w:val="00966DE0"/>
    <w:rsid w:val="00970335"/>
    <w:rsid w:val="00970F02"/>
    <w:rsid w:val="0098228A"/>
    <w:rsid w:val="0098359C"/>
    <w:rsid w:val="00990932"/>
    <w:rsid w:val="009A15BA"/>
    <w:rsid w:val="009B2F16"/>
    <w:rsid w:val="009B6BB5"/>
    <w:rsid w:val="009C11A7"/>
    <w:rsid w:val="009D5B18"/>
    <w:rsid w:val="009E07C2"/>
    <w:rsid w:val="009E0A63"/>
    <w:rsid w:val="009F212E"/>
    <w:rsid w:val="009F641D"/>
    <w:rsid w:val="009F7B57"/>
    <w:rsid w:val="00A02E8F"/>
    <w:rsid w:val="00A04189"/>
    <w:rsid w:val="00A04B9C"/>
    <w:rsid w:val="00A1133C"/>
    <w:rsid w:val="00A13BB7"/>
    <w:rsid w:val="00A204B0"/>
    <w:rsid w:val="00A207BA"/>
    <w:rsid w:val="00A237D4"/>
    <w:rsid w:val="00A2425B"/>
    <w:rsid w:val="00A2623F"/>
    <w:rsid w:val="00A345AF"/>
    <w:rsid w:val="00A442D5"/>
    <w:rsid w:val="00A52E42"/>
    <w:rsid w:val="00A55BC3"/>
    <w:rsid w:val="00A60F34"/>
    <w:rsid w:val="00A64A18"/>
    <w:rsid w:val="00A67E1E"/>
    <w:rsid w:val="00A760A2"/>
    <w:rsid w:val="00A77FDD"/>
    <w:rsid w:val="00A83BAD"/>
    <w:rsid w:val="00A84992"/>
    <w:rsid w:val="00A861C0"/>
    <w:rsid w:val="00A86FEB"/>
    <w:rsid w:val="00A91018"/>
    <w:rsid w:val="00A92839"/>
    <w:rsid w:val="00AA134A"/>
    <w:rsid w:val="00AA480C"/>
    <w:rsid w:val="00AA5846"/>
    <w:rsid w:val="00AA6D4E"/>
    <w:rsid w:val="00AB02EB"/>
    <w:rsid w:val="00AC2033"/>
    <w:rsid w:val="00AC23EB"/>
    <w:rsid w:val="00AC3447"/>
    <w:rsid w:val="00AD7050"/>
    <w:rsid w:val="00AE25D2"/>
    <w:rsid w:val="00AF5EE0"/>
    <w:rsid w:val="00B01CB4"/>
    <w:rsid w:val="00B037AE"/>
    <w:rsid w:val="00B105FB"/>
    <w:rsid w:val="00B15D36"/>
    <w:rsid w:val="00B17FA0"/>
    <w:rsid w:val="00B20918"/>
    <w:rsid w:val="00B20CFC"/>
    <w:rsid w:val="00B220E8"/>
    <w:rsid w:val="00B2791A"/>
    <w:rsid w:val="00B31573"/>
    <w:rsid w:val="00B32EC3"/>
    <w:rsid w:val="00B36F35"/>
    <w:rsid w:val="00B4034C"/>
    <w:rsid w:val="00B413D3"/>
    <w:rsid w:val="00B4513A"/>
    <w:rsid w:val="00B47792"/>
    <w:rsid w:val="00B655BD"/>
    <w:rsid w:val="00B7360D"/>
    <w:rsid w:val="00B75D97"/>
    <w:rsid w:val="00B76A0D"/>
    <w:rsid w:val="00B827A7"/>
    <w:rsid w:val="00B92A3E"/>
    <w:rsid w:val="00B96D22"/>
    <w:rsid w:val="00B97A05"/>
    <w:rsid w:val="00BA005A"/>
    <w:rsid w:val="00BA0D4A"/>
    <w:rsid w:val="00BA19EF"/>
    <w:rsid w:val="00BA3C29"/>
    <w:rsid w:val="00BB13AA"/>
    <w:rsid w:val="00BB5F6A"/>
    <w:rsid w:val="00BB78CE"/>
    <w:rsid w:val="00BC066E"/>
    <w:rsid w:val="00BC2B9D"/>
    <w:rsid w:val="00BC772C"/>
    <w:rsid w:val="00BD10E7"/>
    <w:rsid w:val="00BE08F6"/>
    <w:rsid w:val="00BE1992"/>
    <w:rsid w:val="00BE1D29"/>
    <w:rsid w:val="00BE5C22"/>
    <w:rsid w:val="00BF0110"/>
    <w:rsid w:val="00BF51E6"/>
    <w:rsid w:val="00BF7B11"/>
    <w:rsid w:val="00C02C2A"/>
    <w:rsid w:val="00C03F22"/>
    <w:rsid w:val="00C04F87"/>
    <w:rsid w:val="00C064E9"/>
    <w:rsid w:val="00C10337"/>
    <w:rsid w:val="00C2229A"/>
    <w:rsid w:val="00C34C4B"/>
    <w:rsid w:val="00C42DA8"/>
    <w:rsid w:val="00C56ECF"/>
    <w:rsid w:val="00C60E89"/>
    <w:rsid w:val="00C61BBE"/>
    <w:rsid w:val="00C66D26"/>
    <w:rsid w:val="00C71833"/>
    <w:rsid w:val="00C72B8D"/>
    <w:rsid w:val="00C73B62"/>
    <w:rsid w:val="00C77564"/>
    <w:rsid w:val="00C86C34"/>
    <w:rsid w:val="00CA55AB"/>
    <w:rsid w:val="00CA63B9"/>
    <w:rsid w:val="00CA6BB3"/>
    <w:rsid w:val="00CA7AEA"/>
    <w:rsid w:val="00CB1323"/>
    <w:rsid w:val="00CB25A5"/>
    <w:rsid w:val="00CB4775"/>
    <w:rsid w:val="00CE0217"/>
    <w:rsid w:val="00CE360A"/>
    <w:rsid w:val="00CE4DCB"/>
    <w:rsid w:val="00CE5982"/>
    <w:rsid w:val="00CE60AE"/>
    <w:rsid w:val="00CF0177"/>
    <w:rsid w:val="00D02A68"/>
    <w:rsid w:val="00D05FF5"/>
    <w:rsid w:val="00D1324E"/>
    <w:rsid w:val="00D13BBE"/>
    <w:rsid w:val="00D15678"/>
    <w:rsid w:val="00D224B1"/>
    <w:rsid w:val="00D23711"/>
    <w:rsid w:val="00D4393B"/>
    <w:rsid w:val="00D442DD"/>
    <w:rsid w:val="00D5460A"/>
    <w:rsid w:val="00D665B1"/>
    <w:rsid w:val="00D67ADA"/>
    <w:rsid w:val="00D714EB"/>
    <w:rsid w:val="00D731B7"/>
    <w:rsid w:val="00D754C9"/>
    <w:rsid w:val="00D8679E"/>
    <w:rsid w:val="00D92EDC"/>
    <w:rsid w:val="00D93D32"/>
    <w:rsid w:val="00D96063"/>
    <w:rsid w:val="00DA349C"/>
    <w:rsid w:val="00DA42B8"/>
    <w:rsid w:val="00DB0011"/>
    <w:rsid w:val="00DB67D4"/>
    <w:rsid w:val="00DC3574"/>
    <w:rsid w:val="00DC4A7C"/>
    <w:rsid w:val="00DD3CC5"/>
    <w:rsid w:val="00DD4795"/>
    <w:rsid w:val="00DD4DCE"/>
    <w:rsid w:val="00DE2133"/>
    <w:rsid w:val="00DE7D17"/>
    <w:rsid w:val="00DF08D1"/>
    <w:rsid w:val="00DF0C4C"/>
    <w:rsid w:val="00DF4608"/>
    <w:rsid w:val="00E01B9D"/>
    <w:rsid w:val="00E063D8"/>
    <w:rsid w:val="00E10BD6"/>
    <w:rsid w:val="00E12249"/>
    <w:rsid w:val="00E136E9"/>
    <w:rsid w:val="00E15D35"/>
    <w:rsid w:val="00E26E0B"/>
    <w:rsid w:val="00E35D5E"/>
    <w:rsid w:val="00E371B0"/>
    <w:rsid w:val="00E42ADC"/>
    <w:rsid w:val="00E528B2"/>
    <w:rsid w:val="00E5457A"/>
    <w:rsid w:val="00E620F1"/>
    <w:rsid w:val="00E7146F"/>
    <w:rsid w:val="00E72CDE"/>
    <w:rsid w:val="00E77F07"/>
    <w:rsid w:val="00E817F1"/>
    <w:rsid w:val="00E8202C"/>
    <w:rsid w:val="00E83708"/>
    <w:rsid w:val="00E87AC5"/>
    <w:rsid w:val="00E947B0"/>
    <w:rsid w:val="00E96D00"/>
    <w:rsid w:val="00E97E0E"/>
    <w:rsid w:val="00EA7384"/>
    <w:rsid w:val="00EA765E"/>
    <w:rsid w:val="00EB02FC"/>
    <w:rsid w:val="00EB0D18"/>
    <w:rsid w:val="00EB0F28"/>
    <w:rsid w:val="00EC62C4"/>
    <w:rsid w:val="00EE11DF"/>
    <w:rsid w:val="00EE4242"/>
    <w:rsid w:val="00EF1C77"/>
    <w:rsid w:val="00EF653B"/>
    <w:rsid w:val="00EF79D2"/>
    <w:rsid w:val="00F01798"/>
    <w:rsid w:val="00F11BE5"/>
    <w:rsid w:val="00F16F51"/>
    <w:rsid w:val="00F210B0"/>
    <w:rsid w:val="00F21F64"/>
    <w:rsid w:val="00F23858"/>
    <w:rsid w:val="00F2775A"/>
    <w:rsid w:val="00F37068"/>
    <w:rsid w:val="00F46467"/>
    <w:rsid w:val="00F5098F"/>
    <w:rsid w:val="00F50D81"/>
    <w:rsid w:val="00F53A60"/>
    <w:rsid w:val="00F56355"/>
    <w:rsid w:val="00F56ABC"/>
    <w:rsid w:val="00F61B21"/>
    <w:rsid w:val="00F63A6D"/>
    <w:rsid w:val="00F71882"/>
    <w:rsid w:val="00F72973"/>
    <w:rsid w:val="00F73E72"/>
    <w:rsid w:val="00F85BEB"/>
    <w:rsid w:val="00F874D8"/>
    <w:rsid w:val="00F96597"/>
    <w:rsid w:val="00FA3950"/>
    <w:rsid w:val="00FA6B2C"/>
    <w:rsid w:val="00FB7B56"/>
    <w:rsid w:val="00FC51ED"/>
    <w:rsid w:val="00FC64F7"/>
    <w:rsid w:val="00FD5832"/>
    <w:rsid w:val="00FD595A"/>
    <w:rsid w:val="00FD6DA3"/>
    <w:rsid w:val="4D3576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236094"/>
    <w:pPr>
      <w:widowControl/>
    </w:pPr>
    <w:rPr>
      <w:rFonts w:ascii="Calibri" w:eastAsiaTheme="minorHAnsi" w:hAnsi="Calibri" w:cs="Calibri"/>
      <w:snapToGrid/>
      <w:sz w:val="22"/>
      <w:szCs w:val="22"/>
      <w:lang w:val="en-AU" w:eastAsia="en-AU"/>
    </w:rPr>
  </w:style>
  <w:style w:type="character" w:styleId="Emphasis">
    <w:name w:val="Emphasis"/>
    <w:basedOn w:val="DefaultParagraphFont"/>
    <w:uiPriority w:val="20"/>
    <w:qFormat/>
    <w:rsid w:val="00B413D3"/>
    <w:rPr>
      <w:i/>
      <w:iCs/>
    </w:rPr>
  </w:style>
  <w:style w:type="paragraph" w:styleId="Revision">
    <w:name w:val="Revision"/>
    <w:hidden/>
    <w:uiPriority w:val="99"/>
    <w:semiHidden/>
    <w:rsid w:val="004D6D2F"/>
    <w:rPr>
      <w:rFonts w:ascii="Univers" w:hAnsi="Univers"/>
      <w:snapToGrid w:val="0"/>
      <w:sz w:val="24"/>
      <w:lang w:val="en-US" w:eastAsia="en-US"/>
    </w:rPr>
  </w:style>
  <w:style w:type="character" w:styleId="CommentReference">
    <w:name w:val="annotation reference"/>
    <w:basedOn w:val="DefaultParagraphFont"/>
    <w:semiHidden/>
    <w:unhideWhenUsed/>
    <w:rsid w:val="002E3833"/>
    <w:rPr>
      <w:sz w:val="16"/>
      <w:szCs w:val="16"/>
    </w:rPr>
  </w:style>
  <w:style w:type="paragraph" w:styleId="CommentText">
    <w:name w:val="annotation text"/>
    <w:basedOn w:val="Normal"/>
    <w:link w:val="CommentTextChar"/>
    <w:unhideWhenUsed/>
    <w:rsid w:val="002E3833"/>
    <w:rPr>
      <w:sz w:val="20"/>
    </w:rPr>
  </w:style>
  <w:style w:type="character" w:customStyle="1" w:styleId="CommentTextChar">
    <w:name w:val="Comment Text Char"/>
    <w:basedOn w:val="DefaultParagraphFont"/>
    <w:link w:val="CommentText"/>
    <w:rsid w:val="002E3833"/>
    <w:rPr>
      <w:rFonts w:ascii="Univers" w:hAnsi="Univers"/>
      <w:snapToGrid w:val="0"/>
      <w:lang w:val="en-US" w:eastAsia="en-US"/>
    </w:rPr>
  </w:style>
  <w:style w:type="paragraph" w:styleId="CommentSubject">
    <w:name w:val="annotation subject"/>
    <w:basedOn w:val="CommentText"/>
    <w:next w:val="CommentText"/>
    <w:link w:val="CommentSubjectChar"/>
    <w:semiHidden/>
    <w:unhideWhenUsed/>
    <w:rsid w:val="002E3833"/>
    <w:rPr>
      <w:b/>
      <w:bCs/>
    </w:rPr>
  </w:style>
  <w:style w:type="character" w:customStyle="1" w:styleId="CommentSubjectChar">
    <w:name w:val="Comment Subject Char"/>
    <w:basedOn w:val="CommentTextChar"/>
    <w:link w:val="CommentSubject"/>
    <w:semiHidden/>
    <w:rsid w:val="002E3833"/>
    <w:rPr>
      <w:rFonts w:ascii="Univers" w:hAnsi="Univers"/>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1864706356">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robe.edu.au/abou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atrobe.edu.au/jobs/working/benefits" TargetMode="Externa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https://www.latrobe.edu.au/research/research-themes/social-change-and-equ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atrobe.edu.au/research/research-themes/understanding-and-preventing-diseas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trobe.edu.au/research/research-themes/health-and-wellbe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51e9058-50de-4c95-9e0d-a3e5aa5199a7" xsi:nil="true"/>
    <TaxCatchAll xmlns="27701231-2349-4c32-91a2-1675c22e5a48" xsi:nil="true"/>
    <lcf76f155ced4ddcb4097134ff3c332f xmlns="151e9058-50de-4c95-9e0d-a3e5aa5199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E1567E8EC8F349A9F630AF04B96F9B" ma:contentTypeVersion="18" ma:contentTypeDescription="Create a new document." ma:contentTypeScope="" ma:versionID="4a741c34cb68e4db07c65351285396f0">
  <xsd:schema xmlns:xsd="http://www.w3.org/2001/XMLSchema" xmlns:xs="http://www.w3.org/2001/XMLSchema" xmlns:p="http://schemas.microsoft.com/office/2006/metadata/properties" xmlns:ns2="151e9058-50de-4c95-9e0d-a3e5aa5199a7" xmlns:ns3="27701231-2349-4c32-91a2-1675c22e5a48" targetNamespace="http://schemas.microsoft.com/office/2006/metadata/properties" ma:root="true" ma:fieldsID="2add6eb049a0012677b15c6668442ff3" ns2:_="" ns3:_="">
    <xsd:import namespace="151e9058-50de-4c95-9e0d-a3e5aa5199a7"/>
    <xsd:import namespace="27701231-2349-4c32-91a2-1675c22e5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e9058-50de-4c95-9e0d-a3e5aa519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b76b242-6fdc-4a91-9ac1-a1e9a1762e4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01231-2349-4c32-91a2-1675c22e5a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5e0f374-4392-497d-9b39-347f59fd23ec}" ma:internalName="TaxCatchAll" ma:showField="CatchAllData" ma:web="27701231-2349-4c32-91a2-1675c22e5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D655F6-1EAA-47A8-8A00-0E2E9BFAC7DD}">
  <ds:schemaRefs>
    <ds:schemaRef ds:uri="http://schemas.microsoft.com/office/2006/metadata/properties"/>
    <ds:schemaRef ds:uri="http://schemas.microsoft.com/office/infopath/2007/PartnerControls"/>
    <ds:schemaRef ds:uri="151e9058-50de-4c95-9e0d-a3e5aa5199a7"/>
    <ds:schemaRef ds:uri="27701231-2349-4c32-91a2-1675c22e5a48"/>
  </ds:schemaRefs>
</ds:datastoreItem>
</file>

<file path=customXml/itemProps2.xml><?xml version="1.0" encoding="utf-8"?>
<ds:datastoreItem xmlns:ds="http://schemas.openxmlformats.org/officeDocument/2006/customXml" ds:itemID="{FFF46091-9F68-4DA7-A7FE-FD1651A25D7E}">
  <ds:schemaRefs>
    <ds:schemaRef ds:uri="http://schemas.microsoft.com/sharepoint/v3/contenttype/forms"/>
  </ds:schemaRefs>
</ds:datastoreItem>
</file>

<file path=customXml/itemProps3.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customXml/itemProps4.xml><?xml version="1.0" encoding="utf-8"?>
<ds:datastoreItem xmlns:ds="http://schemas.openxmlformats.org/officeDocument/2006/customXml" ds:itemID="{12BB5A09-3E35-403E-A77F-A6D1E609F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e9058-50de-4c95-9e0d-a3e5aa5199a7"/>
    <ds:schemaRef ds:uri="27701231-2349-4c32-91a2-1675c22e5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1</TotalTime>
  <Pages>4</Pages>
  <Words>1301</Words>
  <Characters>7417</Characters>
  <Application>Microsoft Office Word</Application>
  <DocSecurity>0</DocSecurity>
  <Lines>61</Lines>
  <Paragraphs>17</Paragraphs>
  <ScaleCrop>false</ScaleCrop>
  <Company>La Trobe University</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Melissa Magaton</cp:lastModifiedBy>
  <cp:revision>2</cp:revision>
  <cp:lastPrinted>2010-05-17T01:36:00Z</cp:lastPrinted>
  <dcterms:created xsi:type="dcterms:W3CDTF">2024-11-13T06:03:00Z</dcterms:created>
  <dcterms:modified xsi:type="dcterms:W3CDTF">2024-11-13T06:03:00Z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y fmtid="{D5CDD505-2E9C-101B-9397-08002B2CF9AE}" pid="3" name="ContentTypeId">
    <vt:lpwstr>0x01010063E1567E8EC8F349A9F630AF04B96F9B</vt:lpwstr>
  </property>
  <property fmtid="{D5CDD505-2E9C-101B-9397-08002B2CF9AE}" pid="4" name="MediaServiceImageTags">
    <vt:lpwstr/>
  </property>
</Properties>
</file>