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99"/>
        <w:gridCol w:w="2143"/>
      </w:tblGrid>
      <w:tr w:rsidR="004966A3" w14:paraId="779B754D" w14:textId="77777777" w:rsidTr="000B4D7A">
        <w:trPr>
          <w:cantSplit/>
          <w:trHeight w:val="1540"/>
        </w:trPr>
        <w:tc>
          <w:tcPr>
            <w:tcW w:w="3900" w:type="pct"/>
          </w:tcPr>
          <w:p w14:paraId="40A66704" w14:textId="77777777" w:rsidR="00832281" w:rsidRPr="00815590" w:rsidRDefault="00832281" w:rsidP="00B51993">
            <w:pPr>
              <w:pStyle w:val="DepartmentTitle"/>
              <w:ind w:left="1701"/>
              <w:jc w:val="center"/>
              <w:rPr>
                <w:sz w:val="32"/>
                <w:szCs w:val="32"/>
              </w:rPr>
            </w:pPr>
            <w:r w:rsidRPr="00815590">
              <w:rPr>
                <w:sz w:val="32"/>
                <w:szCs w:val="32"/>
              </w:rPr>
              <w:t xml:space="preserve">Department of Health and </w:t>
            </w:r>
          </w:p>
          <w:p w14:paraId="4ACAE616" w14:textId="77777777" w:rsidR="002C0991" w:rsidRPr="00815590" w:rsidRDefault="00832281" w:rsidP="00B51993">
            <w:pPr>
              <w:pStyle w:val="DepartmentTitle"/>
              <w:ind w:left="1701"/>
              <w:jc w:val="center"/>
              <w:rPr>
                <w:caps/>
                <w:sz w:val="32"/>
                <w:szCs w:val="32"/>
              </w:rPr>
            </w:pPr>
            <w:r w:rsidRPr="00815590">
              <w:rPr>
                <w:sz w:val="32"/>
                <w:szCs w:val="32"/>
              </w:rPr>
              <w:t>Tasmanian Health Service</w:t>
            </w:r>
          </w:p>
          <w:p w14:paraId="64E9A777" w14:textId="77777777" w:rsidR="00DD6876" w:rsidRPr="00DD6876" w:rsidRDefault="00DD6876" w:rsidP="00B51993">
            <w:pPr>
              <w:pStyle w:val="Sub-branch"/>
              <w:spacing w:before="40" w:after="120"/>
              <w:ind w:left="1701"/>
              <w:jc w:val="center"/>
              <w:rPr>
                <w:caps w:val="0"/>
                <w:w w:val="100"/>
                <w:sz w:val="8"/>
                <w:szCs w:val="24"/>
              </w:rPr>
            </w:pPr>
          </w:p>
          <w:p w14:paraId="72CA7963" w14:textId="77777777" w:rsidR="00DD6876" w:rsidRDefault="00DD6876" w:rsidP="00B51993">
            <w:pPr>
              <w:pStyle w:val="Heading1"/>
              <w:tabs>
                <w:tab w:val="left" w:pos="425"/>
                <w:tab w:val="left" w:pos="8280"/>
                <w:tab w:val="left" w:pos="9180"/>
              </w:tabs>
              <w:spacing w:after="0"/>
              <w:ind w:left="1701"/>
              <w:jc w:val="center"/>
            </w:pPr>
            <w:r>
              <w:t>Statement of Duties</w:t>
            </w:r>
          </w:p>
        </w:tc>
        <w:tc>
          <w:tcPr>
            <w:tcW w:w="1100" w:type="pct"/>
          </w:tcPr>
          <w:p w14:paraId="5C9FC027" w14:textId="77777777" w:rsidR="004966A3" w:rsidRDefault="0021438D">
            <w:pPr>
              <w:pStyle w:val="Logo"/>
            </w:pPr>
            <w:r>
              <w:rPr>
                <w:noProof/>
                <w:lang w:eastAsia="en-AU"/>
              </w:rPr>
              <w:drawing>
                <wp:inline distT="0" distB="0" distL="0" distR="0" wp14:anchorId="1BE89939" wp14:editId="6303F8BD">
                  <wp:extent cx="1028700" cy="958788"/>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35977" cy="965570"/>
                          </a:xfrm>
                          <a:prstGeom prst="rect">
                            <a:avLst/>
                          </a:prstGeom>
                          <a:noFill/>
                          <a:ln w="9525">
                            <a:noFill/>
                            <a:miter lim="800000"/>
                            <a:headEnd/>
                            <a:tailEnd/>
                          </a:ln>
                        </pic:spPr>
                      </pic:pic>
                    </a:graphicData>
                  </a:graphic>
                </wp:inline>
              </w:drawing>
            </w:r>
          </w:p>
        </w:tc>
      </w:tr>
      <w:tr w:rsidR="00FE2917" w14:paraId="0FA4BDC9" w14:textId="77777777" w:rsidTr="005713D6">
        <w:tblPrEx>
          <w:tblLook w:val="01E0" w:firstRow="1" w:lastRow="1" w:firstColumn="1" w:lastColumn="1" w:noHBand="0" w:noVBand="0"/>
        </w:tblPrEx>
        <w:tc>
          <w:tcPr>
            <w:tcW w:w="5000" w:type="pct"/>
            <w:gridSpan w:val="2"/>
          </w:tcPr>
          <w:p w14:paraId="21F002B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E118E4D"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2619"/>
        <w:gridCol w:w="2516"/>
      </w:tblGrid>
      <w:tr w:rsidR="005713D6" w14:paraId="6C5D63FF" w14:textId="77777777" w:rsidTr="00342839">
        <w:tc>
          <w:tcPr>
            <w:tcW w:w="2296" w:type="pct"/>
            <w:tcBorders>
              <w:top w:val="single" w:sz="4" w:space="0" w:color="auto"/>
              <w:left w:val="single" w:sz="4" w:space="0" w:color="auto"/>
              <w:bottom w:val="single" w:sz="4" w:space="0" w:color="auto"/>
              <w:right w:val="single" w:sz="4" w:space="0" w:color="auto"/>
            </w:tcBorders>
          </w:tcPr>
          <w:p w14:paraId="428D0859" w14:textId="323B188D" w:rsidR="005713D6" w:rsidRDefault="005713D6" w:rsidP="00746FCC">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B03E6E">
              <w:rPr>
                <w:rFonts w:cs="Arial"/>
                <w:iCs/>
                <w:kern w:val="36"/>
                <w:lang w:eastAsia="en-AU"/>
              </w:rPr>
              <w:fldChar w:fldCharType="begin"/>
            </w:r>
            <w:r w:rsidR="00B03E6E">
              <w:rPr>
                <w:rFonts w:cs="Arial"/>
                <w:iCs/>
                <w:kern w:val="36"/>
                <w:lang w:eastAsia="en-AU"/>
              </w:rPr>
              <w:instrText xml:space="preserve"> DOCPROPERTY  PositionTitle  \* MERGEFORMAT </w:instrText>
            </w:r>
            <w:r w:rsidR="00B03E6E">
              <w:rPr>
                <w:rFonts w:cs="Arial"/>
                <w:iCs/>
                <w:kern w:val="36"/>
                <w:lang w:eastAsia="en-AU"/>
              </w:rPr>
              <w:fldChar w:fldCharType="separate"/>
            </w:r>
            <w:r w:rsidR="00746FCC">
              <w:rPr>
                <w:rFonts w:cs="Arial"/>
                <w:iCs/>
                <w:kern w:val="36"/>
                <w:lang w:eastAsia="en-AU"/>
              </w:rPr>
              <w:t>Customer Servic</w:t>
            </w:r>
            <w:r w:rsidR="00CF352F" w:rsidRPr="00CF352F">
              <w:rPr>
                <w:rFonts w:cs="Arial"/>
                <w:iCs/>
                <w:kern w:val="36"/>
                <w:lang w:eastAsia="en-AU"/>
              </w:rPr>
              <w:t>e</w:t>
            </w:r>
            <w:r w:rsidR="00B03E6E">
              <w:rPr>
                <w:rFonts w:cs="Arial"/>
                <w:iCs/>
                <w:kern w:val="36"/>
                <w:lang w:eastAsia="en-AU"/>
              </w:rPr>
              <w:fldChar w:fldCharType="end"/>
            </w:r>
            <w:r w:rsidR="00DB1038">
              <w:rPr>
                <w:rFonts w:cs="Arial"/>
                <w:iCs/>
                <w:kern w:val="36"/>
                <w:lang w:eastAsia="en-AU"/>
              </w:rPr>
              <w:t>s</w:t>
            </w:r>
            <w:r w:rsidR="00746FCC">
              <w:rPr>
                <w:rFonts w:cs="Arial"/>
                <w:iCs/>
                <w:kern w:val="36"/>
                <w:lang w:eastAsia="en-AU"/>
              </w:rPr>
              <w:t xml:space="preserve"> Officer</w:t>
            </w:r>
          </w:p>
        </w:tc>
        <w:tc>
          <w:tcPr>
            <w:tcW w:w="1379" w:type="pct"/>
            <w:tcBorders>
              <w:top w:val="single" w:sz="4" w:space="0" w:color="auto"/>
              <w:left w:val="single" w:sz="4" w:space="0" w:color="auto"/>
              <w:bottom w:val="single" w:sz="4" w:space="0" w:color="auto"/>
              <w:right w:val="single" w:sz="4" w:space="0" w:color="auto"/>
            </w:tcBorders>
          </w:tcPr>
          <w:p w14:paraId="37861925" w14:textId="77777777" w:rsidR="005713D6" w:rsidRDefault="005713D6" w:rsidP="00746FC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746FCC">
              <w:t>Generic</w:t>
            </w:r>
          </w:p>
        </w:tc>
        <w:tc>
          <w:tcPr>
            <w:tcW w:w="1324" w:type="pct"/>
            <w:tcBorders>
              <w:top w:val="single" w:sz="4" w:space="0" w:color="auto"/>
              <w:left w:val="single" w:sz="4" w:space="0" w:color="auto"/>
              <w:bottom w:val="single" w:sz="4" w:space="0" w:color="auto"/>
              <w:right w:val="single" w:sz="4" w:space="0" w:color="auto"/>
            </w:tcBorders>
          </w:tcPr>
          <w:p w14:paraId="2E7F7FFA" w14:textId="77777777" w:rsidR="005713D6" w:rsidRDefault="005713D6" w:rsidP="0021117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1117A">
              <w:rPr>
                <w:rFonts w:cs="Arial"/>
                <w:iCs/>
                <w:kern w:val="36"/>
                <w:lang w:eastAsia="en-AU"/>
              </w:rPr>
              <w:t>October 2018</w:t>
            </w:r>
          </w:p>
        </w:tc>
      </w:tr>
      <w:tr w:rsidR="005713D6" w14:paraId="7A32AE7D" w14:textId="77777777" w:rsidTr="00342839">
        <w:tc>
          <w:tcPr>
            <w:tcW w:w="5000" w:type="pct"/>
            <w:gridSpan w:val="3"/>
            <w:tcBorders>
              <w:top w:val="single" w:sz="4" w:space="0" w:color="auto"/>
              <w:left w:val="single" w:sz="4" w:space="0" w:color="auto"/>
              <w:bottom w:val="single" w:sz="4" w:space="0" w:color="auto"/>
              <w:right w:val="single" w:sz="4" w:space="0" w:color="auto"/>
            </w:tcBorders>
          </w:tcPr>
          <w:p w14:paraId="55D22718" w14:textId="2A9B3CFC" w:rsidR="005713D6" w:rsidRPr="00CB37C6" w:rsidRDefault="005713D6" w:rsidP="0021117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8474AA">
              <w:rPr>
                <w:rFonts w:eastAsia="Gill Sans MT" w:cs="Gill Sans MT"/>
              </w:rPr>
              <w:t>Community Mental Health and Wellbeing – Statewide Services</w:t>
            </w:r>
          </w:p>
        </w:tc>
      </w:tr>
      <w:tr w:rsidR="005713D6" w14:paraId="3E7DD538" w14:textId="77777777" w:rsidTr="00342839">
        <w:tc>
          <w:tcPr>
            <w:tcW w:w="2296" w:type="pct"/>
            <w:tcBorders>
              <w:top w:val="single" w:sz="4" w:space="0" w:color="auto"/>
              <w:left w:val="single" w:sz="4" w:space="0" w:color="auto"/>
              <w:bottom w:val="single" w:sz="4" w:space="0" w:color="auto"/>
              <w:right w:val="single" w:sz="4" w:space="0" w:color="auto"/>
            </w:tcBorders>
          </w:tcPr>
          <w:p w14:paraId="055CEB66" w14:textId="207F62F2" w:rsidR="005713D6" w:rsidRPr="008474AA" w:rsidRDefault="005713D6" w:rsidP="0021117A">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8474AA" w:rsidRPr="008474AA">
              <w:rPr>
                <w:rStyle w:val="InformationBlockChar"/>
                <w:b w:val="0"/>
                <w:bCs/>
              </w:rPr>
              <w:t>Oral Health</w:t>
            </w:r>
          </w:p>
        </w:tc>
        <w:tc>
          <w:tcPr>
            <w:tcW w:w="2704" w:type="pct"/>
            <w:gridSpan w:val="2"/>
            <w:tcBorders>
              <w:top w:val="single" w:sz="4" w:space="0" w:color="auto"/>
              <w:left w:val="single" w:sz="4" w:space="0" w:color="auto"/>
              <w:bottom w:val="single" w:sz="4" w:space="0" w:color="auto"/>
              <w:right w:val="single" w:sz="4" w:space="0" w:color="auto"/>
            </w:tcBorders>
          </w:tcPr>
          <w:p w14:paraId="58BF5071"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46FCC">
              <w:t>South, North, North</w:t>
            </w:r>
            <w:r w:rsidR="00746FCC">
              <w:rPr>
                <w:spacing w:val="-8"/>
              </w:rPr>
              <w:t xml:space="preserve"> </w:t>
            </w:r>
            <w:r w:rsidR="00746FCC">
              <w:t>West</w:t>
            </w:r>
          </w:p>
        </w:tc>
      </w:tr>
      <w:tr w:rsidR="005713D6" w14:paraId="32653E1E" w14:textId="77777777" w:rsidTr="00342839">
        <w:tc>
          <w:tcPr>
            <w:tcW w:w="2296" w:type="pct"/>
            <w:vMerge w:val="restart"/>
            <w:tcBorders>
              <w:top w:val="single" w:sz="4" w:space="0" w:color="auto"/>
              <w:left w:val="single" w:sz="4" w:space="0" w:color="auto"/>
              <w:right w:val="single" w:sz="4" w:space="0" w:color="auto"/>
            </w:tcBorders>
          </w:tcPr>
          <w:p w14:paraId="7C699AD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746FCC">
              <w:t>Health and Human</w:t>
            </w:r>
            <w:r w:rsidR="00746FCC">
              <w:rPr>
                <w:spacing w:val="-9"/>
              </w:rPr>
              <w:t xml:space="preserve"> </w:t>
            </w:r>
            <w:r w:rsidR="00746FCC">
              <w:t>Services (Tasmanian State</w:t>
            </w:r>
            <w:r w:rsidR="00746FCC">
              <w:rPr>
                <w:spacing w:val="-9"/>
              </w:rPr>
              <w:t xml:space="preserve"> </w:t>
            </w:r>
            <w:r w:rsidR="00746FCC">
              <w:t>Service)</w:t>
            </w:r>
          </w:p>
        </w:tc>
        <w:tc>
          <w:tcPr>
            <w:tcW w:w="2704" w:type="pct"/>
            <w:gridSpan w:val="2"/>
            <w:tcBorders>
              <w:top w:val="single" w:sz="4" w:space="0" w:color="auto"/>
              <w:left w:val="single" w:sz="4" w:space="0" w:color="auto"/>
              <w:bottom w:val="single" w:sz="4" w:space="0" w:color="auto"/>
              <w:right w:val="single" w:sz="4" w:space="0" w:color="auto"/>
            </w:tcBorders>
          </w:tcPr>
          <w:p w14:paraId="7A65E73E"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B03E6E">
              <w:rPr>
                <w:rFonts w:cs="Arial"/>
                <w:iCs/>
                <w:kern w:val="36"/>
                <w:lang w:eastAsia="en-AU"/>
              </w:rPr>
              <w:fldChar w:fldCharType="begin"/>
            </w:r>
            <w:r w:rsidR="00B03E6E">
              <w:rPr>
                <w:rFonts w:cs="Arial"/>
                <w:iCs/>
                <w:kern w:val="36"/>
                <w:lang w:eastAsia="en-AU"/>
              </w:rPr>
              <w:instrText xml:space="preserve"> DOCPROPERTY  PositionStatus  \* MERGEFORMAT </w:instrText>
            </w:r>
            <w:r w:rsidR="00B03E6E">
              <w:rPr>
                <w:rFonts w:cs="Arial"/>
                <w:iCs/>
                <w:kern w:val="36"/>
                <w:lang w:eastAsia="en-AU"/>
              </w:rPr>
              <w:fldChar w:fldCharType="separate"/>
            </w:r>
            <w:r w:rsidR="00CF352F" w:rsidRPr="00CF352F">
              <w:rPr>
                <w:rFonts w:cs="Arial"/>
                <w:iCs/>
                <w:kern w:val="36"/>
                <w:lang w:eastAsia="en-AU"/>
              </w:rPr>
              <w:t>Permanent/Fixed-Term/Casual</w:t>
            </w:r>
            <w:r w:rsidR="00B03E6E">
              <w:rPr>
                <w:rFonts w:cs="Arial"/>
                <w:iCs/>
                <w:kern w:val="36"/>
                <w:lang w:eastAsia="en-AU"/>
              </w:rPr>
              <w:fldChar w:fldCharType="end"/>
            </w:r>
          </w:p>
        </w:tc>
      </w:tr>
      <w:tr w:rsidR="005713D6" w14:paraId="441818FC" w14:textId="77777777" w:rsidTr="00342839">
        <w:tc>
          <w:tcPr>
            <w:tcW w:w="2296" w:type="pct"/>
            <w:vMerge/>
            <w:tcBorders>
              <w:left w:val="single" w:sz="4" w:space="0" w:color="auto"/>
              <w:bottom w:val="single" w:sz="4" w:space="0" w:color="auto"/>
              <w:right w:val="single" w:sz="4" w:space="0" w:color="auto"/>
            </w:tcBorders>
          </w:tcPr>
          <w:p w14:paraId="710CE3D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168D418A"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B03E6E">
              <w:rPr>
                <w:rFonts w:cs="Arial"/>
                <w:iCs/>
                <w:kern w:val="36"/>
                <w:lang w:eastAsia="en-AU"/>
              </w:rPr>
              <w:fldChar w:fldCharType="begin"/>
            </w:r>
            <w:r w:rsidR="00B03E6E">
              <w:rPr>
                <w:rFonts w:cs="Arial"/>
                <w:iCs/>
                <w:kern w:val="36"/>
                <w:lang w:eastAsia="en-AU"/>
              </w:rPr>
              <w:instrText xml:space="preserve"> DOCPROPERTY  PositionType  \* MERGEFORMAT </w:instrText>
            </w:r>
            <w:r w:rsidR="00B03E6E">
              <w:rPr>
                <w:rFonts w:cs="Arial"/>
                <w:iCs/>
                <w:kern w:val="36"/>
                <w:lang w:eastAsia="en-AU"/>
              </w:rPr>
              <w:fldChar w:fldCharType="separate"/>
            </w:r>
            <w:r w:rsidR="00CF352F" w:rsidRPr="00CF352F">
              <w:rPr>
                <w:rFonts w:cs="Arial"/>
                <w:iCs/>
                <w:kern w:val="36"/>
                <w:lang w:eastAsia="en-AU"/>
              </w:rPr>
              <w:t>Full Time/Part Time/Casual</w:t>
            </w:r>
            <w:r w:rsidR="00B03E6E">
              <w:rPr>
                <w:rFonts w:cs="Arial"/>
                <w:iCs/>
                <w:kern w:val="36"/>
                <w:lang w:eastAsia="en-AU"/>
              </w:rPr>
              <w:fldChar w:fldCharType="end"/>
            </w:r>
          </w:p>
        </w:tc>
      </w:tr>
      <w:tr w:rsidR="005713D6" w14:paraId="1D115C19" w14:textId="77777777" w:rsidTr="00342839">
        <w:tc>
          <w:tcPr>
            <w:tcW w:w="2296" w:type="pct"/>
            <w:tcBorders>
              <w:top w:val="single" w:sz="4" w:space="0" w:color="auto"/>
              <w:left w:val="single" w:sz="4" w:space="0" w:color="auto"/>
              <w:bottom w:val="single" w:sz="4" w:space="0" w:color="auto"/>
              <w:right w:val="single" w:sz="4" w:space="0" w:color="auto"/>
            </w:tcBorders>
          </w:tcPr>
          <w:p w14:paraId="6B834AD2" w14:textId="77777777" w:rsidR="005713D6" w:rsidRDefault="00044CB7" w:rsidP="00746FC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46FCC">
              <w:t>Band 2</w:t>
            </w:r>
          </w:p>
        </w:tc>
        <w:tc>
          <w:tcPr>
            <w:tcW w:w="2704" w:type="pct"/>
            <w:gridSpan w:val="2"/>
            <w:tcBorders>
              <w:top w:val="single" w:sz="4" w:space="0" w:color="auto"/>
              <w:left w:val="single" w:sz="4" w:space="0" w:color="auto"/>
              <w:bottom w:val="single" w:sz="4" w:space="0" w:color="auto"/>
              <w:right w:val="single" w:sz="4" w:space="0" w:color="auto"/>
            </w:tcBorders>
          </w:tcPr>
          <w:p w14:paraId="26DA3AE0" w14:textId="77777777" w:rsidR="005713D6" w:rsidRDefault="00044CB7" w:rsidP="0021117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1117A" w:rsidRPr="0021117A">
              <w:rPr>
                <w:rFonts w:cs="Arial"/>
                <w:iCs/>
                <w:kern w:val="36"/>
                <w:lang w:eastAsia="en-AU"/>
              </w:rPr>
              <w:t>General Stream</w:t>
            </w:r>
          </w:p>
        </w:tc>
      </w:tr>
      <w:tr w:rsidR="00077A9F" w14:paraId="2B77A463" w14:textId="77777777" w:rsidTr="00342839">
        <w:tc>
          <w:tcPr>
            <w:tcW w:w="5000" w:type="pct"/>
            <w:gridSpan w:val="3"/>
            <w:tcBorders>
              <w:top w:val="single" w:sz="4" w:space="0" w:color="auto"/>
              <w:left w:val="single" w:sz="4" w:space="0" w:color="auto"/>
              <w:bottom w:val="single" w:sz="4" w:space="0" w:color="auto"/>
              <w:right w:val="single" w:sz="4" w:space="0" w:color="auto"/>
            </w:tcBorders>
          </w:tcPr>
          <w:p w14:paraId="3E06F1D1" w14:textId="77777777" w:rsidR="00077A9F" w:rsidRDefault="00077A9F" w:rsidP="00746FC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46FCC">
              <w:t>Senior Customer Service Officer</w:t>
            </w:r>
          </w:p>
        </w:tc>
      </w:tr>
      <w:tr w:rsidR="00171E96" w14:paraId="3053C047" w14:textId="77777777" w:rsidTr="00342839">
        <w:tc>
          <w:tcPr>
            <w:tcW w:w="2296" w:type="pct"/>
            <w:tcBorders>
              <w:top w:val="single" w:sz="4" w:space="0" w:color="auto"/>
              <w:left w:val="single" w:sz="4" w:space="0" w:color="auto"/>
              <w:bottom w:val="single" w:sz="4" w:space="0" w:color="auto"/>
              <w:right w:val="single" w:sz="4" w:space="0" w:color="auto"/>
            </w:tcBorders>
          </w:tcPr>
          <w:p w14:paraId="27EA2C0E" w14:textId="77777777" w:rsidR="00171E96" w:rsidRDefault="00171E96" w:rsidP="00746FC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46FCC">
              <w:t>Annulled</w:t>
            </w:r>
          </w:p>
        </w:tc>
        <w:tc>
          <w:tcPr>
            <w:tcW w:w="2704" w:type="pct"/>
            <w:gridSpan w:val="2"/>
            <w:tcBorders>
              <w:top w:val="single" w:sz="4" w:space="0" w:color="auto"/>
              <w:left w:val="single" w:sz="4" w:space="0" w:color="auto"/>
              <w:bottom w:val="single" w:sz="4" w:space="0" w:color="auto"/>
              <w:right w:val="single" w:sz="4" w:space="0" w:color="auto"/>
            </w:tcBorders>
          </w:tcPr>
          <w:p w14:paraId="5DA8D081" w14:textId="77777777" w:rsidR="00171E96" w:rsidRDefault="00171E96" w:rsidP="00746FCC">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46FCC">
              <w:t>Pre-employment</w:t>
            </w:r>
          </w:p>
        </w:tc>
      </w:tr>
    </w:tbl>
    <w:p w14:paraId="18042E59" w14:textId="77777777" w:rsidR="0013547B" w:rsidRPr="008743F7" w:rsidRDefault="0013547B" w:rsidP="00342839">
      <w:pPr>
        <w:pStyle w:val="Heading4"/>
        <w:spacing w:after="120"/>
      </w:pPr>
      <w:r w:rsidRPr="008743F7">
        <w:t>Focus of Duties:</w:t>
      </w:r>
    </w:p>
    <w:p w14:paraId="7372DBE7" w14:textId="77777777" w:rsidR="00746FCC" w:rsidRDefault="00746FCC" w:rsidP="00342839">
      <w:pPr>
        <w:pStyle w:val="BulletedListLevel1"/>
        <w:numPr>
          <w:ilvl w:val="0"/>
          <w:numId w:val="0"/>
        </w:numPr>
        <w:spacing w:after="120"/>
        <w:rPr>
          <w:rFonts w:eastAsia="Gill Sans MT" w:cs="Gill Sans MT"/>
        </w:rPr>
      </w:pPr>
      <w:r>
        <w:t>Provide an efficient and effective reception service to all clients and centre based staff</w:t>
      </w:r>
      <w:r>
        <w:rPr>
          <w:spacing w:val="37"/>
        </w:rPr>
        <w:t xml:space="preserve"> </w:t>
      </w:r>
      <w:r>
        <w:t>as</w:t>
      </w:r>
      <w:r>
        <w:rPr>
          <w:w w:val="99"/>
        </w:rPr>
        <w:t xml:space="preserve"> </w:t>
      </w:r>
      <w:r>
        <w:t>well</w:t>
      </w:r>
      <w:r>
        <w:rPr>
          <w:spacing w:val="34"/>
        </w:rPr>
        <w:t xml:space="preserve"> </w:t>
      </w:r>
      <w:r>
        <w:t>as</w:t>
      </w:r>
      <w:r>
        <w:rPr>
          <w:spacing w:val="34"/>
        </w:rPr>
        <w:t xml:space="preserve"> </w:t>
      </w:r>
      <w:r>
        <w:t>administrative</w:t>
      </w:r>
      <w:r>
        <w:rPr>
          <w:spacing w:val="34"/>
        </w:rPr>
        <w:t xml:space="preserve"> </w:t>
      </w:r>
      <w:r>
        <w:t>and</w:t>
      </w:r>
      <w:r>
        <w:rPr>
          <w:spacing w:val="34"/>
        </w:rPr>
        <w:t xml:space="preserve"> </w:t>
      </w:r>
      <w:r>
        <w:t>clerical</w:t>
      </w:r>
      <w:r>
        <w:rPr>
          <w:spacing w:val="35"/>
        </w:rPr>
        <w:t xml:space="preserve"> </w:t>
      </w:r>
      <w:r>
        <w:t>support</w:t>
      </w:r>
      <w:r>
        <w:rPr>
          <w:spacing w:val="34"/>
        </w:rPr>
        <w:t xml:space="preserve"> </w:t>
      </w:r>
      <w:r>
        <w:t>to</w:t>
      </w:r>
      <w:r>
        <w:rPr>
          <w:spacing w:val="37"/>
        </w:rPr>
        <w:t xml:space="preserve"> </w:t>
      </w:r>
      <w:r>
        <w:t>Oral</w:t>
      </w:r>
      <w:r>
        <w:rPr>
          <w:spacing w:val="35"/>
        </w:rPr>
        <w:t xml:space="preserve"> </w:t>
      </w:r>
      <w:r>
        <w:t>Health</w:t>
      </w:r>
      <w:r>
        <w:rPr>
          <w:spacing w:val="34"/>
        </w:rPr>
        <w:t xml:space="preserve"> </w:t>
      </w:r>
      <w:r>
        <w:t>Services</w:t>
      </w:r>
      <w:r>
        <w:rPr>
          <w:spacing w:val="33"/>
        </w:rPr>
        <w:t xml:space="preserve"> </w:t>
      </w:r>
      <w:r>
        <w:t>Tasmania</w:t>
      </w:r>
      <w:r>
        <w:rPr>
          <w:spacing w:val="38"/>
        </w:rPr>
        <w:t xml:space="preserve"> </w:t>
      </w:r>
      <w:r>
        <w:t>(OHST) staff and external service</w:t>
      </w:r>
      <w:r>
        <w:rPr>
          <w:spacing w:val="-3"/>
        </w:rPr>
        <w:t xml:space="preserve"> </w:t>
      </w:r>
      <w:r>
        <w:t>providers.</w:t>
      </w:r>
    </w:p>
    <w:p w14:paraId="186B2960" w14:textId="77777777" w:rsidR="00887E3C" w:rsidRPr="00746FCC" w:rsidRDefault="00746FCC" w:rsidP="002D0D86">
      <w:pPr>
        <w:pStyle w:val="BulletedListLevel1"/>
        <w:numPr>
          <w:ilvl w:val="0"/>
          <w:numId w:val="0"/>
        </w:numPr>
        <w:spacing w:after="240"/>
        <w:rPr>
          <w:rFonts w:eastAsia="Gill Sans MT" w:cs="Gill Sans MT"/>
        </w:rPr>
      </w:pPr>
      <w:r>
        <w:t>Liaise</w:t>
      </w:r>
      <w:r>
        <w:rPr>
          <w:spacing w:val="25"/>
        </w:rPr>
        <w:t xml:space="preserve"> </w:t>
      </w:r>
      <w:r>
        <w:t>and</w:t>
      </w:r>
      <w:r>
        <w:rPr>
          <w:spacing w:val="26"/>
        </w:rPr>
        <w:t xml:space="preserve"> </w:t>
      </w:r>
      <w:r>
        <w:t>assist</w:t>
      </w:r>
      <w:r>
        <w:rPr>
          <w:spacing w:val="24"/>
        </w:rPr>
        <w:t xml:space="preserve"> </w:t>
      </w:r>
      <w:r>
        <w:t>in</w:t>
      </w:r>
      <w:r>
        <w:rPr>
          <w:spacing w:val="28"/>
        </w:rPr>
        <w:t xml:space="preserve"> </w:t>
      </w:r>
      <w:r>
        <w:t>the</w:t>
      </w:r>
      <w:r>
        <w:rPr>
          <w:spacing w:val="25"/>
        </w:rPr>
        <w:t xml:space="preserve"> </w:t>
      </w:r>
      <w:r>
        <w:t>coordination</w:t>
      </w:r>
      <w:r>
        <w:rPr>
          <w:spacing w:val="25"/>
        </w:rPr>
        <w:t xml:space="preserve"> </w:t>
      </w:r>
      <w:r>
        <w:t>of</w:t>
      </w:r>
      <w:r>
        <w:rPr>
          <w:spacing w:val="28"/>
        </w:rPr>
        <w:t xml:space="preserve"> </w:t>
      </w:r>
      <w:r>
        <w:t>the</w:t>
      </w:r>
      <w:r>
        <w:rPr>
          <w:spacing w:val="25"/>
        </w:rPr>
        <w:t xml:space="preserve"> </w:t>
      </w:r>
      <w:r>
        <w:t>day</w:t>
      </w:r>
      <w:r>
        <w:rPr>
          <w:spacing w:val="26"/>
        </w:rPr>
        <w:t xml:space="preserve"> </w:t>
      </w:r>
      <w:r>
        <w:t>to</w:t>
      </w:r>
      <w:r>
        <w:rPr>
          <w:spacing w:val="25"/>
        </w:rPr>
        <w:t xml:space="preserve"> </w:t>
      </w:r>
      <w:r>
        <w:t>day</w:t>
      </w:r>
      <w:r>
        <w:rPr>
          <w:spacing w:val="26"/>
        </w:rPr>
        <w:t xml:space="preserve"> </w:t>
      </w:r>
      <w:r>
        <w:t>functions</w:t>
      </w:r>
      <w:r>
        <w:rPr>
          <w:spacing w:val="24"/>
        </w:rPr>
        <w:t xml:space="preserve"> </w:t>
      </w:r>
      <w:r>
        <w:t>of</w:t>
      </w:r>
      <w:r>
        <w:rPr>
          <w:spacing w:val="25"/>
        </w:rPr>
        <w:t xml:space="preserve"> </w:t>
      </w:r>
      <w:r>
        <w:t>the</w:t>
      </w:r>
      <w:r>
        <w:rPr>
          <w:spacing w:val="27"/>
        </w:rPr>
        <w:t xml:space="preserve"> </w:t>
      </w:r>
      <w:r>
        <w:t>Dental</w:t>
      </w:r>
      <w:r>
        <w:rPr>
          <w:spacing w:val="26"/>
        </w:rPr>
        <w:t xml:space="preserve"> </w:t>
      </w:r>
      <w:r>
        <w:t>Centre and community clinics. Provide a clerical support service in relation to the</w:t>
      </w:r>
      <w:r>
        <w:rPr>
          <w:spacing w:val="-11"/>
        </w:rPr>
        <w:t xml:space="preserve"> </w:t>
      </w:r>
      <w:r>
        <w:t>administrative functions associated with primary patient</w:t>
      </w:r>
      <w:r>
        <w:rPr>
          <w:spacing w:val="-5"/>
        </w:rPr>
        <w:t xml:space="preserve"> </w:t>
      </w:r>
      <w:r>
        <w:t>care</w:t>
      </w:r>
      <w:r>
        <w:rPr>
          <w:rFonts w:eastAsia="Gill Sans MT" w:cs="Gill Sans MT"/>
        </w:rPr>
        <w:t>.</w:t>
      </w:r>
    </w:p>
    <w:p w14:paraId="621F1679" w14:textId="77777777" w:rsidR="0013547B" w:rsidRPr="008743F7" w:rsidRDefault="0013547B" w:rsidP="00342839">
      <w:pPr>
        <w:pStyle w:val="Heading4"/>
        <w:spacing w:before="0" w:after="120"/>
      </w:pPr>
      <w:r w:rsidRPr="008743F7">
        <w:t>Duties:</w:t>
      </w:r>
    </w:p>
    <w:p w14:paraId="5DAE0E8D" w14:textId="77777777" w:rsidR="00746FCC" w:rsidRDefault="00746FCC" w:rsidP="00342839">
      <w:pPr>
        <w:pStyle w:val="NumberedList"/>
        <w:spacing w:after="120"/>
        <w:rPr>
          <w:rFonts w:eastAsia="Gill Sans MT" w:cs="Gill Sans MT"/>
          <w:szCs w:val="24"/>
        </w:rPr>
      </w:pPr>
      <w:r>
        <w:t>Provide a customer service facility ensuring prompt, sensitive and confidential handling of enquiries from the</w:t>
      </w:r>
      <w:r>
        <w:rPr>
          <w:spacing w:val="-3"/>
        </w:rPr>
        <w:t xml:space="preserve"> </w:t>
      </w:r>
      <w:r>
        <w:t>public.</w:t>
      </w:r>
    </w:p>
    <w:p w14:paraId="797114F4" w14:textId="77777777" w:rsidR="00746FCC" w:rsidRDefault="00746FCC" w:rsidP="00342839">
      <w:pPr>
        <w:pStyle w:val="NumberedList"/>
        <w:spacing w:after="120"/>
        <w:rPr>
          <w:rFonts w:eastAsia="Gill Sans MT" w:cs="Gill Sans MT"/>
          <w:szCs w:val="24"/>
        </w:rPr>
      </w:pPr>
      <w:r>
        <w:t>Control</w:t>
      </w:r>
      <w:r>
        <w:rPr>
          <w:spacing w:val="30"/>
        </w:rPr>
        <w:t xml:space="preserve"> </w:t>
      </w:r>
      <w:r>
        <w:t>and</w:t>
      </w:r>
      <w:r>
        <w:rPr>
          <w:spacing w:val="31"/>
        </w:rPr>
        <w:t xml:space="preserve"> </w:t>
      </w:r>
      <w:r>
        <w:t>direct</w:t>
      </w:r>
      <w:r>
        <w:rPr>
          <w:spacing w:val="29"/>
        </w:rPr>
        <w:t xml:space="preserve"> </w:t>
      </w:r>
      <w:r>
        <w:t>all</w:t>
      </w:r>
      <w:r>
        <w:rPr>
          <w:spacing w:val="30"/>
        </w:rPr>
        <w:t xml:space="preserve"> </w:t>
      </w:r>
      <w:r>
        <w:t>incoming</w:t>
      </w:r>
      <w:r>
        <w:rPr>
          <w:spacing w:val="31"/>
        </w:rPr>
        <w:t xml:space="preserve"> </w:t>
      </w:r>
      <w:r>
        <w:t>telephone</w:t>
      </w:r>
      <w:r>
        <w:rPr>
          <w:spacing w:val="30"/>
        </w:rPr>
        <w:t xml:space="preserve"> </w:t>
      </w:r>
      <w:r>
        <w:t>calls</w:t>
      </w:r>
      <w:r>
        <w:rPr>
          <w:spacing w:val="29"/>
        </w:rPr>
        <w:t xml:space="preserve"> </w:t>
      </w:r>
      <w:r>
        <w:t>to</w:t>
      </w:r>
      <w:r>
        <w:rPr>
          <w:spacing w:val="29"/>
        </w:rPr>
        <w:t xml:space="preserve"> </w:t>
      </w:r>
      <w:r>
        <w:t>the</w:t>
      </w:r>
      <w:r>
        <w:rPr>
          <w:spacing w:val="29"/>
        </w:rPr>
        <w:t xml:space="preserve"> </w:t>
      </w:r>
      <w:r>
        <w:t>service.</w:t>
      </w:r>
      <w:r>
        <w:rPr>
          <w:spacing w:val="60"/>
        </w:rPr>
        <w:t xml:space="preserve"> </w:t>
      </w:r>
      <w:r>
        <w:t>Answer</w:t>
      </w:r>
      <w:r>
        <w:rPr>
          <w:spacing w:val="31"/>
        </w:rPr>
        <w:t xml:space="preserve"> </w:t>
      </w:r>
      <w:r>
        <w:t>all</w:t>
      </w:r>
      <w:r>
        <w:rPr>
          <w:spacing w:val="30"/>
        </w:rPr>
        <w:t xml:space="preserve"> </w:t>
      </w:r>
      <w:r>
        <w:t>patient</w:t>
      </w:r>
      <w:r>
        <w:rPr>
          <w:spacing w:val="29"/>
        </w:rPr>
        <w:t xml:space="preserve"> </w:t>
      </w:r>
      <w:r>
        <w:t>or</w:t>
      </w:r>
      <w:r>
        <w:rPr>
          <w:w w:val="99"/>
        </w:rPr>
        <w:t xml:space="preserve"> </w:t>
      </w:r>
      <w:r>
        <w:t>public enquiries, solve problems, or refer the call to the correct departmental</w:t>
      </w:r>
      <w:r>
        <w:rPr>
          <w:w w:val="99"/>
        </w:rPr>
        <w:t xml:space="preserve"> </w:t>
      </w:r>
      <w:r>
        <w:t>personnel.</w:t>
      </w:r>
    </w:p>
    <w:p w14:paraId="023DDDC3" w14:textId="77777777" w:rsidR="00746FCC" w:rsidRDefault="00746FCC" w:rsidP="00342839">
      <w:pPr>
        <w:pStyle w:val="NumberedList"/>
        <w:spacing w:after="120"/>
        <w:rPr>
          <w:rFonts w:eastAsia="Gill Sans MT" w:cs="Gill Sans MT"/>
          <w:szCs w:val="24"/>
        </w:rPr>
      </w:pPr>
      <w:r>
        <w:t>Assist clinicians in scheduling and prioritising appointments for all service</w:t>
      </w:r>
      <w:r>
        <w:rPr>
          <w:spacing w:val="65"/>
        </w:rPr>
        <w:t xml:space="preserve"> </w:t>
      </w:r>
      <w:r>
        <w:t>providers</w:t>
      </w:r>
      <w:r>
        <w:rPr>
          <w:w w:val="99"/>
        </w:rPr>
        <w:t xml:space="preserve"> </w:t>
      </w:r>
      <w:r>
        <w:t>located at the dental centre, including issuing appointment</w:t>
      </w:r>
      <w:r>
        <w:rPr>
          <w:spacing w:val="-6"/>
        </w:rPr>
        <w:t xml:space="preserve"> </w:t>
      </w:r>
      <w:r>
        <w:t>letters.</w:t>
      </w:r>
    </w:p>
    <w:p w14:paraId="1A7144E7" w14:textId="77777777" w:rsidR="00746FCC" w:rsidRDefault="00746FCC" w:rsidP="00342839">
      <w:pPr>
        <w:pStyle w:val="NumberedList"/>
        <w:spacing w:after="120"/>
        <w:rPr>
          <w:rFonts w:eastAsia="Gill Sans MT" w:cs="Gill Sans MT"/>
          <w:szCs w:val="24"/>
        </w:rPr>
      </w:pPr>
      <w:r>
        <w:t>Maintain client records and general filing</w:t>
      </w:r>
      <w:r>
        <w:rPr>
          <w:spacing w:val="-5"/>
        </w:rPr>
        <w:t xml:space="preserve"> </w:t>
      </w:r>
      <w:r>
        <w:t>systems.</w:t>
      </w:r>
    </w:p>
    <w:p w14:paraId="066D1B34" w14:textId="77777777" w:rsidR="00746FCC" w:rsidRDefault="00746FCC" w:rsidP="00342839">
      <w:pPr>
        <w:pStyle w:val="NumberedList"/>
        <w:spacing w:after="120"/>
        <w:rPr>
          <w:rFonts w:eastAsia="Gill Sans MT" w:cs="Gill Sans MT"/>
          <w:szCs w:val="24"/>
        </w:rPr>
      </w:pPr>
      <w:r>
        <w:t>Register all clients on the electronic client database (TITANIUM), conduct initial</w:t>
      </w:r>
      <w:r>
        <w:rPr>
          <w:spacing w:val="60"/>
        </w:rPr>
        <w:t xml:space="preserve"> </w:t>
      </w:r>
      <w:r>
        <w:t>triage</w:t>
      </w:r>
      <w:r>
        <w:rPr>
          <w:w w:val="99"/>
        </w:rPr>
        <w:t xml:space="preserve"> </w:t>
      </w:r>
      <w:r>
        <w:t>of clients, identify course of care, and maintain client waiting</w:t>
      </w:r>
      <w:r>
        <w:rPr>
          <w:spacing w:val="-12"/>
        </w:rPr>
        <w:t xml:space="preserve"> </w:t>
      </w:r>
      <w:r>
        <w:t>lists.</w:t>
      </w:r>
    </w:p>
    <w:p w14:paraId="22B956BC" w14:textId="77777777" w:rsidR="00746FCC" w:rsidRDefault="00746FCC" w:rsidP="00342839">
      <w:pPr>
        <w:pStyle w:val="NumberedList"/>
        <w:spacing w:after="120"/>
        <w:rPr>
          <w:rFonts w:eastAsia="Gill Sans MT" w:cs="Gill Sans MT"/>
          <w:szCs w:val="24"/>
        </w:rPr>
      </w:pPr>
      <w:r>
        <w:t>Raise client accounts, issue receipts and perform cashier and banking functions,</w:t>
      </w:r>
      <w:r>
        <w:rPr>
          <w:spacing w:val="2"/>
        </w:rPr>
        <w:t xml:space="preserve"> </w:t>
      </w:r>
      <w:r>
        <w:t>including</w:t>
      </w:r>
      <w:r>
        <w:rPr>
          <w:spacing w:val="-1"/>
        </w:rPr>
        <w:t xml:space="preserve"> </w:t>
      </w:r>
      <w:r>
        <w:t>the production of financial</w:t>
      </w:r>
      <w:r>
        <w:rPr>
          <w:spacing w:val="-2"/>
        </w:rPr>
        <w:t xml:space="preserve"> </w:t>
      </w:r>
      <w:r>
        <w:t>reports.</w:t>
      </w:r>
    </w:p>
    <w:p w14:paraId="3B4130A8" w14:textId="77777777" w:rsidR="00746FCC" w:rsidRDefault="00746FCC" w:rsidP="00342839">
      <w:pPr>
        <w:pStyle w:val="NumberedList"/>
        <w:spacing w:after="120"/>
        <w:rPr>
          <w:rFonts w:eastAsia="Gill Sans MT" w:cs="Gill Sans MT"/>
          <w:szCs w:val="24"/>
        </w:rPr>
      </w:pPr>
      <w:r>
        <w:t>Process incoming and outgoing mail, including recording mail</w:t>
      </w:r>
      <w:r>
        <w:rPr>
          <w:spacing w:val="-7"/>
        </w:rPr>
        <w:t xml:space="preserve"> </w:t>
      </w:r>
      <w:r>
        <w:t>payments.</w:t>
      </w:r>
    </w:p>
    <w:p w14:paraId="4EF46603" w14:textId="0DC9F655" w:rsidR="00F65B26" w:rsidRPr="00342839" w:rsidRDefault="00746FCC" w:rsidP="00342839">
      <w:pPr>
        <w:pStyle w:val="NumberedList"/>
        <w:spacing w:after="120"/>
        <w:rPr>
          <w:rFonts w:eastAsia="Gill Sans MT" w:cs="Gill Sans MT"/>
          <w:szCs w:val="24"/>
        </w:rPr>
      </w:pPr>
      <w:r>
        <w:t>Undertake general administrative tasks, including the issuing of vouchers for dental</w:t>
      </w:r>
      <w:r>
        <w:rPr>
          <w:spacing w:val="27"/>
        </w:rPr>
        <w:t xml:space="preserve"> </w:t>
      </w:r>
      <w:r>
        <w:t>care</w:t>
      </w:r>
      <w:r>
        <w:rPr>
          <w:w w:val="99"/>
        </w:rPr>
        <w:t xml:space="preserve"> </w:t>
      </w:r>
      <w:r>
        <w:t>to the private dental sector, as</w:t>
      </w:r>
      <w:r>
        <w:rPr>
          <w:spacing w:val="-2"/>
        </w:rPr>
        <w:t xml:space="preserve"> </w:t>
      </w:r>
      <w:r>
        <w:t>required.</w:t>
      </w:r>
    </w:p>
    <w:p w14:paraId="52D248FB" w14:textId="77777777" w:rsidR="009842D5" w:rsidRDefault="009842D5" w:rsidP="00342839">
      <w:pPr>
        <w:pStyle w:val="NumberedList"/>
        <w:spacing w:after="120"/>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5621CBF" w14:textId="77777777" w:rsidR="009842D5" w:rsidRDefault="009842D5" w:rsidP="002D0D86">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658C4855" w14:textId="77777777" w:rsidR="0013547B" w:rsidRDefault="0013547B" w:rsidP="00342839">
      <w:pPr>
        <w:pStyle w:val="Heading4"/>
        <w:spacing w:before="0" w:after="120"/>
      </w:pPr>
      <w:r>
        <w:t>Scope of Work Performed:</w:t>
      </w:r>
    </w:p>
    <w:p w14:paraId="51BFC9CE" w14:textId="1A7B8F15" w:rsidR="00746FCC" w:rsidRDefault="00746FCC" w:rsidP="00C972F6">
      <w:pPr>
        <w:pStyle w:val="ListParagraph"/>
        <w:widowControl w:val="0"/>
        <w:numPr>
          <w:ilvl w:val="0"/>
          <w:numId w:val="34"/>
        </w:numPr>
        <w:spacing w:after="120" w:line="300" w:lineRule="atLeast"/>
        <w:ind w:left="567" w:right="109"/>
        <w:jc w:val="both"/>
        <w:rPr>
          <w:rFonts w:ascii="Gill Sans MT" w:eastAsia="Gill Sans MT" w:hAnsi="Gill Sans MT" w:cs="Gill Sans MT"/>
          <w:sz w:val="24"/>
          <w:szCs w:val="24"/>
        </w:rPr>
      </w:pPr>
      <w:r>
        <w:rPr>
          <w:rFonts w:ascii="Gill Sans MT"/>
          <w:sz w:val="24"/>
        </w:rPr>
        <w:t>As</w:t>
      </w:r>
      <w:r>
        <w:rPr>
          <w:rFonts w:ascii="Gill Sans MT"/>
          <w:spacing w:val="48"/>
          <w:sz w:val="24"/>
        </w:rPr>
        <w:t xml:space="preserve"> </w:t>
      </w:r>
      <w:r>
        <w:rPr>
          <w:rFonts w:ascii="Gill Sans MT"/>
          <w:sz w:val="24"/>
        </w:rPr>
        <w:t>the</w:t>
      </w:r>
      <w:r>
        <w:rPr>
          <w:rFonts w:ascii="Gill Sans MT"/>
          <w:spacing w:val="49"/>
          <w:sz w:val="24"/>
        </w:rPr>
        <w:t xml:space="preserve"> </w:t>
      </w:r>
      <w:r>
        <w:rPr>
          <w:rFonts w:ascii="Gill Sans MT"/>
          <w:sz w:val="24"/>
        </w:rPr>
        <w:t>first</w:t>
      </w:r>
      <w:r>
        <w:rPr>
          <w:rFonts w:ascii="Gill Sans MT"/>
          <w:spacing w:val="49"/>
          <w:sz w:val="24"/>
        </w:rPr>
        <w:t xml:space="preserve"> </w:t>
      </w:r>
      <w:r>
        <w:rPr>
          <w:rFonts w:ascii="Gill Sans MT"/>
          <w:sz w:val="24"/>
        </w:rPr>
        <w:t>point</w:t>
      </w:r>
      <w:r>
        <w:rPr>
          <w:rFonts w:ascii="Gill Sans MT"/>
          <w:spacing w:val="48"/>
          <w:sz w:val="24"/>
        </w:rPr>
        <w:t xml:space="preserve"> </w:t>
      </w:r>
      <w:r>
        <w:rPr>
          <w:rFonts w:ascii="Gill Sans MT"/>
          <w:sz w:val="24"/>
        </w:rPr>
        <w:t>of</w:t>
      </w:r>
      <w:r>
        <w:rPr>
          <w:rFonts w:ascii="Gill Sans MT"/>
          <w:spacing w:val="49"/>
          <w:sz w:val="24"/>
        </w:rPr>
        <w:t xml:space="preserve"> </w:t>
      </w:r>
      <w:r>
        <w:rPr>
          <w:rFonts w:ascii="Gill Sans MT"/>
          <w:sz w:val="24"/>
        </w:rPr>
        <w:t>contact</w:t>
      </w:r>
      <w:r>
        <w:rPr>
          <w:rFonts w:ascii="Gill Sans MT"/>
          <w:spacing w:val="49"/>
          <w:sz w:val="24"/>
        </w:rPr>
        <w:t xml:space="preserve"> </w:t>
      </w:r>
      <w:r>
        <w:rPr>
          <w:rFonts w:ascii="Gill Sans MT"/>
          <w:sz w:val="24"/>
        </w:rPr>
        <w:t>between</w:t>
      </w:r>
      <w:r>
        <w:rPr>
          <w:rFonts w:ascii="Gill Sans MT"/>
          <w:spacing w:val="50"/>
          <w:sz w:val="24"/>
        </w:rPr>
        <w:t xml:space="preserve"> </w:t>
      </w:r>
      <w:r>
        <w:rPr>
          <w:rFonts w:ascii="Gill Sans MT"/>
          <w:sz w:val="24"/>
        </w:rPr>
        <w:t>the</w:t>
      </w:r>
      <w:r>
        <w:rPr>
          <w:rFonts w:ascii="Gill Sans MT"/>
          <w:spacing w:val="49"/>
          <w:sz w:val="24"/>
        </w:rPr>
        <w:t xml:space="preserve"> </w:t>
      </w:r>
      <w:r>
        <w:rPr>
          <w:rFonts w:ascii="Gill Sans MT"/>
          <w:sz w:val="24"/>
        </w:rPr>
        <w:t>public</w:t>
      </w:r>
      <w:r>
        <w:rPr>
          <w:rFonts w:ascii="Gill Sans MT"/>
          <w:spacing w:val="50"/>
          <w:sz w:val="24"/>
        </w:rPr>
        <w:t xml:space="preserve"> </w:t>
      </w:r>
      <w:r>
        <w:rPr>
          <w:rFonts w:ascii="Gill Sans MT"/>
          <w:sz w:val="24"/>
        </w:rPr>
        <w:t>and</w:t>
      </w:r>
      <w:r>
        <w:rPr>
          <w:rFonts w:ascii="Gill Sans MT"/>
          <w:spacing w:val="50"/>
          <w:sz w:val="24"/>
        </w:rPr>
        <w:t xml:space="preserve"> </w:t>
      </w:r>
      <w:r>
        <w:rPr>
          <w:rFonts w:ascii="Gill Sans MT"/>
          <w:sz w:val="24"/>
        </w:rPr>
        <w:t>OHST,</w:t>
      </w:r>
      <w:r>
        <w:rPr>
          <w:rFonts w:ascii="Gill Sans MT"/>
          <w:spacing w:val="50"/>
          <w:sz w:val="24"/>
        </w:rPr>
        <w:t xml:space="preserve"> </w:t>
      </w:r>
      <w:r>
        <w:rPr>
          <w:rFonts w:ascii="Gill Sans MT"/>
          <w:sz w:val="24"/>
        </w:rPr>
        <w:t>the</w:t>
      </w:r>
      <w:r>
        <w:rPr>
          <w:rFonts w:ascii="Gill Sans MT"/>
          <w:spacing w:val="49"/>
          <w:sz w:val="24"/>
        </w:rPr>
        <w:t xml:space="preserve"> </w:t>
      </w:r>
      <w:r>
        <w:rPr>
          <w:rFonts w:ascii="Gill Sans MT"/>
          <w:sz w:val="24"/>
        </w:rPr>
        <w:t>Customer</w:t>
      </w:r>
      <w:r>
        <w:rPr>
          <w:rFonts w:ascii="Gill Sans MT"/>
          <w:spacing w:val="50"/>
          <w:sz w:val="24"/>
        </w:rPr>
        <w:t xml:space="preserve"> </w:t>
      </w:r>
      <w:r>
        <w:rPr>
          <w:rFonts w:ascii="Gill Sans MT"/>
          <w:sz w:val="24"/>
        </w:rPr>
        <w:t>Service</w:t>
      </w:r>
      <w:r w:rsidR="00DB1038">
        <w:rPr>
          <w:rFonts w:ascii="Gill Sans MT"/>
          <w:sz w:val="24"/>
        </w:rPr>
        <w:t>s</w:t>
      </w:r>
      <w:r>
        <w:rPr>
          <w:rFonts w:ascii="Gill Sans MT"/>
          <w:w w:val="99"/>
          <w:sz w:val="24"/>
        </w:rPr>
        <w:t xml:space="preserve"> </w:t>
      </w:r>
      <w:r>
        <w:rPr>
          <w:rFonts w:ascii="Gill Sans MT"/>
          <w:sz w:val="24"/>
        </w:rPr>
        <w:t>Officer</w:t>
      </w:r>
      <w:r>
        <w:rPr>
          <w:rFonts w:ascii="Gill Sans MT"/>
          <w:spacing w:val="20"/>
          <w:sz w:val="24"/>
        </w:rPr>
        <w:t xml:space="preserve"> </w:t>
      </w:r>
      <w:r>
        <w:rPr>
          <w:rFonts w:ascii="Gill Sans MT"/>
          <w:sz w:val="24"/>
        </w:rPr>
        <w:t>is</w:t>
      </w:r>
      <w:r>
        <w:rPr>
          <w:rFonts w:ascii="Gill Sans MT"/>
          <w:spacing w:val="17"/>
          <w:sz w:val="24"/>
        </w:rPr>
        <w:t xml:space="preserve"> </w:t>
      </w:r>
      <w:r>
        <w:rPr>
          <w:rFonts w:ascii="Gill Sans MT"/>
          <w:sz w:val="24"/>
        </w:rPr>
        <w:t>responsible</w:t>
      </w:r>
      <w:r>
        <w:rPr>
          <w:rFonts w:ascii="Gill Sans MT"/>
          <w:spacing w:val="19"/>
          <w:sz w:val="24"/>
        </w:rPr>
        <w:t xml:space="preserve"> </w:t>
      </w:r>
      <w:r>
        <w:rPr>
          <w:rFonts w:ascii="Gill Sans MT"/>
          <w:sz w:val="24"/>
        </w:rPr>
        <w:t>for</w:t>
      </w:r>
      <w:r>
        <w:rPr>
          <w:rFonts w:ascii="Gill Sans MT"/>
          <w:spacing w:val="19"/>
          <w:sz w:val="24"/>
        </w:rPr>
        <w:t xml:space="preserve"> </w:t>
      </w:r>
      <w:r>
        <w:rPr>
          <w:rFonts w:ascii="Gill Sans MT"/>
          <w:sz w:val="24"/>
        </w:rPr>
        <w:t>the</w:t>
      </w:r>
      <w:r>
        <w:rPr>
          <w:rFonts w:ascii="Gill Sans MT"/>
          <w:spacing w:val="18"/>
          <w:sz w:val="24"/>
        </w:rPr>
        <w:t xml:space="preserve"> </w:t>
      </w:r>
      <w:r>
        <w:rPr>
          <w:rFonts w:ascii="Gill Sans MT"/>
          <w:sz w:val="24"/>
        </w:rPr>
        <w:t>delivery</w:t>
      </w:r>
      <w:r>
        <w:rPr>
          <w:rFonts w:ascii="Gill Sans MT"/>
          <w:spacing w:val="19"/>
          <w:sz w:val="24"/>
        </w:rPr>
        <w:t xml:space="preserve"> </w:t>
      </w:r>
      <w:r>
        <w:rPr>
          <w:rFonts w:ascii="Gill Sans MT"/>
          <w:sz w:val="24"/>
        </w:rPr>
        <w:t>of</w:t>
      </w:r>
      <w:r>
        <w:rPr>
          <w:rFonts w:ascii="Gill Sans MT"/>
          <w:spacing w:val="15"/>
          <w:sz w:val="24"/>
        </w:rPr>
        <w:t xml:space="preserve"> </w:t>
      </w:r>
      <w:r>
        <w:rPr>
          <w:rFonts w:ascii="Gill Sans MT"/>
          <w:sz w:val="24"/>
        </w:rPr>
        <w:t>a</w:t>
      </w:r>
      <w:r>
        <w:rPr>
          <w:rFonts w:ascii="Gill Sans MT"/>
          <w:spacing w:val="19"/>
          <w:sz w:val="24"/>
        </w:rPr>
        <w:t xml:space="preserve"> </w:t>
      </w:r>
      <w:r>
        <w:rPr>
          <w:rFonts w:ascii="Gill Sans MT"/>
          <w:sz w:val="24"/>
        </w:rPr>
        <w:t>prompt,</w:t>
      </w:r>
      <w:r>
        <w:rPr>
          <w:rFonts w:ascii="Gill Sans MT"/>
          <w:spacing w:val="19"/>
          <w:sz w:val="24"/>
        </w:rPr>
        <w:t xml:space="preserve"> </w:t>
      </w:r>
      <w:r>
        <w:rPr>
          <w:rFonts w:ascii="Gill Sans MT"/>
          <w:sz w:val="24"/>
        </w:rPr>
        <w:t>sensitive</w:t>
      </w:r>
      <w:r>
        <w:rPr>
          <w:rFonts w:ascii="Gill Sans MT"/>
          <w:spacing w:val="19"/>
          <w:sz w:val="24"/>
        </w:rPr>
        <w:t xml:space="preserve"> </w:t>
      </w:r>
      <w:r>
        <w:rPr>
          <w:rFonts w:ascii="Gill Sans MT"/>
          <w:sz w:val="24"/>
        </w:rPr>
        <w:t>and</w:t>
      </w:r>
      <w:r>
        <w:rPr>
          <w:rFonts w:ascii="Gill Sans MT"/>
          <w:spacing w:val="19"/>
          <w:sz w:val="24"/>
        </w:rPr>
        <w:t xml:space="preserve"> </w:t>
      </w:r>
      <w:r>
        <w:rPr>
          <w:rFonts w:ascii="Gill Sans MT"/>
          <w:sz w:val="24"/>
        </w:rPr>
        <w:t>confidential</w:t>
      </w:r>
      <w:r>
        <w:rPr>
          <w:rFonts w:ascii="Gill Sans MT"/>
          <w:spacing w:val="19"/>
          <w:sz w:val="24"/>
        </w:rPr>
        <w:t xml:space="preserve"> </w:t>
      </w:r>
      <w:r>
        <w:rPr>
          <w:rFonts w:ascii="Gill Sans MT"/>
          <w:sz w:val="24"/>
        </w:rPr>
        <w:t>customer service facility for the clients and staff of</w:t>
      </w:r>
      <w:r>
        <w:rPr>
          <w:rFonts w:ascii="Gill Sans MT"/>
          <w:spacing w:val="-1"/>
          <w:sz w:val="24"/>
        </w:rPr>
        <w:t xml:space="preserve"> </w:t>
      </w:r>
      <w:r>
        <w:rPr>
          <w:rFonts w:ascii="Gill Sans MT"/>
          <w:sz w:val="24"/>
        </w:rPr>
        <w:t>OHST.</w:t>
      </w:r>
    </w:p>
    <w:p w14:paraId="45ADD760" w14:textId="77777777" w:rsidR="00746FCC" w:rsidRDefault="00746FCC" w:rsidP="00C972F6">
      <w:pPr>
        <w:pStyle w:val="ListParagraph"/>
        <w:widowControl w:val="0"/>
        <w:numPr>
          <w:ilvl w:val="0"/>
          <w:numId w:val="34"/>
        </w:numPr>
        <w:spacing w:after="120" w:line="300" w:lineRule="atLeast"/>
        <w:ind w:left="567"/>
        <w:jc w:val="both"/>
        <w:rPr>
          <w:rFonts w:ascii="Gill Sans MT" w:eastAsia="Gill Sans MT" w:hAnsi="Gill Sans MT" w:cs="Gill Sans MT"/>
          <w:sz w:val="24"/>
          <w:szCs w:val="24"/>
        </w:rPr>
      </w:pPr>
      <w:r>
        <w:rPr>
          <w:rFonts w:ascii="Gill Sans MT"/>
          <w:sz w:val="24"/>
        </w:rPr>
        <w:t>Works under routine supervision from the Senior Customer Service</w:t>
      </w:r>
      <w:r>
        <w:rPr>
          <w:rFonts w:ascii="Gill Sans MT"/>
          <w:spacing w:val="-6"/>
          <w:sz w:val="24"/>
        </w:rPr>
        <w:t xml:space="preserve"> </w:t>
      </w:r>
      <w:r>
        <w:rPr>
          <w:rFonts w:ascii="Gill Sans MT"/>
          <w:sz w:val="24"/>
        </w:rPr>
        <w:t>Officer.</w:t>
      </w:r>
    </w:p>
    <w:p w14:paraId="392C5B29" w14:textId="77777777" w:rsidR="00746FCC" w:rsidRDefault="00746FCC" w:rsidP="00C972F6">
      <w:pPr>
        <w:pStyle w:val="ListParagraph"/>
        <w:widowControl w:val="0"/>
        <w:numPr>
          <w:ilvl w:val="0"/>
          <w:numId w:val="34"/>
        </w:numPr>
        <w:spacing w:after="120" w:line="300" w:lineRule="atLeast"/>
        <w:ind w:left="567" w:right="118"/>
        <w:rPr>
          <w:rFonts w:ascii="Gill Sans MT" w:eastAsia="Gill Sans MT" w:hAnsi="Gill Sans MT" w:cs="Gill Sans MT"/>
          <w:sz w:val="24"/>
          <w:szCs w:val="24"/>
        </w:rPr>
      </w:pPr>
      <w:r>
        <w:rPr>
          <w:rFonts w:ascii="Gill Sans MT"/>
          <w:sz w:val="24"/>
        </w:rPr>
        <w:t>Exercises reasonable care in the performance of duties consistent with work health</w:t>
      </w:r>
      <w:r>
        <w:rPr>
          <w:rFonts w:ascii="Gill Sans MT"/>
          <w:spacing w:val="5"/>
          <w:sz w:val="24"/>
        </w:rPr>
        <w:t xml:space="preserve"> </w:t>
      </w:r>
      <w:r>
        <w:rPr>
          <w:rFonts w:ascii="Gill Sans MT"/>
          <w:sz w:val="24"/>
        </w:rPr>
        <w:t>and</w:t>
      </w:r>
      <w:r>
        <w:rPr>
          <w:rFonts w:ascii="Gill Sans MT"/>
          <w:w w:val="99"/>
          <w:sz w:val="24"/>
        </w:rPr>
        <w:t xml:space="preserve"> </w:t>
      </w:r>
      <w:r>
        <w:rPr>
          <w:rFonts w:ascii="Gill Sans MT"/>
          <w:sz w:val="24"/>
        </w:rPr>
        <w:t>safety legislation, guidelines and</w:t>
      </w:r>
      <w:r>
        <w:rPr>
          <w:rFonts w:ascii="Gill Sans MT"/>
          <w:spacing w:val="-2"/>
          <w:sz w:val="24"/>
        </w:rPr>
        <w:t xml:space="preserve"> </w:t>
      </w:r>
      <w:r>
        <w:rPr>
          <w:rFonts w:ascii="Gill Sans MT"/>
          <w:sz w:val="24"/>
        </w:rPr>
        <w:t>procedures.</w:t>
      </w:r>
    </w:p>
    <w:p w14:paraId="6E426BB7" w14:textId="77777777" w:rsidR="00C972F6" w:rsidRDefault="00C972F6" w:rsidP="00C972F6">
      <w:pPr>
        <w:pStyle w:val="BulletedListLevel1"/>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w:t>
      </w:r>
      <w:bookmarkStart w:id="1" w:name="_GoBack"/>
      <w:bookmarkEnd w:id="1"/>
      <w:r w:rsidRPr="00F85AAC">
        <w:rPr>
          <w:iCs/>
        </w:rPr>
        <w:t>r those relating to mandatory education, training and assessment</w:t>
      </w:r>
      <w:r>
        <w:t>.</w:t>
      </w:r>
    </w:p>
    <w:p w14:paraId="4B978D87" w14:textId="77777777" w:rsidR="0013547B" w:rsidRDefault="00831D3C" w:rsidP="00342839">
      <w:pPr>
        <w:pStyle w:val="Heading4"/>
        <w:spacing w:before="0" w:after="120"/>
      </w:pPr>
      <w:r>
        <w:t>Essential Requirements:</w:t>
      </w:r>
    </w:p>
    <w:p w14:paraId="101D5394" w14:textId="77777777" w:rsidR="00746FCC" w:rsidRDefault="00746FCC" w:rsidP="00342839">
      <w:pPr>
        <w:spacing w:after="120"/>
        <w:ind w:right="112"/>
        <w:rPr>
          <w:rFonts w:eastAsia="Gill Sans MT" w:cs="Gill Sans MT"/>
          <w:szCs w:val="24"/>
        </w:rPr>
      </w:pPr>
      <w:r>
        <w:rPr>
          <w:rFonts w:eastAsia="Gill Sans MT" w:cs="Gill Sans MT"/>
          <w:i/>
          <w:szCs w:val="24"/>
        </w:rPr>
        <w:t>Registration/licences that are essential requirements of this role must remain current and valid at</w:t>
      </w:r>
      <w:r>
        <w:rPr>
          <w:rFonts w:eastAsia="Gill Sans MT" w:cs="Gill Sans MT"/>
          <w:i/>
          <w:spacing w:val="64"/>
          <w:szCs w:val="24"/>
        </w:rPr>
        <w:t xml:space="preserve"> </w:t>
      </w:r>
      <w:r>
        <w:rPr>
          <w:rFonts w:eastAsia="Gill Sans MT" w:cs="Gill Sans MT"/>
          <w:i/>
          <w:szCs w:val="24"/>
        </w:rPr>
        <w:t>all</w:t>
      </w:r>
      <w:r>
        <w:rPr>
          <w:rFonts w:eastAsia="Gill Sans MT" w:cs="Gill Sans MT"/>
          <w:i/>
          <w:w w:val="99"/>
          <w:szCs w:val="24"/>
        </w:rPr>
        <w:t xml:space="preserve"> </w:t>
      </w:r>
      <w:r>
        <w:rPr>
          <w:rFonts w:eastAsia="Gill Sans MT" w:cs="Gill Sans MT"/>
          <w:i/>
          <w:szCs w:val="24"/>
        </w:rPr>
        <w:t>times</w:t>
      </w:r>
      <w:r>
        <w:rPr>
          <w:rFonts w:eastAsia="Gill Sans MT" w:cs="Gill Sans MT"/>
          <w:i/>
          <w:spacing w:val="47"/>
          <w:szCs w:val="24"/>
        </w:rPr>
        <w:t xml:space="preserve"> </w:t>
      </w:r>
      <w:r>
        <w:rPr>
          <w:rFonts w:eastAsia="Gill Sans MT" w:cs="Gill Sans MT"/>
          <w:i/>
          <w:szCs w:val="24"/>
        </w:rPr>
        <w:t>whilst</w:t>
      </w:r>
      <w:r>
        <w:rPr>
          <w:rFonts w:eastAsia="Gill Sans MT" w:cs="Gill Sans MT"/>
          <w:i/>
          <w:spacing w:val="48"/>
          <w:szCs w:val="24"/>
        </w:rPr>
        <w:t xml:space="preserve"> </w:t>
      </w:r>
      <w:r>
        <w:rPr>
          <w:rFonts w:eastAsia="Gill Sans MT" w:cs="Gill Sans MT"/>
          <w:i/>
          <w:szCs w:val="24"/>
        </w:rPr>
        <w:t>employed</w:t>
      </w:r>
      <w:r>
        <w:rPr>
          <w:rFonts w:eastAsia="Gill Sans MT" w:cs="Gill Sans MT"/>
          <w:i/>
          <w:spacing w:val="46"/>
          <w:szCs w:val="24"/>
        </w:rPr>
        <w:t xml:space="preserve"> </w:t>
      </w:r>
      <w:r>
        <w:rPr>
          <w:rFonts w:eastAsia="Gill Sans MT" w:cs="Gill Sans MT"/>
          <w:i/>
          <w:szCs w:val="24"/>
        </w:rPr>
        <w:t>in</w:t>
      </w:r>
      <w:r>
        <w:rPr>
          <w:rFonts w:eastAsia="Gill Sans MT" w:cs="Gill Sans MT"/>
          <w:i/>
          <w:spacing w:val="47"/>
          <w:szCs w:val="24"/>
        </w:rPr>
        <w:t xml:space="preserve"> </w:t>
      </w:r>
      <w:r>
        <w:rPr>
          <w:rFonts w:eastAsia="Gill Sans MT" w:cs="Gill Sans MT"/>
          <w:i/>
          <w:szCs w:val="24"/>
        </w:rPr>
        <w:t>this</w:t>
      </w:r>
      <w:r>
        <w:rPr>
          <w:rFonts w:eastAsia="Gill Sans MT" w:cs="Gill Sans MT"/>
          <w:i/>
          <w:spacing w:val="48"/>
          <w:szCs w:val="24"/>
        </w:rPr>
        <w:t xml:space="preserve"> </w:t>
      </w:r>
      <w:r>
        <w:rPr>
          <w:rFonts w:eastAsia="Gill Sans MT" w:cs="Gill Sans MT"/>
          <w:i/>
          <w:szCs w:val="24"/>
        </w:rPr>
        <w:t>role</w:t>
      </w:r>
      <w:r>
        <w:rPr>
          <w:rFonts w:eastAsia="Gill Sans MT" w:cs="Gill Sans MT"/>
          <w:i/>
          <w:spacing w:val="49"/>
          <w:szCs w:val="24"/>
        </w:rPr>
        <w:t xml:space="preserve"> </w:t>
      </w:r>
      <w:r>
        <w:rPr>
          <w:rFonts w:eastAsia="Gill Sans MT" w:cs="Gill Sans MT"/>
          <w:i/>
          <w:szCs w:val="24"/>
        </w:rPr>
        <w:t>and</w:t>
      </w:r>
      <w:r>
        <w:rPr>
          <w:rFonts w:eastAsia="Gill Sans MT" w:cs="Gill Sans MT"/>
          <w:i/>
          <w:spacing w:val="49"/>
          <w:szCs w:val="24"/>
        </w:rPr>
        <w:t xml:space="preserve"> </w:t>
      </w:r>
      <w:r>
        <w:rPr>
          <w:rFonts w:eastAsia="Gill Sans MT" w:cs="Gill Sans MT"/>
          <w:i/>
          <w:szCs w:val="24"/>
        </w:rPr>
        <w:t>the</w:t>
      </w:r>
      <w:r>
        <w:rPr>
          <w:rFonts w:eastAsia="Gill Sans MT" w:cs="Gill Sans MT"/>
          <w:i/>
          <w:spacing w:val="46"/>
          <w:szCs w:val="24"/>
        </w:rPr>
        <w:t xml:space="preserve"> </w:t>
      </w:r>
      <w:r>
        <w:rPr>
          <w:rFonts w:eastAsia="Gill Sans MT" w:cs="Gill Sans MT"/>
          <w:i/>
          <w:szCs w:val="24"/>
        </w:rPr>
        <w:t>status</w:t>
      </w:r>
      <w:r>
        <w:rPr>
          <w:rFonts w:eastAsia="Gill Sans MT" w:cs="Gill Sans MT"/>
          <w:i/>
          <w:spacing w:val="47"/>
          <w:szCs w:val="24"/>
        </w:rPr>
        <w:t xml:space="preserve"> </w:t>
      </w:r>
      <w:r>
        <w:rPr>
          <w:rFonts w:eastAsia="Gill Sans MT" w:cs="Gill Sans MT"/>
          <w:i/>
          <w:szCs w:val="24"/>
        </w:rPr>
        <w:t>of</w:t>
      </w:r>
      <w:r>
        <w:rPr>
          <w:rFonts w:eastAsia="Gill Sans MT" w:cs="Gill Sans MT"/>
          <w:i/>
          <w:spacing w:val="49"/>
          <w:szCs w:val="24"/>
        </w:rPr>
        <w:t xml:space="preserve"> </w:t>
      </w:r>
      <w:r>
        <w:rPr>
          <w:rFonts w:eastAsia="Gill Sans MT" w:cs="Gill Sans MT"/>
          <w:i/>
          <w:szCs w:val="24"/>
        </w:rPr>
        <w:t>these</w:t>
      </w:r>
      <w:r>
        <w:rPr>
          <w:rFonts w:eastAsia="Gill Sans MT" w:cs="Gill Sans MT"/>
          <w:i/>
          <w:spacing w:val="48"/>
          <w:szCs w:val="24"/>
        </w:rPr>
        <w:t xml:space="preserve"> </w:t>
      </w:r>
      <w:r>
        <w:rPr>
          <w:rFonts w:eastAsia="Gill Sans MT" w:cs="Gill Sans MT"/>
          <w:i/>
          <w:szCs w:val="24"/>
        </w:rPr>
        <w:t>may</w:t>
      </w:r>
      <w:r>
        <w:rPr>
          <w:rFonts w:eastAsia="Gill Sans MT" w:cs="Gill Sans MT"/>
          <w:i/>
          <w:spacing w:val="47"/>
          <w:szCs w:val="24"/>
        </w:rPr>
        <w:t xml:space="preserve"> </w:t>
      </w:r>
      <w:r>
        <w:rPr>
          <w:rFonts w:eastAsia="Gill Sans MT" w:cs="Gill Sans MT"/>
          <w:i/>
          <w:szCs w:val="24"/>
        </w:rPr>
        <w:t>be</w:t>
      </w:r>
      <w:r>
        <w:rPr>
          <w:rFonts w:eastAsia="Gill Sans MT" w:cs="Gill Sans MT"/>
          <w:i/>
          <w:spacing w:val="49"/>
          <w:szCs w:val="24"/>
        </w:rPr>
        <w:t xml:space="preserve"> </w:t>
      </w:r>
      <w:r>
        <w:rPr>
          <w:rFonts w:eastAsia="Gill Sans MT" w:cs="Gill Sans MT"/>
          <w:i/>
          <w:szCs w:val="24"/>
        </w:rPr>
        <w:t>checked</w:t>
      </w:r>
      <w:r>
        <w:rPr>
          <w:rFonts w:eastAsia="Gill Sans MT" w:cs="Gill Sans MT"/>
          <w:i/>
          <w:spacing w:val="49"/>
          <w:szCs w:val="24"/>
        </w:rPr>
        <w:t xml:space="preserve"> </w:t>
      </w:r>
      <w:r>
        <w:rPr>
          <w:rFonts w:eastAsia="Gill Sans MT" w:cs="Gill Sans MT"/>
          <w:i/>
          <w:szCs w:val="24"/>
        </w:rPr>
        <w:t>at</w:t>
      </w:r>
      <w:r>
        <w:rPr>
          <w:rFonts w:eastAsia="Gill Sans MT" w:cs="Gill Sans MT"/>
          <w:i/>
          <w:spacing w:val="49"/>
          <w:szCs w:val="24"/>
        </w:rPr>
        <w:t xml:space="preserve"> </w:t>
      </w:r>
      <w:r>
        <w:rPr>
          <w:rFonts w:eastAsia="Gill Sans MT" w:cs="Gill Sans MT"/>
          <w:i/>
          <w:szCs w:val="24"/>
        </w:rPr>
        <w:t>any</w:t>
      </w:r>
      <w:r>
        <w:rPr>
          <w:rFonts w:eastAsia="Gill Sans MT" w:cs="Gill Sans MT"/>
          <w:i/>
          <w:spacing w:val="50"/>
          <w:szCs w:val="24"/>
        </w:rPr>
        <w:t xml:space="preserve"> </w:t>
      </w:r>
      <w:r>
        <w:rPr>
          <w:rFonts w:eastAsia="Gill Sans MT" w:cs="Gill Sans MT"/>
          <w:i/>
          <w:szCs w:val="24"/>
        </w:rPr>
        <w:t>time</w:t>
      </w:r>
      <w:r>
        <w:rPr>
          <w:rFonts w:eastAsia="Gill Sans MT" w:cs="Gill Sans MT"/>
          <w:i/>
          <w:spacing w:val="49"/>
          <w:szCs w:val="24"/>
        </w:rPr>
        <w:t xml:space="preserve"> </w:t>
      </w:r>
      <w:r>
        <w:rPr>
          <w:rFonts w:eastAsia="Gill Sans MT" w:cs="Gill Sans MT"/>
          <w:i/>
          <w:szCs w:val="24"/>
        </w:rPr>
        <w:t>during</w:t>
      </w:r>
      <w:r>
        <w:rPr>
          <w:rFonts w:eastAsia="Gill Sans MT" w:cs="Gill Sans MT"/>
          <w:i/>
          <w:spacing w:val="-1"/>
          <w:szCs w:val="24"/>
        </w:rPr>
        <w:t xml:space="preserve"> </w:t>
      </w:r>
      <w:r>
        <w:rPr>
          <w:rFonts w:eastAsia="Gill Sans MT" w:cs="Gill Sans MT"/>
          <w:i/>
          <w:szCs w:val="24"/>
        </w:rPr>
        <w:t>employment. It is the employee’s responsibility to ensure that registration/licences remain current</w:t>
      </w:r>
      <w:r>
        <w:rPr>
          <w:rFonts w:eastAsia="Gill Sans MT" w:cs="Gill Sans MT"/>
          <w:i/>
          <w:spacing w:val="13"/>
          <w:szCs w:val="24"/>
        </w:rPr>
        <w:t xml:space="preserve"> </w:t>
      </w:r>
      <w:r>
        <w:rPr>
          <w:rFonts w:eastAsia="Gill Sans MT" w:cs="Gill Sans MT"/>
          <w:i/>
          <w:szCs w:val="24"/>
        </w:rPr>
        <w:t>and to advise the Employer if their circumstances change. This includes notifying the Employer of any</w:t>
      </w:r>
      <w:r>
        <w:rPr>
          <w:rFonts w:eastAsia="Gill Sans MT" w:cs="Gill Sans MT"/>
          <w:i/>
          <w:spacing w:val="62"/>
          <w:szCs w:val="24"/>
        </w:rPr>
        <w:t xml:space="preserve"> </w:t>
      </w:r>
      <w:r>
        <w:rPr>
          <w:rFonts w:eastAsia="Gill Sans MT" w:cs="Gill Sans MT"/>
          <w:i/>
          <w:szCs w:val="24"/>
        </w:rPr>
        <w:t>new criminal</w:t>
      </w:r>
      <w:r>
        <w:rPr>
          <w:rFonts w:eastAsia="Gill Sans MT" w:cs="Gill Sans MT"/>
          <w:i/>
          <w:spacing w:val="-4"/>
          <w:szCs w:val="24"/>
        </w:rPr>
        <w:t xml:space="preserve"> </w:t>
      </w:r>
      <w:r>
        <w:rPr>
          <w:rFonts w:eastAsia="Gill Sans MT" w:cs="Gill Sans MT"/>
          <w:i/>
          <w:szCs w:val="24"/>
        </w:rPr>
        <w:t>convictions</w:t>
      </w:r>
      <w:r>
        <w:rPr>
          <w:rFonts w:eastAsia="Gill Sans MT" w:cs="Gill Sans MT"/>
          <w:i/>
          <w:spacing w:val="-5"/>
          <w:szCs w:val="24"/>
        </w:rPr>
        <w:t xml:space="preserve"> </w:t>
      </w:r>
      <w:r>
        <w:rPr>
          <w:rFonts w:eastAsia="Gill Sans MT" w:cs="Gill Sans MT"/>
          <w:i/>
          <w:szCs w:val="24"/>
        </w:rPr>
        <w:t>and/or</w:t>
      </w:r>
      <w:r>
        <w:rPr>
          <w:rFonts w:eastAsia="Gill Sans MT" w:cs="Gill Sans MT"/>
          <w:i/>
          <w:spacing w:val="-6"/>
          <w:szCs w:val="24"/>
        </w:rPr>
        <w:t xml:space="preserve"> </w:t>
      </w:r>
      <w:r>
        <w:rPr>
          <w:rFonts w:eastAsia="Gill Sans MT" w:cs="Gill Sans MT"/>
          <w:i/>
          <w:szCs w:val="24"/>
        </w:rPr>
        <w:t>if</w:t>
      </w:r>
      <w:r>
        <w:rPr>
          <w:rFonts w:eastAsia="Gill Sans MT" w:cs="Gill Sans MT"/>
          <w:i/>
          <w:spacing w:val="-4"/>
          <w:szCs w:val="24"/>
        </w:rPr>
        <w:t xml:space="preserve"> </w:t>
      </w:r>
      <w:r>
        <w:rPr>
          <w:rFonts w:eastAsia="Gill Sans MT" w:cs="Gill Sans MT"/>
          <w:i/>
          <w:szCs w:val="24"/>
        </w:rPr>
        <w:t>a</w:t>
      </w:r>
      <w:r>
        <w:rPr>
          <w:rFonts w:eastAsia="Gill Sans MT" w:cs="Gill Sans MT"/>
          <w:i/>
          <w:spacing w:val="-4"/>
          <w:szCs w:val="24"/>
        </w:rPr>
        <w:t xml:space="preserve"> </w:t>
      </w:r>
      <w:r>
        <w:rPr>
          <w:rFonts w:eastAsia="Gill Sans MT" w:cs="Gill Sans MT"/>
          <w:i/>
          <w:szCs w:val="24"/>
        </w:rPr>
        <w:t>registration/licence</w:t>
      </w:r>
      <w:r>
        <w:rPr>
          <w:rFonts w:eastAsia="Gill Sans MT" w:cs="Gill Sans MT"/>
          <w:i/>
          <w:spacing w:val="-4"/>
          <w:szCs w:val="24"/>
        </w:rPr>
        <w:t xml:space="preserve"> </w:t>
      </w:r>
      <w:r>
        <w:rPr>
          <w:rFonts w:eastAsia="Gill Sans MT" w:cs="Gill Sans MT"/>
          <w:i/>
          <w:szCs w:val="24"/>
        </w:rPr>
        <w:t>is</w:t>
      </w:r>
      <w:r>
        <w:rPr>
          <w:rFonts w:eastAsia="Gill Sans MT" w:cs="Gill Sans MT"/>
          <w:i/>
          <w:spacing w:val="-4"/>
          <w:szCs w:val="24"/>
        </w:rPr>
        <w:t xml:space="preserve"> </w:t>
      </w:r>
      <w:r>
        <w:rPr>
          <w:rFonts w:eastAsia="Gill Sans MT" w:cs="Gill Sans MT"/>
          <w:i/>
          <w:szCs w:val="24"/>
        </w:rPr>
        <w:t>revoked,</w:t>
      </w:r>
      <w:r>
        <w:rPr>
          <w:rFonts w:eastAsia="Gill Sans MT" w:cs="Gill Sans MT"/>
          <w:i/>
          <w:spacing w:val="-4"/>
          <w:szCs w:val="24"/>
        </w:rPr>
        <w:t xml:space="preserve"> </w:t>
      </w:r>
      <w:r>
        <w:rPr>
          <w:rFonts w:eastAsia="Gill Sans MT" w:cs="Gill Sans MT"/>
          <w:i/>
          <w:szCs w:val="24"/>
        </w:rPr>
        <w:t>cancelled</w:t>
      </w:r>
      <w:r>
        <w:rPr>
          <w:rFonts w:eastAsia="Gill Sans MT" w:cs="Gill Sans MT"/>
          <w:i/>
          <w:spacing w:val="-4"/>
          <w:szCs w:val="24"/>
        </w:rPr>
        <w:t xml:space="preserve"> </w:t>
      </w:r>
      <w:r>
        <w:rPr>
          <w:rFonts w:eastAsia="Gill Sans MT" w:cs="Gill Sans MT"/>
          <w:i/>
          <w:szCs w:val="24"/>
        </w:rPr>
        <w:t>or</w:t>
      </w:r>
      <w:r>
        <w:rPr>
          <w:rFonts w:eastAsia="Gill Sans MT" w:cs="Gill Sans MT"/>
          <w:i/>
          <w:spacing w:val="-4"/>
          <w:szCs w:val="24"/>
        </w:rPr>
        <w:t xml:space="preserve"> </w:t>
      </w:r>
      <w:r>
        <w:rPr>
          <w:rFonts w:eastAsia="Gill Sans MT" w:cs="Gill Sans MT"/>
          <w:i/>
          <w:szCs w:val="24"/>
        </w:rPr>
        <w:t>has</w:t>
      </w:r>
      <w:r>
        <w:rPr>
          <w:rFonts w:eastAsia="Gill Sans MT" w:cs="Gill Sans MT"/>
          <w:i/>
          <w:spacing w:val="-5"/>
          <w:szCs w:val="24"/>
        </w:rPr>
        <w:t xml:space="preserve"> </w:t>
      </w:r>
      <w:r>
        <w:rPr>
          <w:rFonts w:eastAsia="Gill Sans MT" w:cs="Gill Sans MT"/>
          <w:i/>
          <w:szCs w:val="24"/>
        </w:rPr>
        <w:t>its</w:t>
      </w:r>
      <w:r>
        <w:rPr>
          <w:rFonts w:eastAsia="Gill Sans MT" w:cs="Gill Sans MT"/>
          <w:i/>
          <w:spacing w:val="-5"/>
          <w:szCs w:val="24"/>
        </w:rPr>
        <w:t xml:space="preserve"> </w:t>
      </w:r>
      <w:r>
        <w:rPr>
          <w:rFonts w:eastAsia="Gill Sans MT" w:cs="Gill Sans MT"/>
          <w:i/>
          <w:szCs w:val="24"/>
        </w:rPr>
        <w:t>conditions</w:t>
      </w:r>
      <w:r>
        <w:rPr>
          <w:rFonts w:eastAsia="Gill Sans MT" w:cs="Gill Sans MT"/>
          <w:i/>
          <w:spacing w:val="-4"/>
          <w:szCs w:val="24"/>
        </w:rPr>
        <w:t xml:space="preserve"> </w:t>
      </w:r>
      <w:r>
        <w:rPr>
          <w:rFonts w:eastAsia="Gill Sans MT" w:cs="Gill Sans MT"/>
          <w:i/>
          <w:szCs w:val="24"/>
        </w:rPr>
        <w:t>altered.</w:t>
      </w:r>
    </w:p>
    <w:p w14:paraId="501C1EF2" w14:textId="77777777" w:rsidR="00746FCC" w:rsidRDefault="00746FCC" w:rsidP="00342839">
      <w:pPr>
        <w:pStyle w:val="BodyText"/>
        <w:spacing w:after="120"/>
        <w:ind w:right="112"/>
      </w:pPr>
      <w:r>
        <w:t>The</w:t>
      </w:r>
      <w:r>
        <w:rPr>
          <w:spacing w:val="25"/>
        </w:rPr>
        <w:t xml:space="preserve"> </w:t>
      </w:r>
      <w:r>
        <w:t>Head</w:t>
      </w:r>
      <w:r>
        <w:rPr>
          <w:spacing w:val="25"/>
        </w:rPr>
        <w:t xml:space="preserve"> </w:t>
      </w:r>
      <w:r>
        <w:t>of</w:t>
      </w:r>
      <w:r>
        <w:rPr>
          <w:spacing w:val="25"/>
        </w:rPr>
        <w:t xml:space="preserve"> </w:t>
      </w:r>
      <w:r>
        <w:t>the</w:t>
      </w:r>
      <w:r>
        <w:rPr>
          <w:spacing w:val="25"/>
        </w:rPr>
        <w:t xml:space="preserve"> </w:t>
      </w:r>
      <w:r>
        <w:t>State</w:t>
      </w:r>
      <w:r>
        <w:rPr>
          <w:spacing w:val="25"/>
        </w:rPr>
        <w:t xml:space="preserve"> </w:t>
      </w:r>
      <w:r>
        <w:t>Service</w:t>
      </w:r>
      <w:r>
        <w:rPr>
          <w:spacing w:val="26"/>
        </w:rPr>
        <w:t xml:space="preserve"> </w:t>
      </w:r>
      <w:r>
        <w:t>has</w:t>
      </w:r>
      <w:r>
        <w:rPr>
          <w:spacing w:val="25"/>
        </w:rPr>
        <w:t xml:space="preserve"> </w:t>
      </w:r>
      <w:r>
        <w:t>determined</w:t>
      </w:r>
      <w:r>
        <w:rPr>
          <w:spacing w:val="23"/>
        </w:rPr>
        <w:t xml:space="preserve"> </w:t>
      </w:r>
      <w:r>
        <w:t>that</w:t>
      </w:r>
      <w:r>
        <w:rPr>
          <w:spacing w:val="25"/>
        </w:rPr>
        <w:t xml:space="preserve"> </w:t>
      </w:r>
      <w:r>
        <w:t>the</w:t>
      </w:r>
      <w:r>
        <w:rPr>
          <w:spacing w:val="29"/>
        </w:rPr>
        <w:t xml:space="preserve"> </w:t>
      </w:r>
      <w:r>
        <w:t>person</w:t>
      </w:r>
      <w:r>
        <w:rPr>
          <w:spacing w:val="25"/>
        </w:rPr>
        <w:t xml:space="preserve"> </w:t>
      </w:r>
      <w:r>
        <w:t>nominated</w:t>
      </w:r>
      <w:r>
        <w:rPr>
          <w:spacing w:val="25"/>
        </w:rPr>
        <w:t xml:space="preserve"> </w:t>
      </w:r>
      <w:r>
        <w:t>for</w:t>
      </w:r>
      <w:r>
        <w:rPr>
          <w:spacing w:val="26"/>
        </w:rPr>
        <w:t xml:space="preserve"> </w:t>
      </w:r>
      <w:r>
        <w:t>this</w:t>
      </w:r>
      <w:r>
        <w:rPr>
          <w:spacing w:val="23"/>
        </w:rPr>
        <w:t xml:space="preserve"> </w:t>
      </w:r>
      <w:r>
        <w:t>job</w:t>
      </w:r>
      <w:r>
        <w:rPr>
          <w:spacing w:val="25"/>
        </w:rPr>
        <w:t xml:space="preserve"> </w:t>
      </w:r>
      <w:r>
        <w:t>is</w:t>
      </w:r>
      <w:r>
        <w:rPr>
          <w:spacing w:val="24"/>
        </w:rPr>
        <w:t xml:space="preserve"> </w:t>
      </w:r>
      <w:r>
        <w:t>to</w:t>
      </w:r>
      <w:r>
        <w:rPr>
          <w:w w:val="99"/>
        </w:rPr>
        <w:t xml:space="preserve"> </w:t>
      </w:r>
      <w:r>
        <w:t>satisfy a pre-employment check before taking up the appointment, on promotion or</w:t>
      </w:r>
      <w:r>
        <w:rPr>
          <w:spacing w:val="5"/>
        </w:rPr>
        <w:t xml:space="preserve"> </w:t>
      </w:r>
      <w:r>
        <w:t>transfer. The following checks are to be</w:t>
      </w:r>
      <w:r>
        <w:rPr>
          <w:spacing w:val="-8"/>
        </w:rPr>
        <w:t xml:space="preserve"> </w:t>
      </w:r>
      <w:r>
        <w:t>conducted:</w:t>
      </w:r>
    </w:p>
    <w:p w14:paraId="61DBFD02" w14:textId="77777777" w:rsidR="00746FCC" w:rsidRDefault="00746FCC" w:rsidP="00342839">
      <w:pPr>
        <w:pStyle w:val="ListParagraph"/>
        <w:widowControl w:val="0"/>
        <w:numPr>
          <w:ilvl w:val="0"/>
          <w:numId w:val="36"/>
        </w:numPr>
        <w:spacing w:after="120" w:line="300" w:lineRule="atLeast"/>
        <w:ind w:left="567"/>
        <w:jc w:val="both"/>
        <w:rPr>
          <w:rFonts w:ascii="Gill Sans MT" w:eastAsia="Gill Sans MT" w:hAnsi="Gill Sans MT" w:cs="Gill Sans MT"/>
          <w:sz w:val="24"/>
          <w:szCs w:val="24"/>
        </w:rPr>
      </w:pPr>
      <w:r>
        <w:rPr>
          <w:rFonts w:ascii="Gill Sans MT"/>
          <w:sz w:val="24"/>
        </w:rPr>
        <w:t>Conviction checks in the following</w:t>
      </w:r>
      <w:r>
        <w:rPr>
          <w:rFonts w:ascii="Gill Sans MT"/>
          <w:spacing w:val="-6"/>
          <w:sz w:val="24"/>
        </w:rPr>
        <w:t xml:space="preserve"> </w:t>
      </w:r>
      <w:r>
        <w:rPr>
          <w:rFonts w:ascii="Gill Sans MT"/>
          <w:sz w:val="24"/>
        </w:rPr>
        <w:t>areas:</w:t>
      </w:r>
    </w:p>
    <w:p w14:paraId="4F86206C" w14:textId="77777777" w:rsidR="00746FCC" w:rsidRDefault="00746FCC" w:rsidP="00342839">
      <w:pPr>
        <w:pStyle w:val="ListParagraph"/>
        <w:widowControl w:val="0"/>
        <w:numPr>
          <w:ilvl w:val="1"/>
          <w:numId w:val="36"/>
        </w:numPr>
        <w:spacing w:after="120" w:line="300" w:lineRule="atLeast"/>
        <w:ind w:left="993" w:right="118" w:hanging="426"/>
        <w:rPr>
          <w:rFonts w:ascii="Gill Sans MT" w:eastAsia="Gill Sans MT" w:hAnsi="Gill Sans MT" w:cs="Gill Sans MT"/>
          <w:sz w:val="24"/>
          <w:szCs w:val="24"/>
        </w:rPr>
      </w:pPr>
      <w:r>
        <w:rPr>
          <w:rFonts w:ascii="Gill Sans MT"/>
          <w:sz w:val="24"/>
        </w:rPr>
        <w:t>crimes of</w:t>
      </w:r>
      <w:r>
        <w:rPr>
          <w:rFonts w:ascii="Gill Sans MT"/>
          <w:spacing w:val="-3"/>
          <w:sz w:val="24"/>
        </w:rPr>
        <w:t xml:space="preserve"> </w:t>
      </w:r>
      <w:r>
        <w:rPr>
          <w:rFonts w:ascii="Gill Sans MT"/>
          <w:sz w:val="24"/>
        </w:rPr>
        <w:t>violence</w:t>
      </w:r>
    </w:p>
    <w:p w14:paraId="6796C23F" w14:textId="77777777" w:rsidR="00746FCC" w:rsidRDefault="00746FCC" w:rsidP="00342839">
      <w:pPr>
        <w:pStyle w:val="ListParagraph"/>
        <w:widowControl w:val="0"/>
        <w:numPr>
          <w:ilvl w:val="1"/>
          <w:numId w:val="36"/>
        </w:numPr>
        <w:spacing w:after="120" w:line="300" w:lineRule="atLeast"/>
        <w:ind w:left="993" w:right="118" w:hanging="426"/>
        <w:rPr>
          <w:rFonts w:ascii="Gill Sans MT" w:eastAsia="Gill Sans MT" w:hAnsi="Gill Sans MT" w:cs="Gill Sans MT"/>
          <w:sz w:val="24"/>
          <w:szCs w:val="24"/>
        </w:rPr>
      </w:pPr>
      <w:r>
        <w:rPr>
          <w:rFonts w:ascii="Gill Sans MT"/>
          <w:sz w:val="24"/>
        </w:rPr>
        <w:t>sex related</w:t>
      </w:r>
      <w:r>
        <w:rPr>
          <w:rFonts w:ascii="Gill Sans MT"/>
          <w:spacing w:val="-1"/>
          <w:sz w:val="24"/>
        </w:rPr>
        <w:t xml:space="preserve"> </w:t>
      </w:r>
      <w:r>
        <w:rPr>
          <w:rFonts w:ascii="Gill Sans MT"/>
          <w:sz w:val="24"/>
        </w:rPr>
        <w:t>offences</w:t>
      </w:r>
    </w:p>
    <w:p w14:paraId="1DA6E420" w14:textId="77777777" w:rsidR="00746FCC" w:rsidRDefault="00746FCC" w:rsidP="00342839">
      <w:pPr>
        <w:pStyle w:val="ListParagraph"/>
        <w:widowControl w:val="0"/>
        <w:numPr>
          <w:ilvl w:val="1"/>
          <w:numId w:val="36"/>
        </w:numPr>
        <w:spacing w:after="120" w:line="300" w:lineRule="atLeast"/>
        <w:ind w:left="993" w:right="118" w:hanging="426"/>
        <w:rPr>
          <w:rFonts w:ascii="Gill Sans MT" w:eastAsia="Gill Sans MT" w:hAnsi="Gill Sans MT" w:cs="Gill Sans MT"/>
          <w:sz w:val="24"/>
          <w:szCs w:val="24"/>
        </w:rPr>
      </w:pPr>
      <w:r>
        <w:rPr>
          <w:rFonts w:ascii="Gill Sans MT"/>
          <w:sz w:val="24"/>
        </w:rPr>
        <w:t>serious drug</w:t>
      </w:r>
      <w:r>
        <w:rPr>
          <w:rFonts w:ascii="Gill Sans MT"/>
          <w:spacing w:val="-3"/>
          <w:sz w:val="24"/>
        </w:rPr>
        <w:t xml:space="preserve"> </w:t>
      </w:r>
      <w:r>
        <w:rPr>
          <w:rFonts w:ascii="Gill Sans MT"/>
          <w:sz w:val="24"/>
        </w:rPr>
        <w:t>offences</w:t>
      </w:r>
    </w:p>
    <w:p w14:paraId="268A4F0E" w14:textId="77777777" w:rsidR="00746FCC" w:rsidRDefault="00746FCC" w:rsidP="00342839">
      <w:pPr>
        <w:pStyle w:val="ListParagraph"/>
        <w:widowControl w:val="0"/>
        <w:numPr>
          <w:ilvl w:val="1"/>
          <w:numId w:val="36"/>
        </w:numPr>
        <w:spacing w:after="120" w:line="300" w:lineRule="atLeast"/>
        <w:ind w:left="993" w:right="118" w:hanging="426"/>
        <w:rPr>
          <w:rFonts w:ascii="Gill Sans MT" w:eastAsia="Gill Sans MT" w:hAnsi="Gill Sans MT" w:cs="Gill Sans MT"/>
          <w:sz w:val="24"/>
          <w:szCs w:val="24"/>
        </w:rPr>
      </w:pPr>
      <w:r>
        <w:rPr>
          <w:rFonts w:ascii="Gill Sans MT"/>
          <w:sz w:val="24"/>
        </w:rPr>
        <w:t>crimes involving</w:t>
      </w:r>
      <w:r>
        <w:rPr>
          <w:rFonts w:ascii="Gill Sans MT"/>
          <w:spacing w:val="-2"/>
          <w:sz w:val="24"/>
        </w:rPr>
        <w:t xml:space="preserve"> </w:t>
      </w:r>
      <w:r>
        <w:rPr>
          <w:rFonts w:ascii="Gill Sans MT"/>
          <w:sz w:val="24"/>
        </w:rPr>
        <w:t>dishonesty</w:t>
      </w:r>
    </w:p>
    <w:p w14:paraId="2307A51A" w14:textId="77777777" w:rsidR="00746FCC" w:rsidRDefault="00746FCC" w:rsidP="00342839">
      <w:pPr>
        <w:pStyle w:val="ListParagraph"/>
        <w:widowControl w:val="0"/>
        <w:numPr>
          <w:ilvl w:val="0"/>
          <w:numId w:val="36"/>
        </w:numPr>
        <w:spacing w:after="120" w:line="300" w:lineRule="atLeast"/>
        <w:ind w:left="567"/>
        <w:jc w:val="both"/>
        <w:rPr>
          <w:rFonts w:ascii="Gill Sans MT" w:eastAsia="Gill Sans MT" w:hAnsi="Gill Sans MT" w:cs="Gill Sans MT"/>
          <w:sz w:val="24"/>
          <w:szCs w:val="24"/>
        </w:rPr>
      </w:pPr>
      <w:r>
        <w:rPr>
          <w:rFonts w:ascii="Gill Sans MT"/>
          <w:sz w:val="24"/>
        </w:rPr>
        <w:t>Identification check</w:t>
      </w:r>
    </w:p>
    <w:p w14:paraId="7755A830" w14:textId="77777777" w:rsidR="00746FCC" w:rsidRPr="00746FCC" w:rsidRDefault="00746FCC" w:rsidP="002D0D86">
      <w:pPr>
        <w:pStyle w:val="ListParagraph"/>
        <w:widowControl w:val="0"/>
        <w:numPr>
          <w:ilvl w:val="0"/>
          <w:numId w:val="36"/>
        </w:numPr>
        <w:spacing w:after="240" w:line="300" w:lineRule="atLeast"/>
        <w:ind w:left="567"/>
        <w:jc w:val="both"/>
        <w:rPr>
          <w:rFonts w:ascii="Gill Sans MT" w:eastAsia="Gill Sans MT" w:hAnsi="Gill Sans MT" w:cs="Gill Sans MT"/>
          <w:sz w:val="24"/>
          <w:szCs w:val="24"/>
        </w:rPr>
      </w:pPr>
      <w:r>
        <w:rPr>
          <w:rFonts w:ascii="Gill Sans MT"/>
          <w:sz w:val="24"/>
        </w:rPr>
        <w:t>Disciplinary action in previous employment</w:t>
      </w:r>
      <w:r>
        <w:rPr>
          <w:rFonts w:ascii="Gill Sans MT"/>
          <w:spacing w:val="-5"/>
          <w:sz w:val="24"/>
        </w:rPr>
        <w:t xml:space="preserve"> </w:t>
      </w:r>
      <w:r>
        <w:rPr>
          <w:rFonts w:ascii="Gill Sans MT"/>
          <w:sz w:val="24"/>
        </w:rPr>
        <w:t>check</w:t>
      </w:r>
    </w:p>
    <w:p w14:paraId="2C224029" w14:textId="77777777" w:rsidR="007D4E47" w:rsidRDefault="007D4E47" w:rsidP="00342839">
      <w:pPr>
        <w:pStyle w:val="Heading4"/>
        <w:spacing w:before="0" w:after="120"/>
      </w:pPr>
      <w:r>
        <w:t>Desirable Requirements</w:t>
      </w:r>
      <w:r w:rsidR="005E71A7">
        <w:t>:</w:t>
      </w:r>
    </w:p>
    <w:p w14:paraId="39042F26" w14:textId="20299D2F" w:rsidR="007D4E47" w:rsidRPr="00DB1038" w:rsidRDefault="00932775" w:rsidP="00342839">
      <w:pPr>
        <w:pStyle w:val="BulletedListLevel1"/>
        <w:spacing w:after="120"/>
        <w:rPr>
          <w:rFonts w:eastAsia="Gill Sans MT" w:cs="Gill Sans MT"/>
        </w:rPr>
      </w:pPr>
      <w:r>
        <w:t>Previous experience working in a clinical dental</w:t>
      </w:r>
      <w:r>
        <w:rPr>
          <w:spacing w:val="-9"/>
        </w:rPr>
        <w:t xml:space="preserve"> </w:t>
      </w:r>
      <w:r>
        <w:t>environment.</w:t>
      </w:r>
    </w:p>
    <w:p w14:paraId="777FE43F" w14:textId="00642C5E" w:rsidR="00DB1038" w:rsidRDefault="00DB1038" w:rsidP="00DB1038">
      <w:pPr>
        <w:pStyle w:val="BulletedListLevel1"/>
        <w:numPr>
          <w:ilvl w:val="0"/>
          <w:numId w:val="0"/>
        </w:numPr>
        <w:spacing w:after="120"/>
        <w:ind w:left="567" w:hanging="567"/>
      </w:pPr>
    </w:p>
    <w:p w14:paraId="1E06BFC8" w14:textId="03F826E4" w:rsidR="00DB1038" w:rsidRDefault="00DB1038" w:rsidP="00DB1038">
      <w:pPr>
        <w:pStyle w:val="BulletedListLevel1"/>
        <w:numPr>
          <w:ilvl w:val="0"/>
          <w:numId w:val="0"/>
        </w:numPr>
        <w:spacing w:after="120"/>
        <w:ind w:left="567" w:hanging="567"/>
      </w:pPr>
    </w:p>
    <w:p w14:paraId="61F8A269" w14:textId="77777777" w:rsidR="00DB1038" w:rsidRPr="002D0D86" w:rsidRDefault="00DB1038" w:rsidP="00DB1038">
      <w:pPr>
        <w:pStyle w:val="BulletedListLevel1"/>
        <w:numPr>
          <w:ilvl w:val="0"/>
          <w:numId w:val="0"/>
        </w:numPr>
        <w:spacing w:after="120"/>
        <w:ind w:left="567" w:hanging="567"/>
        <w:rPr>
          <w:rFonts w:eastAsia="Gill Sans MT" w:cs="Gill Sans MT"/>
        </w:rPr>
      </w:pPr>
    </w:p>
    <w:p w14:paraId="17DDEF88" w14:textId="77777777" w:rsidR="00B51993" w:rsidRDefault="00B51993" w:rsidP="00342839">
      <w:pPr>
        <w:pStyle w:val="Heading4"/>
        <w:spacing w:before="0" w:after="120"/>
      </w:pPr>
      <w:r>
        <w:lastRenderedPageBreak/>
        <w:t>Selection Criteria:</w:t>
      </w:r>
    </w:p>
    <w:p w14:paraId="70001A95" w14:textId="77777777" w:rsidR="00B51993" w:rsidRDefault="00B51993" w:rsidP="00342839">
      <w:pPr>
        <w:pStyle w:val="NumberedList"/>
        <w:numPr>
          <w:ilvl w:val="6"/>
          <w:numId w:val="14"/>
        </w:numPr>
        <w:tabs>
          <w:tab w:val="clear" w:pos="3087"/>
          <w:tab w:val="num" w:pos="567"/>
        </w:tabs>
        <w:spacing w:after="120"/>
        <w:ind w:left="567" w:hanging="567"/>
        <w:rPr>
          <w:rFonts w:eastAsia="Gill Sans MT" w:cs="Gill Sans MT"/>
          <w:szCs w:val="24"/>
        </w:rPr>
      </w:pPr>
      <w:r w:rsidRPr="00932775">
        <w:t>Well</w:t>
      </w:r>
      <w:r>
        <w:t>-</w:t>
      </w:r>
      <w:r w:rsidRPr="00932775">
        <w:t>developed communication and interpersonal skills, with the ability to liaise with</w:t>
      </w:r>
      <w:r w:rsidRPr="00932775">
        <w:rPr>
          <w:spacing w:val="23"/>
        </w:rPr>
        <w:t xml:space="preserve"> </w:t>
      </w:r>
      <w:r w:rsidRPr="00932775">
        <w:t>all disciplines of professional</w:t>
      </w:r>
      <w:r w:rsidRPr="00932775">
        <w:rPr>
          <w:spacing w:val="-4"/>
        </w:rPr>
        <w:t xml:space="preserve"> </w:t>
      </w:r>
      <w:r w:rsidRPr="00932775">
        <w:t>staff.</w:t>
      </w:r>
    </w:p>
    <w:p w14:paraId="524AEB46" w14:textId="77777777" w:rsidR="00B51993" w:rsidRDefault="00932775" w:rsidP="00342839">
      <w:pPr>
        <w:pStyle w:val="NumberedList"/>
        <w:numPr>
          <w:ilvl w:val="6"/>
          <w:numId w:val="14"/>
        </w:numPr>
        <w:tabs>
          <w:tab w:val="clear" w:pos="3087"/>
          <w:tab w:val="num" w:pos="567"/>
        </w:tabs>
        <w:spacing w:after="120"/>
        <w:ind w:left="567" w:hanging="567"/>
        <w:rPr>
          <w:rFonts w:eastAsia="Gill Sans MT" w:cs="Gill Sans MT"/>
          <w:szCs w:val="24"/>
        </w:rPr>
      </w:pPr>
      <w:r w:rsidRPr="00932775">
        <w:t>Ability</w:t>
      </w:r>
      <w:r w:rsidRPr="00B51993">
        <w:rPr>
          <w:spacing w:val="17"/>
        </w:rPr>
        <w:t xml:space="preserve"> </w:t>
      </w:r>
      <w:r w:rsidRPr="00932775">
        <w:t>to</w:t>
      </w:r>
      <w:r w:rsidRPr="00B51993">
        <w:rPr>
          <w:spacing w:val="16"/>
        </w:rPr>
        <w:t xml:space="preserve"> </w:t>
      </w:r>
      <w:r w:rsidRPr="00932775">
        <w:t>be</w:t>
      </w:r>
      <w:r w:rsidRPr="00B51993">
        <w:rPr>
          <w:spacing w:val="17"/>
        </w:rPr>
        <w:t xml:space="preserve"> </w:t>
      </w:r>
      <w:r w:rsidRPr="00932775">
        <w:t>flexible</w:t>
      </w:r>
      <w:r w:rsidRPr="00B51993">
        <w:rPr>
          <w:spacing w:val="15"/>
        </w:rPr>
        <w:t xml:space="preserve"> </w:t>
      </w:r>
      <w:r w:rsidRPr="00932775">
        <w:t>and</w:t>
      </w:r>
      <w:r w:rsidRPr="00B51993">
        <w:rPr>
          <w:spacing w:val="15"/>
        </w:rPr>
        <w:t xml:space="preserve"> </w:t>
      </w:r>
      <w:r w:rsidRPr="00932775">
        <w:t>work</w:t>
      </w:r>
      <w:r w:rsidRPr="00B51993">
        <w:rPr>
          <w:spacing w:val="17"/>
        </w:rPr>
        <w:t xml:space="preserve"> </w:t>
      </w:r>
      <w:r w:rsidRPr="00932775">
        <w:t>effectively</w:t>
      </w:r>
      <w:r w:rsidRPr="00B51993">
        <w:rPr>
          <w:spacing w:val="17"/>
        </w:rPr>
        <w:t xml:space="preserve"> </w:t>
      </w:r>
      <w:r w:rsidRPr="00932775">
        <w:t>as</w:t>
      </w:r>
      <w:r w:rsidRPr="00B51993">
        <w:rPr>
          <w:spacing w:val="16"/>
        </w:rPr>
        <w:t xml:space="preserve"> </w:t>
      </w:r>
      <w:r w:rsidRPr="00932775">
        <w:t>part</w:t>
      </w:r>
      <w:r w:rsidRPr="00B51993">
        <w:rPr>
          <w:spacing w:val="16"/>
        </w:rPr>
        <w:t xml:space="preserve"> </w:t>
      </w:r>
      <w:r w:rsidRPr="00932775">
        <w:t>of</w:t>
      </w:r>
      <w:r w:rsidRPr="00B51993">
        <w:rPr>
          <w:spacing w:val="16"/>
        </w:rPr>
        <w:t xml:space="preserve"> </w:t>
      </w:r>
      <w:r w:rsidRPr="00932775">
        <w:t>a</w:t>
      </w:r>
      <w:r w:rsidRPr="00B51993">
        <w:rPr>
          <w:spacing w:val="18"/>
        </w:rPr>
        <w:t xml:space="preserve"> </w:t>
      </w:r>
      <w:r w:rsidRPr="00932775">
        <w:t>team</w:t>
      </w:r>
      <w:r w:rsidRPr="00B51993">
        <w:rPr>
          <w:spacing w:val="17"/>
        </w:rPr>
        <w:t xml:space="preserve"> </w:t>
      </w:r>
      <w:r w:rsidRPr="00932775">
        <w:t>in</w:t>
      </w:r>
      <w:r w:rsidRPr="00B51993">
        <w:rPr>
          <w:spacing w:val="15"/>
        </w:rPr>
        <w:t xml:space="preserve"> </w:t>
      </w:r>
      <w:r w:rsidRPr="00932775">
        <w:t>a</w:t>
      </w:r>
      <w:r w:rsidRPr="00B51993">
        <w:rPr>
          <w:spacing w:val="18"/>
        </w:rPr>
        <w:t xml:space="preserve"> </w:t>
      </w:r>
      <w:r w:rsidRPr="00932775">
        <w:t>busy,</w:t>
      </w:r>
      <w:r w:rsidRPr="00B51993">
        <w:rPr>
          <w:spacing w:val="17"/>
        </w:rPr>
        <w:t xml:space="preserve"> </w:t>
      </w:r>
      <w:r w:rsidRPr="00932775">
        <w:t>demanding</w:t>
      </w:r>
      <w:r w:rsidRPr="00B51993">
        <w:rPr>
          <w:spacing w:val="17"/>
        </w:rPr>
        <w:t xml:space="preserve"> </w:t>
      </w:r>
      <w:r w:rsidRPr="00932775">
        <w:t>work environment,</w:t>
      </w:r>
      <w:r w:rsidRPr="00B51993">
        <w:rPr>
          <w:spacing w:val="34"/>
        </w:rPr>
        <w:t xml:space="preserve"> </w:t>
      </w:r>
      <w:r w:rsidRPr="00932775">
        <w:t>together</w:t>
      </w:r>
      <w:r w:rsidRPr="00B51993">
        <w:rPr>
          <w:spacing w:val="35"/>
        </w:rPr>
        <w:t xml:space="preserve"> </w:t>
      </w:r>
      <w:r w:rsidRPr="00932775">
        <w:t>with</w:t>
      </w:r>
      <w:r w:rsidRPr="00B51993">
        <w:rPr>
          <w:spacing w:val="34"/>
        </w:rPr>
        <w:t xml:space="preserve"> </w:t>
      </w:r>
      <w:r w:rsidRPr="00932775">
        <w:t>well</w:t>
      </w:r>
      <w:r>
        <w:t>-</w:t>
      </w:r>
      <w:r w:rsidRPr="00932775">
        <w:t>developed</w:t>
      </w:r>
      <w:r w:rsidRPr="00B51993">
        <w:rPr>
          <w:spacing w:val="34"/>
        </w:rPr>
        <w:t xml:space="preserve"> </w:t>
      </w:r>
      <w:r w:rsidRPr="00932775">
        <w:t>time</w:t>
      </w:r>
      <w:r w:rsidRPr="00B51993">
        <w:rPr>
          <w:spacing w:val="34"/>
        </w:rPr>
        <w:t xml:space="preserve"> </w:t>
      </w:r>
      <w:r w:rsidRPr="00932775">
        <w:t>management</w:t>
      </w:r>
      <w:r w:rsidRPr="00B51993">
        <w:rPr>
          <w:spacing w:val="33"/>
        </w:rPr>
        <w:t xml:space="preserve"> </w:t>
      </w:r>
      <w:r w:rsidRPr="00932775">
        <w:t>skills</w:t>
      </w:r>
      <w:r w:rsidRPr="00B51993">
        <w:rPr>
          <w:spacing w:val="39"/>
        </w:rPr>
        <w:t xml:space="preserve"> </w:t>
      </w:r>
      <w:r w:rsidRPr="00932775">
        <w:t>and</w:t>
      </w:r>
      <w:r w:rsidRPr="00B51993">
        <w:rPr>
          <w:spacing w:val="35"/>
        </w:rPr>
        <w:t xml:space="preserve"> </w:t>
      </w:r>
      <w:r w:rsidRPr="00932775">
        <w:t>the</w:t>
      </w:r>
      <w:r w:rsidRPr="00B51993">
        <w:rPr>
          <w:spacing w:val="34"/>
        </w:rPr>
        <w:t xml:space="preserve"> </w:t>
      </w:r>
      <w:r w:rsidRPr="00932775">
        <w:t>ability</w:t>
      </w:r>
      <w:r w:rsidRPr="00B51993">
        <w:rPr>
          <w:spacing w:val="35"/>
        </w:rPr>
        <w:t xml:space="preserve"> </w:t>
      </w:r>
      <w:r w:rsidRPr="00932775">
        <w:t>to</w:t>
      </w:r>
      <w:r w:rsidRPr="00B51993">
        <w:rPr>
          <w:w w:val="99"/>
        </w:rPr>
        <w:t xml:space="preserve"> </w:t>
      </w:r>
      <w:r w:rsidRPr="00932775">
        <w:t>prioritise</w:t>
      </w:r>
      <w:r w:rsidRPr="00B51993">
        <w:rPr>
          <w:spacing w:val="-1"/>
        </w:rPr>
        <w:t xml:space="preserve"> </w:t>
      </w:r>
      <w:r w:rsidRPr="00932775">
        <w:t>work.</w:t>
      </w:r>
    </w:p>
    <w:p w14:paraId="6ACE5D4D" w14:textId="77777777" w:rsidR="00B51993" w:rsidRDefault="00932775" w:rsidP="00342839">
      <w:pPr>
        <w:pStyle w:val="NumberedList"/>
        <w:numPr>
          <w:ilvl w:val="6"/>
          <w:numId w:val="14"/>
        </w:numPr>
        <w:tabs>
          <w:tab w:val="clear" w:pos="3087"/>
          <w:tab w:val="num" w:pos="567"/>
        </w:tabs>
        <w:spacing w:after="120"/>
        <w:ind w:left="567" w:hanging="567"/>
        <w:rPr>
          <w:rFonts w:eastAsia="Gill Sans MT" w:cs="Gill Sans MT"/>
          <w:szCs w:val="24"/>
        </w:rPr>
      </w:pPr>
      <w:r w:rsidRPr="00932775">
        <w:t>Demonstrated ability to work with difficult and demanding clients, including a high</w:t>
      </w:r>
      <w:r w:rsidRPr="00B51993">
        <w:rPr>
          <w:spacing w:val="58"/>
        </w:rPr>
        <w:t xml:space="preserve"> </w:t>
      </w:r>
      <w:r w:rsidRPr="00932775">
        <w:t>level of adaptability and</w:t>
      </w:r>
      <w:r w:rsidRPr="00B51993">
        <w:rPr>
          <w:spacing w:val="-4"/>
        </w:rPr>
        <w:t xml:space="preserve"> </w:t>
      </w:r>
      <w:r w:rsidRPr="00932775">
        <w:t>flexibility.</w:t>
      </w:r>
    </w:p>
    <w:p w14:paraId="5A74B45A" w14:textId="77777777" w:rsidR="00B51993" w:rsidRDefault="00932775" w:rsidP="00342839">
      <w:pPr>
        <w:pStyle w:val="NumberedList"/>
        <w:numPr>
          <w:ilvl w:val="6"/>
          <w:numId w:val="14"/>
        </w:numPr>
        <w:tabs>
          <w:tab w:val="clear" w:pos="3087"/>
          <w:tab w:val="num" w:pos="567"/>
        </w:tabs>
        <w:spacing w:after="120"/>
        <w:ind w:left="567" w:hanging="567"/>
        <w:rPr>
          <w:rFonts w:eastAsia="Gill Sans MT" w:cs="Gill Sans MT"/>
          <w:szCs w:val="24"/>
        </w:rPr>
      </w:pPr>
      <w:r w:rsidRPr="00932775">
        <w:t>Understanding</w:t>
      </w:r>
      <w:r w:rsidRPr="00B51993">
        <w:rPr>
          <w:spacing w:val="32"/>
        </w:rPr>
        <w:t xml:space="preserve"> </w:t>
      </w:r>
      <w:r w:rsidRPr="00932775">
        <w:t>of</w:t>
      </w:r>
      <w:r w:rsidRPr="00B51993">
        <w:rPr>
          <w:spacing w:val="31"/>
        </w:rPr>
        <w:t xml:space="preserve"> </w:t>
      </w:r>
      <w:r w:rsidRPr="00932775">
        <w:t>clinical</w:t>
      </w:r>
      <w:r w:rsidRPr="00B51993">
        <w:rPr>
          <w:spacing w:val="30"/>
        </w:rPr>
        <w:t xml:space="preserve"> </w:t>
      </w:r>
      <w:r w:rsidRPr="00932775">
        <w:t>dental</w:t>
      </w:r>
      <w:r w:rsidRPr="00B51993">
        <w:rPr>
          <w:spacing w:val="32"/>
        </w:rPr>
        <w:t xml:space="preserve"> </w:t>
      </w:r>
      <w:r w:rsidRPr="00932775">
        <w:t>processes</w:t>
      </w:r>
      <w:r w:rsidRPr="00B51993">
        <w:rPr>
          <w:spacing w:val="30"/>
        </w:rPr>
        <w:t xml:space="preserve"> </w:t>
      </w:r>
      <w:r w:rsidRPr="00932775">
        <w:t>and</w:t>
      </w:r>
      <w:r w:rsidRPr="00B51993">
        <w:rPr>
          <w:spacing w:val="32"/>
        </w:rPr>
        <w:t xml:space="preserve"> </w:t>
      </w:r>
      <w:r w:rsidRPr="00932775">
        <w:t>the</w:t>
      </w:r>
      <w:r w:rsidRPr="00B51993">
        <w:rPr>
          <w:spacing w:val="32"/>
        </w:rPr>
        <w:t xml:space="preserve"> </w:t>
      </w:r>
      <w:r w:rsidRPr="00932775">
        <w:t>effect</w:t>
      </w:r>
      <w:r w:rsidRPr="00B51993">
        <w:rPr>
          <w:spacing w:val="31"/>
        </w:rPr>
        <w:t xml:space="preserve"> </w:t>
      </w:r>
      <w:r w:rsidRPr="00932775">
        <w:t>this</w:t>
      </w:r>
      <w:r w:rsidRPr="00B51993">
        <w:rPr>
          <w:spacing w:val="30"/>
        </w:rPr>
        <w:t xml:space="preserve"> </w:t>
      </w:r>
      <w:r w:rsidRPr="00932775">
        <w:t>has</w:t>
      </w:r>
      <w:r w:rsidRPr="00B51993">
        <w:rPr>
          <w:spacing w:val="30"/>
        </w:rPr>
        <w:t xml:space="preserve"> </w:t>
      </w:r>
      <w:r w:rsidRPr="00932775">
        <w:t>on</w:t>
      </w:r>
      <w:r w:rsidRPr="00B51993">
        <w:rPr>
          <w:spacing w:val="31"/>
        </w:rPr>
        <w:t xml:space="preserve"> </w:t>
      </w:r>
      <w:r w:rsidRPr="00932775">
        <w:t>the</w:t>
      </w:r>
      <w:r w:rsidRPr="00B51993">
        <w:rPr>
          <w:spacing w:val="32"/>
        </w:rPr>
        <w:t xml:space="preserve"> </w:t>
      </w:r>
      <w:r w:rsidRPr="00932775">
        <w:t>allocation</w:t>
      </w:r>
      <w:r w:rsidRPr="00B51993">
        <w:rPr>
          <w:spacing w:val="32"/>
        </w:rPr>
        <w:t xml:space="preserve"> </w:t>
      </w:r>
      <w:r w:rsidRPr="00932775">
        <w:t>of</w:t>
      </w:r>
      <w:r w:rsidRPr="00B51993">
        <w:rPr>
          <w:w w:val="99"/>
        </w:rPr>
        <w:t xml:space="preserve"> </w:t>
      </w:r>
      <w:r w:rsidRPr="00932775">
        <w:t>appointments and services for clients of</w:t>
      </w:r>
      <w:r w:rsidRPr="00B51993">
        <w:rPr>
          <w:spacing w:val="-8"/>
        </w:rPr>
        <w:t xml:space="preserve"> </w:t>
      </w:r>
      <w:r w:rsidRPr="00932775">
        <w:t>OHST.</w:t>
      </w:r>
    </w:p>
    <w:p w14:paraId="5827E359" w14:textId="77777777" w:rsidR="00B51993" w:rsidRDefault="00932775" w:rsidP="00342839">
      <w:pPr>
        <w:pStyle w:val="NumberedList"/>
        <w:numPr>
          <w:ilvl w:val="6"/>
          <w:numId w:val="14"/>
        </w:numPr>
        <w:tabs>
          <w:tab w:val="clear" w:pos="3087"/>
          <w:tab w:val="num" w:pos="567"/>
        </w:tabs>
        <w:spacing w:after="120"/>
        <w:ind w:left="567" w:hanging="567"/>
        <w:rPr>
          <w:rFonts w:eastAsia="Gill Sans MT" w:cs="Gill Sans MT"/>
          <w:szCs w:val="24"/>
        </w:rPr>
      </w:pPr>
      <w:r w:rsidRPr="00932775">
        <w:t>Ability</w:t>
      </w:r>
      <w:r w:rsidRPr="00B51993">
        <w:rPr>
          <w:spacing w:val="35"/>
        </w:rPr>
        <w:t xml:space="preserve"> </w:t>
      </w:r>
      <w:r w:rsidRPr="00932775">
        <w:t>to</w:t>
      </w:r>
      <w:r w:rsidRPr="00B51993">
        <w:rPr>
          <w:spacing w:val="34"/>
        </w:rPr>
        <w:t xml:space="preserve"> </w:t>
      </w:r>
      <w:r w:rsidRPr="00932775">
        <w:t>undertake</w:t>
      </w:r>
      <w:r w:rsidRPr="00B51993">
        <w:rPr>
          <w:spacing w:val="36"/>
        </w:rPr>
        <w:t xml:space="preserve"> </w:t>
      </w:r>
      <w:r w:rsidRPr="00932775">
        <w:t>administrative</w:t>
      </w:r>
      <w:r w:rsidRPr="00B51993">
        <w:rPr>
          <w:spacing w:val="35"/>
        </w:rPr>
        <w:t xml:space="preserve"> </w:t>
      </w:r>
      <w:r w:rsidRPr="00932775">
        <w:t>duties,</w:t>
      </w:r>
      <w:r w:rsidRPr="00B51993">
        <w:rPr>
          <w:spacing w:val="35"/>
        </w:rPr>
        <w:t xml:space="preserve"> </w:t>
      </w:r>
      <w:r w:rsidRPr="00932775">
        <w:t>including</w:t>
      </w:r>
      <w:r w:rsidRPr="00B51993">
        <w:rPr>
          <w:spacing w:val="36"/>
        </w:rPr>
        <w:t xml:space="preserve"> </w:t>
      </w:r>
      <w:r w:rsidRPr="00932775">
        <w:t>the</w:t>
      </w:r>
      <w:r w:rsidRPr="00B51993">
        <w:rPr>
          <w:spacing w:val="39"/>
        </w:rPr>
        <w:t xml:space="preserve"> </w:t>
      </w:r>
      <w:r w:rsidRPr="00932775">
        <w:t>use</w:t>
      </w:r>
      <w:r w:rsidRPr="00B51993">
        <w:rPr>
          <w:spacing w:val="35"/>
        </w:rPr>
        <w:t xml:space="preserve"> </w:t>
      </w:r>
      <w:r w:rsidRPr="00932775">
        <w:t>of</w:t>
      </w:r>
      <w:r w:rsidRPr="00B51993">
        <w:rPr>
          <w:spacing w:val="35"/>
        </w:rPr>
        <w:t xml:space="preserve"> </w:t>
      </w:r>
      <w:r w:rsidRPr="00932775">
        <w:t>PC</w:t>
      </w:r>
      <w:r w:rsidRPr="00B51993">
        <w:rPr>
          <w:spacing w:val="38"/>
        </w:rPr>
        <w:t xml:space="preserve"> </w:t>
      </w:r>
      <w:r w:rsidRPr="00932775">
        <w:t>based</w:t>
      </w:r>
      <w:r w:rsidRPr="00B51993">
        <w:rPr>
          <w:spacing w:val="35"/>
        </w:rPr>
        <w:t xml:space="preserve"> </w:t>
      </w:r>
      <w:r w:rsidRPr="00932775">
        <w:t>software</w:t>
      </w:r>
      <w:r w:rsidRPr="00B51993">
        <w:rPr>
          <w:spacing w:val="35"/>
        </w:rPr>
        <w:t xml:space="preserve"> </w:t>
      </w:r>
      <w:r w:rsidRPr="00932775">
        <w:t>to</w:t>
      </w:r>
      <w:r w:rsidRPr="00B51993">
        <w:rPr>
          <w:w w:val="99"/>
        </w:rPr>
        <w:t xml:space="preserve"> </w:t>
      </w:r>
      <w:r w:rsidRPr="00932775">
        <w:t>record client data and produce specified</w:t>
      </w:r>
      <w:r w:rsidRPr="00B51993">
        <w:rPr>
          <w:spacing w:val="-1"/>
        </w:rPr>
        <w:t xml:space="preserve"> </w:t>
      </w:r>
      <w:r w:rsidRPr="00932775">
        <w:t>reports.</w:t>
      </w:r>
    </w:p>
    <w:p w14:paraId="6EEC659D" w14:textId="5C5586F9" w:rsidR="0013547B" w:rsidRPr="00B51993" w:rsidRDefault="00932775" w:rsidP="002D0D86">
      <w:pPr>
        <w:pStyle w:val="NumberedList"/>
        <w:numPr>
          <w:ilvl w:val="6"/>
          <w:numId w:val="14"/>
        </w:numPr>
        <w:tabs>
          <w:tab w:val="clear" w:pos="3087"/>
          <w:tab w:val="num" w:pos="567"/>
        </w:tabs>
        <w:spacing w:after="240"/>
        <w:ind w:left="567" w:hanging="567"/>
        <w:rPr>
          <w:rFonts w:eastAsia="Gill Sans MT" w:cs="Gill Sans MT"/>
          <w:szCs w:val="24"/>
        </w:rPr>
      </w:pPr>
      <w:r w:rsidRPr="00932775">
        <w:t>Ability to acquire a sound knowledge of OHST billing and cashier</w:t>
      </w:r>
      <w:r w:rsidRPr="00B51993">
        <w:rPr>
          <w:spacing w:val="-11"/>
        </w:rPr>
        <w:t xml:space="preserve"> </w:t>
      </w:r>
      <w:r w:rsidRPr="00932775">
        <w:t>procedures.</w:t>
      </w:r>
    </w:p>
    <w:p w14:paraId="7E0333BD" w14:textId="77777777" w:rsidR="0013547B" w:rsidRDefault="0013547B" w:rsidP="00342839">
      <w:pPr>
        <w:pStyle w:val="Heading4"/>
        <w:spacing w:before="0" w:after="120"/>
      </w:pPr>
      <w:r>
        <w:t>Working Environment:</w:t>
      </w:r>
    </w:p>
    <w:p w14:paraId="454DD8B8" w14:textId="77777777" w:rsidR="00C972F6" w:rsidRPr="00C972F6" w:rsidRDefault="00C972F6" w:rsidP="00C972F6">
      <w:pPr>
        <w:spacing w:after="120"/>
        <w:rPr>
          <w:bCs/>
        </w:rPr>
      </w:pPr>
      <w:r w:rsidRPr="00C972F6">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567FE4FB" w14:textId="77777777" w:rsidR="00C972F6" w:rsidRPr="00C972F6" w:rsidRDefault="00C972F6" w:rsidP="00C972F6">
      <w:pPr>
        <w:spacing w:after="120"/>
        <w:rPr>
          <w:bCs/>
        </w:rPr>
      </w:pPr>
      <w:r w:rsidRPr="00C972F6">
        <w:rPr>
          <w:bCs/>
          <w:i/>
        </w:rPr>
        <w:t>State Service Principles and Code of Conduct:</w:t>
      </w:r>
      <w:r w:rsidRPr="00C972F6">
        <w:rPr>
          <w:bCs/>
        </w:rPr>
        <w:t xml:space="preserve"> The minimum responsibilities required of officers and employees of the State Service are contained in the </w:t>
      </w:r>
      <w:r w:rsidRPr="00C972F6">
        <w:rPr>
          <w:bCs/>
          <w:i/>
          <w:iCs/>
        </w:rPr>
        <w:t>State Service Act 2000</w:t>
      </w:r>
      <w:r w:rsidRPr="00C972F6">
        <w:rPr>
          <w:bCs/>
        </w:rPr>
        <w:t xml:space="preserve">. The State Service Principles at Sections 7 and 8 </w:t>
      </w:r>
      <w:proofErr w:type="gramStart"/>
      <w:r w:rsidRPr="00C972F6">
        <w:rPr>
          <w:bCs/>
        </w:rPr>
        <w:t>outline</w:t>
      </w:r>
      <w:proofErr w:type="gramEnd"/>
      <w:r w:rsidRPr="00C972F6">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3805EBC" w14:textId="77777777" w:rsidR="00C972F6" w:rsidRPr="00C972F6" w:rsidRDefault="00C972F6" w:rsidP="00C972F6">
      <w:pPr>
        <w:spacing w:after="120"/>
        <w:rPr>
          <w:bCs/>
        </w:rPr>
      </w:pPr>
      <w:r w:rsidRPr="00C972F6">
        <w:rPr>
          <w:bCs/>
          <w:lang w:val="en-GB"/>
        </w:rPr>
        <w:t xml:space="preserve">The </w:t>
      </w:r>
      <w:r w:rsidRPr="00C972F6">
        <w:rPr>
          <w:bCs/>
          <w:i/>
          <w:iCs/>
          <w:lang w:val="en-GB"/>
        </w:rPr>
        <w:t>State Service Act</w:t>
      </w:r>
      <w:r w:rsidRPr="00C972F6">
        <w:rPr>
          <w:bCs/>
          <w:lang w:val="en-GB"/>
        </w:rPr>
        <w:t xml:space="preserve"> </w:t>
      </w:r>
      <w:r w:rsidRPr="00C972F6">
        <w:rPr>
          <w:bCs/>
          <w:i/>
          <w:iCs/>
          <w:lang w:val="en-GB"/>
        </w:rPr>
        <w:t>2000</w:t>
      </w:r>
      <w:r w:rsidRPr="00C972F6">
        <w:rPr>
          <w:bCs/>
          <w:lang w:val="en-GB"/>
        </w:rPr>
        <w:t xml:space="preserve"> and the Employment Directions can be found on the State Service Management Office’s website at </w:t>
      </w:r>
      <w:hyperlink r:id="rId9" w:history="1">
        <w:r w:rsidRPr="00C972F6">
          <w:rPr>
            <w:rStyle w:val="Hyperlink"/>
            <w:bCs/>
            <w:lang w:val="en-GB"/>
          </w:rPr>
          <w:t>http://www.dpac.tas.gov.au/divisions/ssmo</w:t>
        </w:r>
      </w:hyperlink>
      <w:r w:rsidRPr="00C972F6">
        <w:rPr>
          <w:bCs/>
        </w:rPr>
        <w:t xml:space="preserve"> </w:t>
      </w:r>
    </w:p>
    <w:p w14:paraId="6EBEF4D6" w14:textId="77777777" w:rsidR="00C972F6" w:rsidRPr="00C972F6" w:rsidRDefault="00C972F6" w:rsidP="00C972F6">
      <w:pPr>
        <w:spacing w:after="120"/>
        <w:rPr>
          <w:bCs/>
          <w:i/>
        </w:rPr>
      </w:pPr>
      <w:r w:rsidRPr="00C972F6">
        <w:rPr>
          <w:bCs/>
          <w:i/>
        </w:rPr>
        <w:t>Fraud Management</w:t>
      </w:r>
      <w:r w:rsidRPr="00C972F6">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C972F6">
        <w:rPr>
          <w:bCs/>
          <w:i/>
        </w:rPr>
        <w:t>Public Interest Disclosure Act 2002</w:t>
      </w:r>
      <w:r w:rsidRPr="00C972F6">
        <w:rPr>
          <w:bCs/>
        </w:rPr>
        <w:t xml:space="preserve">. Any matter determined to be of a fraudulent nature will be followed up and appropriate action will be taken. This may include having sanctions imposed under the </w:t>
      </w:r>
      <w:r w:rsidRPr="00C972F6">
        <w:rPr>
          <w:bCs/>
          <w:i/>
        </w:rPr>
        <w:t xml:space="preserve">State Service Act 2000. </w:t>
      </w:r>
    </w:p>
    <w:p w14:paraId="2EC3ABD5" w14:textId="77777777" w:rsidR="00C972F6" w:rsidRPr="00C972F6" w:rsidRDefault="00C972F6" w:rsidP="00C972F6">
      <w:pPr>
        <w:spacing w:after="120"/>
        <w:rPr>
          <w:bCs/>
        </w:rPr>
      </w:pPr>
      <w:r w:rsidRPr="00C972F6">
        <w:rPr>
          <w:bCs/>
          <w:i/>
        </w:rPr>
        <w:lastRenderedPageBreak/>
        <w:t>Delegations:</w:t>
      </w:r>
      <w:r w:rsidRPr="00C972F6">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3A3C80C" w14:textId="77777777" w:rsidR="00C972F6" w:rsidRPr="00C972F6" w:rsidRDefault="00C972F6" w:rsidP="00C972F6">
      <w:pPr>
        <w:spacing w:after="120"/>
        <w:rPr>
          <w:bCs/>
        </w:rPr>
      </w:pPr>
      <w:r w:rsidRPr="00C972F6">
        <w:rPr>
          <w:bCs/>
          <w:i/>
        </w:rPr>
        <w:t xml:space="preserve">Blood borne viruses and immunisation: </w:t>
      </w:r>
      <w:r w:rsidRPr="00C972F6">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D3E3AA4" w14:textId="77777777" w:rsidR="00C972F6" w:rsidRPr="00C972F6" w:rsidRDefault="00C972F6" w:rsidP="00C972F6">
      <w:pPr>
        <w:spacing w:after="120"/>
        <w:rPr>
          <w:bCs/>
        </w:rPr>
      </w:pPr>
      <w:r w:rsidRPr="00C972F6">
        <w:rPr>
          <w:bCs/>
          <w:i/>
        </w:rPr>
        <w:t>Records and Confidentiality:</w:t>
      </w:r>
      <w:r w:rsidRPr="00C972F6">
        <w:rPr>
          <w:bCs/>
        </w:rPr>
        <w:t xml:space="preserve"> Officers and employees of the Department are responsible and accountable for making proper records. Confidentiality </w:t>
      </w:r>
      <w:proofErr w:type="gramStart"/>
      <w:r w:rsidRPr="00C972F6">
        <w:rPr>
          <w:bCs/>
        </w:rPr>
        <w:t>must be maintained at all times</w:t>
      </w:r>
      <w:proofErr w:type="gramEnd"/>
      <w:r w:rsidRPr="00C972F6">
        <w:rPr>
          <w:bCs/>
        </w:rPr>
        <w:t xml:space="preserve"> and information must not be accessed or destroyed without proper authority.</w:t>
      </w:r>
    </w:p>
    <w:p w14:paraId="59292E78" w14:textId="716293A6" w:rsidR="005E71A7" w:rsidRPr="00342839" w:rsidRDefault="00C972F6" w:rsidP="00C972F6">
      <w:pPr>
        <w:spacing w:after="120"/>
        <w:rPr>
          <w:bCs/>
        </w:rPr>
      </w:pPr>
      <w:r w:rsidRPr="00C972F6">
        <w:rPr>
          <w:bCs/>
          <w:i/>
        </w:rPr>
        <w:t>Smoke-free:</w:t>
      </w:r>
      <w:r w:rsidRPr="00C972F6">
        <w:rPr>
          <w:bCs/>
        </w:rPr>
        <w:t xml:space="preserve"> DoH and THS workplaces are smoke-free environments. Smoking is prohibited in all State Government workplaces, including vehicles and vessels.</w:t>
      </w:r>
    </w:p>
    <w:sectPr w:rsidR="005E71A7" w:rsidRPr="00342839" w:rsidSect="00342839">
      <w:headerReference w:type="default" r:id="rId10"/>
      <w:footerReference w:type="default" r:id="rId11"/>
      <w:footerReference w:type="first" r:id="rId12"/>
      <w:pgSz w:w="11907" w:h="16840" w:code="9"/>
      <w:pgMar w:top="907" w:right="1134"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9124" w14:textId="77777777" w:rsidR="00CA574A" w:rsidRDefault="00CA574A">
      <w:r>
        <w:separator/>
      </w:r>
    </w:p>
  </w:endnote>
  <w:endnote w:type="continuationSeparator" w:id="0">
    <w:p w14:paraId="58A85242"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BF4" w14:textId="77777777" w:rsidR="00F85AAC" w:rsidRDefault="00F85AAC">
    <w:pPr>
      <w:pStyle w:val="Footer"/>
    </w:pPr>
    <w:r>
      <w:t xml:space="preserve">Page </w:t>
    </w:r>
    <w:r>
      <w:fldChar w:fldCharType="begin"/>
    </w:r>
    <w:r>
      <w:instrText xml:space="preserve"> PAGE </w:instrText>
    </w:r>
    <w:r>
      <w:fldChar w:fldCharType="separate"/>
    </w:r>
    <w:r w:rsidR="00C66B0D">
      <w:rPr>
        <w:noProof/>
      </w:rPr>
      <w:t>4</w:t>
    </w:r>
    <w:r>
      <w:rPr>
        <w:noProof/>
      </w:rPr>
      <w:fldChar w:fldCharType="end"/>
    </w:r>
    <w:r>
      <w:t xml:space="preserve"> of </w:t>
    </w:r>
    <w:r w:rsidR="009842D5">
      <w:rPr>
        <w:noProof/>
      </w:rPr>
      <w:fldChar w:fldCharType="begin"/>
    </w:r>
    <w:r w:rsidR="009842D5">
      <w:rPr>
        <w:noProof/>
      </w:rPr>
      <w:instrText xml:space="preserve"> NUMPAGES </w:instrText>
    </w:r>
    <w:r w:rsidR="009842D5">
      <w:rPr>
        <w:noProof/>
      </w:rPr>
      <w:fldChar w:fldCharType="separate"/>
    </w:r>
    <w:r w:rsidR="00C66B0D">
      <w:rPr>
        <w:noProof/>
      </w:rPr>
      <w:t>4</w:t>
    </w:r>
    <w:r w:rsidR="009842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AFC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A2A77">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2870" w14:textId="77777777" w:rsidR="00CA574A" w:rsidRDefault="00CA574A">
      <w:r>
        <w:separator/>
      </w:r>
    </w:p>
  </w:footnote>
  <w:footnote w:type="continuationSeparator" w:id="0">
    <w:p w14:paraId="5DBAB33D"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AF2B"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10FEB"/>
    <w:multiLevelType w:val="hybridMultilevel"/>
    <w:tmpl w:val="D9CE2FC6"/>
    <w:lvl w:ilvl="0" w:tplc="1DDCCBEE">
      <w:start w:val="1"/>
      <w:numFmt w:val="decimal"/>
      <w:lvlText w:val="%1."/>
      <w:lvlJc w:val="left"/>
      <w:pPr>
        <w:ind w:left="685" w:hanging="567"/>
        <w:jc w:val="left"/>
      </w:pPr>
      <w:rPr>
        <w:rFonts w:ascii="Gill Sans MT" w:eastAsia="Gill Sans MT" w:hAnsi="Gill Sans MT" w:hint="default"/>
        <w:w w:val="100"/>
        <w:sz w:val="24"/>
        <w:szCs w:val="24"/>
      </w:rPr>
    </w:lvl>
    <w:lvl w:ilvl="1" w:tplc="E012D0AA">
      <w:start w:val="1"/>
      <w:numFmt w:val="lowerLetter"/>
      <w:lvlText w:val="%2)"/>
      <w:lvlJc w:val="left"/>
      <w:pPr>
        <w:ind w:left="1558" w:hanging="874"/>
        <w:jc w:val="left"/>
      </w:pPr>
      <w:rPr>
        <w:rFonts w:ascii="Gill Sans MT" w:eastAsia="Gill Sans MT" w:hAnsi="Gill Sans MT" w:hint="default"/>
        <w:w w:val="100"/>
        <w:sz w:val="24"/>
        <w:szCs w:val="24"/>
      </w:rPr>
    </w:lvl>
    <w:lvl w:ilvl="2" w:tplc="B3AAF670">
      <w:start w:val="1"/>
      <w:numFmt w:val="bullet"/>
      <w:lvlText w:val="•"/>
      <w:lvlJc w:val="left"/>
      <w:pPr>
        <w:ind w:left="2436" w:hanging="874"/>
      </w:pPr>
      <w:rPr>
        <w:rFonts w:hint="default"/>
      </w:rPr>
    </w:lvl>
    <w:lvl w:ilvl="3" w:tplc="E3582E78">
      <w:start w:val="1"/>
      <w:numFmt w:val="bullet"/>
      <w:lvlText w:val="•"/>
      <w:lvlJc w:val="left"/>
      <w:pPr>
        <w:ind w:left="3312" w:hanging="874"/>
      </w:pPr>
      <w:rPr>
        <w:rFonts w:hint="default"/>
      </w:rPr>
    </w:lvl>
    <w:lvl w:ilvl="4" w:tplc="1E8655F4">
      <w:start w:val="1"/>
      <w:numFmt w:val="bullet"/>
      <w:lvlText w:val="•"/>
      <w:lvlJc w:val="left"/>
      <w:pPr>
        <w:ind w:left="4188" w:hanging="874"/>
      </w:pPr>
      <w:rPr>
        <w:rFonts w:hint="default"/>
      </w:rPr>
    </w:lvl>
    <w:lvl w:ilvl="5" w:tplc="CD720606">
      <w:start w:val="1"/>
      <w:numFmt w:val="bullet"/>
      <w:lvlText w:val="•"/>
      <w:lvlJc w:val="left"/>
      <w:pPr>
        <w:ind w:left="5065" w:hanging="874"/>
      </w:pPr>
      <w:rPr>
        <w:rFonts w:hint="default"/>
      </w:rPr>
    </w:lvl>
    <w:lvl w:ilvl="6" w:tplc="95E646CA">
      <w:start w:val="1"/>
      <w:numFmt w:val="bullet"/>
      <w:lvlText w:val="•"/>
      <w:lvlJc w:val="left"/>
      <w:pPr>
        <w:ind w:left="5941" w:hanging="874"/>
      </w:pPr>
      <w:rPr>
        <w:rFonts w:hint="default"/>
      </w:rPr>
    </w:lvl>
    <w:lvl w:ilvl="7" w:tplc="498272C0">
      <w:start w:val="1"/>
      <w:numFmt w:val="bullet"/>
      <w:lvlText w:val="•"/>
      <w:lvlJc w:val="left"/>
      <w:pPr>
        <w:ind w:left="6817" w:hanging="874"/>
      </w:pPr>
      <w:rPr>
        <w:rFonts w:hint="default"/>
      </w:rPr>
    </w:lvl>
    <w:lvl w:ilvl="8" w:tplc="9942174E">
      <w:start w:val="1"/>
      <w:numFmt w:val="bullet"/>
      <w:lvlText w:val="•"/>
      <w:lvlJc w:val="left"/>
      <w:pPr>
        <w:ind w:left="7693" w:hanging="874"/>
      </w:pPr>
      <w:rPr>
        <w:rFont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7810152"/>
    <w:multiLevelType w:val="hybridMultilevel"/>
    <w:tmpl w:val="D0524F88"/>
    <w:lvl w:ilvl="0" w:tplc="9A74CF62">
      <w:start w:val="1"/>
      <w:numFmt w:val="decimal"/>
      <w:lvlText w:val="%1."/>
      <w:lvlJc w:val="left"/>
      <w:pPr>
        <w:ind w:left="685" w:hanging="567"/>
        <w:jc w:val="left"/>
      </w:pPr>
      <w:rPr>
        <w:rFonts w:ascii="Gill Sans MT" w:eastAsia="Gill Sans MT" w:hAnsi="Gill Sans MT" w:hint="default"/>
        <w:w w:val="100"/>
        <w:sz w:val="24"/>
        <w:szCs w:val="24"/>
      </w:rPr>
    </w:lvl>
    <w:lvl w:ilvl="1" w:tplc="87BCC80A">
      <w:start w:val="1"/>
      <w:numFmt w:val="bullet"/>
      <w:lvlText w:val="•"/>
      <w:lvlJc w:val="left"/>
      <w:pPr>
        <w:ind w:left="1572" w:hanging="567"/>
      </w:pPr>
      <w:rPr>
        <w:rFonts w:hint="default"/>
      </w:rPr>
    </w:lvl>
    <w:lvl w:ilvl="2" w:tplc="A8CAC0FC">
      <w:start w:val="1"/>
      <w:numFmt w:val="bullet"/>
      <w:lvlText w:val="•"/>
      <w:lvlJc w:val="left"/>
      <w:pPr>
        <w:ind w:left="2465" w:hanging="567"/>
      </w:pPr>
      <w:rPr>
        <w:rFonts w:hint="default"/>
      </w:rPr>
    </w:lvl>
    <w:lvl w:ilvl="3" w:tplc="33CEBED2">
      <w:start w:val="1"/>
      <w:numFmt w:val="bullet"/>
      <w:lvlText w:val="•"/>
      <w:lvlJc w:val="left"/>
      <w:pPr>
        <w:ind w:left="3357" w:hanging="567"/>
      </w:pPr>
      <w:rPr>
        <w:rFonts w:hint="default"/>
      </w:rPr>
    </w:lvl>
    <w:lvl w:ilvl="4" w:tplc="FA9AA924">
      <w:start w:val="1"/>
      <w:numFmt w:val="bullet"/>
      <w:lvlText w:val="•"/>
      <w:lvlJc w:val="left"/>
      <w:pPr>
        <w:ind w:left="4250" w:hanging="567"/>
      </w:pPr>
      <w:rPr>
        <w:rFonts w:hint="default"/>
      </w:rPr>
    </w:lvl>
    <w:lvl w:ilvl="5" w:tplc="6D08407A">
      <w:start w:val="1"/>
      <w:numFmt w:val="bullet"/>
      <w:lvlText w:val="•"/>
      <w:lvlJc w:val="left"/>
      <w:pPr>
        <w:ind w:left="5143" w:hanging="567"/>
      </w:pPr>
      <w:rPr>
        <w:rFonts w:hint="default"/>
      </w:rPr>
    </w:lvl>
    <w:lvl w:ilvl="6" w:tplc="049AEC1C">
      <w:start w:val="1"/>
      <w:numFmt w:val="bullet"/>
      <w:lvlText w:val="•"/>
      <w:lvlJc w:val="left"/>
      <w:pPr>
        <w:ind w:left="6035" w:hanging="567"/>
      </w:pPr>
      <w:rPr>
        <w:rFonts w:hint="default"/>
      </w:rPr>
    </w:lvl>
    <w:lvl w:ilvl="7" w:tplc="A78087D8">
      <w:start w:val="1"/>
      <w:numFmt w:val="bullet"/>
      <w:lvlText w:val="•"/>
      <w:lvlJc w:val="left"/>
      <w:pPr>
        <w:ind w:left="6928" w:hanging="567"/>
      </w:pPr>
      <w:rPr>
        <w:rFonts w:hint="default"/>
      </w:rPr>
    </w:lvl>
    <w:lvl w:ilvl="8" w:tplc="E8CA0A34">
      <w:start w:val="1"/>
      <w:numFmt w:val="bullet"/>
      <w:lvlText w:val="•"/>
      <w:lvlJc w:val="left"/>
      <w:pPr>
        <w:ind w:left="7821" w:hanging="567"/>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786"/>
        </w:tabs>
        <w:ind w:left="786"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FA57568"/>
    <w:multiLevelType w:val="hybridMultilevel"/>
    <w:tmpl w:val="E8B6374C"/>
    <w:lvl w:ilvl="0" w:tplc="E71CA78A">
      <w:start w:val="1"/>
      <w:numFmt w:val="bullet"/>
      <w:lvlText w:val=""/>
      <w:lvlJc w:val="left"/>
      <w:pPr>
        <w:ind w:left="685" w:hanging="567"/>
      </w:pPr>
      <w:rPr>
        <w:rFonts w:ascii="Symbol" w:eastAsia="Symbol" w:hAnsi="Symbol" w:hint="default"/>
        <w:w w:val="100"/>
        <w:sz w:val="24"/>
        <w:szCs w:val="24"/>
      </w:rPr>
    </w:lvl>
    <w:lvl w:ilvl="1" w:tplc="FA38B8D2">
      <w:start w:val="1"/>
      <w:numFmt w:val="bullet"/>
      <w:lvlText w:val="•"/>
      <w:lvlJc w:val="left"/>
      <w:pPr>
        <w:ind w:left="1572" w:hanging="567"/>
      </w:pPr>
      <w:rPr>
        <w:rFonts w:hint="default"/>
      </w:rPr>
    </w:lvl>
    <w:lvl w:ilvl="2" w:tplc="02469D32">
      <w:start w:val="1"/>
      <w:numFmt w:val="bullet"/>
      <w:lvlText w:val="•"/>
      <w:lvlJc w:val="left"/>
      <w:pPr>
        <w:ind w:left="2465" w:hanging="567"/>
      </w:pPr>
      <w:rPr>
        <w:rFonts w:hint="default"/>
      </w:rPr>
    </w:lvl>
    <w:lvl w:ilvl="3" w:tplc="2B302A6A">
      <w:start w:val="1"/>
      <w:numFmt w:val="bullet"/>
      <w:lvlText w:val="•"/>
      <w:lvlJc w:val="left"/>
      <w:pPr>
        <w:ind w:left="3357" w:hanging="567"/>
      </w:pPr>
      <w:rPr>
        <w:rFonts w:hint="default"/>
      </w:rPr>
    </w:lvl>
    <w:lvl w:ilvl="4" w:tplc="9B8CB068">
      <w:start w:val="1"/>
      <w:numFmt w:val="bullet"/>
      <w:lvlText w:val="•"/>
      <w:lvlJc w:val="left"/>
      <w:pPr>
        <w:ind w:left="4250" w:hanging="567"/>
      </w:pPr>
      <w:rPr>
        <w:rFonts w:hint="default"/>
      </w:rPr>
    </w:lvl>
    <w:lvl w:ilvl="5" w:tplc="02D857BE">
      <w:start w:val="1"/>
      <w:numFmt w:val="bullet"/>
      <w:lvlText w:val="•"/>
      <w:lvlJc w:val="left"/>
      <w:pPr>
        <w:ind w:left="5143" w:hanging="567"/>
      </w:pPr>
      <w:rPr>
        <w:rFonts w:hint="default"/>
      </w:rPr>
    </w:lvl>
    <w:lvl w:ilvl="6" w:tplc="88BAAE76">
      <w:start w:val="1"/>
      <w:numFmt w:val="bullet"/>
      <w:lvlText w:val="•"/>
      <w:lvlJc w:val="left"/>
      <w:pPr>
        <w:ind w:left="6035" w:hanging="567"/>
      </w:pPr>
      <w:rPr>
        <w:rFonts w:hint="default"/>
      </w:rPr>
    </w:lvl>
    <w:lvl w:ilvl="7" w:tplc="90B4C750">
      <w:start w:val="1"/>
      <w:numFmt w:val="bullet"/>
      <w:lvlText w:val="•"/>
      <w:lvlJc w:val="left"/>
      <w:pPr>
        <w:ind w:left="6928" w:hanging="567"/>
      </w:pPr>
      <w:rPr>
        <w:rFonts w:hint="default"/>
      </w:rPr>
    </w:lvl>
    <w:lvl w:ilvl="8" w:tplc="C11E0DF8">
      <w:start w:val="1"/>
      <w:numFmt w:val="bullet"/>
      <w:lvlText w:val="•"/>
      <w:lvlJc w:val="left"/>
      <w:pPr>
        <w:ind w:left="7821" w:hanging="567"/>
      </w:pPr>
      <w:rPr>
        <w:rFonts w:hint="default"/>
      </w:r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73038E"/>
    <w:multiLevelType w:val="hybridMultilevel"/>
    <w:tmpl w:val="FA460DCA"/>
    <w:lvl w:ilvl="0" w:tplc="68B698E8">
      <w:start w:val="1"/>
      <w:numFmt w:val="decimal"/>
      <w:lvlText w:val="%1."/>
      <w:lvlJc w:val="left"/>
      <w:pPr>
        <w:ind w:left="685" w:hanging="567"/>
        <w:jc w:val="left"/>
      </w:pPr>
      <w:rPr>
        <w:rFonts w:ascii="Gill Sans MT" w:eastAsia="Gill Sans MT" w:hAnsi="Gill Sans MT" w:hint="default"/>
        <w:w w:val="100"/>
        <w:sz w:val="24"/>
        <w:szCs w:val="24"/>
      </w:rPr>
    </w:lvl>
    <w:lvl w:ilvl="1" w:tplc="667AB4D4">
      <w:start w:val="1"/>
      <w:numFmt w:val="bullet"/>
      <w:lvlText w:val="•"/>
      <w:lvlJc w:val="left"/>
      <w:pPr>
        <w:ind w:left="1556" w:hanging="567"/>
      </w:pPr>
      <w:rPr>
        <w:rFonts w:hint="default"/>
      </w:rPr>
    </w:lvl>
    <w:lvl w:ilvl="2" w:tplc="99F6FA44">
      <w:start w:val="1"/>
      <w:numFmt w:val="bullet"/>
      <w:lvlText w:val="•"/>
      <w:lvlJc w:val="left"/>
      <w:pPr>
        <w:ind w:left="2433" w:hanging="567"/>
      </w:pPr>
      <w:rPr>
        <w:rFonts w:hint="default"/>
      </w:rPr>
    </w:lvl>
    <w:lvl w:ilvl="3" w:tplc="9E86260C">
      <w:start w:val="1"/>
      <w:numFmt w:val="bullet"/>
      <w:lvlText w:val="•"/>
      <w:lvlJc w:val="left"/>
      <w:pPr>
        <w:ind w:left="3309" w:hanging="567"/>
      </w:pPr>
      <w:rPr>
        <w:rFonts w:hint="default"/>
      </w:rPr>
    </w:lvl>
    <w:lvl w:ilvl="4" w:tplc="1E6A31F8">
      <w:start w:val="1"/>
      <w:numFmt w:val="bullet"/>
      <w:lvlText w:val="•"/>
      <w:lvlJc w:val="left"/>
      <w:pPr>
        <w:ind w:left="4186" w:hanging="567"/>
      </w:pPr>
      <w:rPr>
        <w:rFonts w:hint="default"/>
      </w:rPr>
    </w:lvl>
    <w:lvl w:ilvl="5" w:tplc="81AC149A">
      <w:start w:val="1"/>
      <w:numFmt w:val="bullet"/>
      <w:lvlText w:val="•"/>
      <w:lvlJc w:val="left"/>
      <w:pPr>
        <w:ind w:left="5063" w:hanging="567"/>
      </w:pPr>
      <w:rPr>
        <w:rFonts w:hint="default"/>
      </w:rPr>
    </w:lvl>
    <w:lvl w:ilvl="6" w:tplc="B2528070">
      <w:start w:val="1"/>
      <w:numFmt w:val="bullet"/>
      <w:lvlText w:val="•"/>
      <w:lvlJc w:val="left"/>
      <w:pPr>
        <w:ind w:left="5939" w:hanging="567"/>
      </w:pPr>
      <w:rPr>
        <w:rFonts w:hint="default"/>
      </w:rPr>
    </w:lvl>
    <w:lvl w:ilvl="7" w:tplc="CB16B98E">
      <w:start w:val="1"/>
      <w:numFmt w:val="bullet"/>
      <w:lvlText w:val="•"/>
      <w:lvlJc w:val="left"/>
      <w:pPr>
        <w:ind w:left="6816" w:hanging="567"/>
      </w:pPr>
      <w:rPr>
        <w:rFonts w:hint="default"/>
      </w:rPr>
    </w:lvl>
    <w:lvl w:ilvl="8" w:tplc="35B24D7E">
      <w:start w:val="1"/>
      <w:numFmt w:val="bullet"/>
      <w:lvlText w:val="•"/>
      <w:lvlJc w:val="left"/>
      <w:pPr>
        <w:ind w:left="7693" w:hanging="567"/>
      </w:pPr>
      <w:rPr>
        <w:rFont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1"/>
  </w:num>
  <w:num w:numId="12">
    <w:abstractNumId w:val="15"/>
  </w:num>
  <w:num w:numId="13">
    <w:abstractNumId w:val="13"/>
  </w:num>
  <w:num w:numId="14">
    <w:abstractNumId w:val="34"/>
  </w:num>
  <w:num w:numId="15">
    <w:abstractNumId w:val="24"/>
  </w:num>
  <w:num w:numId="16">
    <w:abstractNumId w:val="10"/>
  </w:num>
  <w:num w:numId="17">
    <w:abstractNumId w:val="11"/>
  </w:num>
  <w:num w:numId="18">
    <w:abstractNumId w:val="29"/>
  </w:num>
  <w:num w:numId="19">
    <w:abstractNumId w:val="32"/>
  </w:num>
  <w:num w:numId="20">
    <w:abstractNumId w:val="21"/>
  </w:num>
  <w:num w:numId="21">
    <w:abstractNumId w:val="8"/>
  </w:num>
  <w:num w:numId="22">
    <w:abstractNumId w:val="33"/>
  </w:num>
  <w:num w:numId="23">
    <w:abstractNumId w:val="10"/>
  </w:num>
  <w:num w:numId="24">
    <w:abstractNumId w:val="18"/>
  </w:num>
  <w:num w:numId="25">
    <w:abstractNumId w:val="28"/>
  </w:num>
  <w:num w:numId="26">
    <w:abstractNumId w:val="20"/>
  </w:num>
  <w:num w:numId="27">
    <w:abstractNumId w:val="26"/>
  </w:num>
  <w:num w:numId="28">
    <w:abstractNumId w:val="30"/>
  </w:num>
  <w:num w:numId="29">
    <w:abstractNumId w:val="9"/>
  </w:num>
  <w:num w:numId="30">
    <w:abstractNumId w:val="5"/>
  </w:num>
  <w:num w:numId="31">
    <w:abstractNumId w:val="17"/>
  </w:num>
  <w:num w:numId="32">
    <w:abstractNumId w:val="1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14"/>
  </w:num>
  <w:num w:numId="3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5575"/>
    <w:rsid w:val="00057178"/>
    <w:rsid w:val="00065313"/>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117A"/>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D0D86"/>
    <w:rsid w:val="002D6C8A"/>
    <w:rsid w:val="002E5B56"/>
    <w:rsid w:val="002F3BE7"/>
    <w:rsid w:val="002F77C0"/>
    <w:rsid w:val="002F7971"/>
    <w:rsid w:val="00303C12"/>
    <w:rsid w:val="003146AB"/>
    <w:rsid w:val="00314BA8"/>
    <w:rsid w:val="00315078"/>
    <w:rsid w:val="00315CC7"/>
    <w:rsid w:val="00325378"/>
    <w:rsid w:val="00334FAD"/>
    <w:rsid w:val="00336A3D"/>
    <w:rsid w:val="00342839"/>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24C42"/>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12D8"/>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46FCC"/>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2A77"/>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474AA"/>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2775"/>
    <w:rsid w:val="009404B0"/>
    <w:rsid w:val="00943CB1"/>
    <w:rsid w:val="00944CCA"/>
    <w:rsid w:val="009466F9"/>
    <w:rsid w:val="00956543"/>
    <w:rsid w:val="009709E1"/>
    <w:rsid w:val="00972A8F"/>
    <w:rsid w:val="009744FD"/>
    <w:rsid w:val="00983C68"/>
    <w:rsid w:val="009842D5"/>
    <w:rsid w:val="00985923"/>
    <w:rsid w:val="009A0FB8"/>
    <w:rsid w:val="009A4802"/>
    <w:rsid w:val="009A4AFF"/>
    <w:rsid w:val="009B4975"/>
    <w:rsid w:val="009C6A2D"/>
    <w:rsid w:val="009C7BA5"/>
    <w:rsid w:val="009C7F2E"/>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7845"/>
    <w:rsid w:val="00A929BD"/>
    <w:rsid w:val="00A9366A"/>
    <w:rsid w:val="00A96F81"/>
    <w:rsid w:val="00AA062C"/>
    <w:rsid w:val="00AA08D5"/>
    <w:rsid w:val="00AB13D5"/>
    <w:rsid w:val="00AB5566"/>
    <w:rsid w:val="00AC2142"/>
    <w:rsid w:val="00AC74FD"/>
    <w:rsid w:val="00AD2A2A"/>
    <w:rsid w:val="00AD3624"/>
    <w:rsid w:val="00AE1383"/>
    <w:rsid w:val="00AE6B4F"/>
    <w:rsid w:val="00B03E6E"/>
    <w:rsid w:val="00B1278B"/>
    <w:rsid w:val="00B15211"/>
    <w:rsid w:val="00B1526B"/>
    <w:rsid w:val="00B15F00"/>
    <w:rsid w:val="00B20186"/>
    <w:rsid w:val="00B23EDD"/>
    <w:rsid w:val="00B5028F"/>
    <w:rsid w:val="00B51993"/>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0D"/>
    <w:rsid w:val="00C66B68"/>
    <w:rsid w:val="00C703D9"/>
    <w:rsid w:val="00C71D9D"/>
    <w:rsid w:val="00C76928"/>
    <w:rsid w:val="00C840B4"/>
    <w:rsid w:val="00C95CAF"/>
    <w:rsid w:val="00C972F6"/>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1038"/>
    <w:rsid w:val="00DB4011"/>
    <w:rsid w:val="00DB6430"/>
    <w:rsid w:val="00DB763E"/>
    <w:rsid w:val="00DB7CC0"/>
    <w:rsid w:val="00DC2582"/>
    <w:rsid w:val="00DD6876"/>
    <w:rsid w:val="00DF0823"/>
    <w:rsid w:val="00DF38CE"/>
    <w:rsid w:val="00E02F92"/>
    <w:rsid w:val="00E03838"/>
    <w:rsid w:val="00E06887"/>
    <w:rsid w:val="00E14331"/>
    <w:rsid w:val="00E223E1"/>
    <w:rsid w:val="00E33D65"/>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5797"/>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2AE0C0"/>
  <w15:docId w15:val="{149CA2B3-C592-40C8-9815-1402779A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FooterChar">
    <w:name w:val="Footer Char"/>
    <w:basedOn w:val="DefaultParagraphFont"/>
    <w:link w:val="Footer"/>
    <w:uiPriority w:val="99"/>
    <w:rsid w:val="00342839"/>
    <w:rPr>
      <w:rFonts w:ascii="Gill Sans MT" w:hAnsi="Gill Sans MT"/>
      <w:sz w:val="16"/>
      <w:szCs w:val="16"/>
      <w:lang w:eastAsia="en-US"/>
    </w:rPr>
  </w:style>
  <w:style w:type="character" w:styleId="UnresolvedMention">
    <w:name w:val="Unresolved Mention"/>
    <w:basedOn w:val="DefaultParagraphFont"/>
    <w:uiPriority w:val="99"/>
    <w:semiHidden/>
    <w:unhideWhenUsed/>
    <w:rsid w:val="00C9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5E87-E556-4FEC-BBDA-7B0DB768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9006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17</cp:revision>
  <cp:lastPrinted>2020-03-16T23:30:00Z</cp:lastPrinted>
  <dcterms:created xsi:type="dcterms:W3CDTF">2019-03-13T02:22:00Z</dcterms:created>
  <dcterms:modified xsi:type="dcterms:W3CDTF">2020-06-01T04:18:00Z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