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9D28EF" w:rsidRPr="007757D8" w14:paraId="0D042438" w14:textId="77777777" w:rsidTr="00063275">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20913A8D" w14:textId="77777777" w:rsidR="009D28EF" w:rsidRPr="007757D8" w:rsidRDefault="009D28EF" w:rsidP="00063275">
            <w:pPr>
              <w:pStyle w:val="formtext"/>
              <w:widowControl/>
              <w:spacing w:before="0"/>
              <w:jc w:val="left"/>
              <w:rPr>
                <w:rFonts w:ascii="Arial Narrow" w:hAnsi="Arial Narrow" w:cs="Arial Narrow"/>
                <w:lang w:val="en-AU"/>
              </w:rPr>
            </w:pPr>
            <w:bookmarkStart w:id="0" w:name="_GoBack"/>
            <w:bookmarkEnd w:id="0"/>
            <w:r>
              <w:rPr>
                <w:rFonts w:ascii="Arial Narrow" w:hAnsi="Arial Narrow" w:cs="Arial Narrow"/>
                <w:noProof/>
                <w:lang w:val="en-AU" w:eastAsia="en-AU"/>
              </w:rPr>
              <w:drawing>
                <wp:inline distT="0" distB="0" distL="0" distR="0" wp14:anchorId="72EE2A51" wp14:editId="35DA6B8C">
                  <wp:extent cx="1535430" cy="525145"/>
                  <wp:effectExtent l="0" t="0" r="0" b="8255"/>
                  <wp:docPr id="4" name="Picture 0" descr="Description: 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NU_LOGO_mono black_F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5430" cy="525145"/>
                          </a:xfrm>
                          <a:prstGeom prst="rect">
                            <a:avLst/>
                          </a:prstGeom>
                          <a:noFill/>
                          <a:ln>
                            <a:noFill/>
                          </a:ln>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7E7FEF16" w14:textId="11B6CE38" w:rsidR="009D28EF" w:rsidRPr="007757D8" w:rsidRDefault="0039341B" w:rsidP="0039341B">
            <w:pPr>
              <w:pStyle w:val="BodyText"/>
              <w:jc w:val="both"/>
              <w:rPr>
                <w:sz w:val="36"/>
                <w:szCs w:val="36"/>
              </w:rPr>
            </w:pPr>
            <w:r>
              <w:rPr>
                <w:sz w:val="36"/>
                <w:szCs w:val="36"/>
              </w:rPr>
              <w:t xml:space="preserve">         </w:t>
            </w:r>
            <w:r w:rsidR="009D28EF" w:rsidRPr="007757D8">
              <w:rPr>
                <w:sz w:val="36"/>
                <w:szCs w:val="36"/>
              </w:rPr>
              <w:t>Position Description</w:t>
            </w:r>
          </w:p>
        </w:tc>
      </w:tr>
    </w:tbl>
    <w:p w14:paraId="6B687F80" w14:textId="77777777" w:rsidR="00F957CD" w:rsidRDefault="00F957CD">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4812"/>
        <w:gridCol w:w="5615"/>
      </w:tblGrid>
      <w:tr w:rsidR="00F957CD" w14:paraId="75340F16" w14:textId="77777777" w:rsidTr="009B29EB">
        <w:trPr>
          <w:cantSplit/>
        </w:trPr>
        <w:tc>
          <w:tcPr>
            <w:tcW w:w="4812" w:type="dxa"/>
            <w:tcBorders>
              <w:top w:val="single" w:sz="4" w:space="0" w:color="auto"/>
              <w:bottom w:val="single" w:sz="4" w:space="0" w:color="auto"/>
              <w:right w:val="single" w:sz="4" w:space="0" w:color="auto"/>
            </w:tcBorders>
          </w:tcPr>
          <w:p w14:paraId="22F04830" w14:textId="77777777" w:rsidR="00F957CD" w:rsidRDefault="00F957CD">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5615" w:type="dxa"/>
            <w:tcBorders>
              <w:top w:val="single" w:sz="4" w:space="0" w:color="auto"/>
              <w:left w:val="single" w:sz="4" w:space="0" w:color="auto"/>
              <w:bottom w:val="single" w:sz="4" w:space="0" w:color="auto"/>
            </w:tcBorders>
          </w:tcPr>
          <w:p w14:paraId="770E287C" w14:textId="00CA0D16" w:rsidR="00F957CD" w:rsidRDefault="00B426C2">
            <w:pPr>
              <w:pStyle w:val="norm10plus"/>
              <w:widowControl/>
              <w:overflowPunct w:val="0"/>
              <w:spacing w:after="60"/>
              <w:textAlignment w:val="baseline"/>
            </w:pPr>
            <w:r w:rsidRPr="00622CD2">
              <w:rPr>
                <w:lang w:val="en-US"/>
              </w:rPr>
              <w:t>ANU College of Asia and the Pacific</w:t>
            </w:r>
          </w:p>
        </w:tc>
      </w:tr>
      <w:tr w:rsidR="00F957CD" w14:paraId="60044B2D" w14:textId="77777777" w:rsidTr="009B29EB">
        <w:trPr>
          <w:cantSplit/>
        </w:trPr>
        <w:tc>
          <w:tcPr>
            <w:tcW w:w="4812" w:type="dxa"/>
            <w:tcBorders>
              <w:top w:val="single" w:sz="4" w:space="0" w:color="auto"/>
              <w:bottom w:val="single" w:sz="4" w:space="0" w:color="auto"/>
              <w:right w:val="single" w:sz="4" w:space="0" w:color="auto"/>
            </w:tcBorders>
          </w:tcPr>
          <w:p w14:paraId="6933AA83" w14:textId="77777777" w:rsidR="00F957CD" w:rsidRDefault="00F957CD">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5615" w:type="dxa"/>
            <w:tcBorders>
              <w:top w:val="single" w:sz="4" w:space="0" w:color="auto"/>
              <w:left w:val="single" w:sz="4" w:space="0" w:color="auto"/>
              <w:bottom w:val="single" w:sz="4" w:space="0" w:color="auto"/>
            </w:tcBorders>
          </w:tcPr>
          <w:p w14:paraId="7E21569A" w14:textId="428D5D60" w:rsidR="00F957CD" w:rsidRDefault="00B426C2">
            <w:pPr>
              <w:spacing w:after="60"/>
            </w:pPr>
            <w:r w:rsidRPr="00622CD2">
              <w:rPr>
                <w:lang w:val="en-US"/>
              </w:rPr>
              <w:t>Crawford School of Public Policy</w:t>
            </w:r>
          </w:p>
        </w:tc>
      </w:tr>
      <w:tr w:rsidR="00F957CD" w14:paraId="3D963744" w14:textId="77777777" w:rsidTr="009B29EB">
        <w:trPr>
          <w:cantSplit/>
        </w:trPr>
        <w:tc>
          <w:tcPr>
            <w:tcW w:w="4812" w:type="dxa"/>
            <w:tcBorders>
              <w:top w:val="single" w:sz="4" w:space="0" w:color="auto"/>
              <w:bottom w:val="single" w:sz="4" w:space="0" w:color="auto"/>
              <w:right w:val="single" w:sz="4" w:space="0" w:color="auto"/>
            </w:tcBorders>
          </w:tcPr>
          <w:p w14:paraId="1FC4F9A8" w14:textId="77777777" w:rsidR="00F957CD" w:rsidRDefault="00F957CD">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5615" w:type="dxa"/>
            <w:tcBorders>
              <w:top w:val="single" w:sz="4" w:space="0" w:color="auto"/>
              <w:left w:val="single" w:sz="4" w:space="0" w:color="auto"/>
              <w:bottom w:val="single" w:sz="4" w:space="0" w:color="auto"/>
            </w:tcBorders>
          </w:tcPr>
          <w:p w14:paraId="62AA629E" w14:textId="77777777" w:rsidR="00F957CD" w:rsidRDefault="00424221" w:rsidP="00424221">
            <w:pPr>
              <w:pStyle w:val="norm10plus"/>
              <w:widowControl/>
              <w:overflowPunct w:val="0"/>
              <w:spacing w:after="60"/>
              <w:textAlignment w:val="baseline"/>
            </w:pPr>
            <w:r>
              <w:t>Tax and Transfer Policy Institute</w:t>
            </w:r>
            <w:r w:rsidR="00B426C2">
              <w:t xml:space="preserve"> (</w:t>
            </w:r>
            <w:r>
              <w:t>TTPI</w:t>
            </w:r>
            <w:r w:rsidR="00B426C2">
              <w:t>)</w:t>
            </w:r>
          </w:p>
        </w:tc>
      </w:tr>
      <w:tr w:rsidR="00F957CD" w14:paraId="5EFEA567" w14:textId="77777777" w:rsidTr="009B29EB">
        <w:trPr>
          <w:cantSplit/>
        </w:trPr>
        <w:tc>
          <w:tcPr>
            <w:tcW w:w="4812" w:type="dxa"/>
            <w:tcBorders>
              <w:top w:val="single" w:sz="4" w:space="0" w:color="auto"/>
              <w:bottom w:val="single" w:sz="4" w:space="0" w:color="auto"/>
              <w:right w:val="single" w:sz="4" w:space="0" w:color="auto"/>
            </w:tcBorders>
          </w:tcPr>
          <w:p w14:paraId="46D30CCF" w14:textId="77777777" w:rsidR="00F957CD" w:rsidRDefault="00F957CD">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5615" w:type="dxa"/>
            <w:tcBorders>
              <w:top w:val="single" w:sz="4" w:space="0" w:color="auto"/>
              <w:left w:val="single" w:sz="4" w:space="0" w:color="auto"/>
              <w:bottom w:val="single" w:sz="4" w:space="0" w:color="auto"/>
            </w:tcBorders>
          </w:tcPr>
          <w:p w14:paraId="299F4AA0" w14:textId="77D416D3" w:rsidR="00F957CD" w:rsidRDefault="00A92008">
            <w:pPr>
              <w:spacing w:after="60"/>
            </w:pPr>
            <w:r>
              <w:t>Postdoctoral Fellow / Research Fellow</w:t>
            </w:r>
            <w:r w:rsidR="00C7521B">
              <w:t xml:space="preserve"> </w:t>
            </w:r>
          </w:p>
        </w:tc>
      </w:tr>
      <w:tr w:rsidR="00F957CD" w14:paraId="6503849C" w14:textId="77777777" w:rsidTr="009B29EB">
        <w:trPr>
          <w:cantSplit/>
        </w:trPr>
        <w:tc>
          <w:tcPr>
            <w:tcW w:w="4812" w:type="dxa"/>
            <w:tcBorders>
              <w:top w:val="single" w:sz="4" w:space="0" w:color="auto"/>
              <w:bottom w:val="single" w:sz="4" w:space="0" w:color="auto"/>
              <w:right w:val="single" w:sz="4" w:space="0" w:color="auto"/>
            </w:tcBorders>
          </w:tcPr>
          <w:p w14:paraId="6A1C52FB" w14:textId="77777777" w:rsidR="00F957CD" w:rsidRDefault="00F957CD">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5615" w:type="dxa"/>
            <w:tcBorders>
              <w:top w:val="single" w:sz="4" w:space="0" w:color="auto"/>
              <w:left w:val="single" w:sz="4" w:space="0" w:color="auto"/>
              <w:bottom w:val="single" w:sz="4" w:space="0" w:color="auto"/>
            </w:tcBorders>
          </w:tcPr>
          <w:p w14:paraId="5BA85CF8" w14:textId="2C3881A0" w:rsidR="00F957CD" w:rsidRDefault="00A92008">
            <w:pPr>
              <w:spacing w:after="60"/>
            </w:pPr>
            <w:r>
              <w:rPr>
                <w:b/>
                <w:bCs/>
                <w:lang w:val="en-US"/>
              </w:rPr>
              <w:t>Academic Level A / Level B</w:t>
            </w:r>
            <w:r w:rsidR="00F957CD">
              <w:rPr>
                <w:b/>
                <w:bCs/>
                <w:lang w:val="en-US"/>
              </w:rPr>
              <w:t xml:space="preserve"> </w:t>
            </w:r>
          </w:p>
        </w:tc>
      </w:tr>
      <w:tr w:rsidR="00F957CD" w14:paraId="02F49B3C" w14:textId="77777777" w:rsidTr="009B29EB">
        <w:trPr>
          <w:cantSplit/>
        </w:trPr>
        <w:tc>
          <w:tcPr>
            <w:tcW w:w="4812" w:type="dxa"/>
            <w:tcBorders>
              <w:top w:val="single" w:sz="4" w:space="0" w:color="auto"/>
              <w:bottom w:val="single" w:sz="4" w:space="0" w:color="auto"/>
              <w:right w:val="single" w:sz="4" w:space="0" w:color="auto"/>
            </w:tcBorders>
          </w:tcPr>
          <w:p w14:paraId="530351CD" w14:textId="77777777" w:rsidR="00F957CD" w:rsidRDefault="00F957CD">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5615" w:type="dxa"/>
            <w:tcBorders>
              <w:top w:val="single" w:sz="4" w:space="0" w:color="auto"/>
              <w:left w:val="single" w:sz="4" w:space="0" w:color="auto"/>
              <w:bottom w:val="single" w:sz="4" w:space="0" w:color="auto"/>
            </w:tcBorders>
          </w:tcPr>
          <w:p w14:paraId="41660C59" w14:textId="49814BD4" w:rsidR="00F957CD" w:rsidRDefault="00A92008">
            <w:pPr>
              <w:spacing w:after="60"/>
            </w:pPr>
            <w:r>
              <w:t>TBA</w:t>
            </w:r>
          </w:p>
        </w:tc>
      </w:tr>
      <w:tr w:rsidR="00F957CD" w14:paraId="21A5684C" w14:textId="77777777" w:rsidTr="009B29EB">
        <w:trPr>
          <w:cantSplit/>
        </w:trPr>
        <w:tc>
          <w:tcPr>
            <w:tcW w:w="4812" w:type="dxa"/>
            <w:tcBorders>
              <w:top w:val="single" w:sz="4" w:space="0" w:color="auto"/>
              <w:bottom w:val="single" w:sz="4" w:space="0" w:color="auto"/>
              <w:right w:val="single" w:sz="4" w:space="0" w:color="auto"/>
            </w:tcBorders>
          </w:tcPr>
          <w:p w14:paraId="7CF40BA9" w14:textId="77777777" w:rsidR="00F957CD" w:rsidRDefault="00F957CD">
            <w:pPr>
              <w:pStyle w:val="formtext"/>
              <w:widowControl/>
              <w:spacing w:after="60"/>
              <w:rPr>
                <w:rFonts w:ascii="Tahoma" w:hAnsi="Tahoma" w:cs="Tahoma"/>
                <w:b/>
                <w:bCs/>
                <w:color w:val="000000"/>
                <w:sz w:val="20"/>
                <w:szCs w:val="20"/>
              </w:rPr>
            </w:pPr>
            <w:r>
              <w:rPr>
                <w:rFonts w:ascii="Tahoma" w:hAnsi="Tahoma" w:cs="Tahoma"/>
                <w:b/>
                <w:bCs/>
                <w:color w:val="000000"/>
                <w:sz w:val="20"/>
                <w:szCs w:val="20"/>
              </w:rPr>
              <w:t>Responsible to:</w:t>
            </w:r>
          </w:p>
        </w:tc>
        <w:tc>
          <w:tcPr>
            <w:tcW w:w="5615" w:type="dxa"/>
            <w:tcBorders>
              <w:top w:val="single" w:sz="4" w:space="0" w:color="auto"/>
              <w:left w:val="single" w:sz="4" w:space="0" w:color="auto"/>
              <w:bottom w:val="single" w:sz="4" w:space="0" w:color="auto"/>
            </w:tcBorders>
          </w:tcPr>
          <w:p w14:paraId="39703B72" w14:textId="5CD50507" w:rsidR="00F957CD" w:rsidRDefault="00CE68D2" w:rsidP="00CE68D2">
            <w:pPr>
              <w:spacing w:after="60"/>
            </w:pPr>
            <w:r>
              <w:t>Director</w:t>
            </w:r>
            <w:r w:rsidR="00C37522">
              <w:t>,</w:t>
            </w:r>
            <w:r>
              <w:t xml:space="preserve"> TTPI</w:t>
            </w:r>
          </w:p>
        </w:tc>
      </w:tr>
      <w:tr w:rsidR="00CE68D2" w14:paraId="623FDFD4" w14:textId="77777777" w:rsidTr="009B29EB">
        <w:trPr>
          <w:cantSplit/>
        </w:trPr>
        <w:tc>
          <w:tcPr>
            <w:tcW w:w="4812" w:type="dxa"/>
            <w:tcBorders>
              <w:top w:val="single" w:sz="4" w:space="0" w:color="auto"/>
              <w:bottom w:val="single" w:sz="6" w:space="0" w:color="auto"/>
              <w:right w:val="single" w:sz="4" w:space="0" w:color="auto"/>
            </w:tcBorders>
          </w:tcPr>
          <w:p w14:paraId="69A53051" w14:textId="48D60C0F" w:rsidR="00CE68D2" w:rsidRDefault="00CE68D2">
            <w:pPr>
              <w:pStyle w:val="formtext"/>
              <w:widowControl/>
              <w:spacing w:after="60"/>
              <w:rPr>
                <w:rFonts w:ascii="Tahoma" w:hAnsi="Tahoma" w:cs="Tahoma"/>
                <w:b/>
                <w:bCs/>
                <w:color w:val="000000"/>
                <w:sz w:val="20"/>
                <w:szCs w:val="20"/>
              </w:rPr>
            </w:pPr>
            <w:r w:rsidRPr="00CE68D2">
              <w:rPr>
                <w:rFonts w:ascii="Tahoma" w:hAnsi="Tahoma" w:cs="Tahoma"/>
                <w:b/>
                <w:bCs/>
                <w:color w:val="000000"/>
                <w:sz w:val="20"/>
                <w:szCs w:val="20"/>
              </w:rPr>
              <w:t>Number of positions that report to this role:</w:t>
            </w:r>
          </w:p>
        </w:tc>
        <w:tc>
          <w:tcPr>
            <w:tcW w:w="5615" w:type="dxa"/>
            <w:tcBorders>
              <w:top w:val="single" w:sz="4" w:space="0" w:color="auto"/>
              <w:left w:val="single" w:sz="4" w:space="0" w:color="auto"/>
              <w:bottom w:val="single" w:sz="6" w:space="0" w:color="auto"/>
            </w:tcBorders>
          </w:tcPr>
          <w:p w14:paraId="013B7D3B" w14:textId="52BE883F" w:rsidR="00CE68D2" w:rsidRDefault="00971B89" w:rsidP="00CE68D2">
            <w:pPr>
              <w:spacing w:after="60"/>
            </w:pPr>
            <w:r>
              <w:t>TBA</w:t>
            </w:r>
          </w:p>
        </w:tc>
      </w:tr>
      <w:tr w:rsidR="00CE68D2" w14:paraId="71AA3364" w14:textId="77777777" w:rsidTr="009B29EB">
        <w:trPr>
          <w:cantSplit/>
        </w:trPr>
        <w:tc>
          <w:tcPr>
            <w:tcW w:w="4812" w:type="dxa"/>
            <w:tcBorders>
              <w:top w:val="single" w:sz="6" w:space="0" w:color="C0C0C0"/>
              <w:left w:val="single" w:sz="6" w:space="0" w:color="auto"/>
              <w:bottom w:val="single" w:sz="6" w:space="0" w:color="auto"/>
              <w:right w:val="single" w:sz="4" w:space="0" w:color="auto"/>
            </w:tcBorders>
          </w:tcPr>
          <w:p w14:paraId="4480A9D3" w14:textId="4EABD481" w:rsidR="00CE68D2" w:rsidRDefault="00CE68D2" w:rsidP="004A51D2">
            <w:pPr>
              <w:pStyle w:val="formtext"/>
              <w:widowControl/>
              <w:spacing w:after="60"/>
              <w:rPr>
                <w:rFonts w:ascii="Tahoma" w:hAnsi="Tahoma" w:cs="Tahoma"/>
                <w:b/>
                <w:bCs/>
                <w:color w:val="000000"/>
                <w:sz w:val="20"/>
                <w:szCs w:val="20"/>
              </w:rPr>
            </w:pPr>
            <w:r w:rsidRPr="00CE68D2">
              <w:rPr>
                <w:rFonts w:ascii="Tahoma" w:hAnsi="Tahoma" w:cs="Tahoma"/>
                <w:b/>
                <w:bCs/>
                <w:color w:val="000000"/>
                <w:sz w:val="20"/>
                <w:szCs w:val="20"/>
              </w:rPr>
              <w:t>Delegation(s) Assigned:</w:t>
            </w:r>
          </w:p>
        </w:tc>
        <w:tc>
          <w:tcPr>
            <w:tcW w:w="5615" w:type="dxa"/>
            <w:tcBorders>
              <w:top w:val="single" w:sz="6" w:space="0" w:color="C0C0C0"/>
              <w:left w:val="single" w:sz="4" w:space="0" w:color="auto"/>
              <w:bottom w:val="single" w:sz="6" w:space="0" w:color="auto"/>
              <w:right w:val="single" w:sz="6" w:space="0" w:color="auto"/>
            </w:tcBorders>
          </w:tcPr>
          <w:p w14:paraId="16FFE2BD" w14:textId="727DC468" w:rsidR="00CE68D2" w:rsidRDefault="00971B89" w:rsidP="004A51D2">
            <w:pPr>
              <w:spacing w:after="60"/>
            </w:pPr>
            <w:r>
              <w:t>TBA</w:t>
            </w:r>
          </w:p>
        </w:tc>
      </w:tr>
    </w:tbl>
    <w:p w14:paraId="619EE3F4" w14:textId="77777777" w:rsidR="00F957CD" w:rsidRDefault="00F957CD">
      <w:pPr>
        <w:rPr>
          <w:rFonts w:ascii="Arial Narrow" w:hAnsi="Arial Narrow" w:cs="Arial Narrow"/>
          <w:sz w:val="24"/>
          <w:szCs w:val="24"/>
        </w:rPr>
      </w:pPr>
    </w:p>
    <w:tbl>
      <w:tblPr>
        <w:tblW w:w="10427"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F957CD" w14:paraId="4693A6F0" w14:textId="77777777">
        <w:tc>
          <w:tcPr>
            <w:tcW w:w="10427" w:type="dxa"/>
            <w:tcBorders>
              <w:top w:val="single" w:sz="4" w:space="0" w:color="auto"/>
              <w:bottom w:val="single" w:sz="4" w:space="0" w:color="auto"/>
            </w:tcBorders>
          </w:tcPr>
          <w:p w14:paraId="279BF842" w14:textId="221219B2" w:rsidR="00F957CD" w:rsidRDefault="00F957CD">
            <w:pPr>
              <w:rPr>
                <w:rFonts w:ascii="Tahoma" w:hAnsi="Tahoma" w:cs="Tahoma"/>
                <w:b/>
                <w:bCs/>
                <w:color w:val="000000"/>
                <w:sz w:val="24"/>
                <w:szCs w:val="24"/>
              </w:rPr>
            </w:pPr>
            <w:r>
              <w:rPr>
                <w:rFonts w:ascii="Tahoma" w:hAnsi="Tahoma" w:cs="Tahoma"/>
                <w:b/>
                <w:bCs/>
                <w:sz w:val="24"/>
                <w:szCs w:val="24"/>
              </w:rPr>
              <w:t>PURPOSE</w:t>
            </w:r>
            <w:r>
              <w:rPr>
                <w:rFonts w:ascii="Tahoma" w:hAnsi="Tahoma" w:cs="Tahoma"/>
                <w:b/>
                <w:bCs/>
                <w:color w:val="0000FF"/>
                <w:sz w:val="24"/>
                <w:szCs w:val="24"/>
              </w:rPr>
              <w:t xml:space="preserve"> </w:t>
            </w:r>
            <w:r>
              <w:rPr>
                <w:rFonts w:ascii="Tahoma" w:hAnsi="Tahoma" w:cs="Tahoma"/>
                <w:b/>
                <w:bCs/>
                <w:color w:val="000000"/>
                <w:sz w:val="24"/>
                <w:szCs w:val="24"/>
              </w:rPr>
              <w:t>STATEMENT:</w:t>
            </w:r>
          </w:p>
          <w:p w14:paraId="71B6ED34" w14:textId="77777777" w:rsidR="0039341B" w:rsidRDefault="0039341B" w:rsidP="00CE68D2">
            <w:pPr>
              <w:widowControl w:val="0"/>
              <w:overflowPunct/>
              <w:spacing w:before="0"/>
              <w:jc w:val="left"/>
              <w:textAlignment w:val="auto"/>
              <w:rPr>
                <w:rFonts w:ascii="Tahoma" w:hAnsi="Tahoma" w:cs="Tahoma"/>
                <w:b/>
                <w:bCs/>
                <w:color w:val="000000"/>
                <w:sz w:val="24"/>
                <w:szCs w:val="24"/>
              </w:rPr>
            </w:pPr>
          </w:p>
          <w:p w14:paraId="0BCCA9E4" w14:textId="2522B99B" w:rsidR="00CE68D2" w:rsidRDefault="00CE68D2" w:rsidP="00CE68D2">
            <w:pPr>
              <w:widowControl w:val="0"/>
              <w:overflowPunct/>
              <w:spacing w:before="0"/>
              <w:jc w:val="left"/>
              <w:textAlignment w:val="auto"/>
              <w:rPr>
                <w:lang w:val="en-US"/>
              </w:rPr>
            </w:pPr>
            <w:r w:rsidRPr="00622CD2">
              <w:rPr>
                <w:lang w:val="en-US"/>
              </w:rPr>
              <w:t>The ANU College of Asia and the Pacific</w:t>
            </w:r>
            <w:r w:rsidR="00A83532">
              <w:rPr>
                <w:lang w:val="en-US"/>
              </w:rPr>
              <w:t xml:space="preserve"> (CAP) </w:t>
            </w:r>
            <w:r w:rsidRPr="00622CD2">
              <w:rPr>
                <w:lang w:val="en-US"/>
              </w:rPr>
              <w:t>leads intellectual engagement with the Asia-Pacific region through research, education and contributions to public debate, and seeks to set the international standard for scholarship concerning the region.</w:t>
            </w:r>
          </w:p>
          <w:p w14:paraId="56D518EF" w14:textId="77777777" w:rsidR="00A92008" w:rsidRPr="00A92008" w:rsidRDefault="00A92008" w:rsidP="00CE68D2">
            <w:pPr>
              <w:widowControl w:val="0"/>
              <w:overflowPunct/>
              <w:spacing w:before="0"/>
              <w:jc w:val="left"/>
              <w:textAlignment w:val="auto"/>
              <w:rPr>
                <w:sz w:val="16"/>
                <w:szCs w:val="16"/>
                <w:lang w:val="en-US"/>
              </w:rPr>
            </w:pPr>
          </w:p>
          <w:p w14:paraId="657F96C4" w14:textId="25FB23BA" w:rsidR="00C37522" w:rsidRDefault="001942B0">
            <w:pPr>
              <w:rPr>
                <w:lang w:val="en-US"/>
              </w:rPr>
            </w:pPr>
            <w:r>
              <w:rPr>
                <w:lang w:val="en-US"/>
              </w:rPr>
              <w:t xml:space="preserve">The </w:t>
            </w:r>
            <w:r w:rsidR="00CE68D2" w:rsidRPr="00622CD2">
              <w:rPr>
                <w:lang w:val="en-US"/>
              </w:rPr>
              <w:t>Crawford School of Public Policy is Australia’s premier public policy school, with recognised world-class expertise and experience in economics, political science, environmental management and development, and on key Asia-Pacific countries.</w:t>
            </w:r>
          </w:p>
          <w:p w14:paraId="3EC2EB99" w14:textId="77777777" w:rsidR="00A92008" w:rsidRPr="00A92008" w:rsidRDefault="00A92008">
            <w:pPr>
              <w:rPr>
                <w:sz w:val="16"/>
                <w:szCs w:val="16"/>
                <w:lang w:val="en-US"/>
              </w:rPr>
            </w:pPr>
          </w:p>
          <w:p w14:paraId="009092DD" w14:textId="2E96568F" w:rsidR="000F716D" w:rsidRDefault="00A83532" w:rsidP="00BF44BB">
            <w:pPr>
              <w:rPr>
                <w:lang w:val="en-US"/>
              </w:rPr>
            </w:pPr>
            <w:r w:rsidRPr="00A83532">
              <w:t>The Tax and Transfer Policy Institute (TTPI) is a research institute within the Crawford School of Public Policy, one</w:t>
            </w:r>
            <w:r>
              <w:t xml:space="preserve"> of five Schools/Centres in CAP</w:t>
            </w:r>
            <w:r w:rsidR="00CE68D2">
              <w:rPr>
                <w:lang w:val="en-US"/>
              </w:rPr>
              <w:t xml:space="preserve">. </w:t>
            </w:r>
            <w:r w:rsidR="001942B0">
              <w:rPr>
                <w:lang w:val="en-US"/>
              </w:rPr>
              <w:t xml:space="preserve"> </w:t>
            </w:r>
            <w:r w:rsidR="00CE68D2" w:rsidRPr="00C66A47">
              <w:rPr>
                <w:lang w:val="en-US"/>
              </w:rPr>
              <w:t>The TTPI carries out research on tax and transfer policy, law and implementation for public benefit. Responding to the need to adapt Australia’s tax and transfer system to meet contemporary challenges, TTPI delivers policy-relevant research and seeks to inform public knowledge and debate on tax and transfers. TTPI is committed to working with governments, other academic scholars and institutions, business and the community.</w:t>
            </w:r>
          </w:p>
          <w:p w14:paraId="482A662F" w14:textId="77777777" w:rsidR="00A92008" w:rsidRPr="00A92008" w:rsidRDefault="00A92008" w:rsidP="00BF44BB">
            <w:pPr>
              <w:rPr>
                <w:sz w:val="16"/>
                <w:szCs w:val="16"/>
                <w:lang w:val="en-US"/>
              </w:rPr>
            </w:pPr>
          </w:p>
          <w:p w14:paraId="43A96C79" w14:textId="07BFAF17" w:rsidR="00C66A47" w:rsidRPr="00BF44BB" w:rsidRDefault="00C66A47" w:rsidP="00BF44BB">
            <w:pPr>
              <w:rPr>
                <w:lang w:val="en-US"/>
              </w:rPr>
            </w:pPr>
            <w:r w:rsidRPr="00BF44BB">
              <w:rPr>
                <w:lang w:val="en-US"/>
              </w:rPr>
              <w:t xml:space="preserve">The </w:t>
            </w:r>
            <w:r w:rsidR="00A92008">
              <w:rPr>
                <w:lang w:val="en-US"/>
              </w:rPr>
              <w:t>Postdoctoral Fellow / Research Fellow</w:t>
            </w:r>
            <w:r w:rsidRPr="00BF44BB">
              <w:rPr>
                <w:lang w:val="en-US"/>
              </w:rPr>
              <w:t xml:space="preserve"> will work on a research Linkage project, funded by the Australian Research Council with the Australian Taxation Office, on ‘Applying </w:t>
            </w:r>
            <w:proofErr w:type="spellStart"/>
            <w:r w:rsidRPr="00BF44BB">
              <w:rPr>
                <w:lang w:val="en-US"/>
              </w:rPr>
              <w:t>Behavioural</w:t>
            </w:r>
            <w:proofErr w:type="spellEnd"/>
            <w:r w:rsidRPr="00BF44BB">
              <w:rPr>
                <w:lang w:val="en-US"/>
              </w:rPr>
              <w:t xml:space="preserve"> Insights to the Tax System in Australia’. </w:t>
            </w:r>
          </w:p>
          <w:p w14:paraId="1B84FF87" w14:textId="77777777" w:rsidR="009720ED" w:rsidRDefault="009720ED" w:rsidP="00603BE6">
            <w:pPr>
              <w:rPr>
                <w:lang w:val="en-US"/>
              </w:rPr>
            </w:pPr>
          </w:p>
          <w:p w14:paraId="1B28E5B2" w14:textId="77777777" w:rsidR="00F957CD" w:rsidRDefault="00F957CD">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Tahoma" w:hAnsi="Tahoma" w:cs="Tahoma"/>
                <w:sz w:val="24"/>
                <w:szCs w:val="24"/>
              </w:rPr>
            </w:pPr>
            <w:r>
              <w:rPr>
                <w:rFonts w:ascii="Tahoma" w:hAnsi="Tahoma" w:cs="Tahoma"/>
                <w:sz w:val="24"/>
                <w:szCs w:val="24"/>
              </w:rPr>
              <w:t>KEY ACCOUNTABILITY AREAS:</w:t>
            </w:r>
          </w:p>
          <w:p w14:paraId="314572CF" w14:textId="77777777" w:rsidR="00F957CD" w:rsidRDefault="00F957CD">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Tahoma" w:hAnsi="Tahoma" w:cs="Tahoma"/>
                <w:sz w:val="24"/>
                <w:szCs w:val="24"/>
              </w:rPr>
            </w:pPr>
            <w:r>
              <w:rPr>
                <w:rFonts w:ascii="Tahoma" w:hAnsi="Tahoma" w:cs="Tahoma"/>
                <w:sz w:val="24"/>
                <w:szCs w:val="24"/>
              </w:rPr>
              <w:t xml:space="preserve">Position Dimension &amp; Relationships: </w:t>
            </w:r>
          </w:p>
          <w:p w14:paraId="0ED195FE" w14:textId="77777777" w:rsidR="00A92008" w:rsidRPr="00A92008" w:rsidRDefault="00A92008">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Tahoma" w:hAnsi="Tahoma" w:cs="Tahoma"/>
                <w:sz w:val="16"/>
                <w:szCs w:val="16"/>
              </w:rPr>
            </w:pPr>
          </w:p>
          <w:p w14:paraId="49CD05F8" w14:textId="7E1C4D7D" w:rsidR="00C66A47" w:rsidRDefault="00C66A47" w:rsidP="00C66A47">
            <w:pPr>
              <w:pStyle w:val="Heading3"/>
              <w:rPr>
                <w:i w:val="0"/>
                <w:color w:val="auto"/>
              </w:rPr>
            </w:pPr>
            <w:r w:rsidRPr="00B426C2">
              <w:rPr>
                <w:i w:val="0"/>
                <w:color w:val="auto"/>
              </w:rPr>
              <w:t xml:space="preserve">The </w:t>
            </w:r>
            <w:r w:rsidR="00A92008">
              <w:rPr>
                <w:i w:val="0"/>
                <w:color w:val="auto"/>
              </w:rPr>
              <w:t>Postdoctoral Fellow/Postdoctoral Fellow / Research Fellow</w:t>
            </w:r>
            <w:r w:rsidRPr="00B426C2">
              <w:rPr>
                <w:i w:val="0"/>
                <w:color w:val="auto"/>
              </w:rPr>
              <w:t xml:space="preserve"> will </w:t>
            </w:r>
            <w:r>
              <w:rPr>
                <w:i w:val="0"/>
                <w:color w:val="auto"/>
              </w:rPr>
              <w:t>work under the supervision of, and in collaboration with</w:t>
            </w:r>
            <w:r w:rsidR="00CE68D2">
              <w:rPr>
                <w:i w:val="0"/>
                <w:color w:val="auto"/>
              </w:rPr>
              <w:t xml:space="preserve"> the Director of the TTPI</w:t>
            </w:r>
            <w:r w:rsidR="00573703">
              <w:rPr>
                <w:i w:val="0"/>
                <w:color w:val="auto"/>
              </w:rPr>
              <w:t xml:space="preserve"> and the research team </w:t>
            </w:r>
            <w:r>
              <w:rPr>
                <w:i w:val="0"/>
                <w:color w:val="auto"/>
              </w:rPr>
              <w:t>on a research Linkage project, funded by the Australian Research Council with the Australian Taxation Office</w:t>
            </w:r>
            <w:r w:rsidR="009720ED">
              <w:rPr>
                <w:i w:val="0"/>
                <w:color w:val="auto"/>
              </w:rPr>
              <w:t xml:space="preserve"> (ATO)</w:t>
            </w:r>
            <w:r>
              <w:rPr>
                <w:i w:val="0"/>
                <w:color w:val="auto"/>
              </w:rPr>
              <w:t xml:space="preserve">, on ‘Applying Behavioural Insights to the Tax System in Australia’. </w:t>
            </w:r>
          </w:p>
          <w:p w14:paraId="1D9EFF5B" w14:textId="77777777" w:rsidR="00A92008" w:rsidRPr="00A92008" w:rsidRDefault="00A92008" w:rsidP="00A92008">
            <w:pPr>
              <w:rPr>
                <w:sz w:val="16"/>
                <w:szCs w:val="16"/>
              </w:rPr>
            </w:pPr>
          </w:p>
          <w:p w14:paraId="426ED681" w14:textId="2F678574" w:rsidR="009720ED" w:rsidRDefault="009720ED" w:rsidP="004852AF">
            <w:pPr>
              <w:pStyle w:val="Heading3"/>
              <w:rPr>
                <w:i w:val="0"/>
                <w:color w:val="auto"/>
              </w:rPr>
            </w:pPr>
            <w:r w:rsidRPr="009720ED">
              <w:rPr>
                <w:i w:val="0"/>
                <w:color w:val="auto"/>
              </w:rPr>
              <w:t xml:space="preserve">This Linkage Project brings together researchers from the ANU in partnership with the </w:t>
            </w:r>
            <w:r w:rsidR="0009383E">
              <w:rPr>
                <w:i w:val="0"/>
                <w:color w:val="auto"/>
              </w:rPr>
              <w:t xml:space="preserve">ATO </w:t>
            </w:r>
            <w:r>
              <w:rPr>
                <w:i w:val="0"/>
                <w:color w:val="auto"/>
              </w:rPr>
              <w:t xml:space="preserve">to </w:t>
            </w:r>
            <w:r w:rsidRPr="009720ED">
              <w:rPr>
                <w:i w:val="0"/>
                <w:color w:val="auto"/>
              </w:rPr>
              <w:t>explore ways to improve compliance and payment in the Australian tax system. The project aims to tackle the most challenging aspect of tax systems being debts of individuals and businesses, by applying behavioural insights to design innovative payment interventions and evaluating their effects by rigorous randomised controlled trials. The empirical analysis will account for heterogeneity in treatment responses and the findings will be combined with a study of regulatory and administrative processes to support the ultimate goal of a legitimate, fair, cost-effective and responsive tax system.</w:t>
            </w:r>
          </w:p>
          <w:p w14:paraId="77B6F735" w14:textId="77777777" w:rsidR="00A92008" w:rsidRPr="00A92008" w:rsidRDefault="00A92008" w:rsidP="00A92008">
            <w:pPr>
              <w:rPr>
                <w:sz w:val="16"/>
                <w:szCs w:val="16"/>
              </w:rPr>
            </w:pPr>
          </w:p>
          <w:p w14:paraId="7F4D3BDD" w14:textId="092B0971" w:rsidR="00C7521B" w:rsidRDefault="009720ED">
            <w:r>
              <w:t xml:space="preserve">The </w:t>
            </w:r>
            <w:r w:rsidR="00A92008">
              <w:t>Postdoctoral Fellow / Research Fellow</w:t>
            </w:r>
            <w:r>
              <w:t xml:space="preserve"> will be centrally engaged in the conduct of field trials in the </w:t>
            </w:r>
            <w:r w:rsidR="0009383E">
              <w:t>ATO</w:t>
            </w:r>
            <w:r w:rsidR="00BF44BB">
              <w:t xml:space="preserve"> aimed at </w:t>
            </w:r>
            <w:r>
              <w:t xml:space="preserve">testing behavioural theories through rigorous experimentation in randomised controlled trials with the goal of understanding and improving the ATO’s tax collection and recovery processes. </w:t>
            </w:r>
          </w:p>
          <w:p w14:paraId="6332D8BC" w14:textId="77777777" w:rsidR="000F716D" w:rsidRPr="000F716D" w:rsidRDefault="000F716D"/>
          <w:p w14:paraId="50FE7E6D" w14:textId="77777777" w:rsidR="00F957CD" w:rsidRPr="00B33C22" w:rsidRDefault="00F957CD">
            <w:pPr>
              <w:rPr>
                <w:i/>
                <w:iCs/>
              </w:rPr>
            </w:pPr>
            <w:r>
              <w:rPr>
                <w:rFonts w:ascii="Tahoma" w:hAnsi="Tahoma" w:cs="Tahoma"/>
                <w:b/>
                <w:bCs/>
                <w:sz w:val="24"/>
                <w:szCs w:val="24"/>
              </w:rPr>
              <w:lastRenderedPageBreak/>
              <w:t xml:space="preserve">Role </w:t>
            </w:r>
            <w:r w:rsidRPr="00B33C22">
              <w:rPr>
                <w:rFonts w:ascii="Tahoma" w:hAnsi="Tahoma" w:cs="Tahoma"/>
                <w:b/>
                <w:bCs/>
                <w:sz w:val="24"/>
                <w:szCs w:val="24"/>
              </w:rPr>
              <w:t>Statement:</w:t>
            </w:r>
          </w:p>
          <w:p w14:paraId="468AEA24" w14:textId="38E7F1FD" w:rsidR="0009383E" w:rsidRPr="00573703" w:rsidRDefault="00BF44BB" w:rsidP="00BF44BB">
            <w:pPr>
              <w:pStyle w:val="Heading3"/>
              <w:rPr>
                <w:i w:val="0"/>
                <w:color w:val="auto"/>
              </w:rPr>
            </w:pPr>
            <w:r w:rsidRPr="00BF44BB">
              <w:rPr>
                <w:i w:val="0"/>
                <w:color w:val="auto"/>
              </w:rPr>
              <w:t xml:space="preserve">Under </w:t>
            </w:r>
            <w:r w:rsidR="00A92008">
              <w:rPr>
                <w:i w:val="0"/>
                <w:color w:val="auto"/>
              </w:rPr>
              <w:t xml:space="preserve">the </w:t>
            </w:r>
            <w:r w:rsidRPr="00BF44BB">
              <w:rPr>
                <w:i w:val="0"/>
                <w:color w:val="auto"/>
              </w:rPr>
              <w:t>broad direction</w:t>
            </w:r>
            <w:r w:rsidR="00A92008">
              <w:rPr>
                <w:i w:val="0"/>
                <w:color w:val="auto"/>
              </w:rPr>
              <w:t xml:space="preserve"> of the Director of the TTPI</w:t>
            </w:r>
            <w:r w:rsidRPr="00BF44BB">
              <w:rPr>
                <w:i w:val="0"/>
                <w:color w:val="auto"/>
              </w:rPr>
              <w:t xml:space="preserve">, the </w:t>
            </w:r>
            <w:r w:rsidR="00A92008">
              <w:rPr>
                <w:i w:val="0"/>
                <w:color w:val="auto"/>
              </w:rPr>
              <w:t>Postdoctoral Fellow / Research Fellow</w:t>
            </w:r>
            <w:r w:rsidRPr="00BF44BB">
              <w:rPr>
                <w:i w:val="0"/>
                <w:color w:val="auto"/>
              </w:rPr>
              <w:t xml:space="preserve"> will:</w:t>
            </w:r>
          </w:p>
          <w:p w14:paraId="4421B00B" w14:textId="7C865473" w:rsidR="00BF44BB" w:rsidRDefault="00BF44BB" w:rsidP="00A92008">
            <w:pPr>
              <w:pStyle w:val="Heading3"/>
              <w:numPr>
                <w:ilvl w:val="0"/>
                <w:numId w:val="35"/>
              </w:numPr>
              <w:rPr>
                <w:i w:val="0"/>
                <w:color w:val="auto"/>
              </w:rPr>
            </w:pPr>
            <w:r w:rsidRPr="00884303">
              <w:rPr>
                <w:i w:val="0"/>
                <w:color w:val="auto"/>
              </w:rPr>
              <w:t>Be centrally involved in d</w:t>
            </w:r>
            <w:r>
              <w:rPr>
                <w:i w:val="0"/>
                <w:color w:val="auto"/>
              </w:rPr>
              <w:t xml:space="preserve">esigning, </w:t>
            </w:r>
            <w:r w:rsidRPr="0009383E">
              <w:rPr>
                <w:i w:val="0"/>
                <w:color w:val="auto"/>
              </w:rPr>
              <w:t xml:space="preserve">preparing, implementing and monitoring randomised controlled field trials </w:t>
            </w:r>
            <w:r>
              <w:rPr>
                <w:i w:val="0"/>
                <w:color w:val="auto"/>
              </w:rPr>
              <w:t xml:space="preserve">with </w:t>
            </w:r>
            <w:r w:rsidRPr="0009383E">
              <w:rPr>
                <w:i w:val="0"/>
                <w:color w:val="auto"/>
              </w:rPr>
              <w:t xml:space="preserve">the </w:t>
            </w:r>
            <w:r>
              <w:rPr>
                <w:i w:val="0"/>
                <w:color w:val="auto"/>
              </w:rPr>
              <w:t>ATO including</w:t>
            </w:r>
            <w:r w:rsidRPr="00573703">
              <w:rPr>
                <w:i w:val="0"/>
                <w:color w:val="auto"/>
              </w:rPr>
              <w:t xml:space="preserve"> </w:t>
            </w:r>
            <w:r>
              <w:rPr>
                <w:i w:val="0"/>
                <w:color w:val="auto"/>
              </w:rPr>
              <w:t xml:space="preserve">designing trials, </w:t>
            </w:r>
            <w:r w:rsidRPr="00573703">
              <w:rPr>
                <w:i w:val="0"/>
                <w:color w:val="auto"/>
              </w:rPr>
              <w:t>preparing trial analysis plans (</w:t>
            </w:r>
            <w:r>
              <w:rPr>
                <w:i w:val="0"/>
                <w:color w:val="auto"/>
              </w:rPr>
              <w:t xml:space="preserve">including </w:t>
            </w:r>
            <w:r w:rsidRPr="00573703">
              <w:rPr>
                <w:i w:val="0"/>
                <w:color w:val="auto"/>
              </w:rPr>
              <w:t>randomisation, power calculations, formulation of hypotheses)</w:t>
            </w:r>
            <w:r>
              <w:rPr>
                <w:i w:val="0"/>
                <w:color w:val="auto"/>
              </w:rPr>
              <w:t>,</w:t>
            </w:r>
            <w:r w:rsidRPr="00573703">
              <w:rPr>
                <w:i w:val="0"/>
                <w:color w:val="auto"/>
              </w:rPr>
              <w:t xml:space="preserve"> writing ethics clearance applications</w:t>
            </w:r>
            <w:r>
              <w:rPr>
                <w:i w:val="0"/>
                <w:color w:val="auto"/>
              </w:rPr>
              <w:t xml:space="preserve"> and maintaining all trial documentation</w:t>
            </w:r>
            <w:r w:rsidRPr="00573703">
              <w:rPr>
                <w:i w:val="0"/>
                <w:color w:val="auto"/>
              </w:rPr>
              <w:t>.</w:t>
            </w:r>
          </w:p>
          <w:p w14:paraId="2B70754B" w14:textId="4862CB72" w:rsidR="0009383E" w:rsidRPr="00BB29AC" w:rsidRDefault="0009383E" w:rsidP="00A92008">
            <w:pPr>
              <w:pStyle w:val="Heading3"/>
              <w:numPr>
                <w:ilvl w:val="0"/>
                <w:numId w:val="35"/>
              </w:numPr>
              <w:rPr>
                <w:i w:val="0"/>
                <w:color w:val="auto"/>
              </w:rPr>
            </w:pPr>
            <w:r>
              <w:rPr>
                <w:i w:val="0"/>
                <w:color w:val="auto"/>
              </w:rPr>
              <w:t xml:space="preserve">Be </w:t>
            </w:r>
            <w:r w:rsidR="00884303">
              <w:rPr>
                <w:i w:val="0"/>
                <w:color w:val="auto"/>
              </w:rPr>
              <w:t xml:space="preserve">responsible for the primary liaison </w:t>
            </w:r>
            <w:r>
              <w:rPr>
                <w:i w:val="0"/>
                <w:color w:val="auto"/>
              </w:rPr>
              <w:t>between the ANU research team and the ATO</w:t>
            </w:r>
            <w:r w:rsidR="00ED6CB5">
              <w:rPr>
                <w:i w:val="0"/>
                <w:color w:val="auto"/>
              </w:rPr>
              <w:t xml:space="preserve"> partner and administrative divisions</w:t>
            </w:r>
            <w:r>
              <w:rPr>
                <w:i w:val="0"/>
                <w:color w:val="auto"/>
              </w:rPr>
              <w:t xml:space="preserve">, including </w:t>
            </w:r>
            <w:r w:rsidR="00884303">
              <w:rPr>
                <w:i w:val="0"/>
                <w:color w:val="auto"/>
              </w:rPr>
              <w:t xml:space="preserve">scheduling and </w:t>
            </w:r>
            <w:r>
              <w:rPr>
                <w:i w:val="0"/>
                <w:color w:val="auto"/>
              </w:rPr>
              <w:t xml:space="preserve">participation in </w:t>
            </w:r>
            <w:r w:rsidR="00884303">
              <w:rPr>
                <w:i w:val="0"/>
                <w:color w:val="auto"/>
              </w:rPr>
              <w:t xml:space="preserve">regular </w:t>
            </w:r>
            <w:r>
              <w:rPr>
                <w:i w:val="0"/>
                <w:color w:val="auto"/>
              </w:rPr>
              <w:t>meetings with ATO staff for the conduct of trials</w:t>
            </w:r>
            <w:r w:rsidR="00884303">
              <w:rPr>
                <w:i w:val="0"/>
                <w:color w:val="auto"/>
              </w:rPr>
              <w:t xml:space="preserve"> and</w:t>
            </w:r>
            <w:r>
              <w:rPr>
                <w:i w:val="0"/>
                <w:color w:val="auto"/>
              </w:rPr>
              <w:t xml:space="preserve"> travelling to ATO</w:t>
            </w:r>
            <w:r w:rsidR="00573703">
              <w:rPr>
                <w:i w:val="0"/>
                <w:color w:val="auto"/>
              </w:rPr>
              <w:t xml:space="preserve"> </w:t>
            </w:r>
            <w:r w:rsidR="00ED6CB5">
              <w:rPr>
                <w:i w:val="0"/>
                <w:color w:val="auto"/>
              </w:rPr>
              <w:t xml:space="preserve">branch offices </w:t>
            </w:r>
            <w:r w:rsidR="00573703">
              <w:rPr>
                <w:i w:val="0"/>
                <w:color w:val="auto"/>
              </w:rPr>
              <w:t xml:space="preserve">and spending time in the ATO as </w:t>
            </w:r>
            <w:r w:rsidR="00ED6CB5">
              <w:rPr>
                <w:i w:val="0"/>
                <w:color w:val="auto"/>
              </w:rPr>
              <w:t>required</w:t>
            </w:r>
            <w:r>
              <w:rPr>
                <w:i w:val="0"/>
                <w:color w:val="auto"/>
              </w:rPr>
              <w:t>.</w:t>
            </w:r>
          </w:p>
          <w:p w14:paraId="79F0E971" w14:textId="5793828F" w:rsidR="00ED6CB5" w:rsidRDefault="00CE68D2" w:rsidP="00A92008">
            <w:pPr>
              <w:pStyle w:val="Heading3"/>
              <w:numPr>
                <w:ilvl w:val="0"/>
                <w:numId w:val="35"/>
              </w:numPr>
              <w:rPr>
                <w:i w:val="0"/>
                <w:color w:val="auto"/>
              </w:rPr>
            </w:pPr>
            <w:r>
              <w:rPr>
                <w:i w:val="0"/>
                <w:color w:val="auto"/>
              </w:rPr>
              <w:t>Conduct d</w:t>
            </w:r>
            <w:r w:rsidR="00ED6CB5">
              <w:rPr>
                <w:i w:val="0"/>
                <w:color w:val="auto"/>
              </w:rPr>
              <w:t>ata analysis and the preparation of trial reports</w:t>
            </w:r>
            <w:r w:rsidR="00884303">
              <w:rPr>
                <w:i w:val="0"/>
                <w:color w:val="auto"/>
              </w:rPr>
              <w:t>.</w:t>
            </w:r>
          </w:p>
          <w:p w14:paraId="65D9E445" w14:textId="2C926B66" w:rsidR="00F62F26" w:rsidRPr="008D6CFF" w:rsidRDefault="00ED6CB5" w:rsidP="00A92008">
            <w:pPr>
              <w:pStyle w:val="Heading3"/>
              <w:numPr>
                <w:ilvl w:val="0"/>
                <w:numId w:val="35"/>
              </w:numPr>
              <w:rPr>
                <w:i w:val="0"/>
                <w:color w:val="auto"/>
              </w:rPr>
            </w:pPr>
            <w:r>
              <w:rPr>
                <w:i w:val="0"/>
                <w:color w:val="auto"/>
              </w:rPr>
              <w:t xml:space="preserve">Be involved in writing </w:t>
            </w:r>
            <w:r w:rsidR="0096560B">
              <w:rPr>
                <w:i w:val="0"/>
                <w:color w:val="auto"/>
              </w:rPr>
              <w:t>research papers</w:t>
            </w:r>
            <w:r>
              <w:rPr>
                <w:i w:val="0"/>
                <w:color w:val="auto"/>
              </w:rPr>
              <w:t xml:space="preserve"> for distribution as working papers, presentation at leading </w:t>
            </w:r>
            <w:r w:rsidR="00884303">
              <w:rPr>
                <w:i w:val="0"/>
                <w:color w:val="auto"/>
              </w:rPr>
              <w:t xml:space="preserve">international </w:t>
            </w:r>
            <w:r>
              <w:rPr>
                <w:i w:val="0"/>
                <w:color w:val="auto"/>
              </w:rPr>
              <w:t>conferences and submission to high-impact refereed academic journals</w:t>
            </w:r>
            <w:r w:rsidR="0096560B">
              <w:rPr>
                <w:i w:val="0"/>
                <w:color w:val="auto"/>
              </w:rPr>
              <w:t>.</w:t>
            </w:r>
          </w:p>
          <w:p w14:paraId="6E272498" w14:textId="77777777" w:rsidR="00F62F26" w:rsidRPr="004852AF" w:rsidRDefault="00883838" w:rsidP="00A92008">
            <w:pPr>
              <w:pStyle w:val="Heading3"/>
              <w:numPr>
                <w:ilvl w:val="0"/>
                <w:numId w:val="35"/>
              </w:numPr>
              <w:rPr>
                <w:i w:val="0"/>
                <w:color w:val="auto"/>
                <w:lang w:val="en-US"/>
              </w:rPr>
            </w:pPr>
            <w:r w:rsidRPr="004852AF">
              <w:rPr>
                <w:i w:val="0"/>
                <w:iCs w:val="0"/>
                <w:color w:val="auto"/>
                <w:lang w:val="en-US"/>
              </w:rPr>
              <w:t>Comply with all ANU policies and procedures, and in particular those relating to work health and safety and equal opportunity.</w:t>
            </w:r>
          </w:p>
          <w:p w14:paraId="2500D4A1" w14:textId="77777777" w:rsidR="004852AF" w:rsidRPr="004852AF" w:rsidRDefault="00ED6CB5" w:rsidP="00A92008">
            <w:pPr>
              <w:pStyle w:val="Heading3"/>
              <w:numPr>
                <w:ilvl w:val="0"/>
                <w:numId w:val="35"/>
              </w:numPr>
              <w:rPr>
                <w:i w:val="0"/>
                <w:color w:val="auto"/>
              </w:rPr>
            </w:pPr>
            <w:r w:rsidRPr="004852AF">
              <w:rPr>
                <w:i w:val="0"/>
                <w:color w:val="auto"/>
              </w:rPr>
              <w:t xml:space="preserve">Undertake relevant administrative tasks </w:t>
            </w:r>
            <w:r w:rsidR="00CE68D2" w:rsidRPr="004852AF">
              <w:rPr>
                <w:i w:val="0"/>
                <w:color w:val="auto"/>
              </w:rPr>
              <w:t>relevant to the position.</w:t>
            </w:r>
          </w:p>
          <w:p w14:paraId="23EB58A5" w14:textId="2BE9F93C" w:rsidR="00CE68D2" w:rsidRDefault="00CE68D2" w:rsidP="00A92008">
            <w:pPr>
              <w:pStyle w:val="Heading3"/>
              <w:numPr>
                <w:ilvl w:val="0"/>
                <w:numId w:val="35"/>
              </w:numPr>
              <w:rPr>
                <w:i w:val="0"/>
                <w:color w:val="auto"/>
              </w:rPr>
            </w:pPr>
            <w:r w:rsidRPr="004852AF">
              <w:rPr>
                <w:i w:val="0"/>
                <w:color w:val="auto"/>
              </w:rPr>
              <w:t>Other duties as allocated by the supervisor or the Vice-Chancellor consistent with the classification of the position.</w:t>
            </w:r>
          </w:p>
          <w:p w14:paraId="4FF31889" w14:textId="77777777" w:rsidR="00971B89" w:rsidRDefault="00971B89" w:rsidP="00971B89"/>
          <w:p w14:paraId="1A4BA4B4" w14:textId="62FA5073" w:rsidR="00A92008" w:rsidRPr="00A92008" w:rsidRDefault="00A92008" w:rsidP="00A92008">
            <w:pPr>
              <w:keepNext/>
              <w:keepLines/>
              <w:spacing w:before="240"/>
              <w:textAlignment w:val="auto"/>
              <w:rPr>
                <w:b/>
                <w:bCs/>
              </w:rPr>
            </w:pPr>
            <w:r w:rsidRPr="00A92008">
              <w:rPr>
                <w:b/>
                <w:bCs/>
              </w:rPr>
              <w:t>Skill Base</w:t>
            </w:r>
          </w:p>
          <w:p w14:paraId="2DD481D2" w14:textId="77777777" w:rsidR="00A92008" w:rsidRDefault="00A92008" w:rsidP="00A92008">
            <w:pPr>
              <w:keepNext/>
              <w:keepLines/>
              <w:widowControl w:val="0"/>
              <w:overflowPunct/>
              <w:textAlignment w:val="auto"/>
              <w:rPr>
                <w:lang w:val="en-US"/>
              </w:rPr>
            </w:pPr>
            <w:r w:rsidRPr="00A92008">
              <w:rPr>
                <w:lang w:val="en-US"/>
              </w:rPr>
              <w:t xml:space="preserve">A </w:t>
            </w:r>
            <w:r w:rsidRPr="00A92008">
              <w:rPr>
                <w:b/>
                <w:bCs/>
                <w:lang w:val="en-US"/>
              </w:rPr>
              <w:t>Level A Academic</w:t>
            </w:r>
            <w:r w:rsidRPr="00A92008">
              <w:rPr>
                <w:lang w:val="en-US"/>
              </w:rPr>
              <w:t xml:space="preserve"> will normally have completed four years of tertiary study in the relevant discipline and/or have equivalent qualifications and/or research experience. In many cases a position at this level will require an </w:t>
            </w:r>
            <w:proofErr w:type="spellStart"/>
            <w:r w:rsidRPr="00A92008">
              <w:rPr>
                <w:lang w:val="en-US"/>
              </w:rPr>
              <w:t>honours</w:t>
            </w:r>
            <w:proofErr w:type="spellEnd"/>
            <w:r w:rsidRPr="00A92008">
              <w:rPr>
                <w:lang w:val="en-US"/>
              </w:rPr>
              <w:t xml:space="preserve"> degree or higher qualifications or equivalent research experience. Research experience may have contributed to or resulted in publications, conference papers, reports or professional or technical contributions that give evidence of research potential.</w:t>
            </w:r>
          </w:p>
          <w:p w14:paraId="2BD85D63" w14:textId="77777777" w:rsidR="00A92008" w:rsidRPr="00A92008" w:rsidRDefault="00A92008" w:rsidP="00A92008">
            <w:pPr>
              <w:keepNext/>
              <w:keepLines/>
              <w:widowControl w:val="0"/>
              <w:overflowPunct/>
              <w:textAlignment w:val="auto"/>
              <w:rPr>
                <w:lang w:val="en-US"/>
              </w:rPr>
            </w:pPr>
          </w:p>
          <w:p w14:paraId="26836879" w14:textId="77777777" w:rsidR="00F957CD" w:rsidRDefault="00A92008" w:rsidP="00A92008">
            <w:pPr>
              <w:pStyle w:val="formtext"/>
              <w:spacing w:before="0"/>
              <w:rPr>
                <w:sz w:val="20"/>
                <w:szCs w:val="20"/>
              </w:rPr>
            </w:pPr>
            <w:r w:rsidRPr="00A92008">
              <w:rPr>
                <w:sz w:val="20"/>
                <w:szCs w:val="20"/>
              </w:rPr>
              <w:t xml:space="preserve">A </w:t>
            </w:r>
            <w:r w:rsidRPr="00A92008">
              <w:rPr>
                <w:b/>
                <w:bCs/>
                <w:sz w:val="20"/>
                <w:szCs w:val="20"/>
              </w:rPr>
              <w:t>Level B</w:t>
            </w:r>
            <w:r w:rsidRPr="00A92008">
              <w:rPr>
                <w:sz w:val="20"/>
                <w:szCs w:val="20"/>
              </w:rPr>
              <w:t xml:space="preserve"> </w:t>
            </w:r>
            <w:r w:rsidRPr="00A92008">
              <w:rPr>
                <w:b/>
                <w:bCs/>
                <w:sz w:val="20"/>
                <w:szCs w:val="20"/>
              </w:rPr>
              <w:t xml:space="preserve">Academic </w:t>
            </w:r>
            <w:r w:rsidRPr="00A92008">
              <w:rPr>
                <w:sz w:val="20"/>
                <w:szCs w:val="20"/>
              </w:rPr>
              <w:t>will normally have completed a relevant doctoral qualification or have equivalent qualifications or research experience. In addition he/she may be expected to have had post-doctoral research experience that has resulted in publications, conference papers, reports or professional or technical contributions that give evidence of research ability.</w:t>
            </w:r>
          </w:p>
          <w:p w14:paraId="013E1AB8" w14:textId="4C852B3B" w:rsidR="00A92008" w:rsidRDefault="00A92008" w:rsidP="00A92008">
            <w:pPr>
              <w:pStyle w:val="formtext"/>
              <w:spacing w:before="0"/>
              <w:rPr>
                <w:sz w:val="20"/>
                <w:szCs w:val="20"/>
              </w:rPr>
            </w:pPr>
          </w:p>
        </w:tc>
      </w:tr>
    </w:tbl>
    <w:p w14:paraId="472530DC" w14:textId="082F039F" w:rsidR="00F957CD" w:rsidRDefault="00F957CD">
      <w:pPr>
        <w:ind w:right="368"/>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711"/>
        <w:gridCol w:w="960"/>
        <w:gridCol w:w="2280"/>
      </w:tblGrid>
      <w:tr w:rsidR="00F957CD" w14:paraId="14929DE9" w14:textId="77777777">
        <w:tc>
          <w:tcPr>
            <w:tcW w:w="10428" w:type="dxa"/>
            <w:gridSpan w:val="4"/>
            <w:tcBorders>
              <w:top w:val="single" w:sz="4" w:space="0" w:color="auto"/>
              <w:bottom w:val="nil"/>
            </w:tcBorders>
          </w:tcPr>
          <w:p w14:paraId="78D04DE5" w14:textId="0347D224" w:rsidR="00F957CD" w:rsidRDefault="00F957CD"/>
          <w:p w14:paraId="6A49528F" w14:textId="77777777" w:rsidR="00F957CD" w:rsidRDefault="00F957CD">
            <w:pPr>
              <w:rPr>
                <w:rFonts w:ascii="Tahoma" w:hAnsi="Tahoma" w:cs="Tahoma"/>
                <w:b/>
                <w:bCs/>
                <w:sz w:val="24"/>
                <w:szCs w:val="24"/>
              </w:rPr>
            </w:pPr>
            <w:r>
              <w:rPr>
                <w:rFonts w:ascii="Tahoma" w:hAnsi="Tahoma" w:cs="Tahoma"/>
                <w:b/>
                <w:bCs/>
                <w:sz w:val="24"/>
                <w:szCs w:val="24"/>
              </w:rPr>
              <w:t>SELECTION CRITERIA:</w:t>
            </w:r>
          </w:p>
          <w:p w14:paraId="353B50C0" w14:textId="77777777" w:rsidR="00A92008" w:rsidRDefault="00A92008">
            <w:pPr>
              <w:rPr>
                <w:rFonts w:ascii="Tahoma" w:hAnsi="Tahoma" w:cs="Tahoma"/>
                <w:b/>
                <w:bCs/>
                <w:sz w:val="24"/>
                <w:szCs w:val="24"/>
              </w:rPr>
            </w:pPr>
          </w:p>
          <w:p w14:paraId="2A224660" w14:textId="543002FC" w:rsidR="00ED6CB5" w:rsidRPr="00ED6CB5" w:rsidRDefault="00C66A47" w:rsidP="00B33C22">
            <w:pPr>
              <w:pStyle w:val="Heading3"/>
              <w:numPr>
                <w:ilvl w:val="0"/>
                <w:numId w:val="34"/>
              </w:numPr>
              <w:rPr>
                <w:i w:val="0"/>
                <w:color w:val="auto"/>
              </w:rPr>
            </w:pPr>
            <w:r>
              <w:rPr>
                <w:i w:val="0"/>
                <w:iCs w:val="0"/>
                <w:color w:val="auto"/>
                <w:lang w:val="en-US"/>
              </w:rPr>
              <w:t xml:space="preserve">A </w:t>
            </w:r>
            <w:r w:rsidR="00883838" w:rsidRPr="00F62F26">
              <w:rPr>
                <w:i w:val="0"/>
                <w:iCs w:val="0"/>
                <w:color w:val="auto"/>
                <w:lang w:val="en-US"/>
              </w:rPr>
              <w:t xml:space="preserve">PhD </w:t>
            </w:r>
            <w:r w:rsidR="00B6738F">
              <w:rPr>
                <w:i w:val="0"/>
                <w:iCs w:val="0"/>
                <w:color w:val="auto"/>
                <w:lang w:val="en-US"/>
              </w:rPr>
              <w:t xml:space="preserve">or near completion of a PhD </w:t>
            </w:r>
            <w:r w:rsidR="00883838" w:rsidRPr="00F62F26">
              <w:rPr>
                <w:i w:val="0"/>
                <w:iCs w:val="0"/>
                <w:color w:val="auto"/>
                <w:lang w:val="en-US"/>
              </w:rPr>
              <w:t xml:space="preserve">in </w:t>
            </w:r>
            <w:r w:rsidR="00B6738F">
              <w:rPr>
                <w:i w:val="0"/>
                <w:iCs w:val="0"/>
                <w:color w:val="auto"/>
                <w:lang w:val="en-US"/>
              </w:rPr>
              <w:t xml:space="preserve">a </w:t>
            </w:r>
            <w:r w:rsidR="00883838" w:rsidRPr="00F62F26">
              <w:rPr>
                <w:i w:val="0"/>
                <w:iCs w:val="0"/>
                <w:color w:val="auto"/>
                <w:lang w:val="en-US"/>
              </w:rPr>
              <w:t xml:space="preserve">relevant area (e.g. </w:t>
            </w:r>
            <w:r w:rsidR="00AF61EA">
              <w:rPr>
                <w:i w:val="0"/>
                <w:iCs w:val="0"/>
                <w:color w:val="auto"/>
                <w:lang w:val="en-US"/>
              </w:rPr>
              <w:t xml:space="preserve">economics, </w:t>
            </w:r>
            <w:r w:rsidR="009720ED">
              <w:rPr>
                <w:i w:val="0"/>
                <w:iCs w:val="0"/>
                <w:color w:val="auto"/>
                <w:lang w:val="en-US"/>
              </w:rPr>
              <w:t xml:space="preserve">quantitative </w:t>
            </w:r>
            <w:r w:rsidR="00AF61EA">
              <w:rPr>
                <w:i w:val="0"/>
                <w:iCs w:val="0"/>
                <w:color w:val="auto"/>
                <w:lang w:val="en-US"/>
              </w:rPr>
              <w:t>psychology</w:t>
            </w:r>
            <w:r w:rsidR="006F5205" w:rsidRPr="00F62F26">
              <w:rPr>
                <w:i w:val="0"/>
                <w:iCs w:val="0"/>
                <w:color w:val="auto"/>
                <w:lang w:val="en-US"/>
              </w:rPr>
              <w:t>)</w:t>
            </w:r>
          </w:p>
          <w:p w14:paraId="1C841E16" w14:textId="77777777" w:rsidR="00B33C22" w:rsidRPr="00B33C22" w:rsidRDefault="00ED6CB5" w:rsidP="00B33C22">
            <w:pPr>
              <w:pStyle w:val="Heading3"/>
              <w:numPr>
                <w:ilvl w:val="0"/>
                <w:numId w:val="34"/>
              </w:numPr>
              <w:rPr>
                <w:i w:val="0"/>
                <w:iCs w:val="0"/>
                <w:color w:val="auto"/>
                <w:lang w:val="en-US"/>
              </w:rPr>
            </w:pPr>
            <w:r w:rsidRPr="00B33C22">
              <w:rPr>
                <w:i w:val="0"/>
                <w:iCs w:val="0"/>
                <w:color w:val="auto"/>
                <w:lang w:val="en-US"/>
              </w:rPr>
              <w:t>A</w:t>
            </w:r>
            <w:r w:rsidR="0009383E" w:rsidRPr="00B33C22">
              <w:rPr>
                <w:i w:val="0"/>
                <w:iCs w:val="0"/>
                <w:color w:val="auto"/>
                <w:lang w:val="en-US"/>
              </w:rPr>
              <w:t xml:space="preserve"> strong interest in the development and application of field experimental trials</w:t>
            </w:r>
          </w:p>
          <w:p w14:paraId="31B58D44" w14:textId="1382E266" w:rsidR="009B51A3" w:rsidRPr="00427AD8" w:rsidRDefault="0009383E" w:rsidP="00B33C22">
            <w:pPr>
              <w:pStyle w:val="Heading3"/>
              <w:numPr>
                <w:ilvl w:val="0"/>
                <w:numId w:val="34"/>
              </w:numPr>
              <w:rPr>
                <w:i w:val="0"/>
                <w:color w:val="auto"/>
              </w:rPr>
            </w:pPr>
            <w:r w:rsidRPr="00427AD8">
              <w:rPr>
                <w:i w:val="0"/>
                <w:color w:val="auto"/>
              </w:rPr>
              <w:t>E</w:t>
            </w:r>
            <w:r w:rsidR="008D4B92" w:rsidRPr="00427AD8">
              <w:rPr>
                <w:i w:val="0"/>
                <w:color w:val="auto"/>
              </w:rPr>
              <w:t xml:space="preserve">xperience in using micro-econometric methods </w:t>
            </w:r>
            <w:r w:rsidRPr="00427AD8">
              <w:rPr>
                <w:i w:val="0"/>
                <w:color w:val="auto"/>
              </w:rPr>
              <w:t xml:space="preserve">including </w:t>
            </w:r>
            <w:r w:rsidR="00C41346" w:rsidRPr="00427AD8">
              <w:rPr>
                <w:i w:val="0"/>
                <w:color w:val="auto"/>
              </w:rPr>
              <w:t xml:space="preserve">preferably experience in randomised controlled </w:t>
            </w:r>
            <w:r w:rsidRPr="00427AD8">
              <w:rPr>
                <w:i w:val="0"/>
                <w:color w:val="auto"/>
              </w:rPr>
              <w:t xml:space="preserve">field </w:t>
            </w:r>
            <w:r w:rsidR="00C41346" w:rsidRPr="00427AD8">
              <w:rPr>
                <w:i w:val="0"/>
                <w:color w:val="auto"/>
              </w:rPr>
              <w:t>trials.</w:t>
            </w:r>
            <w:r w:rsidR="008D4B92" w:rsidRPr="00427AD8">
              <w:rPr>
                <w:i w:val="0"/>
                <w:color w:val="auto"/>
              </w:rPr>
              <w:t xml:space="preserve"> </w:t>
            </w:r>
          </w:p>
          <w:p w14:paraId="53A29D42" w14:textId="4CD125B1" w:rsidR="006F5205" w:rsidRPr="006F5205" w:rsidRDefault="009720ED" w:rsidP="00B33C22">
            <w:pPr>
              <w:pStyle w:val="Heading3"/>
              <w:numPr>
                <w:ilvl w:val="0"/>
                <w:numId w:val="34"/>
              </w:numPr>
              <w:rPr>
                <w:i w:val="0"/>
                <w:color w:val="auto"/>
              </w:rPr>
            </w:pPr>
            <w:r>
              <w:rPr>
                <w:i w:val="0"/>
                <w:color w:val="auto"/>
              </w:rPr>
              <w:t xml:space="preserve">Highly developed statistical skills for the quantitative analysis of large databases </w:t>
            </w:r>
            <w:r w:rsidR="00335F16">
              <w:rPr>
                <w:i w:val="0"/>
                <w:color w:val="auto"/>
              </w:rPr>
              <w:t>using statistical software</w:t>
            </w:r>
            <w:r w:rsidR="002F64F9">
              <w:rPr>
                <w:i w:val="0"/>
                <w:color w:val="auto"/>
              </w:rPr>
              <w:t xml:space="preserve"> (preferably STATA)</w:t>
            </w:r>
            <w:r w:rsidR="00696711">
              <w:rPr>
                <w:i w:val="0"/>
                <w:color w:val="auto"/>
              </w:rPr>
              <w:t>.</w:t>
            </w:r>
          </w:p>
          <w:p w14:paraId="2CB46160" w14:textId="77777777" w:rsidR="00F62F26" w:rsidRPr="00F62F26" w:rsidRDefault="00F62F26" w:rsidP="00B33C22">
            <w:pPr>
              <w:pStyle w:val="Heading3"/>
              <w:numPr>
                <w:ilvl w:val="0"/>
                <w:numId w:val="34"/>
              </w:numPr>
              <w:rPr>
                <w:i w:val="0"/>
                <w:color w:val="auto"/>
              </w:rPr>
            </w:pPr>
            <w:r w:rsidRPr="00F62F26">
              <w:rPr>
                <w:i w:val="0"/>
                <w:color w:val="auto"/>
              </w:rPr>
              <w:t>Excellent written and oral communication skills in English.</w:t>
            </w:r>
          </w:p>
          <w:p w14:paraId="24F9D76D" w14:textId="77777777" w:rsidR="00427AD8" w:rsidRPr="00681784" w:rsidRDefault="00883838" w:rsidP="00B33C22">
            <w:pPr>
              <w:pStyle w:val="ListParagraph"/>
              <w:numPr>
                <w:ilvl w:val="0"/>
                <w:numId w:val="34"/>
              </w:numPr>
              <w:rPr>
                <w:lang w:val="en-US"/>
              </w:rPr>
            </w:pPr>
            <w:r w:rsidRPr="00427AD8">
              <w:rPr>
                <w:lang w:val="en-US"/>
              </w:rPr>
              <w:t xml:space="preserve">Demonstrated ability to communicate and interact effectively </w:t>
            </w:r>
            <w:r w:rsidR="00ED6CB5" w:rsidRPr="00427AD8">
              <w:rPr>
                <w:lang w:val="en-US"/>
              </w:rPr>
              <w:t xml:space="preserve">both </w:t>
            </w:r>
            <w:r w:rsidRPr="00427AD8">
              <w:rPr>
                <w:lang w:val="en-US"/>
              </w:rPr>
              <w:t xml:space="preserve">in </w:t>
            </w:r>
            <w:r w:rsidR="00573703" w:rsidRPr="00427AD8">
              <w:rPr>
                <w:lang w:val="en-US"/>
              </w:rPr>
              <w:t xml:space="preserve">an </w:t>
            </w:r>
            <w:r w:rsidRPr="00427AD8">
              <w:rPr>
                <w:lang w:val="en-US"/>
              </w:rPr>
              <w:t xml:space="preserve">academic </w:t>
            </w:r>
            <w:r w:rsidR="00573703" w:rsidRPr="00427AD8">
              <w:rPr>
                <w:lang w:val="en-US"/>
              </w:rPr>
              <w:t xml:space="preserve">environment and </w:t>
            </w:r>
            <w:r w:rsidR="00ED6CB5" w:rsidRPr="00427AD8">
              <w:rPr>
                <w:lang w:val="en-US"/>
              </w:rPr>
              <w:t xml:space="preserve">in </w:t>
            </w:r>
            <w:r w:rsidRPr="00427AD8">
              <w:rPr>
                <w:lang w:val="en-US"/>
              </w:rPr>
              <w:t>develop</w:t>
            </w:r>
            <w:r w:rsidR="00ED6CB5" w:rsidRPr="00427AD8">
              <w:rPr>
                <w:lang w:val="en-US"/>
              </w:rPr>
              <w:t>ing</w:t>
            </w:r>
            <w:r w:rsidRPr="00427AD8">
              <w:rPr>
                <w:lang w:val="en-US"/>
              </w:rPr>
              <w:t xml:space="preserve"> and maintain</w:t>
            </w:r>
            <w:r w:rsidR="00ED6CB5" w:rsidRPr="00427AD8">
              <w:rPr>
                <w:lang w:val="en-US"/>
              </w:rPr>
              <w:t>ing</w:t>
            </w:r>
            <w:r w:rsidRPr="00427AD8">
              <w:rPr>
                <w:lang w:val="en-US"/>
              </w:rPr>
              <w:t xml:space="preserve"> strong collaborative relationships </w:t>
            </w:r>
            <w:r w:rsidR="00573703" w:rsidRPr="00427AD8">
              <w:rPr>
                <w:lang w:val="en-US"/>
              </w:rPr>
              <w:t>with government or other non-academic agencies</w:t>
            </w:r>
            <w:r w:rsidR="00ED6CB5" w:rsidRPr="00427AD8">
              <w:rPr>
                <w:lang w:val="en-US"/>
              </w:rPr>
              <w:t>.</w:t>
            </w:r>
            <w:r w:rsidR="00427AD8" w:rsidRPr="00681784">
              <w:rPr>
                <w:lang w:val="en-US"/>
              </w:rPr>
              <w:t xml:space="preserve"> </w:t>
            </w:r>
          </w:p>
          <w:p w14:paraId="3FDFEE07" w14:textId="2B492043" w:rsidR="00427AD8" w:rsidRPr="00427AD8" w:rsidRDefault="00427AD8" w:rsidP="00B33C22">
            <w:pPr>
              <w:pStyle w:val="ListParagraph"/>
              <w:numPr>
                <w:ilvl w:val="0"/>
                <w:numId w:val="34"/>
              </w:numPr>
              <w:rPr>
                <w:lang w:val="en-US"/>
              </w:rPr>
            </w:pPr>
            <w:r w:rsidRPr="00427AD8">
              <w:rPr>
                <w:lang w:val="en-US"/>
              </w:rPr>
              <w:t xml:space="preserve">Previous experience and knowledge of </w:t>
            </w:r>
            <w:r w:rsidR="004852AF" w:rsidRPr="00427AD8">
              <w:rPr>
                <w:lang w:val="en-US"/>
              </w:rPr>
              <w:t>behavioral</w:t>
            </w:r>
            <w:r w:rsidRPr="00427AD8">
              <w:rPr>
                <w:lang w:val="en-US"/>
              </w:rPr>
              <w:t xml:space="preserve"> insights literature or application (for example experimental field and laboratory trials)</w:t>
            </w:r>
            <w:r w:rsidR="00B33C22">
              <w:rPr>
                <w:lang w:val="en-US"/>
              </w:rPr>
              <w:t xml:space="preserve">; </w:t>
            </w:r>
            <w:r w:rsidRPr="00427AD8">
              <w:rPr>
                <w:lang w:val="en-US"/>
              </w:rPr>
              <w:t>of compliance or regulatory theory or empirical literature</w:t>
            </w:r>
            <w:r w:rsidR="00B33C22">
              <w:rPr>
                <w:lang w:val="en-US"/>
              </w:rPr>
              <w:t>; or of taxation policy or administration in Australia or elsewhere would be advantageous.</w:t>
            </w:r>
          </w:p>
          <w:p w14:paraId="40CB432A" w14:textId="51021756" w:rsidR="00ED6CB5" w:rsidRDefault="00427AD8" w:rsidP="00B33C22">
            <w:pPr>
              <w:pStyle w:val="Heading3"/>
              <w:numPr>
                <w:ilvl w:val="0"/>
                <w:numId w:val="34"/>
              </w:numPr>
              <w:rPr>
                <w:i w:val="0"/>
                <w:iCs w:val="0"/>
                <w:color w:val="auto"/>
                <w:lang w:val="en-US"/>
              </w:rPr>
            </w:pPr>
            <w:r w:rsidRPr="00427AD8">
              <w:rPr>
                <w:i w:val="0"/>
                <w:iCs w:val="0"/>
                <w:color w:val="auto"/>
                <w:lang w:val="en-US"/>
              </w:rPr>
              <w:t xml:space="preserve">A demonstrated understanding of equal opportunity principles and policies and a commitment to their application in a university context.   </w:t>
            </w:r>
          </w:p>
          <w:p w14:paraId="05151350" w14:textId="050C37F4" w:rsidR="00ED6CB5" w:rsidRPr="00B33C22" w:rsidRDefault="00ED6CB5" w:rsidP="00B33C22">
            <w:pPr>
              <w:rPr>
                <w:b/>
                <w:lang w:val="en-US"/>
              </w:rPr>
            </w:pPr>
          </w:p>
        </w:tc>
      </w:tr>
      <w:tr w:rsidR="00F957CD" w14:paraId="241BCED0" w14:textId="77777777">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57C0AFD0" w14:textId="77777777" w:rsidR="00F957CD" w:rsidRDefault="0036500E">
            <w:pPr>
              <w:spacing w:before="80" w:after="80"/>
              <w:rPr>
                <w:rFonts w:ascii="Tahoma" w:hAnsi="Tahoma" w:cs="Tahoma"/>
                <w:b/>
                <w:bCs/>
              </w:rPr>
            </w:pPr>
            <w:r w:rsidRPr="00352D87">
              <w:rPr>
                <w:rFonts w:ascii="Tahoma" w:hAnsi="Tahoma" w:cs="Tahoma"/>
                <w:b/>
                <w:bCs/>
                <w:sz w:val="18"/>
                <w:szCs w:val="18"/>
              </w:rPr>
              <w:t>Supervisor Signature:</w:t>
            </w:r>
          </w:p>
        </w:tc>
        <w:tc>
          <w:tcPr>
            <w:tcW w:w="3711" w:type="dxa"/>
            <w:tcBorders>
              <w:top w:val="single" w:sz="4" w:space="0" w:color="auto"/>
            </w:tcBorders>
          </w:tcPr>
          <w:p w14:paraId="162592EF" w14:textId="77777777" w:rsidR="00F957CD" w:rsidRDefault="00F957CD">
            <w:pPr>
              <w:spacing w:before="80" w:after="80"/>
              <w:rPr>
                <w:rFonts w:ascii="Tahoma" w:hAnsi="Tahoma" w:cs="Tahoma"/>
              </w:rPr>
            </w:pPr>
          </w:p>
        </w:tc>
        <w:tc>
          <w:tcPr>
            <w:tcW w:w="960" w:type="dxa"/>
            <w:tcBorders>
              <w:top w:val="single" w:sz="4" w:space="0" w:color="auto"/>
            </w:tcBorders>
          </w:tcPr>
          <w:p w14:paraId="3A82A288" w14:textId="77777777" w:rsidR="00F957CD" w:rsidRDefault="00F957CD">
            <w:pPr>
              <w:spacing w:before="80" w:after="80"/>
              <w:rPr>
                <w:rFonts w:ascii="Tahoma" w:hAnsi="Tahoma" w:cs="Tahoma"/>
                <w:b/>
                <w:bCs/>
              </w:rPr>
            </w:pPr>
            <w:r>
              <w:rPr>
                <w:rFonts w:ascii="Tahoma" w:hAnsi="Tahoma" w:cs="Tahoma"/>
                <w:b/>
                <w:bCs/>
              </w:rPr>
              <w:t>Date:</w:t>
            </w:r>
          </w:p>
        </w:tc>
        <w:tc>
          <w:tcPr>
            <w:tcW w:w="2280" w:type="dxa"/>
            <w:tcBorders>
              <w:top w:val="single" w:sz="4" w:space="0" w:color="auto"/>
            </w:tcBorders>
          </w:tcPr>
          <w:p w14:paraId="40A20EBA" w14:textId="77777777" w:rsidR="00F957CD" w:rsidRDefault="00F957CD">
            <w:pPr>
              <w:spacing w:before="80" w:after="80"/>
              <w:rPr>
                <w:rFonts w:ascii="Tahoma" w:hAnsi="Tahoma" w:cs="Tahoma"/>
              </w:rPr>
            </w:pPr>
          </w:p>
        </w:tc>
      </w:tr>
      <w:tr w:rsidR="00F957CD" w14:paraId="1697FDF7" w14:textId="77777777">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59D9C1DA" w14:textId="77777777" w:rsidR="00F957CD" w:rsidRDefault="00F957CD">
            <w:pPr>
              <w:spacing w:before="80" w:after="80"/>
              <w:rPr>
                <w:rFonts w:ascii="Tahoma" w:hAnsi="Tahoma" w:cs="Tahoma"/>
                <w:b/>
                <w:bCs/>
              </w:rPr>
            </w:pPr>
            <w:r>
              <w:rPr>
                <w:rFonts w:ascii="Tahoma" w:hAnsi="Tahoma" w:cs="Tahoma"/>
              </w:rPr>
              <w:t>Printed Name:</w:t>
            </w:r>
          </w:p>
        </w:tc>
        <w:tc>
          <w:tcPr>
            <w:tcW w:w="3711" w:type="dxa"/>
            <w:tcBorders>
              <w:bottom w:val="single" w:sz="4" w:space="0" w:color="auto"/>
            </w:tcBorders>
          </w:tcPr>
          <w:p w14:paraId="11EE9C31" w14:textId="745EA17A" w:rsidR="00F957CD" w:rsidRDefault="009B29EB">
            <w:pPr>
              <w:spacing w:before="80" w:after="80"/>
              <w:rPr>
                <w:rFonts w:ascii="Tahoma" w:hAnsi="Tahoma" w:cs="Tahoma"/>
              </w:rPr>
            </w:pPr>
            <w:r>
              <w:rPr>
                <w:rFonts w:ascii="Tahoma" w:hAnsi="Tahoma" w:cs="Tahoma"/>
              </w:rPr>
              <w:t>Robert Breunig</w:t>
            </w:r>
          </w:p>
        </w:tc>
        <w:tc>
          <w:tcPr>
            <w:tcW w:w="960" w:type="dxa"/>
            <w:tcBorders>
              <w:bottom w:val="single" w:sz="4" w:space="0" w:color="auto"/>
            </w:tcBorders>
          </w:tcPr>
          <w:p w14:paraId="09EACF08" w14:textId="77777777" w:rsidR="00F957CD" w:rsidRDefault="00F957CD">
            <w:pPr>
              <w:spacing w:before="80" w:after="80"/>
              <w:rPr>
                <w:rFonts w:ascii="Tahoma" w:hAnsi="Tahoma" w:cs="Tahoma"/>
              </w:rPr>
            </w:pPr>
            <w:r>
              <w:rPr>
                <w:rFonts w:ascii="Tahoma" w:hAnsi="Tahoma" w:cs="Tahoma"/>
                <w:b/>
                <w:bCs/>
              </w:rPr>
              <w:t>Uni ID:</w:t>
            </w:r>
          </w:p>
        </w:tc>
        <w:tc>
          <w:tcPr>
            <w:tcW w:w="2280" w:type="dxa"/>
            <w:tcBorders>
              <w:bottom w:val="single" w:sz="4" w:space="0" w:color="auto"/>
            </w:tcBorders>
          </w:tcPr>
          <w:p w14:paraId="10152779" w14:textId="77777777" w:rsidR="00F957CD" w:rsidRDefault="00F957CD">
            <w:pPr>
              <w:spacing w:before="80" w:after="80"/>
              <w:rPr>
                <w:rFonts w:ascii="Tahoma" w:hAnsi="Tahoma" w:cs="Tahoma"/>
              </w:rPr>
            </w:pPr>
          </w:p>
        </w:tc>
      </w:tr>
    </w:tbl>
    <w:p w14:paraId="5FF69843" w14:textId="05F53371" w:rsidR="00427AD8" w:rsidRDefault="00427AD8">
      <w:pPr>
        <w:pStyle w:val="norm10plus"/>
        <w:widowControl/>
        <w:overflowPunct w:val="0"/>
        <w:spacing w:after="0"/>
        <w:textAlignment w:val="baseline"/>
        <w:rPr>
          <w:rFonts w:ascii="Arial Narrow" w:hAnsi="Arial Narrow" w:cs="Arial Narrow"/>
          <w:lang w:val="en-US"/>
        </w:rPr>
      </w:pPr>
    </w:p>
    <w:p w14:paraId="2AC31ED0" w14:textId="77777777" w:rsidR="00427AD8" w:rsidRDefault="00427AD8">
      <w:pPr>
        <w:overflowPunct/>
        <w:autoSpaceDE/>
        <w:autoSpaceDN/>
        <w:adjustRightInd/>
        <w:spacing w:before="0" w:after="200" w:line="276" w:lineRule="auto"/>
        <w:jc w:val="left"/>
        <w:textAlignment w:val="auto"/>
        <w:rPr>
          <w:rFonts w:ascii="Arial Narrow" w:hAnsi="Arial Narrow" w:cs="Arial Narrow"/>
          <w:lang w:val="en-US"/>
        </w:rPr>
      </w:pPr>
      <w:r>
        <w:rPr>
          <w:rFonts w:ascii="Arial Narrow" w:hAnsi="Arial Narrow" w:cs="Arial Narrow"/>
          <w:lang w:val="en-US"/>
        </w:rPr>
        <w:br w:type="page"/>
      </w:r>
    </w:p>
    <w:p w14:paraId="1E3A822F" w14:textId="77777777" w:rsidR="00427AD8" w:rsidRDefault="00427AD8" w:rsidP="00427AD8">
      <w:pPr>
        <w:pStyle w:val="norm10plus"/>
        <w:rPr>
          <w:rFonts w:ascii="Arial Narrow" w:hAnsi="Arial Narrow" w:cs="Arial Narrow"/>
          <w:lang w:val="en-US"/>
        </w:rPr>
      </w:pPr>
      <w:r w:rsidRPr="00427AD8">
        <w:rPr>
          <w:rFonts w:ascii="Arial Narrow" w:hAnsi="Arial Narrow" w:cs="Arial Narrow"/>
          <w:lang w:val="en-US"/>
        </w:rPr>
        <w:lastRenderedPageBreak/>
        <w:t xml:space="preserve"> </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27AD8" w14:paraId="735D6D2C" w14:textId="77777777" w:rsidTr="004A51D2">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45A0F567" w14:textId="77777777" w:rsidR="00427AD8" w:rsidRDefault="00427AD8" w:rsidP="004A51D2">
            <w:pPr>
              <w:pStyle w:val="formtext"/>
              <w:widowControl/>
              <w:spacing w:before="0"/>
              <w:jc w:val="left"/>
              <w:rPr>
                <w:rFonts w:ascii="Arial Narrow" w:hAnsi="Arial Narrow" w:cs="Arial Narrow"/>
                <w:lang w:val="en-AU"/>
              </w:rPr>
            </w:pPr>
            <w:r>
              <w:rPr>
                <w:rFonts w:ascii="Tahoma" w:hAnsi="Tahoma" w:cs="Tahoma"/>
                <w:noProof/>
                <w:lang w:val="en-AU" w:eastAsia="en-AU"/>
              </w:rPr>
              <w:drawing>
                <wp:inline distT="0" distB="0" distL="0" distR="0" wp14:anchorId="7A18ADE0" wp14:editId="1FD35AB2">
                  <wp:extent cx="12382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14:paraId="4AF35053" w14:textId="77777777" w:rsidR="00427AD8" w:rsidRDefault="00427AD8" w:rsidP="004A51D2">
            <w:pPr>
              <w:pStyle w:val="BodyText"/>
              <w:rPr>
                <w:sz w:val="36"/>
                <w:szCs w:val="36"/>
              </w:rPr>
            </w:pPr>
            <w:r>
              <w:rPr>
                <w:sz w:val="36"/>
                <w:szCs w:val="36"/>
              </w:rPr>
              <w:t>Pre-Employment Work Environment Report</w:t>
            </w:r>
          </w:p>
        </w:tc>
      </w:tr>
    </w:tbl>
    <w:p w14:paraId="623215D6" w14:textId="77777777" w:rsidR="00427AD8" w:rsidRDefault="00427AD8" w:rsidP="00427AD8">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5210"/>
        <w:gridCol w:w="2410"/>
        <w:gridCol w:w="2835"/>
      </w:tblGrid>
      <w:tr w:rsidR="00427AD8" w14:paraId="14070855" w14:textId="77777777" w:rsidTr="00B33C22">
        <w:trPr>
          <w:cantSplit/>
          <w:trHeight w:val="371"/>
        </w:trPr>
        <w:tc>
          <w:tcPr>
            <w:tcW w:w="5210" w:type="dxa"/>
            <w:tcBorders>
              <w:top w:val="single" w:sz="4" w:space="0" w:color="auto"/>
              <w:bottom w:val="single" w:sz="4" w:space="0" w:color="D9D9D9"/>
              <w:right w:val="single" w:sz="4" w:space="0" w:color="D9D9D9"/>
            </w:tcBorders>
          </w:tcPr>
          <w:p w14:paraId="082A4A0B" w14:textId="77777777" w:rsidR="00427AD8" w:rsidRDefault="00427AD8" w:rsidP="004A51D2">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p w14:paraId="367C9F77" w14:textId="5F06737D" w:rsidR="00971B89" w:rsidRPr="00971B89" w:rsidRDefault="00971B89" w:rsidP="00971B89">
            <w:pPr>
              <w:pStyle w:val="formtext"/>
              <w:widowControl/>
              <w:spacing w:before="20" w:after="20"/>
              <w:jc w:val="left"/>
              <w:rPr>
                <w:rStyle w:val="Strong"/>
                <w:rFonts w:ascii="Tahoma" w:hAnsi="Tahoma" w:cs="Tahoma"/>
                <w:b w:val="0"/>
                <w:sz w:val="20"/>
                <w:szCs w:val="20"/>
                <w:lang w:val="en-AU"/>
              </w:rPr>
            </w:pPr>
            <w:r w:rsidRPr="00971B89">
              <w:rPr>
                <w:rStyle w:val="Strong"/>
                <w:rFonts w:ascii="Tahoma" w:hAnsi="Tahoma" w:cs="Tahoma"/>
                <w:b w:val="0"/>
                <w:sz w:val="20"/>
                <w:szCs w:val="20"/>
                <w:lang w:val="en-AU"/>
              </w:rPr>
              <w:t>College of Asia and the Pacific</w:t>
            </w:r>
          </w:p>
        </w:tc>
        <w:tc>
          <w:tcPr>
            <w:tcW w:w="2410" w:type="dxa"/>
            <w:tcBorders>
              <w:top w:val="single" w:sz="4" w:space="0" w:color="auto"/>
              <w:left w:val="single" w:sz="4" w:space="0" w:color="D9D9D9"/>
              <w:bottom w:val="single" w:sz="4" w:space="0" w:color="D9D9D9"/>
              <w:right w:val="single" w:sz="4" w:space="0" w:color="C0C0C0"/>
            </w:tcBorders>
          </w:tcPr>
          <w:p w14:paraId="6AE42B4F" w14:textId="77777777" w:rsidR="00427AD8" w:rsidRDefault="00427AD8" w:rsidP="004A51D2">
            <w:pPr>
              <w:pStyle w:val="norm10plus"/>
              <w:widowControl/>
              <w:overflowPunct w:val="0"/>
              <w:spacing w:before="20" w:after="20"/>
              <w:textAlignment w:val="baseline"/>
              <w:rPr>
                <w:rStyle w:val="Strong"/>
                <w:rFonts w:ascii="Tahoma" w:hAnsi="Tahoma" w:cs="Tahoma"/>
              </w:rPr>
            </w:pPr>
            <w:r>
              <w:rPr>
                <w:rStyle w:val="Strong"/>
                <w:rFonts w:ascii="Tahoma" w:hAnsi="Tahoma" w:cs="Tahoma"/>
              </w:rPr>
              <w:t>Dept/School/Section</w:t>
            </w:r>
          </w:p>
        </w:tc>
        <w:tc>
          <w:tcPr>
            <w:tcW w:w="2835" w:type="dxa"/>
            <w:tcBorders>
              <w:top w:val="single" w:sz="4" w:space="0" w:color="auto"/>
              <w:left w:val="single" w:sz="4" w:space="0" w:color="C0C0C0"/>
              <w:bottom w:val="single" w:sz="4" w:space="0" w:color="D9D9D9"/>
            </w:tcBorders>
          </w:tcPr>
          <w:p w14:paraId="4E5E559B" w14:textId="77777777" w:rsidR="00427AD8" w:rsidRDefault="00427AD8" w:rsidP="004A51D2">
            <w:r>
              <w:t>Crawford School of Public Policy</w:t>
            </w:r>
          </w:p>
        </w:tc>
      </w:tr>
      <w:tr w:rsidR="00427AD8" w14:paraId="1E322320" w14:textId="77777777" w:rsidTr="00B33C22">
        <w:trPr>
          <w:cantSplit/>
        </w:trPr>
        <w:tc>
          <w:tcPr>
            <w:tcW w:w="5210" w:type="dxa"/>
            <w:tcBorders>
              <w:top w:val="single" w:sz="4" w:space="0" w:color="D9D9D9"/>
              <w:bottom w:val="single" w:sz="4" w:space="0" w:color="D9D9D9"/>
              <w:right w:val="single" w:sz="4" w:space="0" w:color="D9D9D9"/>
            </w:tcBorders>
          </w:tcPr>
          <w:p w14:paraId="6CD7635E" w14:textId="1D12676A" w:rsidR="00427AD8" w:rsidRDefault="00427AD8" w:rsidP="004A51D2">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r w:rsidR="00971B89">
              <w:rPr>
                <w:rStyle w:val="Strong"/>
                <w:rFonts w:ascii="Tahoma" w:hAnsi="Tahoma" w:cs="Tahoma"/>
                <w:sz w:val="20"/>
                <w:szCs w:val="20"/>
                <w:lang w:val="en-AU"/>
              </w:rPr>
              <w:t xml:space="preserve"> </w:t>
            </w:r>
            <w:r w:rsidR="00A92008">
              <w:rPr>
                <w:rStyle w:val="Strong"/>
                <w:rFonts w:ascii="Tahoma" w:hAnsi="Tahoma" w:cs="Tahoma"/>
                <w:b w:val="0"/>
                <w:sz w:val="20"/>
                <w:szCs w:val="20"/>
                <w:lang w:val="en-AU"/>
              </w:rPr>
              <w:t>Postdoctoral Fellow / Research Fellow</w:t>
            </w:r>
          </w:p>
        </w:tc>
        <w:tc>
          <w:tcPr>
            <w:tcW w:w="2410" w:type="dxa"/>
            <w:tcBorders>
              <w:top w:val="single" w:sz="4" w:space="0" w:color="D9D9D9"/>
              <w:left w:val="single" w:sz="4" w:space="0" w:color="D9D9D9"/>
              <w:bottom w:val="single" w:sz="4" w:space="0" w:color="D9D9D9"/>
              <w:right w:val="single" w:sz="4" w:space="0" w:color="C0C0C0"/>
            </w:tcBorders>
          </w:tcPr>
          <w:p w14:paraId="4C77E953" w14:textId="77777777" w:rsidR="00427AD8" w:rsidRDefault="00427AD8" w:rsidP="004A51D2">
            <w:r>
              <w:rPr>
                <w:rStyle w:val="Strong"/>
                <w:rFonts w:ascii="Tahoma" w:hAnsi="Tahoma" w:cs="Tahoma"/>
              </w:rPr>
              <w:t>Classification</w:t>
            </w:r>
          </w:p>
        </w:tc>
        <w:tc>
          <w:tcPr>
            <w:tcW w:w="2835" w:type="dxa"/>
            <w:tcBorders>
              <w:top w:val="single" w:sz="4" w:space="0" w:color="D9D9D9"/>
              <w:left w:val="single" w:sz="4" w:space="0" w:color="C0C0C0"/>
              <w:bottom w:val="single" w:sz="4" w:space="0" w:color="D9D9D9"/>
            </w:tcBorders>
          </w:tcPr>
          <w:p w14:paraId="2F3EFB0E" w14:textId="6B44B39F" w:rsidR="00427AD8" w:rsidRDefault="00971B89" w:rsidP="004A51D2">
            <w:r>
              <w:t xml:space="preserve">Academic Level </w:t>
            </w:r>
            <w:r w:rsidR="00A92008">
              <w:t>A/</w:t>
            </w:r>
            <w:r>
              <w:t>B</w:t>
            </w:r>
          </w:p>
        </w:tc>
      </w:tr>
      <w:tr w:rsidR="00427AD8" w14:paraId="652997EA" w14:textId="77777777" w:rsidTr="00B33C22">
        <w:trPr>
          <w:cantSplit/>
        </w:trPr>
        <w:tc>
          <w:tcPr>
            <w:tcW w:w="5210" w:type="dxa"/>
            <w:tcBorders>
              <w:top w:val="single" w:sz="4" w:space="0" w:color="D9D9D9"/>
              <w:bottom w:val="single" w:sz="4" w:space="0" w:color="auto"/>
              <w:right w:val="single" w:sz="4" w:space="0" w:color="D9D9D9"/>
            </w:tcBorders>
          </w:tcPr>
          <w:p w14:paraId="047A50B4" w14:textId="3F95A76C" w:rsidR="00427AD8" w:rsidRDefault="00427AD8" w:rsidP="00A92008">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r w:rsidR="00971B89">
              <w:rPr>
                <w:rStyle w:val="Strong"/>
                <w:rFonts w:ascii="Tahoma" w:hAnsi="Tahoma" w:cs="Tahoma"/>
                <w:sz w:val="20"/>
                <w:szCs w:val="20"/>
                <w:lang w:val="en-AU"/>
              </w:rPr>
              <w:t xml:space="preserve"> </w:t>
            </w:r>
          </w:p>
        </w:tc>
        <w:tc>
          <w:tcPr>
            <w:tcW w:w="2410" w:type="dxa"/>
            <w:tcBorders>
              <w:top w:val="single" w:sz="4" w:space="0" w:color="D9D9D9"/>
              <w:left w:val="single" w:sz="4" w:space="0" w:color="D9D9D9"/>
              <w:bottom w:val="single" w:sz="4" w:space="0" w:color="auto"/>
              <w:right w:val="single" w:sz="4" w:space="0" w:color="D9D9D9"/>
            </w:tcBorders>
          </w:tcPr>
          <w:p w14:paraId="5EC51079" w14:textId="77777777" w:rsidR="00427AD8" w:rsidRDefault="00427AD8" w:rsidP="004A51D2">
            <w:pPr>
              <w:spacing w:before="20" w:after="20"/>
            </w:pPr>
            <w:r>
              <w:rPr>
                <w:rStyle w:val="Strong"/>
                <w:rFonts w:ascii="Tahoma" w:hAnsi="Tahoma" w:cs="Tahoma"/>
              </w:rPr>
              <w:t>Reference No.</w:t>
            </w:r>
          </w:p>
        </w:tc>
        <w:tc>
          <w:tcPr>
            <w:tcW w:w="2835" w:type="dxa"/>
            <w:tcBorders>
              <w:top w:val="single" w:sz="4" w:space="0" w:color="D9D9D9"/>
              <w:left w:val="single" w:sz="4" w:space="0" w:color="D9D9D9"/>
              <w:bottom w:val="single" w:sz="4" w:space="0" w:color="auto"/>
            </w:tcBorders>
          </w:tcPr>
          <w:p w14:paraId="4915D217" w14:textId="5A6AAF59" w:rsidR="00427AD8" w:rsidRDefault="00427AD8" w:rsidP="004A51D2">
            <w:pPr>
              <w:spacing w:before="20" w:after="20"/>
            </w:pPr>
          </w:p>
        </w:tc>
      </w:tr>
    </w:tbl>
    <w:p w14:paraId="07B5EADD" w14:textId="77777777" w:rsidR="00427AD8" w:rsidRDefault="00427AD8" w:rsidP="00427AD8">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14:paraId="68FFE79D" w14:textId="77777777" w:rsidR="00427AD8" w:rsidRDefault="00427AD8" w:rsidP="00427AD8">
      <w:pPr>
        <w:numPr>
          <w:ilvl w:val="0"/>
          <w:numId w:val="11"/>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14:paraId="3C656F3E" w14:textId="77777777" w:rsidR="00427AD8" w:rsidRDefault="00427AD8" w:rsidP="00427AD8">
      <w:pPr>
        <w:numPr>
          <w:ilvl w:val="0"/>
          <w:numId w:val="11"/>
        </w:numPr>
        <w:spacing w:before="120"/>
        <w:jc w:val="left"/>
        <w:rPr>
          <w:sz w:val="18"/>
          <w:szCs w:val="18"/>
        </w:rPr>
      </w:pPr>
      <w:r>
        <w:rPr>
          <w:sz w:val="18"/>
          <w:szCs w:val="18"/>
        </w:rPr>
        <w:t>This form is used to advise potential applicants of work environment issues prior to application.</w:t>
      </w:r>
    </w:p>
    <w:p w14:paraId="1A696502" w14:textId="77777777" w:rsidR="00427AD8" w:rsidRDefault="00427AD8" w:rsidP="00427AD8">
      <w:pPr>
        <w:numPr>
          <w:ilvl w:val="0"/>
          <w:numId w:val="11"/>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w:t>
      </w:r>
      <w:proofErr w:type="gramStart"/>
      <w:r>
        <w:rPr>
          <w:sz w:val="18"/>
          <w:szCs w:val="18"/>
        </w:rPr>
        <w:t>see .</w:t>
      </w:r>
      <w:proofErr w:type="gramEnd"/>
      <w:r>
        <w:rPr>
          <w:sz w:val="18"/>
          <w:szCs w:val="18"/>
        </w:rPr>
        <w:t xml:space="preserve"> http://info.anu.edu.au/hr/OHS/__Health_Surveillance_Program/index.asp   Enrolment on relevant OHS training courses should also be arranged – see http://info.anu.edu.au/hr/Training_and_Development/OHS_Training/index.asp </w:t>
      </w:r>
    </w:p>
    <w:p w14:paraId="5854BC24" w14:textId="77777777" w:rsidR="00427AD8" w:rsidRDefault="00427AD8" w:rsidP="00427AD8">
      <w:pPr>
        <w:numPr>
          <w:ilvl w:val="0"/>
          <w:numId w:val="11"/>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14:paraId="45C296AE" w14:textId="77777777" w:rsidR="00427AD8" w:rsidRDefault="00427AD8" w:rsidP="00427AD8">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27AD8" w14:paraId="19A70F39" w14:textId="77777777" w:rsidTr="004A51D2">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14:paraId="551B76BD" w14:textId="77777777" w:rsidR="00427AD8" w:rsidRDefault="00427AD8" w:rsidP="00427AD8">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27AD8" w14:paraId="5961D817" w14:textId="77777777" w:rsidTr="004A51D2">
        <w:tc>
          <w:tcPr>
            <w:tcW w:w="2608" w:type="dxa"/>
            <w:tcBorders>
              <w:top w:val="single" w:sz="6" w:space="0" w:color="auto"/>
              <w:left w:val="single" w:sz="6" w:space="0" w:color="auto"/>
              <w:bottom w:val="nil"/>
              <w:right w:val="nil"/>
            </w:tcBorders>
          </w:tcPr>
          <w:p w14:paraId="38FFBA06" w14:textId="77777777" w:rsidR="00427AD8" w:rsidRDefault="00427AD8" w:rsidP="004A51D2">
            <w:pPr>
              <w:pStyle w:val="formtext"/>
              <w:widowControl/>
              <w:rPr>
                <w:b/>
                <w:bCs/>
              </w:rPr>
            </w:pPr>
            <w:r>
              <w:rPr>
                <w:b/>
                <w:bCs/>
              </w:rPr>
              <w:t>TASK</w:t>
            </w:r>
          </w:p>
        </w:tc>
        <w:tc>
          <w:tcPr>
            <w:tcW w:w="851" w:type="dxa"/>
            <w:tcBorders>
              <w:top w:val="single" w:sz="6" w:space="0" w:color="auto"/>
              <w:left w:val="nil"/>
              <w:bottom w:val="nil"/>
              <w:right w:val="nil"/>
            </w:tcBorders>
          </w:tcPr>
          <w:p w14:paraId="45905A7C" w14:textId="77777777" w:rsidR="00427AD8" w:rsidRDefault="00427AD8" w:rsidP="004A51D2">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14:paraId="4DEC2CE0" w14:textId="77777777" w:rsidR="00427AD8" w:rsidRDefault="00427AD8" w:rsidP="004A51D2">
            <w:pPr>
              <w:pStyle w:val="formtext"/>
              <w:widowControl/>
              <w:rPr>
                <w:b/>
                <w:bCs/>
                <w:sz w:val="14"/>
                <w:szCs w:val="14"/>
              </w:rPr>
            </w:pPr>
          </w:p>
        </w:tc>
        <w:tc>
          <w:tcPr>
            <w:tcW w:w="1021" w:type="dxa"/>
            <w:tcBorders>
              <w:top w:val="single" w:sz="6" w:space="0" w:color="auto"/>
              <w:left w:val="nil"/>
              <w:bottom w:val="nil"/>
              <w:right w:val="single" w:sz="6" w:space="0" w:color="auto"/>
            </w:tcBorders>
          </w:tcPr>
          <w:p w14:paraId="78826171" w14:textId="77777777" w:rsidR="00427AD8" w:rsidRDefault="00427AD8" w:rsidP="004A51D2">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14:paraId="3CE1249C" w14:textId="77777777" w:rsidR="00427AD8" w:rsidRDefault="00427AD8" w:rsidP="004A51D2">
            <w:pPr>
              <w:pStyle w:val="formtext"/>
              <w:widowControl/>
              <w:rPr>
                <w:sz w:val="16"/>
                <w:szCs w:val="16"/>
              </w:rPr>
            </w:pPr>
          </w:p>
        </w:tc>
        <w:tc>
          <w:tcPr>
            <w:tcW w:w="2722" w:type="dxa"/>
            <w:tcBorders>
              <w:top w:val="single" w:sz="6" w:space="0" w:color="auto"/>
              <w:left w:val="single" w:sz="6" w:space="0" w:color="auto"/>
              <w:bottom w:val="nil"/>
              <w:right w:val="nil"/>
            </w:tcBorders>
          </w:tcPr>
          <w:p w14:paraId="2446588E" w14:textId="77777777" w:rsidR="00427AD8" w:rsidRDefault="00427AD8" w:rsidP="004A51D2">
            <w:pPr>
              <w:pStyle w:val="formtext"/>
              <w:widowControl/>
              <w:rPr>
                <w:b/>
                <w:bCs/>
              </w:rPr>
            </w:pPr>
            <w:r>
              <w:rPr>
                <w:b/>
                <w:bCs/>
              </w:rPr>
              <w:t>TASK</w:t>
            </w:r>
          </w:p>
        </w:tc>
        <w:tc>
          <w:tcPr>
            <w:tcW w:w="938" w:type="dxa"/>
            <w:tcBorders>
              <w:top w:val="single" w:sz="6" w:space="0" w:color="auto"/>
              <w:left w:val="nil"/>
              <w:bottom w:val="single" w:sz="6" w:space="0" w:color="auto"/>
              <w:right w:val="nil"/>
            </w:tcBorders>
          </w:tcPr>
          <w:p w14:paraId="39BFF7EF" w14:textId="77777777" w:rsidR="00427AD8" w:rsidRDefault="00427AD8" w:rsidP="004A51D2">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14:paraId="14975615" w14:textId="77777777" w:rsidR="00427AD8" w:rsidRDefault="00427AD8" w:rsidP="004A51D2">
            <w:pPr>
              <w:pStyle w:val="formtext"/>
              <w:widowControl/>
              <w:rPr>
                <w:b/>
                <w:bCs/>
                <w:sz w:val="14"/>
                <w:szCs w:val="14"/>
              </w:rPr>
            </w:pPr>
          </w:p>
        </w:tc>
        <w:tc>
          <w:tcPr>
            <w:tcW w:w="1300" w:type="dxa"/>
            <w:tcBorders>
              <w:top w:val="single" w:sz="6" w:space="0" w:color="auto"/>
              <w:left w:val="nil"/>
              <w:bottom w:val="nil"/>
              <w:right w:val="single" w:sz="6" w:space="0" w:color="auto"/>
            </w:tcBorders>
          </w:tcPr>
          <w:p w14:paraId="0CCE1755" w14:textId="77777777" w:rsidR="00427AD8" w:rsidRDefault="00427AD8" w:rsidP="004A51D2">
            <w:pPr>
              <w:pStyle w:val="formtext"/>
              <w:widowControl/>
              <w:jc w:val="center"/>
              <w:rPr>
                <w:b/>
                <w:bCs/>
                <w:sz w:val="14"/>
                <w:szCs w:val="14"/>
              </w:rPr>
            </w:pPr>
            <w:r>
              <w:rPr>
                <w:b/>
                <w:bCs/>
                <w:sz w:val="14"/>
                <w:szCs w:val="14"/>
              </w:rPr>
              <w:t>occasional</w:t>
            </w:r>
          </w:p>
        </w:tc>
      </w:tr>
      <w:tr w:rsidR="00427AD8" w14:paraId="30563E33" w14:textId="77777777" w:rsidTr="004A51D2">
        <w:tc>
          <w:tcPr>
            <w:tcW w:w="2608" w:type="dxa"/>
            <w:tcBorders>
              <w:top w:val="single" w:sz="6" w:space="0" w:color="auto"/>
              <w:left w:val="single" w:sz="6" w:space="0" w:color="auto"/>
              <w:bottom w:val="nil"/>
              <w:right w:val="nil"/>
            </w:tcBorders>
          </w:tcPr>
          <w:p w14:paraId="19ABDDBF" w14:textId="77777777" w:rsidR="00427AD8" w:rsidRDefault="00427AD8" w:rsidP="004A51D2">
            <w:pPr>
              <w:pStyle w:val="formtext"/>
              <w:widowControl/>
            </w:pPr>
            <w:r>
              <w:t>key boarding</w:t>
            </w:r>
          </w:p>
        </w:tc>
        <w:tc>
          <w:tcPr>
            <w:tcW w:w="851" w:type="dxa"/>
            <w:tcBorders>
              <w:top w:val="single" w:sz="6" w:space="0" w:color="auto"/>
              <w:left w:val="nil"/>
              <w:bottom w:val="nil"/>
              <w:right w:val="nil"/>
            </w:tcBorders>
          </w:tcPr>
          <w:p w14:paraId="7166B7BC" w14:textId="5D3BE0C7" w:rsidR="00427AD8" w:rsidRDefault="00B33C22" w:rsidP="004A51D2">
            <w:pPr>
              <w:pStyle w:val="formtext"/>
              <w:widowControl/>
              <w:jc w:val="center"/>
              <w:rPr>
                <w:sz w:val="22"/>
                <w:szCs w:val="22"/>
              </w:rPr>
            </w:pPr>
            <w:r>
              <w:rPr>
                <w:sz w:val="22"/>
                <w:szCs w:val="22"/>
              </w:rPr>
              <w:t>X</w:t>
            </w:r>
          </w:p>
        </w:tc>
        <w:tc>
          <w:tcPr>
            <w:tcW w:w="284" w:type="dxa"/>
            <w:tcBorders>
              <w:top w:val="nil"/>
              <w:left w:val="nil"/>
              <w:bottom w:val="nil"/>
              <w:right w:val="nil"/>
            </w:tcBorders>
          </w:tcPr>
          <w:p w14:paraId="0CA38EDA" w14:textId="77777777" w:rsidR="00427AD8" w:rsidRDefault="00427AD8" w:rsidP="004A51D2">
            <w:pPr>
              <w:pStyle w:val="formtext"/>
              <w:widowControl/>
            </w:pPr>
          </w:p>
        </w:tc>
        <w:bookmarkStart w:id="1" w:name="Check2"/>
        <w:tc>
          <w:tcPr>
            <w:tcW w:w="1021" w:type="dxa"/>
            <w:tcBorders>
              <w:top w:val="single" w:sz="6" w:space="0" w:color="auto"/>
              <w:left w:val="nil"/>
              <w:bottom w:val="nil"/>
              <w:right w:val="single" w:sz="6" w:space="0" w:color="auto"/>
            </w:tcBorders>
          </w:tcPr>
          <w:p w14:paraId="79ABF5DE" w14:textId="77777777" w:rsidR="00427AD8" w:rsidRDefault="00427AD8" w:rsidP="004A51D2">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bookmarkEnd w:id="1"/>
          </w:p>
        </w:tc>
        <w:tc>
          <w:tcPr>
            <w:tcW w:w="284" w:type="dxa"/>
            <w:tcBorders>
              <w:top w:val="nil"/>
              <w:left w:val="single" w:sz="6" w:space="0" w:color="auto"/>
              <w:bottom w:val="nil"/>
              <w:right w:val="single" w:sz="6" w:space="0" w:color="auto"/>
            </w:tcBorders>
          </w:tcPr>
          <w:p w14:paraId="55043A16" w14:textId="77777777" w:rsidR="00427AD8" w:rsidRDefault="00427AD8" w:rsidP="004A51D2">
            <w:pPr>
              <w:pStyle w:val="formtext"/>
              <w:widowControl/>
            </w:pPr>
          </w:p>
        </w:tc>
        <w:tc>
          <w:tcPr>
            <w:tcW w:w="2722" w:type="dxa"/>
            <w:tcBorders>
              <w:top w:val="single" w:sz="6" w:space="0" w:color="auto"/>
              <w:left w:val="single" w:sz="6" w:space="0" w:color="auto"/>
              <w:bottom w:val="nil"/>
              <w:right w:val="nil"/>
            </w:tcBorders>
          </w:tcPr>
          <w:p w14:paraId="1E354253" w14:textId="77777777" w:rsidR="00427AD8" w:rsidRDefault="00427AD8" w:rsidP="004A51D2">
            <w:pPr>
              <w:pStyle w:val="formtext"/>
              <w:widowControl/>
            </w:pPr>
            <w:r>
              <w:t>laboratory work</w:t>
            </w:r>
          </w:p>
        </w:tc>
        <w:tc>
          <w:tcPr>
            <w:tcW w:w="938" w:type="dxa"/>
            <w:tcBorders>
              <w:top w:val="nil"/>
              <w:left w:val="nil"/>
              <w:bottom w:val="nil"/>
              <w:right w:val="nil"/>
            </w:tcBorders>
          </w:tcPr>
          <w:p w14:paraId="7C3E25F1" w14:textId="77777777" w:rsidR="00427AD8" w:rsidRDefault="00427AD8" w:rsidP="004A51D2">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400" w:type="dxa"/>
            <w:tcBorders>
              <w:top w:val="nil"/>
              <w:left w:val="nil"/>
              <w:bottom w:val="nil"/>
              <w:right w:val="nil"/>
            </w:tcBorders>
          </w:tcPr>
          <w:p w14:paraId="77428CCD" w14:textId="77777777" w:rsidR="00427AD8" w:rsidRDefault="00427AD8" w:rsidP="004A51D2">
            <w:pPr>
              <w:pStyle w:val="formtext"/>
              <w:widowControl/>
            </w:pPr>
          </w:p>
        </w:tc>
        <w:tc>
          <w:tcPr>
            <w:tcW w:w="1300" w:type="dxa"/>
            <w:tcBorders>
              <w:top w:val="single" w:sz="6" w:space="0" w:color="auto"/>
              <w:left w:val="nil"/>
              <w:bottom w:val="nil"/>
              <w:right w:val="single" w:sz="6" w:space="0" w:color="auto"/>
            </w:tcBorders>
          </w:tcPr>
          <w:p w14:paraId="4F209739" w14:textId="77777777" w:rsidR="00427AD8" w:rsidRDefault="00427AD8" w:rsidP="004A51D2">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r>
      <w:tr w:rsidR="00427AD8" w14:paraId="66E8AA12" w14:textId="77777777" w:rsidTr="004A51D2">
        <w:tc>
          <w:tcPr>
            <w:tcW w:w="2608" w:type="dxa"/>
            <w:tcBorders>
              <w:top w:val="nil"/>
              <w:left w:val="single" w:sz="6" w:space="0" w:color="auto"/>
              <w:bottom w:val="nil"/>
              <w:right w:val="nil"/>
            </w:tcBorders>
          </w:tcPr>
          <w:p w14:paraId="779CF1DB" w14:textId="77777777" w:rsidR="00427AD8" w:rsidRDefault="00427AD8" w:rsidP="004A51D2">
            <w:pPr>
              <w:pStyle w:val="formtext"/>
              <w:widowControl/>
            </w:pPr>
            <w:r>
              <w:t>lifting, manual handling*</w:t>
            </w:r>
          </w:p>
        </w:tc>
        <w:tc>
          <w:tcPr>
            <w:tcW w:w="851" w:type="dxa"/>
            <w:tcBorders>
              <w:top w:val="nil"/>
              <w:left w:val="nil"/>
              <w:bottom w:val="nil"/>
              <w:right w:val="nil"/>
            </w:tcBorders>
          </w:tcPr>
          <w:p w14:paraId="5AF75BC3" w14:textId="77777777" w:rsidR="00427AD8" w:rsidRDefault="00427AD8" w:rsidP="004A51D2">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284" w:type="dxa"/>
            <w:tcBorders>
              <w:top w:val="nil"/>
              <w:left w:val="nil"/>
              <w:bottom w:val="nil"/>
              <w:right w:val="nil"/>
            </w:tcBorders>
          </w:tcPr>
          <w:p w14:paraId="5E8835C2" w14:textId="77777777" w:rsidR="00427AD8" w:rsidRDefault="00427AD8" w:rsidP="004A51D2">
            <w:pPr>
              <w:pStyle w:val="formtext"/>
              <w:widowControl/>
            </w:pPr>
          </w:p>
        </w:tc>
        <w:tc>
          <w:tcPr>
            <w:tcW w:w="1021" w:type="dxa"/>
            <w:tcBorders>
              <w:top w:val="nil"/>
              <w:left w:val="nil"/>
              <w:bottom w:val="nil"/>
              <w:right w:val="single" w:sz="6" w:space="0" w:color="auto"/>
            </w:tcBorders>
          </w:tcPr>
          <w:p w14:paraId="2A833F3A" w14:textId="7C863AEE" w:rsidR="00427AD8" w:rsidRDefault="00427AD8" w:rsidP="004A51D2">
            <w:pPr>
              <w:pStyle w:val="formtext"/>
              <w:widowControl/>
              <w:jc w:val="center"/>
              <w:rPr>
                <w:sz w:val="22"/>
                <w:szCs w:val="22"/>
              </w:rPr>
            </w:pPr>
            <w:r>
              <w:rPr>
                <w:sz w:val="22"/>
                <w:szCs w:val="22"/>
              </w:rPr>
              <w:fldChar w:fldCharType="begin">
                <w:ffData>
                  <w:name w:val=""/>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81D4F31" w14:textId="77777777" w:rsidR="00427AD8" w:rsidRDefault="00427AD8" w:rsidP="004A51D2">
            <w:pPr>
              <w:pStyle w:val="formtext"/>
              <w:widowControl/>
            </w:pPr>
          </w:p>
        </w:tc>
        <w:tc>
          <w:tcPr>
            <w:tcW w:w="2722" w:type="dxa"/>
            <w:tcBorders>
              <w:top w:val="nil"/>
              <w:left w:val="single" w:sz="6" w:space="0" w:color="auto"/>
              <w:bottom w:val="nil"/>
              <w:right w:val="nil"/>
            </w:tcBorders>
          </w:tcPr>
          <w:p w14:paraId="6773CA57" w14:textId="77777777" w:rsidR="00427AD8" w:rsidRDefault="00427AD8" w:rsidP="004A51D2">
            <w:pPr>
              <w:pStyle w:val="formtext"/>
              <w:widowControl/>
            </w:pPr>
            <w:r>
              <w:t>work at heights</w:t>
            </w:r>
          </w:p>
        </w:tc>
        <w:tc>
          <w:tcPr>
            <w:tcW w:w="938" w:type="dxa"/>
            <w:tcBorders>
              <w:top w:val="nil"/>
              <w:left w:val="nil"/>
              <w:bottom w:val="nil"/>
              <w:right w:val="nil"/>
            </w:tcBorders>
          </w:tcPr>
          <w:p w14:paraId="602646A4" w14:textId="77777777" w:rsidR="00427AD8" w:rsidRDefault="00427AD8" w:rsidP="004A51D2">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400" w:type="dxa"/>
            <w:tcBorders>
              <w:top w:val="nil"/>
              <w:left w:val="nil"/>
              <w:bottom w:val="nil"/>
              <w:right w:val="nil"/>
            </w:tcBorders>
          </w:tcPr>
          <w:p w14:paraId="3770F604" w14:textId="77777777" w:rsidR="00427AD8" w:rsidRDefault="00427AD8" w:rsidP="004A51D2">
            <w:pPr>
              <w:pStyle w:val="formtext"/>
              <w:widowControl/>
            </w:pPr>
          </w:p>
        </w:tc>
        <w:tc>
          <w:tcPr>
            <w:tcW w:w="1300" w:type="dxa"/>
            <w:tcBorders>
              <w:top w:val="nil"/>
              <w:left w:val="nil"/>
              <w:bottom w:val="nil"/>
              <w:right w:val="single" w:sz="6" w:space="0" w:color="auto"/>
            </w:tcBorders>
          </w:tcPr>
          <w:p w14:paraId="039ADBA3" w14:textId="77777777" w:rsidR="00427AD8" w:rsidRDefault="00427AD8" w:rsidP="004A51D2">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r>
      <w:tr w:rsidR="00427AD8" w14:paraId="4CE549F9" w14:textId="77777777" w:rsidTr="004A51D2">
        <w:tc>
          <w:tcPr>
            <w:tcW w:w="2608" w:type="dxa"/>
            <w:tcBorders>
              <w:top w:val="nil"/>
              <w:left w:val="single" w:sz="6" w:space="0" w:color="auto"/>
              <w:bottom w:val="nil"/>
              <w:right w:val="nil"/>
            </w:tcBorders>
          </w:tcPr>
          <w:p w14:paraId="06D154AD" w14:textId="77777777" w:rsidR="00427AD8" w:rsidRDefault="00427AD8" w:rsidP="004A51D2">
            <w:pPr>
              <w:pStyle w:val="formtext"/>
              <w:widowControl/>
            </w:pPr>
            <w:r>
              <w:t>repetitive manual tasks</w:t>
            </w:r>
          </w:p>
        </w:tc>
        <w:tc>
          <w:tcPr>
            <w:tcW w:w="851" w:type="dxa"/>
            <w:tcBorders>
              <w:top w:val="nil"/>
              <w:left w:val="nil"/>
              <w:bottom w:val="nil"/>
              <w:right w:val="nil"/>
            </w:tcBorders>
          </w:tcPr>
          <w:p w14:paraId="27AA260C" w14:textId="77777777" w:rsidR="00427AD8" w:rsidRDefault="00427AD8" w:rsidP="004A51D2">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284" w:type="dxa"/>
            <w:tcBorders>
              <w:top w:val="nil"/>
              <w:left w:val="nil"/>
              <w:bottom w:val="nil"/>
              <w:right w:val="nil"/>
            </w:tcBorders>
          </w:tcPr>
          <w:p w14:paraId="458272DA" w14:textId="77777777" w:rsidR="00427AD8" w:rsidRDefault="00427AD8" w:rsidP="004A51D2">
            <w:pPr>
              <w:pStyle w:val="formtext"/>
              <w:widowControl/>
            </w:pPr>
          </w:p>
        </w:tc>
        <w:tc>
          <w:tcPr>
            <w:tcW w:w="1021" w:type="dxa"/>
            <w:tcBorders>
              <w:top w:val="nil"/>
              <w:left w:val="nil"/>
              <w:bottom w:val="nil"/>
              <w:right w:val="single" w:sz="6" w:space="0" w:color="auto"/>
            </w:tcBorders>
          </w:tcPr>
          <w:p w14:paraId="387CDC87" w14:textId="60529054" w:rsidR="00427AD8" w:rsidRDefault="00427AD8" w:rsidP="004A51D2">
            <w:pPr>
              <w:pStyle w:val="formtext"/>
              <w:widowControl/>
              <w:jc w:val="center"/>
              <w:rPr>
                <w:sz w:val="22"/>
                <w:szCs w:val="22"/>
              </w:rPr>
            </w:pPr>
            <w:r>
              <w:rPr>
                <w:sz w:val="22"/>
                <w:szCs w:val="22"/>
              </w:rPr>
              <w:fldChar w:fldCharType="begin">
                <w:ffData>
                  <w:name w:val=""/>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924FDE3" w14:textId="77777777" w:rsidR="00427AD8" w:rsidRDefault="00427AD8" w:rsidP="004A51D2">
            <w:pPr>
              <w:pStyle w:val="formtext"/>
              <w:widowControl/>
            </w:pPr>
          </w:p>
        </w:tc>
        <w:tc>
          <w:tcPr>
            <w:tcW w:w="2722" w:type="dxa"/>
            <w:tcBorders>
              <w:top w:val="nil"/>
              <w:left w:val="single" w:sz="6" w:space="0" w:color="auto"/>
              <w:bottom w:val="nil"/>
              <w:right w:val="nil"/>
            </w:tcBorders>
          </w:tcPr>
          <w:p w14:paraId="0B2CB4F3" w14:textId="77777777" w:rsidR="00427AD8" w:rsidRDefault="00427AD8" w:rsidP="004A51D2">
            <w:pPr>
              <w:pStyle w:val="formtext"/>
              <w:widowControl/>
            </w:pPr>
            <w:r>
              <w:t>work in confined spaces</w:t>
            </w:r>
          </w:p>
        </w:tc>
        <w:tc>
          <w:tcPr>
            <w:tcW w:w="938" w:type="dxa"/>
            <w:tcBorders>
              <w:top w:val="nil"/>
              <w:left w:val="nil"/>
              <w:bottom w:val="nil"/>
              <w:right w:val="nil"/>
            </w:tcBorders>
          </w:tcPr>
          <w:p w14:paraId="4D268CB1" w14:textId="77777777" w:rsidR="00427AD8" w:rsidRDefault="00427AD8" w:rsidP="004A51D2">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400" w:type="dxa"/>
            <w:tcBorders>
              <w:top w:val="nil"/>
              <w:left w:val="nil"/>
              <w:bottom w:val="nil"/>
              <w:right w:val="nil"/>
            </w:tcBorders>
          </w:tcPr>
          <w:p w14:paraId="5AF047E7" w14:textId="77777777" w:rsidR="00427AD8" w:rsidRDefault="00427AD8" w:rsidP="004A51D2">
            <w:pPr>
              <w:pStyle w:val="formtext"/>
              <w:widowControl/>
            </w:pPr>
          </w:p>
        </w:tc>
        <w:tc>
          <w:tcPr>
            <w:tcW w:w="1300" w:type="dxa"/>
            <w:tcBorders>
              <w:top w:val="nil"/>
              <w:left w:val="nil"/>
              <w:bottom w:val="nil"/>
              <w:right w:val="single" w:sz="6" w:space="0" w:color="auto"/>
            </w:tcBorders>
          </w:tcPr>
          <w:p w14:paraId="4F034E72" w14:textId="77777777" w:rsidR="00427AD8" w:rsidRDefault="00427AD8" w:rsidP="004A51D2">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r>
      <w:tr w:rsidR="00427AD8" w14:paraId="42AA0CA0" w14:textId="77777777" w:rsidTr="004A51D2">
        <w:tc>
          <w:tcPr>
            <w:tcW w:w="2608" w:type="dxa"/>
            <w:tcBorders>
              <w:top w:val="nil"/>
              <w:left w:val="single" w:sz="6" w:space="0" w:color="auto"/>
              <w:bottom w:val="nil"/>
              <w:right w:val="nil"/>
            </w:tcBorders>
          </w:tcPr>
          <w:p w14:paraId="1353B824" w14:textId="77777777" w:rsidR="00427AD8" w:rsidRDefault="00427AD8" w:rsidP="004A51D2">
            <w:pPr>
              <w:pStyle w:val="formtext"/>
              <w:widowControl/>
            </w:pPr>
            <w:r>
              <w:t>catering / food preparation</w:t>
            </w:r>
          </w:p>
        </w:tc>
        <w:tc>
          <w:tcPr>
            <w:tcW w:w="851" w:type="dxa"/>
            <w:tcBorders>
              <w:top w:val="nil"/>
              <w:left w:val="nil"/>
              <w:bottom w:val="nil"/>
              <w:right w:val="nil"/>
            </w:tcBorders>
          </w:tcPr>
          <w:p w14:paraId="0DCBF906" w14:textId="77777777" w:rsidR="00427AD8" w:rsidRDefault="00427AD8" w:rsidP="004A51D2">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284" w:type="dxa"/>
            <w:tcBorders>
              <w:top w:val="nil"/>
              <w:left w:val="nil"/>
              <w:bottom w:val="nil"/>
              <w:right w:val="nil"/>
            </w:tcBorders>
          </w:tcPr>
          <w:p w14:paraId="651D1AA4" w14:textId="77777777" w:rsidR="00427AD8" w:rsidRDefault="00427AD8" w:rsidP="004A51D2">
            <w:pPr>
              <w:pStyle w:val="formtext"/>
              <w:widowControl/>
            </w:pPr>
          </w:p>
        </w:tc>
        <w:tc>
          <w:tcPr>
            <w:tcW w:w="1021" w:type="dxa"/>
            <w:tcBorders>
              <w:top w:val="nil"/>
              <w:left w:val="nil"/>
              <w:bottom w:val="nil"/>
              <w:right w:val="single" w:sz="6" w:space="0" w:color="auto"/>
            </w:tcBorders>
          </w:tcPr>
          <w:p w14:paraId="28940003" w14:textId="3F706299" w:rsidR="00427AD8" w:rsidRDefault="00427AD8" w:rsidP="004A51D2">
            <w:pPr>
              <w:pStyle w:val="formtext"/>
              <w:widowControl/>
              <w:jc w:val="center"/>
              <w:rPr>
                <w:sz w:val="22"/>
                <w:szCs w:val="22"/>
              </w:rPr>
            </w:pPr>
            <w:r>
              <w:rPr>
                <w:sz w:val="22"/>
                <w:szCs w:val="22"/>
              </w:rPr>
              <w:fldChar w:fldCharType="begin">
                <w:ffData>
                  <w:name w:val=""/>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0D14549" w14:textId="77777777" w:rsidR="00427AD8" w:rsidRDefault="00427AD8" w:rsidP="004A51D2">
            <w:pPr>
              <w:pStyle w:val="formtext"/>
              <w:widowControl/>
            </w:pPr>
          </w:p>
        </w:tc>
        <w:tc>
          <w:tcPr>
            <w:tcW w:w="2722" w:type="dxa"/>
            <w:tcBorders>
              <w:top w:val="nil"/>
              <w:left w:val="single" w:sz="6" w:space="0" w:color="auto"/>
              <w:bottom w:val="nil"/>
              <w:right w:val="nil"/>
            </w:tcBorders>
          </w:tcPr>
          <w:p w14:paraId="075BE554" w14:textId="77777777" w:rsidR="00427AD8" w:rsidRDefault="00427AD8" w:rsidP="004A51D2">
            <w:pPr>
              <w:pStyle w:val="formtext"/>
              <w:widowControl/>
            </w:pPr>
            <w:r>
              <w:t>noise / vibration</w:t>
            </w:r>
          </w:p>
        </w:tc>
        <w:tc>
          <w:tcPr>
            <w:tcW w:w="938" w:type="dxa"/>
            <w:tcBorders>
              <w:top w:val="nil"/>
              <w:left w:val="nil"/>
              <w:bottom w:val="nil"/>
              <w:right w:val="nil"/>
            </w:tcBorders>
          </w:tcPr>
          <w:p w14:paraId="6B7978E4" w14:textId="77777777" w:rsidR="00427AD8" w:rsidRDefault="00427AD8" w:rsidP="004A51D2">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400" w:type="dxa"/>
            <w:tcBorders>
              <w:top w:val="nil"/>
              <w:left w:val="nil"/>
              <w:bottom w:val="nil"/>
              <w:right w:val="nil"/>
            </w:tcBorders>
          </w:tcPr>
          <w:p w14:paraId="2E1FB791" w14:textId="77777777" w:rsidR="00427AD8" w:rsidRDefault="00427AD8" w:rsidP="004A51D2">
            <w:pPr>
              <w:pStyle w:val="formtext"/>
              <w:widowControl/>
            </w:pPr>
          </w:p>
        </w:tc>
        <w:tc>
          <w:tcPr>
            <w:tcW w:w="1300" w:type="dxa"/>
            <w:tcBorders>
              <w:top w:val="nil"/>
              <w:left w:val="nil"/>
              <w:bottom w:val="nil"/>
              <w:right w:val="single" w:sz="6" w:space="0" w:color="auto"/>
            </w:tcBorders>
          </w:tcPr>
          <w:p w14:paraId="11D20F85" w14:textId="77777777" w:rsidR="00427AD8" w:rsidRDefault="00427AD8" w:rsidP="004A51D2">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r>
      <w:tr w:rsidR="00427AD8" w14:paraId="6ACD9D6D" w14:textId="77777777" w:rsidTr="004A51D2">
        <w:tc>
          <w:tcPr>
            <w:tcW w:w="2608" w:type="dxa"/>
            <w:tcBorders>
              <w:top w:val="nil"/>
              <w:left w:val="single" w:sz="6" w:space="0" w:color="auto"/>
              <w:bottom w:val="nil"/>
              <w:right w:val="nil"/>
            </w:tcBorders>
          </w:tcPr>
          <w:p w14:paraId="10B32F85" w14:textId="77777777" w:rsidR="00427AD8" w:rsidRDefault="00427AD8" w:rsidP="004A51D2">
            <w:pPr>
              <w:pStyle w:val="formtext"/>
              <w:widowControl/>
            </w:pPr>
            <w:r>
              <w:t>fieldwork &amp; travel</w:t>
            </w:r>
          </w:p>
        </w:tc>
        <w:tc>
          <w:tcPr>
            <w:tcW w:w="851" w:type="dxa"/>
            <w:tcBorders>
              <w:top w:val="nil"/>
              <w:left w:val="nil"/>
              <w:bottom w:val="nil"/>
              <w:right w:val="nil"/>
            </w:tcBorders>
          </w:tcPr>
          <w:p w14:paraId="4532A92E" w14:textId="580A1FAF" w:rsidR="00427AD8" w:rsidRDefault="00B33C22" w:rsidP="004A51D2">
            <w:pPr>
              <w:pStyle w:val="formtext"/>
              <w:widowControl/>
              <w:jc w:val="center"/>
              <w:rPr>
                <w:sz w:val="22"/>
                <w:szCs w:val="22"/>
              </w:rPr>
            </w:pPr>
            <w:r>
              <w:rPr>
                <w:sz w:val="22"/>
                <w:szCs w:val="22"/>
              </w:rPr>
              <w:t>X</w:t>
            </w:r>
          </w:p>
        </w:tc>
        <w:tc>
          <w:tcPr>
            <w:tcW w:w="284" w:type="dxa"/>
            <w:tcBorders>
              <w:top w:val="nil"/>
              <w:left w:val="nil"/>
              <w:bottom w:val="nil"/>
              <w:right w:val="nil"/>
            </w:tcBorders>
          </w:tcPr>
          <w:p w14:paraId="43911577" w14:textId="77777777" w:rsidR="00427AD8" w:rsidRDefault="00427AD8" w:rsidP="004A51D2">
            <w:pPr>
              <w:pStyle w:val="formtext"/>
              <w:widowControl/>
            </w:pPr>
          </w:p>
        </w:tc>
        <w:tc>
          <w:tcPr>
            <w:tcW w:w="1021" w:type="dxa"/>
            <w:tcBorders>
              <w:top w:val="nil"/>
              <w:left w:val="nil"/>
              <w:bottom w:val="nil"/>
              <w:right w:val="single" w:sz="6" w:space="0" w:color="auto"/>
            </w:tcBorders>
          </w:tcPr>
          <w:p w14:paraId="2FF14236" w14:textId="0D5FBBFB" w:rsidR="00427AD8" w:rsidRDefault="00427AD8" w:rsidP="004A51D2">
            <w:pPr>
              <w:pStyle w:val="formtext"/>
              <w:widowControl/>
              <w:jc w:val="center"/>
              <w:rPr>
                <w:sz w:val="22"/>
                <w:szCs w:val="22"/>
              </w:rPr>
            </w:pPr>
            <w:r>
              <w:rPr>
                <w:sz w:val="22"/>
                <w:szCs w:val="22"/>
              </w:rPr>
              <w:fldChar w:fldCharType="begin">
                <w:ffData>
                  <w:name w:val=""/>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585CC23" w14:textId="77777777" w:rsidR="00427AD8" w:rsidRDefault="00427AD8" w:rsidP="004A51D2">
            <w:pPr>
              <w:pStyle w:val="formtext"/>
              <w:widowControl/>
            </w:pPr>
          </w:p>
        </w:tc>
        <w:tc>
          <w:tcPr>
            <w:tcW w:w="2722" w:type="dxa"/>
            <w:tcBorders>
              <w:top w:val="nil"/>
              <w:left w:val="single" w:sz="6" w:space="0" w:color="auto"/>
              <w:bottom w:val="nil"/>
              <w:right w:val="nil"/>
            </w:tcBorders>
          </w:tcPr>
          <w:p w14:paraId="08F52F3D" w14:textId="77777777" w:rsidR="00427AD8" w:rsidRDefault="00427AD8" w:rsidP="004A51D2">
            <w:pPr>
              <w:pStyle w:val="formtext"/>
              <w:widowControl/>
            </w:pPr>
            <w:r>
              <w:t>electricity</w:t>
            </w:r>
          </w:p>
        </w:tc>
        <w:tc>
          <w:tcPr>
            <w:tcW w:w="938" w:type="dxa"/>
            <w:tcBorders>
              <w:top w:val="nil"/>
              <w:left w:val="nil"/>
              <w:bottom w:val="nil"/>
              <w:right w:val="nil"/>
            </w:tcBorders>
          </w:tcPr>
          <w:p w14:paraId="4121E671" w14:textId="77777777" w:rsidR="00427AD8" w:rsidRDefault="00427AD8" w:rsidP="004A51D2">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400" w:type="dxa"/>
            <w:tcBorders>
              <w:top w:val="nil"/>
              <w:left w:val="nil"/>
              <w:bottom w:val="nil"/>
              <w:right w:val="nil"/>
            </w:tcBorders>
          </w:tcPr>
          <w:p w14:paraId="4C924821" w14:textId="77777777" w:rsidR="00427AD8" w:rsidRDefault="00427AD8" w:rsidP="004A51D2">
            <w:pPr>
              <w:pStyle w:val="formtext"/>
              <w:widowControl/>
            </w:pPr>
          </w:p>
        </w:tc>
        <w:tc>
          <w:tcPr>
            <w:tcW w:w="1300" w:type="dxa"/>
            <w:tcBorders>
              <w:top w:val="nil"/>
              <w:left w:val="nil"/>
              <w:bottom w:val="nil"/>
              <w:right w:val="single" w:sz="6" w:space="0" w:color="auto"/>
            </w:tcBorders>
          </w:tcPr>
          <w:p w14:paraId="22E5F3FB" w14:textId="77777777" w:rsidR="00427AD8" w:rsidRDefault="00427AD8" w:rsidP="004A51D2">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r>
      <w:tr w:rsidR="00427AD8" w14:paraId="72876890" w14:textId="77777777" w:rsidTr="004A51D2">
        <w:tc>
          <w:tcPr>
            <w:tcW w:w="2608" w:type="dxa"/>
            <w:tcBorders>
              <w:top w:val="nil"/>
              <w:left w:val="single" w:sz="6" w:space="0" w:color="auto"/>
              <w:bottom w:val="single" w:sz="4" w:space="0" w:color="auto"/>
              <w:right w:val="nil"/>
            </w:tcBorders>
          </w:tcPr>
          <w:p w14:paraId="6D1D561B" w14:textId="77777777" w:rsidR="00427AD8" w:rsidRDefault="00427AD8" w:rsidP="004A51D2">
            <w:pPr>
              <w:pStyle w:val="formtext"/>
              <w:widowControl/>
            </w:pPr>
            <w:r>
              <w:t>driving a vehicle</w:t>
            </w:r>
          </w:p>
        </w:tc>
        <w:tc>
          <w:tcPr>
            <w:tcW w:w="851" w:type="dxa"/>
            <w:tcBorders>
              <w:top w:val="nil"/>
              <w:left w:val="nil"/>
              <w:bottom w:val="single" w:sz="4" w:space="0" w:color="auto"/>
              <w:right w:val="nil"/>
            </w:tcBorders>
          </w:tcPr>
          <w:p w14:paraId="197D3F39" w14:textId="77777777" w:rsidR="00427AD8" w:rsidRDefault="00427AD8" w:rsidP="004A51D2">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14:paraId="74EF3975" w14:textId="77777777" w:rsidR="00427AD8" w:rsidRDefault="00427AD8" w:rsidP="004A51D2">
            <w:pPr>
              <w:pStyle w:val="formtext"/>
              <w:widowControl/>
            </w:pPr>
          </w:p>
        </w:tc>
        <w:tc>
          <w:tcPr>
            <w:tcW w:w="1021" w:type="dxa"/>
            <w:tcBorders>
              <w:top w:val="nil"/>
              <w:left w:val="nil"/>
              <w:bottom w:val="single" w:sz="4" w:space="0" w:color="auto"/>
              <w:right w:val="single" w:sz="6" w:space="0" w:color="auto"/>
            </w:tcBorders>
          </w:tcPr>
          <w:p w14:paraId="187C2FD9" w14:textId="73559765" w:rsidR="00427AD8" w:rsidRDefault="00427AD8" w:rsidP="004A51D2">
            <w:pPr>
              <w:pStyle w:val="formtext"/>
              <w:widowControl/>
              <w:jc w:val="center"/>
              <w:rPr>
                <w:sz w:val="22"/>
                <w:szCs w:val="22"/>
              </w:rPr>
            </w:pPr>
            <w:r>
              <w:rPr>
                <w:sz w:val="22"/>
                <w:szCs w:val="22"/>
              </w:rPr>
              <w:fldChar w:fldCharType="begin">
                <w:ffData>
                  <w:name w:val=""/>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14:paraId="6F445280" w14:textId="77777777" w:rsidR="00427AD8" w:rsidRDefault="00427AD8" w:rsidP="004A51D2">
            <w:pPr>
              <w:pStyle w:val="formtext"/>
              <w:widowControl/>
            </w:pPr>
          </w:p>
        </w:tc>
        <w:tc>
          <w:tcPr>
            <w:tcW w:w="2722" w:type="dxa"/>
            <w:tcBorders>
              <w:top w:val="nil"/>
              <w:left w:val="single" w:sz="6" w:space="0" w:color="auto"/>
              <w:bottom w:val="single" w:sz="4" w:space="0" w:color="auto"/>
              <w:right w:val="nil"/>
            </w:tcBorders>
          </w:tcPr>
          <w:p w14:paraId="2B1DDAF5" w14:textId="77777777" w:rsidR="00427AD8" w:rsidRDefault="00427AD8" w:rsidP="004A51D2">
            <w:pPr>
              <w:pStyle w:val="formtext"/>
              <w:widowControl/>
              <w:rPr>
                <w:b/>
                <w:bCs/>
              </w:rPr>
            </w:pPr>
          </w:p>
        </w:tc>
        <w:tc>
          <w:tcPr>
            <w:tcW w:w="938" w:type="dxa"/>
            <w:tcBorders>
              <w:top w:val="nil"/>
              <w:left w:val="nil"/>
              <w:bottom w:val="single" w:sz="4" w:space="0" w:color="auto"/>
              <w:right w:val="nil"/>
            </w:tcBorders>
          </w:tcPr>
          <w:p w14:paraId="3365B68E" w14:textId="77777777" w:rsidR="00427AD8" w:rsidRDefault="00427AD8" w:rsidP="004A51D2">
            <w:pPr>
              <w:pStyle w:val="formtext"/>
              <w:widowControl/>
              <w:jc w:val="center"/>
            </w:pPr>
          </w:p>
        </w:tc>
        <w:tc>
          <w:tcPr>
            <w:tcW w:w="400" w:type="dxa"/>
            <w:tcBorders>
              <w:top w:val="nil"/>
              <w:left w:val="nil"/>
              <w:bottom w:val="single" w:sz="4" w:space="0" w:color="auto"/>
              <w:right w:val="nil"/>
            </w:tcBorders>
          </w:tcPr>
          <w:p w14:paraId="60193F59" w14:textId="77777777" w:rsidR="00427AD8" w:rsidRDefault="00427AD8" w:rsidP="004A51D2">
            <w:pPr>
              <w:pStyle w:val="formtext"/>
              <w:widowControl/>
            </w:pPr>
          </w:p>
        </w:tc>
        <w:tc>
          <w:tcPr>
            <w:tcW w:w="1300" w:type="dxa"/>
            <w:tcBorders>
              <w:top w:val="nil"/>
              <w:left w:val="nil"/>
              <w:bottom w:val="single" w:sz="4" w:space="0" w:color="auto"/>
              <w:right w:val="single" w:sz="6" w:space="0" w:color="auto"/>
            </w:tcBorders>
          </w:tcPr>
          <w:p w14:paraId="43A02A66" w14:textId="77777777" w:rsidR="00427AD8" w:rsidRDefault="00427AD8" w:rsidP="004A51D2">
            <w:pPr>
              <w:pStyle w:val="formtext"/>
              <w:widowControl/>
              <w:jc w:val="center"/>
            </w:pPr>
          </w:p>
        </w:tc>
      </w:tr>
      <w:tr w:rsidR="00427AD8" w14:paraId="0F19FADD" w14:textId="77777777" w:rsidTr="004A51D2">
        <w:tc>
          <w:tcPr>
            <w:tcW w:w="2608" w:type="dxa"/>
            <w:tcBorders>
              <w:top w:val="single" w:sz="4" w:space="0" w:color="auto"/>
              <w:left w:val="single" w:sz="4" w:space="0" w:color="auto"/>
              <w:bottom w:val="single" w:sz="4" w:space="0" w:color="auto"/>
              <w:right w:val="nil"/>
            </w:tcBorders>
          </w:tcPr>
          <w:p w14:paraId="4FC35087" w14:textId="77777777" w:rsidR="00427AD8" w:rsidRDefault="00427AD8" w:rsidP="004A51D2">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14:paraId="12F51A65" w14:textId="77777777" w:rsidR="00427AD8" w:rsidRDefault="00427AD8" w:rsidP="004A51D2">
            <w:pPr>
              <w:pStyle w:val="formtext"/>
              <w:widowControl/>
              <w:jc w:val="center"/>
            </w:pPr>
          </w:p>
        </w:tc>
        <w:tc>
          <w:tcPr>
            <w:tcW w:w="284" w:type="dxa"/>
            <w:tcBorders>
              <w:top w:val="single" w:sz="4" w:space="0" w:color="auto"/>
              <w:left w:val="nil"/>
              <w:bottom w:val="single" w:sz="4" w:space="0" w:color="auto"/>
              <w:right w:val="nil"/>
            </w:tcBorders>
          </w:tcPr>
          <w:p w14:paraId="600255E1" w14:textId="77777777" w:rsidR="00427AD8" w:rsidRDefault="00427AD8" w:rsidP="004A51D2">
            <w:pPr>
              <w:pStyle w:val="formtext"/>
              <w:widowControl/>
            </w:pPr>
          </w:p>
        </w:tc>
        <w:tc>
          <w:tcPr>
            <w:tcW w:w="1021" w:type="dxa"/>
            <w:tcBorders>
              <w:top w:val="single" w:sz="4" w:space="0" w:color="auto"/>
              <w:left w:val="nil"/>
              <w:bottom w:val="single" w:sz="4" w:space="0" w:color="auto"/>
              <w:right w:val="single" w:sz="6" w:space="0" w:color="auto"/>
            </w:tcBorders>
          </w:tcPr>
          <w:p w14:paraId="54A573A0" w14:textId="77777777" w:rsidR="00427AD8" w:rsidRDefault="00427AD8" w:rsidP="004A51D2">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14:paraId="6A51A7A0" w14:textId="77777777" w:rsidR="00427AD8" w:rsidRDefault="00427AD8" w:rsidP="004A51D2">
            <w:pPr>
              <w:pStyle w:val="formtext"/>
              <w:widowControl/>
            </w:pPr>
          </w:p>
        </w:tc>
        <w:tc>
          <w:tcPr>
            <w:tcW w:w="2722" w:type="dxa"/>
            <w:tcBorders>
              <w:top w:val="single" w:sz="4" w:space="0" w:color="auto"/>
              <w:left w:val="single" w:sz="6" w:space="0" w:color="auto"/>
              <w:bottom w:val="single" w:sz="4" w:space="0" w:color="auto"/>
              <w:right w:val="nil"/>
            </w:tcBorders>
          </w:tcPr>
          <w:p w14:paraId="5998918C" w14:textId="77777777" w:rsidR="00427AD8" w:rsidRDefault="00427AD8" w:rsidP="004A51D2">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14:paraId="4D147B54" w14:textId="77777777" w:rsidR="00427AD8" w:rsidRDefault="00427AD8" w:rsidP="004A51D2">
            <w:pPr>
              <w:pStyle w:val="formtext"/>
              <w:widowControl/>
              <w:jc w:val="center"/>
            </w:pPr>
          </w:p>
        </w:tc>
        <w:tc>
          <w:tcPr>
            <w:tcW w:w="400" w:type="dxa"/>
            <w:tcBorders>
              <w:top w:val="single" w:sz="4" w:space="0" w:color="auto"/>
              <w:left w:val="nil"/>
              <w:bottom w:val="single" w:sz="4" w:space="0" w:color="auto"/>
              <w:right w:val="nil"/>
            </w:tcBorders>
          </w:tcPr>
          <w:p w14:paraId="25CC2CB2" w14:textId="77777777" w:rsidR="00427AD8" w:rsidRDefault="00427AD8" w:rsidP="004A51D2">
            <w:pPr>
              <w:pStyle w:val="formtext"/>
              <w:widowControl/>
            </w:pPr>
          </w:p>
        </w:tc>
        <w:tc>
          <w:tcPr>
            <w:tcW w:w="1300" w:type="dxa"/>
            <w:tcBorders>
              <w:top w:val="single" w:sz="4" w:space="0" w:color="auto"/>
              <w:left w:val="nil"/>
              <w:bottom w:val="single" w:sz="4" w:space="0" w:color="auto"/>
              <w:right w:val="single" w:sz="4" w:space="0" w:color="auto"/>
            </w:tcBorders>
          </w:tcPr>
          <w:p w14:paraId="24DB60B6" w14:textId="77777777" w:rsidR="00427AD8" w:rsidRDefault="00427AD8" w:rsidP="004A51D2">
            <w:pPr>
              <w:pStyle w:val="formtext"/>
              <w:widowControl/>
              <w:jc w:val="center"/>
            </w:pPr>
          </w:p>
        </w:tc>
      </w:tr>
      <w:tr w:rsidR="00427AD8" w14:paraId="3A26DDD5" w14:textId="77777777" w:rsidTr="004A51D2">
        <w:tc>
          <w:tcPr>
            <w:tcW w:w="2608" w:type="dxa"/>
            <w:tcBorders>
              <w:top w:val="single" w:sz="4" w:space="0" w:color="auto"/>
              <w:left w:val="single" w:sz="6" w:space="0" w:color="auto"/>
              <w:bottom w:val="nil"/>
              <w:right w:val="nil"/>
            </w:tcBorders>
          </w:tcPr>
          <w:p w14:paraId="72B9B478" w14:textId="77777777" w:rsidR="00427AD8" w:rsidRDefault="00427AD8" w:rsidP="004A51D2">
            <w:pPr>
              <w:pStyle w:val="formtext"/>
              <w:widowControl/>
            </w:pPr>
            <w:r>
              <w:t>solar</w:t>
            </w:r>
          </w:p>
        </w:tc>
        <w:tc>
          <w:tcPr>
            <w:tcW w:w="851" w:type="dxa"/>
            <w:tcBorders>
              <w:top w:val="single" w:sz="4" w:space="0" w:color="auto"/>
              <w:left w:val="nil"/>
              <w:bottom w:val="nil"/>
              <w:right w:val="nil"/>
            </w:tcBorders>
          </w:tcPr>
          <w:p w14:paraId="594D44AC" w14:textId="77777777" w:rsidR="00427AD8" w:rsidRDefault="00427AD8" w:rsidP="004A51D2">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14:paraId="045055AD" w14:textId="77777777" w:rsidR="00427AD8" w:rsidRDefault="00427AD8" w:rsidP="004A51D2">
            <w:pPr>
              <w:pStyle w:val="formtext"/>
              <w:widowControl/>
            </w:pPr>
          </w:p>
        </w:tc>
        <w:tc>
          <w:tcPr>
            <w:tcW w:w="1021" w:type="dxa"/>
            <w:tcBorders>
              <w:top w:val="single" w:sz="4" w:space="0" w:color="auto"/>
              <w:left w:val="nil"/>
              <w:bottom w:val="nil"/>
              <w:right w:val="single" w:sz="6" w:space="0" w:color="auto"/>
            </w:tcBorders>
          </w:tcPr>
          <w:p w14:paraId="18F38380" w14:textId="77777777" w:rsidR="00427AD8" w:rsidRDefault="00427AD8" w:rsidP="004A51D2">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14:paraId="51087B13" w14:textId="77777777" w:rsidR="00427AD8" w:rsidRDefault="00427AD8" w:rsidP="004A51D2">
            <w:pPr>
              <w:pStyle w:val="formtext"/>
              <w:widowControl/>
            </w:pPr>
          </w:p>
        </w:tc>
        <w:tc>
          <w:tcPr>
            <w:tcW w:w="2722" w:type="dxa"/>
            <w:tcBorders>
              <w:top w:val="single" w:sz="4" w:space="0" w:color="auto"/>
              <w:left w:val="single" w:sz="6" w:space="0" w:color="auto"/>
              <w:bottom w:val="nil"/>
              <w:right w:val="nil"/>
            </w:tcBorders>
          </w:tcPr>
          <w:p w14:paraId="4D665CDF" w14:textId="77777777" w:rsidR="00427AD8" w:rsidRDefault="00427AD8" w:rsidP="004A51D2">
            <w:pPr>
              <w:pStyle w:val="formtext"/>
              <w:widowControl/>
            </w:pPr>
            <w:r>
              <w:t>gamma, x-rays</w:t>
            </w:r>
          </w:p>
        </w:tc>
        <w:tc>
          <w:tcPr>
            <w:tcW w:w="938" w:type="dxa"/>
            <w:tcBorders>
              <w:top w:val="single" w:sz="4" w:space="0" w:color="auto"/>
              <w:left w:val="nil"/>
              <w:bottom w:val="nil"/>
              <w:right w:val="nil"/>
            </w:tcBorders>
          </w:tcPr>
          <w:p w14:paraId="6B05B019" w14:textId="77777777" w:rsidR="00427AD8" w:rsidRDefault="00427AD8" w:rsidP="004A51D2">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14:paraId="5441AE29" w14:textId="77777777" w:rsidR="00427AD8" w:rsidRDefault="00427AD8" w:rsidP="004A51D2">
            <w:pPr>
              <w:pStyle w:val="formtext"/>
              <w:widowControl/>
            </w:pPr>
          </w:p>
        </w:tc>
        <w:tc>
          <w:tcPr>
            <w:tcW w:w="1300" w:type="dxa"/>
            <w:tcBorders>
              <w:top w:val="single" w:sz="4" w:space="0" w:color="auto"/>
              <w:left w:val="nil"/>
              <w:bottom w:val="nil"/>
              <w:right w:val="single" w:sz="6" w:space="0" w:color="auto"/>
            </w:tcBorders>
          </w:tcPr>
          <w:p w14:paraId="76C33721" w14:textId="77777777" w:rsidR="00427AD8" w:rsidRDefault="00427AD8" w:rsidP="004A51D2">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r>
      <w:tr w:rsidR="00427AD8" w14:paraId="6A3205BC" w14:textId="77777777" w:rsidTr="004A51D2">
        <w:tc>
          <w:tcPr>
            <w:tcW w:w="2608" w:type="dxa"/>
            <w:tcBorders>
              <w:top w:val="nil"/>
              <w:left w:val="single" w:sz="6" w:space="0" w:color="auto"/>
              <w:bottom w:val="nil"/>
              <w:right w:val="nil"/>
            </w:tcBorders>
          </w:tcPr>
          <w:p w14:paraId="0018FD23" w14:textId="77777777" w:rsidR="00427AD8" w:rsidRDefault="00427AD8" w:rsidP="004A51D2">
            <w:pPr>
              <w:pStyle w:val="formtext"/>
              <w:widowControl/>
            </w:pPr>
            <w:r>
              <w:t>ultraviolet</w:t>
            </w:r>
          </w:p>
        </w:tc>
        <w:tc>
          <w:tcPr>
            <w:tcW w:w="851" w:type="dxa"/>
            <w:tcBorders>
              <w:top w:val="nil"/>
              <w:left w:val="nil"/>
              <w:bottom w:val="nil"/>
              <w:right w:val="nil"/>
            </w:tcBorders>
          </w:tcPr>
          <w:p w14:paraId="59B3E980" w14:textId="77777777" w:rsidR="00427AD8" w:rsidRDefault="00427AD8" w:rsidP="004A51D2">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284" w:type="dxa"/>
            <w:tcBorders>
              <w:top w:val="nil"/>
              <w:left w:val="nil"/>
              <w:bottom w:val="nil"/>
              <w:right w:val="nil"/>
            </w:tcBorders>
          </w:tcPr>
          <w:p w14:paraId="6611BFC5" w14:textId="77777777" w:rsidR="00427AD8" w:rsidRDefault="00427AD8" w:rsidP="004A51D2">
            <w:pPr>
              <w:pStyle w:val="formtext"/>
              <w:widowControl/>
            </w:pPr>
          </w:p>
        </w:tc>
        <w:tc>
          <w:tcPr>
            <w:tcW w:w="1021" w:type="dxa"/>
            <w:tcBorders>
              <w:top w:val="nil"/>
              <w:left w:val="nil"/>
              <w:bottom w:val="nil"/>
              <w:right w:val="single" w:sz="6" w:space="0" w:color="auto"/>
            </w:tcBorders>
          </w:tcPr>
          <w:p w14:paraId="51F6E219" w14:textId="77777777" w:rsidR="00427AD8" w:rsidRDefault="00427AD8" w:rsidP="004A51D2">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74CCAC1" w14:textId="77777777" w:rsidR="00427AD8" w:rsidRDefault="00427AD8" w:rsidP="004A51D2">
            <w:pPr>
              <w:pStyle w:val="formtext"/>
              <w:widowControl/>
            </w:pPr>
          </w:p>
        </w:tc>
        <w:tc>
          <w:tcPr>
            <w:tcW w:w="2722" w:type="dxa"/>
            <w:tcBorders>
              <w:top w:val="nil"/>
              <w:left w:val="single" w:sz="6" w:space="0" w:color="auto"/>
              <w:bottom w:val="nil"/>
              <w:right w:val="nil"/>
            </w:tcBorders>
          </w:tcPr>
          <w:p w14:paraId="280AF048" w14:textId="77777777" w:rsidR="00427AD8" w:rsidRDefault="00427AD8" w:rsidP="004A51D2">
            <w:pPr>
              <w:pStyle w:val="formtext"/>
              <w:widowControl/>
            </w:pPr>
            <w:r>
              <w:t>beta particles</w:t>
            </w:r>
          </w:p>
        </w:tc>
        <w:tc>
          <w:tcPr>
            <w:tcW w:w="938" w:type="dxa"/>
            <w:tcBorders>
              <w:top w:val="nil"/>
              <w:left w:val="nil"/>
              <w:bottom w:val="nil"/>
              <w:right w:val="nil"/>
            </w:tcBorders>
          </w:tcPr>
          <w:p w14:paraId="46B0CD67" w14:textId="77777777" w:rsidR="00427AD8" w:rsidRDefault="00427AD8" w:rsidP="004A51D2">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400" w:type="dxa"/>
            <w:tcBorders>
              <w:top w:val="nil"/>
              <w:left w:val="nil"/>
              <w:bottom w:val="nil"/>
              <w:right w:val="nil"/>
            </w:tcBorders>
          </w:tcPr>
          <w:p w14:paraId="07C4BAB1" w14:textId="77777777" w:rsidR="00427AD8" w:rsidRDefault="00427AD8" w:rsidP="004A51D2">
            <w:pPr>
              <w:pStyle w:val="formtext"/>
              <w:widowControl/>
            </w:pPr>
          </w:p>
        </w:tc>
        <w:tc>
          <w:tcPr>
            <w:tcW w:w="1300" w:type="dxa"/>
            <w:tcBorders>
              <w:top w:val="nil"/>
              <w:left w:val="nil"/>
              <w:bottom w:val="nil"/>
              <w:right w:val="single" w:sz="6" w:space="0" w:color="auto"/>
            </w:tcBorders>
          </w:tcPr>
          <w:p w14:paraId="213ADCB6" w14:textId="77777777" w:rsidR="00427AD8" w:rsidRDefault="00427AD8" w:rsidP="004A51D2">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r>
      <w:tr w:rsidR="00427AD8" w14:paraId="7355E5D0" w14:textId="77777777" w:rsidTr="004A51D2">
        <w:tc>
          <w:tcPr>
            <w:tcW w:w="2608" w:type="dxa"/>
            <w:tcBorders>
              <w:top w:val="nil"/>
              <w:left w:val="single" w:sz="6" w:space="0" w:color="auto"/>
              <w:bottom w:val="nil"/>
              <w:right w:val="nil"/>
            </w:tcBorders>
          </w:tcPr>
          <w:p w14:paraId="1C12F26A" w14:textId="77777777" w:rsidR="00427AD8" w:rsidRDefault="00427AD8" w:rsidP="004A51D2">
            <w:pPr>
              <w:pStyle w:val="formtext"/>
              <w:widowControl/>
            </w:pPr>
            <w:r>
              <w:t>infra red</w:t>
            </w:r>
          </w:p>
        </w:tc>
        <w:tc>
          <w:tcPr>
            <w:tcW w:w="851" w:type="dxa"/>
            <w:tcBorders>
              <w:top w:val="nil"/>
              <w:left w:val="nil"/>
              <w:bottom w:val="nil"/>
              <w:right w:val="nil"/>
            </w:tcBorders>
          </w:tcPr>
          <w:p w14:paraId="1DEA7C51" w14:textId="77777777" w:rsidR="00427AD8" w:rsidRDefault="00427AD8" w:rsidP="004A51D2">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284" w:type="dxa"/>
            <w:tcBorders>
              <w:top w:val="nil"/>
              <w:left w:val="nil"/>
              <w:bottom w:val="nil"/>
              <w:right w:val="nil"/>
            </w:tcBorders>
          </w:tcPr>
          <w:p w14:paraId="47AFDE8E" w14:textId="77777777" w:rsidR="00427AD8" w:rsidRDefault="00427AD8" w:rsidP="004A51D2">
            <w:pPr>
              <w:pStyle w:val="formtext"/>
              <w:widowControl/>
            </w:pPr>
          </w:p>
        </w:tc>
        <w:tc>
          <w:tcPr>
            <w:tcW w:w="1021" w:type="dxa"/>
            <w:tcBorders>
              <w:top w:val="nil"/>
              <w:left w:val="nil"/>
              <w:bottom w:val="nil"/>
              <w:right w:val="single" w:sz="6" w:space="0" w:color="auto"/>
            </w:tcBorders>
          </w:tcPr>
          <w:p w14:paraId="40F9D117" w14:textId="77777777" w:rsidR="00427AD8" w:rsidRDefault="00427AD8" w:rsidP="004A51D2">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AD74196" w14:textId="77777777" w:rsidR="00427AD8" w:rsidRDefault="00427AD8" w:rsidP="004A51D2">
            <w:pPr>
              <w:pStyle w:val="formtext"/>
              <w:widowControl/>
            </w:pPr>
          </w:p>
        </w:tc>
        <w:tc>
          <w:tcPr>
            <w:tcW w:w="2722" w:type="dxa"/>
            <w:tcBorders>
              <w:top w:val="nil"/>
              <w:left w:val="single" w:sz="6" w:space="0" w:color="auto"/>
              <w:bottom w:val="nil"/>
              <w:right w:val="nil"/>
            </w:tcBorders>
          </w:tcPr>
          <w:p w14:paraId="3EFBF65A" w14:textId="77777777" w:rsidR="00427AD8" w:rsidRDefault="00427AD8" w:rsidP="004A51D2">
            <w:pPr>
              <w:pStyle w:val="formtext"/>
              <w:widowControl/>
            </w:pPr>
            <w:r>
              <w:t>nuclear particles</w:t>
            </w:r>
          </w:p>
        </w:tc>
        <w:tc>
          <w:tcPr>
            <w:tcW w:w="938" w:type="dxa"/>
            <w:tcBorders>
              <w:top w:val="nil"/>
              <w:left w:val="nil"/>
              <w:bottom w:val="nil"/>
              <w:right w:val="nil"/>
            </w:tcBorders>
          </w:tcPr>
          <w:p w14:paraId="6326B2E2" w14:textId="77777777" w:rsidR="00427AD8" w:rsidRDefault="00427AD8" w:rsidP="004A51D2">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400" w:type="dxa"/>
            <w:tcBorders>
              <w:top w:val="nil"/>
              <w:left w:val="nil"/>
              <w:bottom w:val="nil"/>
              <w:right w:val="nil"/>
            </w:tcBorders>
          </w:tcPr>
          <w:p w14:paraId="5EA98049" w14:textId="77777777" w:rsidR="00427AD8" w:rsidRDefault="00427AD8" w:rsidP="004A51D2">
            <w:pPr>
              <w:pStyle w:val="formtext"/>
              <w:widowControl/>
            </w:pPr>
          </w:p>
        </w:tc>
        <w:tc>
          <w:tcPr>
            <w:tcW w:w="1300" w:type="dxa"/>
            <w:tcBorders>
              <w:top w:val="nil"/>
              <w:left w:val="nil"/>
              <w:bottom w:val="nil"/>
              <w:right w:val="single" w:sz="6" w:space="0" w:color="auto"/>
            </w:tcBorders>
          </w:tcPr>
          <w:p w14:paraId="27AB57D9" w14:textId="77777777" w:rsidR="00427AD8" w:rsidRDefault="00427AD8" w:rsidP="004A51D2">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r>
      <w:tr w:rsidR="00427AD8" w14:paraId="7D3AB98D" w14:textId="77777777" w:rsidTr="004A51D2">
        <w:tc>
          <w:tcPr>
            <w:tcW w:w="2608" w:type="dxa"/>
            <w:tcBorders>
              <w:top w:val="nil"/>
              <w:left w:val="single" w:sz="6" w:space="0" w:color="auto"/>
              <w:bottom w:val="nil"/>
              <w:right w:val="nil"/>
            </w:tcBorders>
          </w:tcPr>
          <w:p w14:paraId="415E4F6E" w14:textId="77777777" w:rsidR="00427AD8" w:rsidRDefault="00427AD8" w:rsidP="004A51D2">
            <w:pPr>
              <w:pStyle w:val="formtext"/>
              <w:widowControl/>
            </w:pPr>
            <w:r>
              <w:t>laser</w:t>
            </w:r>
          </w:p>
        </w:tc>
        <w:tc>
          <w:tcPr>
            <w:tcW w:w="851" w:type="dxa"/>
            <w:tcBorders>
              <w:top w:val="nil"/>
              <w:left w:val="nil"/>
              <w:bottom w:val="nil"/>
              <w:right w:val="nil"/>
            </w:tcBorders>
          </w:tcPr>
          <w:p w14:paraId="5A19F3F8" w14:textId="77777777" w:rsidR="00427AD8" w:rsidRDefault="00427AD8" w:rsidP="004A51D2">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284" w:type="dxa"/>
            <w:tcBorders>
              <w:top w:val="nil"/>
              <w:left w:val="nil"/>
              <w:bottom w:val="nil"/>
              <w:right w:val="nil"/>
            </w:tcBorders>
          </w:tcPr>
          <w:p w14:paraId="30B15619" w14:textId="77777777" w:rsidR="00427AD8" w:rsidRDefault="00427AD8" w:rsidP="004A51D2">
            <w:pPr>
              <w:pStyle w:val="formtext"/>
              <w:widowControl/>
            </w:pPr>
          </w:p>
        </w:tc>
        <w:tc>
          <w:tcPr>
            <w:tcW w:w="1021" w:type="dxa"/>
            <w:tcBorders>
              <w:top w:val="nil"/>
              <w:left w:val="nil"/>
              <w:bottom w:val="nil"/>
              <w:right w:val="single" w:sz="6" w:space="0" w:color="auto"/>
            </w:tcBorders>
          </w:tcPr>
          <w:p w14:paraId="1E40D13B" w14:textId="77777777" w:rsidR="00427AD8" w:rsidRDefault="00427AD8" w:rsidP="004A51D2">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7A7773C" w14:textId="77777777" w:rsidR="00427AD8" w:rsidRDefault="00427AD8" w:rsidP="004A51D2">
            <w:pPr>
              <w:pStyle w:val="formtext"/>
              <w:widowControl/>
            </w:pPr>
          </w:p>
        </w:tc>
        <w:tc>
          <w:tcPr>
            <w:tcW w:w="2722" w:type="dxa"/>
            <w:tcBorders>
              <w:top w:val="nil"/>
              <w:left w:val="single" w:sz="6" w:space="0" w:color="auto"/>
              <w:bottom w:val="nil"/>
              <w:right w:val="nil"/>
            </w:tcBorders>
          </w:tcPr>
          <w:p w14:paraId="2E96187B" w14:textId="77777777" w:rsidR="00427AD8" w:rsidRDefault="00427AD8" w:rsidP="004A51D2">
            <w:pPr>
              <w:pStyle w:val="formtext"/>
              <w:widowControl/>
            </w:pPr>
          </w:p>
        </w:tc>
        <w:tc>
          <w:tcPr>
            <w:tcW w:w="938" w:type="dxa"/>
            <w:tcBorders>
              <w:top w:val="nil"/>
              <w:left w:val="nil"/>
              <w:bottom w:val="nil"/>
              <w:right w:val="nil"/>
            </w:tcBorders>
          </w:tcPr>
          <w:p w14:paraId="4F35FECC" w14:textId="77777777" w:rsidR="00427AD8" w:rsidRDefault="00427AD8" w:rsidP="004A51D2">
            <w:pPr>
              <w:pStyle w:val="formtext"/>
              <w:widowControl/>
              <w:jc w:val="center"/>
              <w:rPr>
                <w:sz w:val="22"/>
                <w:szCs w:val="22"/>
              </w:rPr>
            </w:pPr>
          </w:p>
        </w:tc>
        <w:tc>
          <w:tcPr>
            <w:tcW w:w="400" w:type="dxa"/>
            <w:tcBorders>
              <w:top w:val="nil"/>
              <w:left w:val="nil"/>
              <w:bottom w:val="nil"/>
              <w:right w:val="nil"/>
            </w:tcBorders>
          </w:tcPr>
          <w:p w14:paraId="657CC953" w14:textId="77777777" w:rsidR="00427AD8" w:rsidRDefault="00427AD8" w:rsidP="004A51D2">
            <w:pPr>
              <w:pStyle w:val="formtext"/>
              <w:widowControl/>
            </w:pPr>
          </w:p>
        </w:tc>
        <w:tc>
          <w:tcPr>
            <w:tcW w:w="1300" w:type="dxa"/>
            <w:tcBorders>
              <w:top w:val="nil"/>
              <w:left w:val="nil"/>
              <w:bottom w:val="nil"/>
              <w:right w:val="single" w:sz="6" w:space="0" w:color="auto"/>
            </w:tcBorders>
          </w:tcPr>
          <w:p w14:paraId="7F446099" w14:textId="77777777" w:rsidR="00427AD8" w:rsidRDefault="00427AD8" w:rsidP="004A51D2">
            <w:pPr>
              <w:pStyle w:val="formtext"/>
              <w:widowControl/>
              <w:jc w:val="center"/>
              <w:rPr>
                <w:sz w:val="22"/>
                <w:szCs w:val="22"/>
              </w:rPr>
            </w:pPr>
          </w:p>
        </w:tc>
      </w:tr>
      <w:tr w:rsidR="00427AD8" w14:paraId="5AC4DE80" w14:textId="77777777" w:rsidTr="004A51D2">
        <w:tc>
          <w:tcPr>
            <w:tcW w:w="2608" w:type="dxa"/>
            <w:tcBorders>
              <w:top w:val="nil"/>
              <w:left w:val="single" w:sz="6" w:space="0" w:color="auto"/>
              <w:bottom w:val="nil"/>
              <w:right w:val="nil"/>
            </w:tcBorders>
          </w:tcPr>
          <w:p w14:paraId="50ED4CAF" w14:textId="77777777" w:rsidR="00427AD8" w:rsidRDefault="00427AD8" w:rsidP="004A51D2">
            <w:pPr>
              <w:pStyle w:val="formtext"/>
              <w:widowControl/>
            </w:pPr>
            <w:r>
              <w:t>radio frequency</w:t>
            </w:r>
          </w:p>
        </w:tc>
        <w:tc>
          <w:tcPr>
            <w:tcW w:w="851" w:type="dxa"/>
            <w:tcBorders>
              <w:top w:val="nil"/>
              <w:left w:val="nil"/>
              <w:bottom w:val="nil"/>
              <w:right w:val="nil"/>
            </w:tcBorders>
          </w:tcPr>
          <w:p w14:paraId="3AA3B628" w14:textId="77777777" w:rsidR="00427AD8" w:rsidRDefault="00427AD8" w:rsidP="004A51D2">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284" w:type="dxa"/>
            <w:tcBorders>
              <w:top w:val="nil"/>
              <w:left w:val="nil"/>
              <w:bottom w:val="nil"/>
              <w:right w:val="nil"/>
            </w:tcBorders>
          </w:tcPr>
          <w:p w14:paraId="358FFB8B" w14:textId="77777777" w:rsidR="00427AD8" w:rsidRDefault="00427AD8" w:rsidP="004A51D2">
            <w:pPr>
              <w:pStyle w:val="formtext"/>
              <w:widowControl/>
            </w:pPr>
          </w:p>
        </w:tc>
        <w:tc>
          <w:tcPr>
            <w:tcW w:w="1021" w:type="dxa"/>
            <w:tcBorders>
              <w:top w:val="nil"/>
              <w:left w:val="nil"/>
              <w:bottom w:val="nil"/>
              <w:right w:val="single" w:sz="6" w:space="0" w:color="auto"/>
            </w:tcBorders>
          </w:tcPr>
          <w:p w14:paraId="6FB1C342" w14:textId="77777777" w:rsidR="00427AD8" w:rsidRDefault="00427AD8" w:rsidP="004A51D2">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119CAAEC" w14:textId="77777777" w:rsidR="00427AD8" w:rsidRDefault="00427AD8" w:rsidP="004A51D2">
            <w:pPr>
              <w:pStyle w:val="formtext"/>
              <w:widowControl/>
            </w:pPr>
          </w:p>
        </w:tc>
        <w:tc>
          <w:tcPr>
            <w:tcW w:w="2722" w:type="dxa"/>
            <w:tcBorders>
              <w:top w:val="nil"/>
              <w:left w:val="single" w:sz="6" w:space="0" w:color="auto"/>
              <w:bottom w:val="nil"/>
              <w:right w:val="nil"/>
            </w:tcBorders>
          </w:tcPr>
          <w:p w14:paraId="4255E199" w14:textId="77777777" w:rsidR="00427AD8" w:rsidRDefault="00427AD8" w:rsidP="004A51D2">
            <w:pPr>
              <w:pStyle w:val="formtext"/>
              <w:widowControl/>
            </w:pPr>
          </w:p>
        </w:tc>
        <w:tc>
          <w:tcPr>
            <w:tcW w:w="938" w:type="dxa"/>
            <w:tcBorders>
              <w:top w:val="nil"/>
              <w:left w:val="nil"/>
              <w:bottom w:val="nil"/>
              <w:right w:val="nil"/>
            </w:tcBorders>
          </w:tcPr>
          <w:p w14:paraId="73BC7775" w14:textId="77777777" w:rsidR="00427AD8" w:rsidRDefault="00427AD8" w:rsidP="004A51D2">
            <w:pPr>
              <w:pStyle w:val="formtext"/>
              <w:widowControl/>
              <w:jc w:val="center"/>
              <w:rPr>
                <w:sz w:val="22"/>
                <w:szCs w:val="22"/>
              </w:rPr>
            </w:pPr>
          </w:p>
        </w:tc>
        <w:tc>
          <w:tcPr>
            <w:tcW w:w="400" w:type="dxa"/>
            <w:tcBorders>
              <w:top w:val="nil"/>
              <w:left w:val="nil"/>
              <w:bottom w:val="nil"/>
              <w:right w:val="nil"/>
            </w:tcBorders>
          </w:tcPr>
          <w:p w14:paraId="203FAB48" w14:textId="77777777" w:rsidR="00427AD8" w:rsidRDefault="00427AD8" w:rsidP="004A51D2">
            <w:pPr>
              <w:pStyle w:val="formtext"/>
              <w:widowControl/>
            </w:pPr>
          </w:p>
        </w:tc>
        <w:tc>
          <w:tcPr>
            <w:tcW w:w="1300" w:type="dxa"/>
            <w:tcBorders>
              <w:top w:val="nil"/>
              <w:left w:val="nil"/>
              <w:bottom w:val="nil"/>
              <w:right w:val="single" w:sz="6" w:space="0" w:color="auto"/>
            </w:tcBorders>
          </w:tcPr>
          <w:p w14:paraId="459AB2A9" w14:textId="77777777" w:rsidR="00427AD8" w:rsidRDefault="00427AD8" w:rsidP="004A51D2">
            <w:pPr>
              <w:pStyle w:val="formtext"/>
              <w:widowControl/>
              <w:jc w:val="center"/>
              <w:rPr>
                <w:sz w:val="22"/>
                <w:szCs w:val="22"/>
              </w:rPr>
            </w:pPr>
          </w:p>
        </w:tc>
      </w:tr>
      <w:tr w:rsidR="00427AD8" w14:paraId="74D70031" w14:textId="77777777" w:rsidTr="004A51D2">
        <w:tc>
          <w:tcPr>
            <w:tcW w:w="2608" w:type="dxa"/>
            <w:tcBorders>
              <w:top w:val="single" w:sz="6" w:space="0" w:color="auto"/>
              <w:left w:val="single" w:sz="6" w:space="0" w:color="auto"/>
              <w:bottom w:val="single" w:sz="6" w:space="0" w:color="auto"/>
              <w:right w:val="nil"/>
            </w:tcBorders>
          </w:tcPr>
          <w:p w14:paraId="4D98BDEC" w14:textId="77777777" w:rsidR="00427AD8" w:rsidRDefault="00427AD8" w:rsidP="004A51D2">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14:paraId="77BAF660" w14:textId="77777777" w:rsidR="00427AD8" w:rsidRDefault="00427AD8" w:rsidP="004A51D2">
            <w:pPr>
              <w:pStyle w:val="formtext"/>
              <w:widowControl/>
              <w:jc w:val="center"/>
            </w:pPr>
          </w:p>
        </w:tc>
        <w:tc>
          <w:tcPr>
            <w:tcW w:w="284" w:type="dxa"/>
            <w:tcBorders>
              <w:top w:val="single" w:sz="6" w:space="0" w:color="auto"/>
              <w:left w:val="nil"/>
              <w:bottom w:val="single" w:sz="6" w:space="0" w:color="auto"/>
              <w:right w:val="nil"/>
            </w:tcBorders>
          </w:tcPr>
          <w:p w14:paraId="5A8AB370" w14:textId="77777777" w:rsidR="00427AD8" w:rsidRDefault="00427AD8" w:rsidP="004A51D2">
            <w:pPr>
              <w:pStyle w:val="formtext"/>
              <w:widowControl/>
            </w:pPr>
          </w:p>
        </w:tc>
        <w:tc>
          <w:tcPr>
            <w:tcW w:w="1021" w:type="dxa"/>
            <w:tcBorders>
              <w:top w:val="single" w:sz="6" w:space="0" w:color="auto"/>
              <w:left w:val="nil"/>
              <w:bottom w:val="single" w:sz="6" w:space="0" w:color="auto"/>
              <w:right w:val="single" w:sz="6" w:space="0" w:color="auto"/>
            </w:tcBorders>
          </w:tcPr>
          <w:p w14:paraId="1612C58D" w14:textId="77777777" w:rsidR="00427AD8" w:rsidRDefault="00427AD8" w:rsidP="004A51D2">
            <w:pPr>
              <w:pStyle w:val="formtext"/>
              <w:widowControl/>
              <w:jc w:val="center"/>
            </w:pPr>
          </w:p>
        </w:tc>
        <w:tc>
          <w:tcPr>
            <w:tcW w:w="284" w:type="dxa"/>
            <w:tcBorders>
              <w:top w:val="nil"/>
              <w:left w:val="single" w:sz="6" w:space="0" w:color="auto"/>
              <w:bottom w:val="nil"/>
              <w:right w:val="single" w:sz="6" w:space="0" w:color="auto"/>
            </w:tcBorders>
          </w:tcPr>
          <w:p w14:paraId="69318158" w14:textId="77777777" w:rsidR="00427AD8" w:rsidRDefault="00427AD8" w:rsidP="004A51D2">
            <w:pPr>
              <w:pStyle w:val="formtext"/>
              <w:widowControl/>
            </w:pPr>
          </w:p>
        </w:tc>
        <w:tc>
          <w:tcPr>
            <w:tcW w:w="2722" w:type="dxa"/>
            <w:tcBorders>
              <w:top w:val="single" w:sz="6" w:space="0" w:color="auto"/>
              <w:left w:val="single" w:sz="6" w:space="0" w:color="auto"/>
              <w:bottom w:val="single" w:sz="6" w:space="0" w:color="auto"/>
              <w:right w:val="nil"/>
            </w:tcBorders>
          </w:tcPr>
          <w:p w14:paraId="2B3C05FB" w14:textId="77777777" w:rsidR="00427AD8" w:rsidRDefault="00427AD8" w:rsidP="004A51D2">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14:paraId="38BE2F13" w14:textId="77777777" w:rsidR="00427AD8" w:rsidRDefault="00427AD8" w:rsidP="004A51D2">
            <w:pPr>
              <w:pStyle w:val="formtext"/>
              <w:widowControl/>
              <w:jc w:val="center"/>
            </w:pPr>
          </w:p>
        </w:tc>
        <w:tc>
          <w:tcPr>
            <w:tcW w:w="400" w:type="dxa"/>
            <w:tcBorders>
              <w:top w:val="single" w:sz="6" w:space="0" w:color="auto"/>
              <w:left w:val="nil"/>
              <w:bottom w:val="single" w:sz="6" w:space="0" w:color="auto"/>
              <w:right w:val="nil"/>
            </w:tcBorders>
          </w:tcPr>
          <w:p w14:paraId="7320AAEA" w14:textId="77777777" w:rsidR="00427AD8" w:rsidRDefault="00427AD8" w:rsidP="004A51D2">
            <w:pPr>
              <w:pStyle w:val="formtext"/>
              <w:widowControl/>
            </w:pPr>
          </w:p>
        </w:tc>
        <w:tc>
          <w:tcPr>
            <w:tcW w:w="1300" w:type="dxa"/>
            <w:tcBorders>
              <w:top w:val="single" w:sz="6" w:space="0" w:color="auto"/>
              <w:left w:val="nil"/>
              <w:bottom w:val="single" w:sz="6" w:space="0" w:color="auto"/>
              <w:right w:val="single" w:sz="6" w:space="0" w:color="auto"/>
            </w:tcBorders>
          </w:tcPr>
          <w:p w14:paraId="4749C9FE" w14:textId="77777777" w:rsidR="00427AD8" w:rsidRDefault="00427AD8" w:rsidP="004A51D2">
            <w:pPr>
              <w:pStyle w:val="formtext"/>
              <w:widowControl/>
              <w:jc w:val="center"/>
            </w:pPr>
          </w:p>
        </w:tc>
      </w:tr>
      <w:tr w:rsidR="00427AD8" w14:paraId="6FD9F169" w14:textId="77777777" w:rsidTr="004A51D2">
        <w:tc>
          <w:tcPr>
            <w:tcW w:w="2608" w:type="dxa"/>
            <w:tcBorders>
              <w:top w:val="nil"/>
              <w:left w:val="single" w:sz="6" w:space="0" w:color="auto"/>
              <w:bottom w:val="nil"/>
              <w:right w:val="nil"/>
            </w:tcBorders>
          </w:tcPr>
          <w:p w14:paraId="772F5FB8" w14:textId="77777777" w:rsidR="00427AD8" w:rsidRDefault="00427AD8" w:rsidP="004A51D2">
            <w:pPr>
              <w:pStyle w:val="formtext"/>
              <w:widowControl/>
            </w:pPr>
            <w:r>
              <w:t>hazardous substances</w:t>
            </w:r>
          </w:p>
        </w:tc>
        <w:tc>
          <w:tcPr>
            <w:tcW w:w="851" w:type="dxa"/>
            <w:tcBorders>
              <w:top w:val="nil"/>
              <w:left w:val="nil"/>
              <w:bottom w:val="nil"/>
              <w:right w:val="nil"/>
            </w:tcBorders>
          </w:tcPr>
          <w:p w14:paraId="6F7802DD" w14:textId="77777777" w:rsidR="00427AD8" w:rsidRDefault="00427AD8" w:rsidP="004A51D2">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284" w:type="dxa"/>
            <w:tcBorders>
              <w:top w:val="nil"/>
              <w:left w:val="nil"/>
              <w:bottom w:val="nil"/>
              <w:right w:val="nil"/>
            </w:tcBorders>
          </w:tcPr>
          <w:p w14:paraId="6A12BD36" w14:textId="77777777" w:rsidR="00427AD8" w:rsidRDefault="00427AD8" w:rsidP="004A51D2">
            <w:pPr>
              <w:pStyle w:val="formtext"/>
              <w:widowControl/>
            </w:pPr>
          </w:p>
        </w:tc>
        <w:tc>
          <w:tcPr>
            <w:tcW w:w="1021" w:type="dxa"/>
            <w:tcBorders>
              <w:top w:val="nil"/>
              <w:left w:val="nil"/>
              <w:bottom w:val="nil"/>
              <w:right w:val="single" w:sz="6" w:space="0" w:color="auto"/>
            </w:tcBorders>
          </w:tcPr>
          <w:p w14:paraId="6BF1B43B" w14:textId="77777777" w:rsidR="00427AD8" w:rsidRDefault="00427AD8" w:rsidP="004A51D2">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29C1FB0" w14:textId="77777777" w:rsidR="00427AD8" w:rsidRDefault="00427AD8" w:rsidP="004A51D2">
            <w:pPr>
              <w:pStyle w:val="formtext"/>
              <w:widowControl/>
            </w:pPr>
          </w:p>
        </w:tc>
        <w:tc>
          <w:tcPr>
            <w:tcW w:w="2722" w:type="dxa"/>
            <w:tcBorders>
              <w:top w:val="nil"/>
              <w:left w:val="single" w:sz="6" w:space="0" w:color="auto"/>
              <w:bottom w:val="nil"/>
              <w:right w:val="nil"/>
            </w:tcBorders>
          </w:tcPr>
          <w:p w14:paraId="2A787E47" w14:textId="77777777" w:rsidR="00427AD8" w:rsidRDefault="00427AD8" w:rsidP="004A51D2">
            <w:pPr>
              <w:pStyle w:val="formtext"/>
              <w:widowControl/>
            </w:pPr>
            <w:r>
              <w:t>microbiological materials</w:t>
            </w:r>
          </w:p>
        </w:tc>
        <w:tc>
          <w:tcPr>
            <w:tcW w:w="938" w:type="dxa"/>
            <w:tcBorders>
              <w:top w:val="nil"/>
              <w:left w:val="nil"/>
              <w:bottom w:val="nil"/>
              <w:right w:val="nil"/>
            </w:tcBorders>
          </w:tcPr>
          <w:p w14:paraId="6B912D60" w14:textId="77777777" w:rsidR="00427AD8" w:rsidRDefault="00427AD8" w:rsidP="004A51D2">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400" w:type="dxa"/>
            <w:tcBorders>
              <w:top w:val="nil"/>
              <w:left w:val="nil"/>
              <w:bottom w:val="nil"/>
              <w:right w:val="nil"/>
            </w:tcBorders>
          </w:tcPr>
          <w:p w14:paraId="3B86B5EF" w14:textId="77777777" w:rsidR="00427AD8" w:rsidRDefault="00427AD8" w:rsidP="004A51D2">
            <w:pPr>
              <w:pStyle w:val="formtext"/>
              <w:widowControl/>
            </w:pPr>
          </w:p>
        </w:tc>
        <w:tc>
          <w:tcPr>
            <w:tcW w:w="1300" w:type="dxa"/>
            <w:tcBorders>
              <w:top w:val="nil"/>
              <w:left w:val="nil"/>
              <w:bottom w:val="nil"/>
              <w:right w:val="single" w:sz="6" w:space="0" w:color="auto"/>
            </w:tcBorders>
          </w:tcPr>
          <w:p w14:paraId="39FE679E" w14:textId="77777777" w:rsidR="00427AD8" w:rsidRDefault="00427AD8" w:rsidP="004A51D2">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r>
      <w:tr w:rsidR="00427AD8" w14:paraId="5E6CE8DB" w14:textId="77777777" w:rsidTr="004A51D2">
        <w:tc>
          <w:tcPr>
            <w:tcW w:w="2608" w:type="dxa"/>
            <w:tcBorders>
              <w:top w:val="nil"/>
              <w:left w:val="single" w:sz="6" w:space="0" w:color="auto"/>
              <w:bottom w:val="nil"/>
              <w:right w:val="nil"/>
            </w:tcBorders>
          </w:tcPr>
          <w:p w14:paraId="170F4142" w14:textId="77777777" w:rsidR="00427AD8" w:rsidRDefault="00427AD8" w:rsidP="004A51D2">
            <w:pPr>
              <w:pStyle w:val="formtext"/>
              <w:widowControl/>
            </w:pPr>
            <w:r>
              <w:t>allergens</w:t>
            </w:r>
          </w:p>
        </w:tc>
        <w:tc>
          <w:tcPr>
            <w:tcW w:w="851" w:type="dxa"/>
            <w:tcBorders>
              <w:top w:val="nil"/>
              <w:left w:val="nil"/>
              <w:bottom w:val="nil"/>
              <w:right w:val="nil"/>
            </w:tcBorders>
          </w:tcPr>
          <w:p w14:paraId="3F473B0C" w14:textId="77777777" w:rsidR="00427AD8" w:rsidRDefault="00427AD8" w:rsidP="004A51D2">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284" w:type="dxa"/>
            <w:tcBorders>
              <w:top w:val="nil"/>
              <w:left w:val="nil"/>
              <w:bottom w:val="nil"/>
              <w:right w:val="nil"/>
            </w:tcBorders>
          </w:tcPr>
          <w:p w14:paraId="2AB10C6F" w14:textId="77777777" w:rsidR="00427AD8" w:rsidRDefault="00427AD8" w:rsidP="004A51D2">
            <w:pPr>
              <w:pStyle w:val="formtext"/>
              <w:widowControl/>
            </w:pPr>
          </w:p>
        </w:tc>
        <w:tc>
          <w:tcPr>
            <w:tcW w:w="1021" w:type="dxa"/>
            <w:tcBorders>
              <w:top w:val="nil"/>
              <w:left w:val="nil"/>
              <w:bottom w:val="nil"/>
              <w:right w:val="single" w:sz="6" w:space="0" w:color="auto"/>
            </w:tcBorders>
          </w:tcPr>
          <w:p w14:paraId="6536C654" w14:textId="77777777" w:rsidR="00427AD8" w:rsidRDefault="00427AD8" w:rsidP="004A51D2">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16373B7" w14:textId="77777777" w:rsidR="00427AD8" w:rsidRDefault="00427AD8" w:rsidP="004A51D2">
            <w:pPr>
              <w:pStyle w:val="formtext"/>
              <w:widowControl/>
            </w:pPr>
          </w:p>
        </w:tc>
        <w:tc>
          <w:tcPr>
            <w:tcW w:w="2722" w:type="dxa"/>
            <w:tcBorders>
              <w:top w:val="nil"/>
              <w:left w:val="single" w:sz="6" w:space="0" w:color="auto"/>
              <w:bottom w:val="nil"/>
              <w:right w:val="nil"/>
            </w:tcBorders>
          </w:tcPr>
          <w:p w14:paraId="5F5AD5DF" w14:textId="77777777" w:rsidR="00427AD8" w:rsidRDefault="00427AD8" w:rsidP="004A51D2">
            <w:pPr>
              <w:pStyle w:val="formtext"/>
              <w:widowControl/>
            </w:pPr>
            <w:r>
              <w:t>potential biological allergens</w:t>
            </w:r>
          </w:p>
        </w:tc>
        <w:tc>
          <w:tcPr>
            <w:tcW w:w="938" w:type="dxa"/>
            <w:tcBorders>
              <w:top w:val="nil"/>
              <w:left w:val="nil"/>
              <w:bottom w:val="nil"/>
              <w:right w:val="nil"/>
            </w:tcBorders>
          </w:tcPr>
          <w:p w14:paraId="3ACBB42A" w14:textId="77777777" w:rsidR="00427AD8" w:rsidRDefault="00427AD8" w:rsidP="004A51D2">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400" w:type="dxa"/>
            <w:tcBorders>
              <w:top w:val="nil"/>
              <w:left w:val="nil"/>
              <w:bottom w:val="nil"/>
              <w:right w:val="nil"/>
            </w:tcBorders>
          </w:tcPr>
          <w:p w14:paraId="33CB80A2" w14:textId="77777777" w:rsidR="00427AD8" w:rsidRDefault="00427AD8" w:rsidP="004A51D2">
            <w:pPr>
              <w:pStyle w:val="formtext"/>
              <w:widowControl/>
            </w:pPr>
          </w:p>
        </w:tc>
        <w:tc>
          <w:tcPr>
            <w:tcW w:w="1300" w:type="dxa"/>
            <w:tcBorders>
              <w:top w:val="nil"/>
              <w:left w:val="nil"/>
              <w:bottom w:val="nil"/>
              <w:right w:val="single" w:sz="6" w:space="0" w:color="auto"/>
            </w:tcBorders>
          </w:tcPr>
          <w:p w14:paraId="2112845F" w14:textId="77777777" w:rsidR="00427AD8" w:rsidRDefault="00427AD8" w:rsidP="004A51D2">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r>
      <w:tr w:rsidR="00427AD8" w14:paraId="27986560" w14:textId="77777777" w:rsidTr="004A51D2">
        <w:tc>
          <w:tcPr>
            <w:tcW w:w="2608" w:type="dxa"/>
            <w:tcBorders>
              <w:top w:val="nil"/>
              <w:left w:val="single" w:sz="6" w:space="0" w:color="auto"/>
              <w:bottom w:val="nil"/>
              <w:right w:val="nil"/>
            </w:tcBorders>
          </w:tcPr>
          <w:p w14:paraId="132E0A2E" w14:textId="77777777" w:rsidR="00427AD8" w:rsidRDefault="00427AD8" w:rsidP="004A51D2">
            <w:pPr>
              <w:pStyle w:val="formtext"/>
              <w:widowControl/>
            </w:pPr>
            <w:proofErr w:type="spellStart"/>
            <w:r>
              <w:t>cytotoxics</w:t>
            </w:r>
            <w:proofErr w:type="spellEnd"/>
          </w:p>
        </w:tc>
        <w:tc>
          <w:tcPr>
            <w:tcW w:w="851" w:type="dxa"/>
            <w:tcBorders>
              <w:top w:val="nil"/>
              <w:left w:val="nil"/>
              <w:bottom w:val="nil"/>
              <w:right w:val="nil"/>
            </w:tcBorders>
          </w:tcPr>
          <w:p w14:paraId="68493A69" w14:textId="77777777" w:rsidR="00427AD8" w:rsidRDefault="00427AD8" w:rsidP="004A51D2">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284" w:type="dxa"/>
            <w:tcBorders>
              <w:top w:val="nil"/>
              <w:left w:val="nil"/>
              <w:bottom w:val="nil"/>
              <w:right w:val="nil"/>
            </w:tcBorders>
          </w:tcPr>
          <w:p w14:paraId="5C52B4B8" w14:textId="77777777" w:rsidR="00427AD8" w:rsidRDefault="00427AD8" w:rsidP="004A51D2">
            <w:pPr>
              <w:pStyle w:val="formtext"/>
              <w:widowControl/>
            </w:pPr>
          </w:p>
        </w:tc>
        <w:tc>
          <w:tcPr>
            <w:tcW w:w="1021" w:type="dxa"/>
            <w:tcBorders>
              <w:top w:val="nil"/>
              <w:left w:val="nil"/>
              <w:bottom w:val="nil"/>
              <w:right w:val="single" w:sz="6" w:space="0" w:color="auto"/>
            </w:tcBorders>
          </w:tcPr>
          <w:p w14:paraId="6BEBEA3B" w14:textId="77777777" w:rsidR="00427AD8" w:rsidRDefault="00427AD8" w:rsidP="004A51D2">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485CF25" w14:textId="77777777" w:rsidR="00427AD8" w:rsidRDefault="00427AD8" w:rsidP="004A51D2">
            <w:pPr>
              <w:pStyle w:val="formtext"/>
              <w:widowControl/>
            </w:pPr>
          </w:p>
        </w:tc>
        <w:tc>
          <w:tcPr>
            <w:tcW w:w="2722" w:type="dxa"/>
            <w:tcBorders>
              <w:top w:val="nil"/>
              <w:left w:val="single" w:sz="6" w:space="0" w:color="auto"/>
              <w:bottom w:val="nil"/>
              <w:right w:val="nil"/>
            </w:tcBorders>
          </w:tcPr>
          <w:p w14:paraId="2C68A612" w14:textId="77777777" w:rsidR="00427AD8" w:rsidRDefault="00427AD8" w:rsidP="004A51D2">
            <w:pPr>
              <w:pStyle w:val="formtext"/>
              <w:widowControl/>
            </w:pPr>
            <w:r>
              <w:t>laboratory animals or insects</w:t>
            </w:r>
          </w:p>
        </w:tc>
        <w:tc>
          <w:tcPr>
            <w:tcW w:w="938" w:type="dxa"/>
            <w:tcBorders>
              <w:top w:val="nil"/>
              <w:left w:val="nil"/>
              <w:bottom w:val="nil"/>
              <w:right w:val="nil"/>
            </w:tcBorders>
          </w:tcPr>
          <w:p w14:paraId="45B7BC08" w14:textId="77777777" w:rsidR="00427AD8" w:rsidRDefault="00427AD8" w:rsidP="004A51D2">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400" w:type="dxa"/>
            <w:tcBorders>
              <w:top w:val="nil"/>
              <w:left w:val="nil"/>
              <w:bottom w:val="nil"/>
              <w:right w:val="nil"/>
            </w:tcBorders>
          </w:tcPr>
          <w:p w14:paraId="34B5614A" w14:textId="77777777" w:rsidR="00427AD8" w:rsidRDefault="00427AD8" w:rsidP="004A51D2">
            <w:pPr>
              <w:pStyle w:val="formtext"/>
              <w:widowControl/>
            </w:pPr>
          </w:p>
        </w:tc>
        <w:tc>
          <w:tcPr>
            <w:tcW w:w="1300" w:type="dxa"/>
            <w:tcBorders>
              <w:top w:val="nil"/>
              <w:left w:val="nil"/>
              <w:bottom w:val="nil"/>
              <w:right w:val="single" w:sz="6" w:space="0" w:color="auto"/>
            </w:tcBorders>
          </w:tcPr>
          <w:p w14:paraId="2D621A51" w14:textId="77777777" w:rsidR="00427AD8" w:rsidRDefault="00427AD8" w:rsidP="004A51D2">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r>
      <w:tr w:rsidR="00427AD8" w14:paraId="03203032" w14:textId="77777777" w:rsidTr="004A51D2">
        <w:tc>
          <w:tcPr>
            <w:tcW w:w="2608" w:type="dxa"/>
            <w:tcBorders>
              <w:top w:val="nil"/>
              <w:left w:val="single" w:sz="6" w:space="0" w:color="auto"/>
              <w:bottom w:val="nil"/>
              <w:right w:val="nil"/>
            </w:tcBorders>
          </w:tcPr>
          <w:p w14:paraId="1C75E673" w14:textId="77777777" w:rsidR="00427AD8" w:rsidRDefault="00427AD8" w:rsidP="004A51D2">
            <w:pPr>
              <w:pStyle w:val="formtext"/>
              <w:widowControl/>
              <w:rPr>
                <w:lang w:val="fr-FR"/>
              </w:rPr>
            </w:pPr>
            <w:proofErr w:type="spellStart"/>
            <w:r>
              <w:rPr>
                <w:lang w:val="fr-FR"/>
              </w:rPr>
              <w:t>mutagens</w:t>
            </w:r>
            <w:proofErr w:type="spellEnd"/>
            <w:r>
              <w:rPr>
                <w:lang w:val="fr-FR"/>
              </w:rPr>
              <w:t>/</w:t>
            </w:r>
            <w:proofErr w:type="spellStart"/>
            <w:r>
              <w:rPr>
                <w:lang w:val="fr-FR"/>
              </w:rPr>
              <w:t>teratogens</w:t>
            </w:r>
            <w:proofErr w:type="spellEnd"/>
            <w:r>
              <w:rPr>
                <w:lang w:val="fr-FR"/>
              </w:rPr>
              <w:t>/</w:t>
            </w:r>
          </w:p>
          <w:p w14:paraId="721683B2" w14:textId="77777777" w:rsidR="00427AD8" w:rsidRDefault="00427AD8" w:rsidP="004A51D2">
            <w:pPr>
              <w:pStyle w:val="formtext"/>
              <w:widowControl/>
              <w:rPr>
                <w:lang w:val="fr-FR"/>
              </w:rPr>
            </w:pPr>
            <w:proofErr w:type="spellStart"/>
            <w:r>
              <w:rPr>
                <w:lang w:val="fr-FR"/>
              </w:rPr>
              <w:t>carcinogens</w:t>
            </w:r>
            <w:proofErr w:type="spellEnd"/>
          </w:p>
        </w:tc>
        <w:tc>
          <w:tcPr>
            <w:tcW w:w="851" w:type="dxa"/>
            <w:tcBorders>
              <w:top w:val="nil"/>
              <w:left w:val="nil"/>
              <w:bottom w:val="nil"/>
              <w:right w:val="nil"/>
            </w:tcBorders>
          </w:tcPr>
          <w:p w14:paraId="64C72D29" w14:textId="77777777" w:rsidR="00427AD8" w:rsidRDefault="00427AD8" w:rsidP="004A51D2">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284" w:type="dxa"/>
            <w:tcBorders>
              <w:top w:val="nil"/>
              <w:left w:val="nil"/>
              <w:bottom w:val="nil"/>
              <w:right w:val="nil"/>
            </w:tcBorders>
          </w:tcPr>
          <w:p w14:paraId="481C7481" w14:textId="77777777" w:rsidR="00427AD8" w:rsidRDefault="00427AD8" w:rsidP="004A51D2">
            <w:pPr>
              <w:pStyle w:val="formtext"/>
              <w:widowControl/>
            </w:pPr>
          </w:p>
        </w:tc>
        <w:tc>
          <w:tcPr>
            <w:tcW w:w="1021" w:type="dxa"/>
            <w:tcBorders>
              <w:top w:val="nil"/>
              <w:left w:val="nil"/>
              <w:bottom w:val="nil"/>
              <w:right w:val="single" w:sz="6" w:space="0" w:color="auto"/>
            </w:tcBorders>
          </w:tcPr>
          <w:p w14:paraId="06AE6750" w14:textId="77777777" w:rsidR="00427AD8" w:rsidRDefault="00427AD8" w:rsidP="004A51D2">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BBE117F" w14:textId="77777777" w:rsidR="00427AD8" w:rsidRDefault="00427AD8" w:rsidP="004A51D2">
            <w:pPr>
              <w:pStyle w:val="formtext"/>
              <w:widowControl/>
            </w:pPr>
          </w:p>
        </w:tc>
        <w:tc>
          <w:tcPr>
            <w:tcW w:w="2722" w:type="dxa"/>
            <w:tcBorders>
              <w:top w:val="nil"/>
              <w:left w:val="single" w:sz="6" w:space="0" w:color="auto"/>
              <w:bottom w:val="nil"/>
              <w:right w:val="nil"/>
            </w:tcBorders>
          </w:tcPr>
          <w:p w14:paraId="75B22022" w14:textId="77777777" w:rsidR="00427AD8" w:rsidRDefault="00427AD8" w:rsidP="004A51D2">
            <w:pPr>
              <w:pStyle w:val="formtext"/>
              <w:widowControl/>
              <w:jc w:val="left"/>
            </w:pPr>
            <w:r>
              <w:t>clinical specimens, including blood</w:t>
            </w:r>
          </w:p>
        </w:tc>
        <w:tc>
          <w:tcPr>
            <w:tcW w:w="938" w:type="dxa"/>
            <w:tcBorders>
              <w:top w:val="nil"/>
              <w:left w:val="nil"/>
              <w:bottom w:val="nil"/>
              <w:right w:val="nil"/>
            </w:tcBorders>
          </w:tcPr>
          <w:p w14:paraId="4D87A0E0" w14:textId="77777777" w:rsidR="00427AD8" w:rsidRDefault="00427AD8" w:rsidP="004A51D2">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400" w:type="dxa"/>
            <w:tcBorders>
              <w:top w:val="nil"/>
              <w:left w:val="nil"/>
              <w:bottom w:val="nil"/>
              <w:right w:val="nil"/>
            </w:tcBorders>
          </w:tcPr>
          <w:p w14:paraId="67339A33" w14:textId="77777777" w:rsidR="00427AD8" w:rsidRDefault="00427AD8" w:rsidP="004A51D2">
            <w:pPr>
              <w:pStyle w:val="formtext"/>
              <w:widowControl/>
            </w:pPr>
          </w:p>
        </w:tc>
        <w:tc>
          <w:tcPr>
            <w:tcW w:w="1300" w:type="dxa"/>
            <w:tcBorders>
              <w:top w:val="nil"/>
              <w:left w:val="nil"/>
              <w:bottom w:val="nil"/>
              <w:right w:val="single" w:sz="6" w:space="0" w:color="auto"/>
            </w:tcBorders>
          </w:tcPr>
          <w:p w14:paraId="41AF74CA" w14:textId="77777777" w:rsidR="00427AD8" w:rsidRDefault="00427AD8" w:rsidP="004A51D2">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r>
      <w:tr w:rsidR="00427AD8" w14:paraId="233D1A7A" w14:textId="77777777" w:rsidTr="004A51D2">
        <w:tc>
          <w:tcPr>
            <w:tcW w:w="2608" w:type="dxa"/>
            <w:tcBorders>
              <w:top w:val="nil"/>
              <w:left w:val="single" w:sz="6" w:space="0" w:color="auto"/>
              <w:bottom w:val="nil"/>
              <w:right w:val="nil"/>
            </w:tcBorders>
          </w:tcPr>
          <w:p w14:paraId="04E5943B" w14:textId="77777777" w:rsidR="00427AD8" w:rsidRDefault="00427AD8" w:rsidP="004A51D2">
            <w:pPr>
              <w:pStyle w:val="formtext"/>
              <w:widowControl/>
            </w:pPr>
            <w:r>
              <w:t>pesticides / herbicides</w:t>
            </w:r>
          </w:p>
        </w:tc>
        <w:tc>
          <w:tcPr>
            <w:tcW w:w="851" w:type="dxa"/>
            <w:tcBorders>
              <w:top w:val="nil"/>
              <w:left w:val="nil"/>
              <w:bottom w:val="nil"/>
              <w:right w:val="nil"/>
            </w:tcBorders>
          </w:tcPr>
          <w:p w14:paraId="76745966" w14:textId="77777777" w:rsidR="00427AD8" w:rsidRDefault="00427AD8" w:rsidP="004A51D2">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284" w:type="dxa"/>
            <w:tcBorders>
              <w:top w:val="nil"/>
              <w:left w:val="nil"/>
              <w:bottom w:val="nil"/>
              <w:right w:val="nil"/>
            </w:tcBorders>
          </w:tcPr>
          <w:p w14:paraId="68969734" w14:textId="77777777" w:rsidR="00427AD8" w:rsidRDefault="00427AD8" w:rsidP="004A51D2">
            <w:pPr>
              <w:pStyle w:val="formtext"/>
              <w:widowControl/>
            </w:pPr>
          </w:p>
        </w:tc>
        <w:tc>
          <w:tcPr>
            <w:tcW w:w="1021" w:type="dxa"/>
            <w:tcBorders>
              <w:top w:val="nil"/>
              <w:left w:val="nil"/>
              <w:bottom w:val="nil"/>
              <w:right w:val="single" w:sz="6" w:space="0" w:color="auto"/>
            </w:tcBorders>
          </w:tcPr>
          <w:p w14:paraId="74338BDD" w14:textId="77777777" w:rsidR="00427AD8" w:rsidRDefault="00427AD8" w:rsidP="004A51D2">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7889A5A7" w14:textId="77777777" w:rsidR="00427AD8" w:rsidRDefault="00427AD8" w:rsidP="004A51D2">
            <w:pPr>
              <w:pStyle w:val="formtext"/>
              <w:widowControl/>
            </w:pPr>
          </w:p>
        </w:tc>
        <w:tc>
          <w:tcPr>
            <w:tcW w:w="2722" w:type="dxa"/>
            <w:tcBorders>
              <w:top w:val="nil"/>
              <w:left w:val="single" w:sz="6" w:space="0" w:color="auto"/>
              <w:bottom w:val="nil"/>
              <w:right w:val="nil"/>
            </w:tcBorders>
          </w:tcPr>
          <w:p w14:paraId="53A4E7FC" w14:textId="77777777" w:rsidR="00427AD8" w:rsidRDefault="00427AD8" w:rsidP="004A51D2">
            <w:pPr>
              <w:pStyle w:val="formtext"/>
              <w:widowControl/>
            </w:pPr>
            <w:r>
              <w:t>genetically-manipulated specimens</w:t>
            </w:r>
          </w:p>
        </w:tc>
        <w:tc>
          <w:tcPr>
            <w:tcW w:w="938" w:type="dxa"/>
            <w:tcBorders>
              <w:top w:val="nil"/>
              <w:left w:val="nil"/>
              <w:bottom w:val="nil"/>
              <w:right w:val="nil"/>
            </w:tcBorders>
          </w:tcPr>
          <w:p w14:paraId="7864932C" w14:textId="77777777" w:rsidR="00427AD8" w:rsidRDefault="00427AD8" w:rsidP="004A51D2">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400" w:type="dxa"/>
            <w:tcBorders>
              <w:top w:val="nil"/>
              <w:left w:val="nil"/>
              <w:bottom w:val="nil"/>
              <w:right w:val="nil"/>
            </w:tcBorders>
          </w:tcPr>
          <w:p w14:paraId="456EFD04" w14:textId="77777777" w:rsidR="00427AD8" w:rsidRDefault="00427AD8" w:rsidP="004A51D2">
            <w:pPr>
              <w:pStyle w:val="formtext"/>
              <w:widowControl/>
            </w:pPr>
          </w:p>
        </w:tc>
        <w:tc>
          <w:tcPr>
            <w:tcW w:w="1300" w:type="dxa"/>
            <w:tcBorders>
              <w:top w:val="nil"/>
              <w:left w:val="nil"/>
              <w:bottom w:val="nil"/>
              <w:right w:val="single" w:sz="6" w:space="0" w:color="auto"/>
            </w:tcBorders>
          </w:tcPr>
          <w:p w14:paraId="4DED4A02" w14:textId="77777777" w:rsidR="00427AD8" w:rsidRDefault="00427AD8" w:rsidP="004A51D2">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r>
      <w:tr w:rsidR="00427AD8" w14:paraId="15D589C8" w14:textId="77777777" w:rsidTr="004A51D2">
        <w:trPr>
          <w:trHeight w:val="80"/>
        </w:trPr>
        <w:tc>
          <w:tcPr>
            <w:tcW w:w="2608" w:type="dxa"/>
            <w:tcBorders>
              <w:top w:val="nil"/>
              <w:left w:val="single" w:sz="6" w:space="0" w:color="auto"/>
              <w:bottom w:val="single" w:sz="6" w:space="0" w:color="auto"/>
              <w:right w:val="nil"/>
            </w:tcBorders>
          </w:tcPr>
          <w:p w14:paraId="7A2D756F" w14:textId="77777777" w:rsidR="00427AD8" w:rsidRDefault="00427AD8" w:rsidP="004A51D2">
            <w:pPr>
              <w:pStyle w:val="formtext"/>
              <w:widowControl/>
            </w:pPr>
          </w:p>
        </w:tc>
        <w:tc>
          <w:tcPr>
            <w:tcW w:w="851" w:type="dxa"/>
            <w:tcBorders>
              <w:top w:val="nil"/>
              <w:left w:val="nil"/>
              <w:bottom w:val="single" w:sz="6" w:space="0" w:color="auto"/>
              <w:right w:val="nil"/>
            </w:tcBorders>
          </w:tcPr>
          <w:p w14:paraId="3CFF2F97" w14:textId="77777777" w:rsidR="00427AD8" w:rsidRDefault="00427AD8" w:rsidP="004A51D2">
            <w:pPr>
              <w:pStyle w:val="formtext"/>
              <w:widowControl/>
              <w:jc w:val="center"/>
              <w:rPr>
                <w:sz w:val="22"/>
                <w:szCs w:val="22"/>
              </w:rPr>
            </w:pPr>
          </w:p>
        </w:tc>
        <w:tc>
          <w:tcPr>
            <w:tcW w:w="284" w:type="dxa"/>
            <w:tcBorders>
              <w:top w:val="nil"/>
              <w:left w:val="nil"/>
              <w:bottom w:val="single" w:sz="6" w:space="0" w:color="auto"/>
              <w:right w:val="nil"/>
            </w:tcBorders>
          </w:tcPr>
          <w:p w14:paraId="24D18EE5" w14:textId="77777777" w:rsidR="00427AD8" w:rsidRDefault="00427AD8" w:rsidP="004A51D2">
            <w:pPr>
              <w:pStyle w:val="formtext"/>
              <w:widowControl/>
            </w:pPr>
          </w:p>
        </w:tc>
        <w:tc>
          <w:tcPr>
            <w:tcW w:w="1021" w:type="dxa"/>
            <w:tcBorders>
              <w:top w:val="nil"/>
              <w:left w:val="nil"/>
              <w:bottom w:val="single" w:sz="6" w:space="0" w:color="auto"/>
              <w:right w:val="single" w:sz="6" w:space="0" w:color="auto"/>
            </w:tcBorders>
          </w:tcPr>
          <w:p w14:paraId="1663B545" w14:textId="77777777" w:rsidR="00427AD8" w:rsidRDefault="00427AD8" w:rsidP="004A51D2">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14:paraId="0A2DD5E3" w14:textId="77777777" w:rsidR="00427AD8" w:rsidRDefault="00427AD8" w:rsidP="004A51D2">
            <w:pPr>
              <w:pStyle w:val="formtext"/>
              <w:widowControl/>
            </w:pPr>
          </w:p>
        </w:tc>
        <w:tc>
          <w:tcPr>
            <w:tcW w:w="2722" w:type="dxa"/>
            <w:tcBorders>
              <w:top w:val="nil"/>
              <w:left w:val="single" w:sz="6" w:space="0" w:color="auto"/>
              <w:bottom w:val="single" w:sz="6" w:space="0" w:color="auto"/>
              <w:right w:val="nil"/>
            </w:tcBorders>
          </w:tcPr>
          <w:p w14:paraId="1B731353" w14:textId="77777777" w:rsidR="00427AD8" w:rsidRDefault="00427AD8" w:rsidP="004A51D2">
            <w:pPr>
              <w:pStyle w:val="formtext"/>
              <w:widowControl/>
            </w:pPr>
            <w:proofErr w:type="spellStart"/>
            <w:r>
              <w:t>immunisations</w:t>
            </w:r>
            <w:proofErr w:type="spellEnd"/>
          </w:p>
        </w:tc>
        <w:tc>
          <w:tcPr>
            <w:tcW w:w="938" w:type="dxa"/>
            <w:tcBorders>
              <w:top w:val="nil"/>
              <w:left w:val="nil"/>
              <w:bottom w:val="single" w:sz="6" w:space="0" w:color="auto"/>
              <w:right w:val="nil"/>
            </w:tcBorders>
          </w:tcPr>
          <w:p w14:paraId="28B910EC" w14:textId="77777777" w:rsidR="00427AD8" w:rsidRDefault="00427AD8" w:rsidP="004A51D2">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14:paraId="5ECB094C" w14:textId="77777777" w:rsidR="00427AD8" w:rsidRDefault="00427AD8" w:rsidP="004A51D2">
            <w:pPr>
              <w:pStyle w:val="formtext"/>
              <w:widowControl/>
            </w:pPr>
          </w:p>
        </w:tc>
        <w:tc>
          <w:tcPr>
            <w:tcW w:w="1300" w:type="dxa"/>
            <w:tcBorders>
              <w:top w:val="nil"/>
              <w:left w:val="nil"/>
              <w:bottom w:val="single" w:sz="6" w:space="0" w:color="auto"/>
              <w:right w:val="single" w:sz="6" w:space="0" w:color="auto"/>
            </w:tcBorders>
          </w:tcPr>
          <w:p w14:paraId="2E30811A" w14:textId="77777777" w:rsidR="00427AD8" w:rsidRDefault="00427AD8" w:rsidP="004A51D2">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F01CE">
              <w:rPr>
                <w:sz w:val="22"/>
                <w:szCs w:val="22"/>
              </w:rPr>
            </w:r>
            <w:r w:rsidR="00EF01CE">
              <w:rPr>
                <w:sz w:val="22"/>
                <w:szCs w:val="22"/>
              </w:rPr>
              <w:fldChar w:fldCharType="separate"/>
            </w:r>
            <w:r>
              <w:rPr>
                <w:sz w:val="22"/>
                <w:szCs w:val="22"/>
              </w:rPr>
              <w:fldChar w:fldCharType="end"/>
            </w:r>
          </w:p>
        </w:tc>
      </w:tr>
      <w:tr w:rsidR="00427AD8" w14:paraId="5074FC32" w14:textId="77777777" w:rsidTr="004A51D2">
        <w:trPr>
          <w:cantSplit/>
          <w:trHeight w:val="573"/>
        </w:trPr>
        <w:tc>
          <w:tcPr>
            <w:tcW w:w="10408" w:type="dxa"/>
            <w:gridSpan w:val="9"/>
            <w:tcBorders>
              <w:top w:val="single" w:sz="6" w:space="0" w:color="auto"/>
              <w:left w:val="single" w:sz="6" w:space="0" w:color="auto"/>
              <w:bottom w:val="single" w:sz="4" w:space="0" w:color="auto"/>
              <w:right w:val="single" w:sz="6" w:space="0" w:color="auto"/>
            </w:tcBorders>
            <w:vAlign w:val="bottom"/>
          </w:tcPr>
          <w:p w14:paraId="3C136E23" w14:textId="176E7237" w:rsidR="00427AD8" w:rsidRPr="002C2A83" w:rsidRDefault="00427AD8" w:rsidP="004A51D2">
            <w:pPr>
              <w:pStyle w:val="formtext"/>
              <w:widowControl/>
              <w:rPr>
                <w:b/>
                <w:bCs/>
              </w:rPr>
            </w:pPr>
            <w:r>
              <w:rPr>
                <w:b/>
                <w:bCs/>
              </w:rPr>
              <w:t>OTHER POTENTIAL HAZARDS (please specify):</w:t>
            </w:r>
            <w:r w:rsidR="00B33C22">
              <w:rPr>
                <w:b/>
                <w:bCs/>
              </w:rPr>
              <w:t xml:space="preserve"> </w:t>
            </w:r>
            <w:r>
              <w:rPr>
                <w:sz w:val="22"/>
                <w:szCs w:val="22"/>
              </w:rPr>
              <w:t>*May involve occasionally setting up meeting rooms (</w:t>
            </w:r>
            <w:proofErr w:type="spellStart"/>
            <w:r>
              <w:rPr>
                <w:sz w:val="22"/>
                <w:szCs w:val="22"/>
              </w:rPr>
              <w:t>ie</w:t>
            </w:r>
            <w:proofErr w:type="spellEnd"/>
            <w:r>
              <w:rPr>
                <w:sz w:val="22"/>
                <w:szCs w:val="22"/>
              </w:rPr>
              <w:t>: moving desks/tables and chairs)</w:t>
            </w:r>
          </w:p>
        </w:tc>
      </w:tr>
    </w:tbl>
    <w:p w14:paraId="32FBEEF2" w14:textId="77777777" w:rsidR="00427AD8" w:rsidRPr="00BD660D" w:rsidRDefault="00427AD8" w:rsidP="00427AD8">
      <w:pPr>
        <w:spacing w:before="0"/>
        <w:rPr>
          <w:rFonts w:ascii="Tahoma" w:hAnsi="Tahoma" w:cs="Tahoma"/>
          <w:sz w:val="16"/>
          <w:szCs w:val="16"/>
        </w:rPr>
      </w:pPr>
    </w:p>
    <w:tbl>
      <w:tblPr>
        <w:tblW w:w="10429" w:type="dxa"/>
        <w:tblBorders>
          <w:top w:val="single" w:sz="4" w:space="0" w:color="auto"/>
          <w:left w:val="single" w:sz="4" w:space="0" w:color="auto"/>
          <w:bottom w:val="single" w:sz="4" w:space="0" w:color="auto"/>
          <w:right w:val="single" w:sz="4" w:space="0" w:color="auto"/>
          <w:insideH w:val="single" w:sz="2" w:space="0" w:color="C0C0C0"/>
          <w:insideV w:val="single" w:sz="2" w:space="0" w:color="C0C0C0"/>
        </w:tblBorders>
        <w:tblLayout w:type="fixed"/>
        <w:tblLook w:val="0000" w:firstRow="0" w:lastRow="0" w:firstColumn="0" w:lastColumn="0" w:noHBand="0" w:noVBand="0"/>
      </w:tblPr>
      <w:tblGrid>
        <w:gridCol w:w="3478"/>
        <w:gridCol w:w="3576"/>
        <w:gridCol w:w="1134"/>
        <w:gridCol w:w="2241"/>
      </w:tblGrid>
      <w:tr w:rsidR="00427AD8" w:rsidRPr="007757D8" w14:paraId="0FFEEE59" w14:textId="77777777" w:rsidTr="004A51D2">
        <w:trPr>
          <w:trHeight w:val="224"/>
        </w:trPr>
        <w:tc>
          <w:tcPr>
            <w:tcW w:w="3478" w:type="dxa"/>
            <w:tcBorders>
              <w:top w:val="single" w:sz="4" w:space="0" w:color="auto"/>
            </w:tcBorders>
          </w:tcPr>
          <w:p w14:paraId="060A7928" w14:textId="77777777" w:rsidR="00427AD8" w:rsidRPr="007757D8" w:rsidRDefault="00427AD8" w:rsidP="004A51D2">
            <w:pPr>
              <w:spacing w:before="80" w:after="80"/>
              <w:rPr>
                <w:rFonts w:ascii="Tahoma" w:hAnsi="Tahoma" w:cs="Tahoma"/>
                <w:b/>
                <w:bCs/>
              </w:rPr>
            </w:pPr>
            <w:r w:rsidRPr="007757D8">
              <w:rPr>
                <w:rFonts w:ascii="Tahoma" w:hAnsi="Tahoma" w:cs="Tahoma"/>
                <w:b/>
                <w:bCs/>
              </w:rPr>
              <w:t>Supervisor/Delegate Signature:</w:t>
            </w:r>
          </w:p>
        </w:tc>
        <w:tc>
          <w:tcPr>
            <w:tcW w:w="3576" w:type="dxa"/>
            <w:tcBorders>
              <w:top w:val="single" w:sz="4" w:space="0" w:color="auto"/>
            </w:tcBorders>
          </w:tcPr>
          <w:p w14:paraId="5AD6B2B2" w14:textId="77777777" w:rsidR="00427AD8" w:rsidRPr="007757D8" w:rsidRDefault="00427AD8" w:rsidP="004A51D2">
            <w:pPr>
              <w:spacing w:before="80" w:after="80"/>
              <w:rPr>
                <w:rFonts w:ascii="Tahoma" w:hAnsi="Tahoma" w:cs="Tahoma"/>
              </w:rPr>
            </w:pPr>
          </w:p>
        </w:tc>
        <w:tc>
          <w:tcPr>
            <w:tcW w:w="1134" w:type="dxa"/>
            <w:tcBorders>
              <w:top w:val="single" w:sz="4" w:space="0" w:color="auto"/>
            </w:tcBorders>
          </w:tcPr>
          <w:p w14:paraId="79923538" w14:textId="77777777" w:rsidR="00427AD8" w:rsidRPr="007757D8" w:rsidRDefault="00427AD8" w:rsidP="004A51D2">
            <w:pPr>
              <w:spacing w:before="80" w:after="80"/>
              <w:rPr>
                <w:rFonts w:ascii="Tahoma" w:hAnsi="Tahoma" w:cs="Tahoma"/>
                <w:b/>
                <w:bCs/>
              </w:rPr>
            </w:pPr>
            <w:r w:rsidRPr="007757D8">
              <w:rPr>
                <w:rFonts w:ascii="Tahoma" w:hAnsi="Tahoma" w:cs="Tahoma"/>
                <w:b/>
                <w:bCs/>
              </w:rPr>
              <w:t>Date:</w:t>
            </w:r>
          </w:p>
        </w:tc>
        <w:tc>
          <w:tcPr>
            <w:tcW w:w="2241" w:type="dxa"/>
            <w:tcBorders>
              <w:top w:val="single" w:sz="4" w:space="0" w:color="auto"/>
            </w:tcBorders>
          </w:tcPr>
          <w:p w14:paraId="7910AE62" w14:textId="77777777" w:rsidR="00427AD8" w:rsidRPr="007757D8" w:rsidRDefault="00427AD8" w:rsidP="004A51D2">
            <w:pPr>
              <w:spacing w:before="80" w:after="80"/>
              <w:rPr>
                <w:rFonts w:ascii="Tahoma" w:hAnsi="Tahoma" w:cs="Tahoma"/>
              </w:rPr>
            </w:pPr>
          </w:p>
        </w:tc>
      </w:tr>
      <w:tr w:rsidR="00427AD8" w:rsidRPr="007757D8" w14:paraId="21489F6C" w14:textId="77777777" w:rsidTr="004A51D2">
        <w:trPr>
          <w:trHeight w:val="143"/>
        </w:trPr>
        <w:tc>
          <w:tcPr>
            <w:tcW w:w="3478" w:type="dxa"/>
            <w:tcBorders>
              <w:bottom w:val="single" w:sz="4" w:space="0" w:color="auto"/>
            </w:tcBorders>
          </w:tcPr>
          <w:p w14:paraId="420A92D7" w14:textId="77777777" w:rsidR="00427AD8" w:rsidRPr="007757D8" w:rsidRDefault="00427AD8" w:rsidP="004A51D2">
            <w:pPr>
              <w:spacing w:before="80" w:after="80"/>
              <w:rPr>
                <w:rFonts w:ascii="Tahoma" w:hAnsi="Tahoma" w:cs="Tahoma"/>
                <w:b/>
                <w:bCs/>
              </w:rPr>
            </w:pPr>
            <w:r w:rsidRPr="007757D8">
              <w:rPr>
                <w:rFonts w:ascii="Tahoma" w:hAnsi="Tahoma" w:cs="Tahoma"/>
              </w:rPr>
              <w:t>Printed Name:</w:t>
            </w:r>
          </w:p>
        </w:tc>
        <w:tc>
          <w:tcPr>
            <w:tcW w:w="3576" w:type="dxa"/>
            <w:tcBorders>
              <w:bottom w:val="single" w:sz="4" w:space="0" w:color="auto"/>
            </w:tcBorders>
          </w:tcPr>
          <w:p w14:paraId="2AB01906" w14:textId="0E6CE242" w:rsidR="00427AD8" w:rsidRPr="007757D8" w:rsidRDefault="00427AD8" w:rsidP="004A51D2">
            <w:pPr>
              <w:spacing w:before="80" w:after="80"/>
              <w:rPr>
                <w:rFonts w:ascii="Tahoma" w:hAnsi="Tahoma" w:cs="Tahoma"/>
              </w:rPr>
            </w:pPr>
          </w:p>
        </w:tc>
        <w:tc>
          <w:tcPr>
            <w:tcW w:w="1134" w:type="dxa"/>
            <w:tcBorders>
              <w:bottom w:val="single" w:sz="4" w:space="0" w:color="auto"/>
            </w:tcBorders>
          </w:tcPr>
          <w:p w14:paraId="40BCC9A1" w14:textId="77777777" w:rsidR="00427AD8" w:rsidRPr="007757D8" w:rsidRDefault="00427AD8" w:rsidP="004A51D2">
            <w:pPr>
              <w:spacing w:before="80" w:after="80"/>
              <w:rPr>
                <w:rFonts w:ascii="Tahoma" w:hAnsi="Tahoma" w:cs="Tahoma"/>
              </w:rPr>
            </w:pPr>
            <w:r w:rsidRPr="007757D8">
              <w:rPr>
                <w:rFonts w:ascii="Tahoma" w:hAnsi="Tahoma" w:cs="Tahoma"/>
                <w:b/>
                <w:bCs/>
              </w:rPr>
              <w:t>Uni ID:</w:t>
            </w:r>
          </w:p>
        </w:tc>
        <w:tc>
          <w:tcPr>
            <w:tcW w:w="2241" w:type="dxa"/>
            <w:tcBorders>
              <w:bottom w:val="single" w:sz="4" w:space="0" w:color="auto"/>
            </w:tcBorders>
          </w:tcPr>
          <w:p w14:paraId="25900626" w14:textId="359DE82A" w:rsidR="00427AD8" w:rsidRPr="007757D8" w:rsidRDefault="00427AD8" w:rsidP="004A51D2">
            <w:pPr>
              <w:spacing w:before="80" w:after="80"/>
              <w:rPr>
                <w:rFonts w:ascii="Tahoma" w:hAnsi="Tahoma" w:cs="Tahoma"/>
              </w:rPr>
            </w:pPr>
          </w:p>
        </w:tc>
      </w:tr>
    </w:tbl>
    <w:p w14:paraId="149DD4B0" w14:textId="527644CE" w:rsidR="00F957CD" w:rsidRDefault="00F957CD" w:rsidP="00B33C22">
      <w:pPr>
        <w:pStyle w:val="norm10plus"/>
        <w:rPr>
          <w:rFonts w:ascii="Arial Narrow" w:hAnsi="Arial Narrow" w:cs="Arial Narrow"/>
          <w:lang w:val="en-US"/>
        </w:rPr>
      </w:pPr>
    </w:p>
    <w:sectPr w:rsidR="00F957CD">
      <w:headerReference w:type="default" r:id="rId8"/>
      <w:footerReference w:type="default" r:id="rId9"/>
      <w:headerReference w:type="first" r:id="rId10"/>
      <w:footerReference w:type="first" r:id="rId11"/>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1EE4D" w14:textId="77777777" w:rsidR="00F25C12" w:rsidRDefault="00F25C12">
      <w:r>
        <w:separator/>
      </w:r>
    </w:p>
  </w:endnote>
  <w:endnote w:type="continuationSeparator" w:id="0">
    <w:p w14:paraId="27851BDD" w14:textId="77777777" w:rsidR="00F25C12" w:rsidRDefault="00F2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charset w:val="00"/>
    <w:family w:val="auto"/>
    <w:pitch w:val="variable"/>
    <w:sig w:usb0="A00002FF" w:usb1="7800205A" w:usb2="14600000" w:usb3="00000000" w:csb0="000001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09C6C" w14:textId="77777777" w:rsidR="009B51A3" w:rsidRDefault="009B51A3">
    <w:pPr>
      <w:pStyle w:val="Footer"/>
      <w:jc w:val="center"/>
    </w:pPr>
    <w:r>
      <w:t>For assistance please contact HR Division Ph. 6125 3346</w:t>
    </w:r>
  </w:p>
  <w:p w14:paraId="14FDBAC5" w14:textId="77777777" w:rsidR="009B51A3" w:rsidRDefault="009B5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C687D" w14:textId="77777777" w:rsidR="009B51A3" w:rsidRDefault="009B51A3">
    <w:pPr>
      <w:pStyle w:val="Footer"/>
      <w:jc w:val="center"/>
    </w:pPr>
    <w:r>
      <w:t>For assistance please contact HR Division Ph. 6125 3346</w:t>
    </w:r>
  </w:p>
  <w:p w14:paraId="1CC132D8" w14:textId="77777777" w:rsidR="009B51A3" w:rsidRDefault="009B5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4A74F" w14:textId="77777777" w:rsidR="00F25C12" w:rsidRDefault="00F25C12">
      <w:r>
        <w:separator/>
      </w:r>
    </w:p>
  </w:footnote>
  <w:footnote w:type="continuationSeparator" w:id="0">
    <w:p w14:paraId="0682C803" w14:textId="77777777" w:rsidR="00F25C12" w:rsidRDefault="00F25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0EDC" w14:textId="49E534EC" w:rsidR="009B51A3" w:rsidRDefault="00971B89">
    <w:pPr>
      <w:pStyle w:val="BalloonText"/>
      <w:tabs>
        <w:tab w:val="center" w:pos="5159"/>
        <w:tab w:val="right" w:pos="10319"/>
      </w:tabs>
    </w:pPr>
    <w:r>
      <w:t>2/08/2010</w:t>
    </w:r>
    <w:r w:rsidR="009B51A3">
      <w:tab/>
      <w:t xml:space="preserve"> HR125</w:t>
    </w:r>
    <w:r w:rsidR="009B51A3">
      <w:tab/>
      <w:t xml:space="preserve">Page </w:t>
    </w:r>
    <w:r w:rsidR="009B51A3">
      <w:fldChar w:fldCharType="begin"/>
    </w:r>
    <w:r w:rsidR="009B51A3">
      <w:instrText xml:space="preserve"> PAGE </w:instrText>
    </w:r>
    <w:r w:rsidR="009B51A3">
      <w:fldChar w:fldCharType="separate"/>
    </w:r>
    <w:r w:rsidR="00EF01CE">
      <w:rPr>
        <w:noProof/>
      </w:rPr>
      <w:t>3</w:t>
    </w:r>
    <w:r w:rsidR="009B51A3">
      <w:fldChar w:fldCharType="end"/>
    </w:r>
    <w:r w:rsidR="009B51A3">
      <w:t xml:space="preserve"> of </w:t>
    </w:r>
    <w:r w:rsidR="00F25C12">
      <w:rPr>
        <w:noProof/>
      </w:rPr>
      <w:fldChar w:fldCharType="begin"/>
    </w:r>
    <w:r w:rsidR="00F25C12">
      <w:rPr>
        <w:noProof/>
      </w:rPr>
      <w:instrText xml:space="preserve"> NUMPAGES </w:instrText>
    </w:r>
    <w:r w:rsidR="00F25C12">
      <w:rPr>
        <w:noProof/>
      </w:rPr>
      <w:fldChar w:fldCharType="separate"/>
    </w:r>
    <w:r w:rsidR="00EF01CE">
      <w:rPr>
        <w:noProof/>
      </w:rPr>
      <w:t>3</w:t>
    </w:r>
    <w:r w:rsidR="00F25C12">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B2F7B" w14:textId="036146E0" w:rsidR="009B51A3" w:rsidRDefault="009B51A3">
    <w:pPr>
      <w:pStyle w:val="BalloonText"/>
      <w:tabs>
        <w:tab w:val="center" w:pos="5159"/>
        <w:tab w:val="right" w:pos="10319"/>
      </w:tabs>
    </w:pPr>
    <w:r>
      <w:t>2/08/2010</w:t>
    </w:r>
    <w:r>
      <w:tab/>
      <w:t xml:space="preserve"> HR95</w:t>
    </w:r>
    <w:r>
      <w:tab/>
      <w:t xml:space="preserve">Page </w:t>
    </w:r>
    <w:r>
      <w:fldChar w:fldCharType="begin"/>
    </w:r>
    <w:r>
      <w:instrText xml:space="preserve"> PAGE </w:instrText>
    </w:r>
    <w:r>
      <w:fldChar w:fldCharType="separate"/>
    </w:r>
    <w:r w:rsidR="00EF01CE">
      <w:rPr>
        <w:noProof/>
      </w:rPr>
      <w:t>1</w:t>
    </w:r>
    <w:r>
      <w:fldChar w:fldCharType="end"/>
    </w:r>
    <w:r>
      <w:t xml:space="preserve"> of </w:t>
    </w:r>
    <w:r w:rsidR="00F25C12">
      <w:rPr>
        <w:noProof/>
      </w:rPr>
      <w:fldChar w:fldCharType="begin"/>
    </w:r>
    <w:r w:rsidR="00F25C12">
      <w:rPr>
        <w:noProof/>
      </w:rPr>
      <w:instrText xml:space="preserve"> NUMPAGES </w:instrText>
    </w:r>
    <w:r w:rsidR="00F25C12">
      <w:rPr>
        <w:noProof/>
      </w:rPr>
      <w:fldChar w:fldCharType="separate"/>
    </w:r>
    <w:r w:rsidR="00EF01CE">
      <w:rPr>
        <w:noProof/>
      </w:rPr>
      <w:t>3</w:t>
    </w:r>
    <w:r w:rsidR="00F25C12">
      <w:rPr>
        <w:noProof/>
      </w:rPr>
      <w:fldChar w:fldCharType="end"/>
    </w:r>
  </w:p>
  <w:p w14:paraId="11E96C62" w14:textId="77777777" w:rsidR="009B51A3" w:rsidRDefault="009B51A3">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71712B"/>
    <w:multiLevelType w:val="hybridMultilevel"/>
    <w:tmpl w:val="7C66C1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8D4324F"/>
    <w:multiLevelType w:val="hybridMultilevel"/>
    <w:tmpl w:val="7668F3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98E62F3"/>
    <w:multiLevelType w:val="hybridMultilevel"/>
    <w:tmpl w:val="C2AE28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4A2F4006"/>
    <w:multiLevelType w:val="hybridMultilevel"/>
    <w:tmpl w:val="DAD0F41C"/>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142EA6"/>
    <w:multiLevelType w:val="hybridMultilevel"/>
    <w:tmpl w:val="CA9A31A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8766B5"/>
    <w:multiLevelType w:val="hybridMultilevel"/>
    <w:tmpl w:val="F5E61F6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B33C37"/>
    <w:multiLevelType w:val="hybridMultilevel"/>
    <w:tmpl w:val="534AC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1"/>
  </w:num>
  <w:num w:numId="14">
    <w:abstractNumId w:val="17"/>
  </w:num>
  <w:num w:numId="15">
    <w:abstractNumId w:val="11"/>
  </w:num>
  <w:num w:numId="16">
    <w:abstractNumId w:val="26"/>
  </w:num>
  <w:num w:numId="17">
    <w:abstractNumId w:val="30"/>
  </w:num>
  <w:num w:numId="18">
    <w:abstractNumId w:val="16"/>
  </w:num>
  <w:num w:numId="19">
    <w:abstractNumId w:val="23"/>
  </w:num>
  <w:num w:numId="20">
    <w:abstractNumId w:val="18"/>
  </w:num>
  <w:num w:numId="21">
    <w:abstractNumId w:val="25"/>
  </w:num>
  <w:num w:numId="22">
    <w:abstractNumId w:val="13"/>
  </w:num>
  <w:num w:numId="23">
    <w:abstractNumId w:val="19"/>
  </w:num>
  <w:num w:numId="24">
    <w:abstractNumId w:val="14"/>
  </w:num>
  <w:num w:numId="25">
    <w:abstractNumId w:val="33"/>
  </w:num>
  <w:num w:numId="26">
    <w:abstractNumId w:val="27"/>
  </w:num>
  <w:num w:numId="27">
    <w:abstractNumId w:val="22"/>
  </w:num>
  <w:num w:numId="28">
    <w:abstractNumId w:val="12"/>
  </w:num>
  <w:num w:numId="29">
    <w:abstractNumId w:val="20"/>
  </w:num>
  <w:num w:numId="30">
    <w:abstractNumId w:val="29"/>
  </w:num>
  <w:num w:numId="31">
    <w:abstractNumId w:val="32"/>
  </w:num>
  <w:num w:numId="32">
    <w:abstractNumId w:val="24"/>
  </w:num>
  <w:num w:numId="33">
    <w:abstractNumId w:val="15"/>
  </w:num>
  <w:num w:numId="34">
    <w:abstractNumId w:val="2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E1"/>
    <w:rsid w:val="00034A9D"/>
    <w:rsid w:val="00037EF4"/>
    <w:rsid w:val="00042278"/>
    <w:rsid w:val="00061873"/>
    <w:rsid w:val="00084F91"/>
    <w:rsid w:val="0009383E"/>
    <w:rsid w:val="000C059B"/>
    <w:rsid w:val="000F716D"/>
    <w:rsid w:val="001203F9"/>
    <w:rsid w:val="00120E8A"/>
    <w:rsid w:val="00147CCF"/>
    <w:rsid w:val="00163F12"/>
    <w:rsid w:val="00193C49"/>
    <w:rsid w:val="001942B0"/>
    <w:rsid w:val="001B2FC3"/>
    <w:rsid w:val="0020223C"/>
    <w:rsid w:val="00241BC0"/>
    <w:rsid w:val="002D7184"/>
    <w:rsid w:val="002E0EE1"/>
    <w:rsid w:val="002F2F8D"/>
    <w:rsid w:val="002F64F9"/>
    <w:rsid w:val="00335F16"/>
    <w:rsid w:val="00352D87"/>
    <w:rsid w:val="0036500E"/>
    <w:rsid w:val="0039341B"/>
    <w:rsid w:val="003B556D"/>
    <w:rsid w:val="003B65B4"/>
    <w:rsid w:val="003F4784"/>
    <w:rsid w:val="00424221"/>
    <w:rsid w:val="00427AD8"/>
    <w:rsid w:val="004524AD"/>
    <w:rsid w:val="00456D6F"/>
    <w:rsid w:val="004776A3"/>
    <w:rsid w:val="004852AF"/>
    <w:rsid w:val="004D4535"/>
    <w:rsid w:val="0055459E"/>
    <w:rsid w:val="005667EE"/>
    <w:rsid w:val="00573328"/>
    <w:rsid w:val="00573703"/>
    <w:rsid w:val="005A126D"/>
    <w:rsid w:val="005A7473"/>
    <w:rsid w:val="005C7F9E"/>
    <w:rsid w:val="005E1582"/>
    <w:rsid w:val="00603BE6"/>
    <w:rsid w:val="0063123A"/>
    <w:rsid w:val="0064028C"/>
    <w:rsid w:val="00681784"/>
    <w:rsid w:val="00682ECE"/>
    <w:rsid w:val="00690FF8"/>
    <w:rsid w:val="00696711"/>
    <w:rsid w:val="006D6C24"/>
    <w:rsid w:val="006E5743"/>
    <w:rsid w:val="006F3ADB"/>
    <w:rsid w:val="006F5205"/>
    <w:rsid w:val="007620F6"/>
    <w:rsid w:val="0077088A"/>
    <w:rsid w:val="007E0A02"/>
    <w:rsid w:val="007F1670"/>
    <w:rsid w:val="007F4258"/>
    <w:rsid w:val="008112AD"/>
    <w:rsid w:val="008245B9"/>
    <w:rsid w:val="00847CC6"/>
    <w:rsid w:val="00871B91"/>
    <w:rsid w:val="00883838"/>
    <w:rsid w:val="00884303"/>
    <w:rsid w:val="008C6956"/>
    <w:rsid w:val="008D4B92"/>
    <w:rsid w:val="008D6CFF"/>
    <w:rsid w:val="00907484"/>
    <w:rsid w:val="0093018B"/>
    <w:rsid w:val="0096560B"/>
    <w:rsid w:val="00971B89"/>
    <w:rsid w:val="009720ED"/>
    <w:rsid w:val="00972125"/>
    <w:rsid w:val="009B29EB"/>
    <w:rsid w:val="009B51A3"/>
    <w:rsid w:val="009D28EF"/>
    <w:rsid w:val="009F4258"/>
    <w:rsid w:val="00A025A6"/>
    <w:rsid w:val="00A15B3D"/>
    <w:rsid w:val="00A520A5"/>
    <w:rsid w:val="00A83532"/>
    <w:rsid w:val="00A92008"/>
    <w:rsid w:val="00A92461"/>
    <w:rsid w:val="00AC0CEB"/>
    <w:rsid w:val="00AD555B"/>
    <w:rsid w:val="00AF61EA"/>
    <w:rsid w:val="00B07A5E"/>
    <w:rsid w:val="00B33C22"/>
    <w:rsid w:val="00B426C2"/>
    <w:rsid w:val="00B6738F"/>
    <w:rsid w:val="00B70820"/>
    <w:rsid w:val="00B73475"/>
    <w:rsid w:val="00BB29AC"/>
    <w:rsid w:val="00BF44BB"/>
    <w:rsid w:val="00C1693A"/>
    <w:rsid w:val="00C37522"/>
    <w:rsid w:val="00C41346"/>
    <w:rsid w:val="00C577FB"/>
    <w:rsid w:val="00C66A47"/>
    <w:rsid w:val="00C7521B"/>
    <w:rsid w:val="00C86D0D"/>
    <w:rsid w:val="00CE5707"/>
    <w:rsid w:val="00CE68D2"/>
    <w:rsid w:val="00CE718D"/>
    <w:rsid w:val="00CE72D0"/>
    <w:rsid w:val="00CF1C23"/>
    <w:rsid w:val="00D11FCE"/>
    <w:rsid w:val="00D41A5C"/>
    <w:rsid w:val="00D51E31"/>
    <w:rsid w:val="00D72D2B"/>
    <w:rsid w:val="00D9572C"/>
    <w:rsid w:val="00DB6B76"/>
    <w:rsid w:val="00DC1DAC"/>
    <w:rsid w:val="00DC2EDA"/>
    <w:rsid w:val="00DE3EDE"/>
    <w:rsid w:val="00E13DEF"/>
    <w:rsid w:val="00E6764B"/>
    <w:rsid w:val="00E72DE9"/>
    <w:rsid w:val="00E76500"/>
    <w:rsid w:val="00ED20E1"/>
    <w:rsid w:val="00ED34DA"/>
    <w:rsid w:val="00ED6CB5"/>
    <w:rsid w:val="00EF01CE"/>
    <w:rsid w:val="00F25C12"/>
    <w:rsid w:val="00F45580"/>
    <w:rsid w:val="00F62F26"/>
    <w:rsid w:val="00F957CD"/>
    <w:rsid w:val="00FD5F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53F340"/>
  <w14:defaultImageDpi w14:val="0"/>
  <w15:docId w15:val="{FF26FA76-9EFB-42E4-BB85-E6054514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outlineLvl w:val="1"/>
    </w:pPr>
    <w:rPr>
      <w:u w:val="single"/>
    </w:rPr>
  </w:style>
  <w:style w:type="paragraph" w:styleId="Heading3">
    <w:name w:val="heading 3"/>
    <w:basedOn w:val="Normal"/>
    <w:next w:val="Normal"/>
    <w:link w:val="Heading3Char"/>
    <w:uiPriority w:val="99"/>
    <w:qFormat/>
    <w:pPr>
      <w:keepNext/>
      <w:outlineLvl w:val="2"/>
    </w:pPr>
    <w:rPr>
      <w:i/>
      <w:iCs/>
      <w:color w:val="FF0000"/>
    </w:rPr>
  </w:style>
  <w:style w:type="paragraph" w:styleId="Heading4">
    <w:name w:val="heading 4"/>
    <w:basedOn w:val="Normal"/>
    <w:next w:val="Normal"/>
    <w:link w:val="Heading4Char"/>
    <w:uiPriority w:val="99"/>
    <w:qFormat/>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pPr>
      <w:widowControl w:val="0"/>
      <w:overflowPunct/>
      <w:ind w:left="720"/>
      <w:textAlignment w:val="auto"/>
    </w:pPr>
    <w:rPr>
      <w:lang w:val="en-US"/>
    </w:rPr>
  </w:style>
  <w:style w:type="paragraph" w:customStyle="1" w:styleId="evenfooter">
    <w:name w:val="evenfooter"/>
    <w:basedOn w:val="Normal"/>
    <w:uiPriority w:val="99"/>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pPr>
      <w:widowControl w:val="0"/>
      <w:overflowPunct/>
      <w:spacing w:after="180"/>
      <w:ind w:left="567" w:hanging="567"/>
      <w:textAlignment w:val="auto"/>
    </w:pPr>
  </w:style>
  <w:style w:type="paragraph" w:customStyle="1" w:styleId="formtext">
    <w:name w:val="formtext"/>
    <w:basedOn w:val="Normal"/>
    <w:pPr>
      <w:widowControl w:val="0"/>
      <w:overflowPunct/>
      <w:textAlignment w:val="auto"/>
    </w:pPr>
    <w:rPr>
      <w:sz w:val="18"/>
      <w:szCs w:val="18"/>
      <w:lang w:val="en-US"/>
    </w:rPr>
  </w:style>
  <w:style w:type="paragraph" w:customStyle="1" w:styleId="norm10plus">
    <w:name w:val="norm10plus"/>
    <w:basedOn w:val="Normal"/>
    <w:pPr>
      <w:widowControl w:val="0"/>
      <w:overflowPunct/>
      <w:spacing w:after="240"/>
      <w:textAlignment w:val="auto"/>
    </w:pPr>
  </w:style>
  <w:style w:type="character" w:styleId="FollowedHyperlink">
    <w:name w:val="FollowedHyperlink"/>
    <w:basedOn w:val="DefaultParagraphFont"/>
    <w:uiPriority w:val="99"/>
    <w:rPr>
      <w:rFonts w:cs="Times New Roman"/>
      <w:color w:val="800080"/>
      <w:u w:val="single"/>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pPr>
      <w:tabs>
        <w:tab w:val="center" w:pos="4320"/>
        <w:tab w:val="right" w:pos="8640"/>
      </w:tabs>
    </w:pPr>
    <w:rPr>
      <w:lang w:val="en-GB"/>
    </w:rPr>
  </w:style>
  <w:style w:type="character" w:customStyle="1" w:styleId="HeaderChar">
    <w:name w:val="Header Char"/>
    <w:basedOn w:val="DefaultParagraphFont"/>
    <w:link w:val="Header"/>
    <w:uiPriority w:val="99"/>
    <w:semiHidden/>
    <w:rPr>
      <w:rFonts w:ascii="Arial" w:hAnsi="Arial" w:cs="Arial"/>
      <w:sz w:val="20"/>
      <w:szCs w:val="20"/>
      <w:lang w:eastAsia="en-US"/>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Pr>
      <w:rFonts w:ascii="Arial" w:hAnsi="Arial" w:cs="Arial"/>
      <w:sz w:val="20"/>
      <w:szCs w:val="20"/>
      <w:lang w:eastAsia="en-US"/>
    </w:rPr>
  </w:style>
  <w:style w:type="character" w:styleId="FootnoteReference">
    <w:name w:val="footnote reference"/>
    <w:basedOn w:val="DefaultParagraphFont"/>
    <w:uiPriority w:val="99"/>
    <w:rPr>
      <w:rFonts w:cs="Times New Roman"/>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cs="Arial"/>
      <w:sz w:val="20"/>
      <w:szCs w:val="20"/>
      <w:lang w:eastAsia="en-U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Pr>
      <w:rFonts w:ascii="Arial" w:hAnsi="Arial" w:cs="Arial"/>
      <w:sz w:val="20"/>
      <w:szCs w:val="20"/>
      <w:lang w:eastAsia="en-US"/>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styleId="Strong">
    <w:name w:val="Strong"/>
    <w:basedOn w:val="DefaultParagraphFont"/>
    <w:uiPriority w:val="22"/>
    <w:qFormat/>
    <w:rPr>
      <w:rFonts w:ascii="Times New Roman" w:hAnsi="Times New Roman" w:cs="Times New Roman"/>
      <w:b/>
      <w:bCs/>
    </w:rPr>
  </w:style>
  <w:style w:type="paragraph" w:styleId="ListParagraph">
    <w:name w:val="List Paragraph"/>
    <w:basedOn w:val="Normal"/>
    <w:uiPriority w:val="34"/>
    <w:qFormat/>
    <w:rsid w:val="00F62F26"/>
    <w:pPr>
      <w:ind w:left="720"/>
      <w:contextualSpacing/>
    </w:pPr>
  </w:style>
  <w:style w:type="character" w:styleId="CommentReference">
    <w:name w:val="annotation reference"/>
    <w:basedOn w:val="DefaultParagraphFont"/>
    <w:uiPriority w:val="99"/>
    <w:semiHidden/>
    <w:unhideWhenUsed/>
    <w:rsid w:val="00871B91"/>
    <w:rPr>
      <w:sz w:val="16"/>
      <w:szCs w:val="16"/>
    </w:rPr>
  </w:style>
  <w:style w:type="paragraph" w:styleId="CommentText">
    <w:name w:val="annotation text"/>
    <w:basedOn w:val="Normal"/>
    <w:link w:val="CommentTextChar"/>
    <w:uiPriority w:val="99"/>
    <w:semiHidden/>
    <w:unhideWhenUsed/>
    <w:rsid w:val="00871B91"/>
  </w:style>
  <w:style w:type="character" w:customStyle="1" w:styleId="CommentTextChar">
    <w:name w:val="Comment Text Char"/>
    <w:basedOn w:val="DefaultParagraphFont"/>
    <w:link w:val="CommentText"/>
    <w:uiPriority w:val="99"/>
    <w:semiHidden/>
    <w:rsid w:val="00871B91"/>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871B91"/>
    <w:rPr>
      <w:b/>
      <w:bCs/>
    </w:rPr>
  </w:style>
  <w:style w:type="character" w:customStyle="1" w:styleId="CommentSubjectChar">
    <w:name w:val="Comment Subject Char"/>
    <w:basedOn w:val="CommentTextChar"/>
    <w:link w:val="CommentSubject"/>
    <w:uiPriority w:val="99"/>
    <w:semiHidden/>
    <w:rsid w:val="00871B91"/>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437">
      <w:bodyDiv w:val="1"/>
      <w:marLeft w:val="0"/>
      <w:marRight w:val="0"/>
      <w:marTop w:val="0"/>
      <w:marBottom w:val="0"/>
      <w:divBdr>
        <w:top w:val="none" w:sz="0" w:space="0" w:color="auto"/>
        <w:left w:val="none" w:sz="0" w:space="0" w:color="auto"/>
        <w:bottom w:val="none" w:sz="0" w:space="0" w:color="auto"/>
        <w:right w:val="none" w:sz="0" w:space="0" w:color="auto"/>
      </w:divBdr>
    </w:div>
    <w:div w:id="427237270">
      <w:bodyDiv w:val="1"/>
      <w:marLeft w:val="0"/>
      <w:marRight w:val="0"/>
      <w:marTop w:val="0"/>
      <w:marBottom w:val="0"/>
      <w:divBdr>
        <w:top w:val="none" w:sz="0" w:space="0" w:color="auto"/>
        <w:left w:val="none" w:sz="0" w:space="0" w:color="auto"/>
        <w:bottom w:val="none" w:sz="0" w:space="0" w:color="auto"/>
        <w:right w:val="none" w:sz="0" w:space="0" w:color="auto"/>
      </w:divBdr>
      <w:divsChild>
        <w:div w:id="1502307869">
          <w:marLeft w:val="0"/>
          <w:marRight w:val="0"/>
          <w:marTop w:val="0"/>
          <w:marBottom w:val="0"/>
          <w:divBdr>
            <w:top w:val="none" w:sz="0" w:space="0" w:color="auto"/>
            <w:left w:val="none" w:sz="0" w:space="0" w:color="auto"/>
            <w:bottom w:val="none" w:sz="0" w:space="0" w:color="auto"/>
            <w:right w:val="none" w:sz="0" w:space="0" w:color="auto"/>
          </w:divBdr>
          <w:divsChild>
            <w:div w:id="1857766597">
              <w:marLeft w:val="0"/>
              <w:marRight w:val="0"/>
              <w:marTop w:val="0"/>
              <w:marBottom w:val="0"/>
              <w:divBdr>
                <w:top w:val="none" w:sz="0" w:space="0" w:color="auto"/>
                <w:left w:val="none" w:sz="0" w:space="0" w:color="auto"/>
                <w:bottom w:val="none" w:sz="0" w:space="0" w:color="auto"/>
                <w:right w:val="none" w:sz="0" w:space="0" w:color="auto"/>
              </w:divBdr>
              <w:divsChild>
                <w:div w:id="1049498838">
                  <w:marLeft w:val="0"/>
                  <w:marRight w:val="0"/>
                  <w:marTop w:val="0"/>
                  <w:marBottom w:val="0"/>
                  <w:divBdr>
                    <w:top w:val="none" w:sz="0" w:space="0" w:color="auto"/>
                    <w:left w:val="none" w:sz="0" w:space="0" w:color="auto"/>
                    <w:bottom w:val="none" w:sz="0" w:space="0" w:color="auto"/>
                    <w:right w:val="none" w:sz="0" w:space="0" w:color="auto"/>
                  </w:divBdr>
                  <w:divsChild>
                    <w:div w:id="1909877275">
                      <w:marLeft w:val="0"/>
                      <w:marRight w:val="0"/>
                      <w:marTop w:val="0"/>
                      <w:marBottom w:val="240"/>
                      <w:divBdr>
                        <w:top w:val="none" w:sz="0" w:space="0" w:color="auto"/>
                        <w:left w:val="none" w:sz="0" w:space="0" w:color="auto"/>
                        <w:bottom w:val="none" w:sz="0" w:space="0" w:color="auto"/>
                        <w:right w:val="none" w:sz="0" w:space="0" w:color="auto"/>
                      </w:divBdr>
                      <w:divsChild>
                        <w:div w:id="2081949176">
                          <w:marLeft w:val="0"/>
                          <w:marRight w:val="0"/>
                          <w:marTop w:val="0"/>
                          <w:marBottom w:val="0"/>
                          <w:divBdr>
                            <w:top w:val="none" w:sz="0" w:space="0" w:color="auto"/>
                            <w:left w:val="none" w:sz="0" w:space="0" w:color="auto"/>
                            <w:bottom w:val="none" w:sz="0" w:space="0" w:color="auto"/>
                            <w:right w:val="none" w:sz="0" w:space="0" w:color="auto"/>
                          </w:divBdr>
                          <w:divsChild>
                            <w:div w:id="749885192">
                              <w:marLeft w:val="0"/>
                              <w:marRight w:val="0"/>
                              <w:marTop w:val="0"/>
                              <w:marBottom w:val="0"/>
                              <w:divBdr>
                                <w:top w:val="none" w:sz="0" w:space="0" w:color="auto"/>
                                <w:left w:val="none" w:sz="0" w:space="0" w:color="auto"/>
                                <w:bottom w:val="none" w:sz="0" w:space="0" w:color="auto"/>
                                <w:right w:val="none" w:sz="0" w:space="0" w:color="auto"/>
                              </w:divBdr>
                              <w:divsChild>
                                <w:div w:id="329986313">
                                  <w:marLeft w:val="0"/>
                                  <w:marRight w:val="0"/>
                                  <w:marTop w:val="0"/>
                                  <w:marBottom w:val="0"/>
                                  <w:divBdr>
                                    <w:top w:val="none" w:sz="0" w:space="0" w:color="auto"/>
                                    <w:left w:val="none" w:sz="0" w:space="0" w:color="auto"/>
                                    <w:bottom w:val="none" w:sz="0" w:space="0" w:color="auto"/>
                                    <w:right w:val="none" w:sz="0" w:space="0" w:color="auto"/>
                                  </w:divBdr>
                                  <w:divsChild>
                                    <w:div w:id="578446463">
                                      <w:marLeft w:val="0"/>
                                      <w:marRight w:val="0"/>
                                      <w:marTop w:val="0"/>
                                      <w:marBottom w:val="0"/>
                                      <w:divBdr>
                                        <w:top w:val="none" w:sz="0" w:space="0" w:color="auto"/>
                                        <w:left w:val="none" w:sz="0" w:space="0" w:color="auto"/>
                                        <w:bottom w:val="none" w:sz="0" w:space="0" w:color="auto"/>
                                        <w:right w:val="none" w:sz="0" w:space="0" w:color="auto"/>
                                      </w:divBdr>
                                      <w:divsChild>
                                        <w:div w:id="2001231009">
                                          <w:marLeft w:val="0"/>
                                          <w:marRight w:val="0"/>
                                          <w:marTop w:val="0"/>
                                          <w:marBottom w:val="0"/>
                                          <w:divBdr>
                                            <w:top w:val="none" w:sz="0" w:space="0" w:color="auto"/>
                                            <w:left w:val="none" w:sz="0" w:space="0" w:color="auto"/>
                                            <w:bottom w:val="none" w:sz="0" w:space="0" w:color="auto"/>
                                            <w:right w:val="none" w:sz="0" w:space="0" w:color="auto"/>
                                          </w:divBdr>
                                          <w:divsChild>
                                            <w:div w:id="1874615369">
                                              <w:marLeft w:val="0"/>
                                              <w:marRight w:val="0"/>
                                              <w:marTop w:val="0"/>
                                              <w:marBottom w:val="0"/>
                                              <w:divBdr>
                                                <w:top w:val="none" w:sz="0" w:space="0" w:color="auto"/>
                                                <w:left w:val="none" w:sz="0" w:space="0" w:color="auto"/>
                                                <w:bottom w:val="none" w:sz="0" w:space="0" w:color="auto"/>
                                                <w:right w:val="none" w:sz="0" w:space="0" w:color="auto"/>
                                              </w:divBdr>
                                              <w:divsChild>
                                                <w:div w:id="469398672">
                                                  <w:marLeft w:val="0"/>
                                                  <w:marRight w:val="0"/>
                                                  <w:marTop w:val="0"/>
                                                  <w:marBottom w:val="0"/>
                                                  <w:divBdr>
                                                    <w:top w:val="none" w:sz="0" w:space="0" w:color="auto"/>
                                                    <w:left w:val="none" w:sz="0" w:space="0" w:color="auto"/>
                                                    <w:bottom w:val="none" w:sz="0" w:space="0" w:color="auto"/>
                                                    <w:right w:val="none" w:sz="0" w:space="0" w:color="auto"/>
                                                  </w:divBdr>
                                                  <w:divsChild>
                                                    <w:div w:id="163977145">
                                                      <w:marLeft w:val="0"/>
                                                      <w:marRight w:val="0"/>
                                                      <w:marTop w:val="0"/>
                                                      <w:marBottom w:val="0"/>
                                                      <w:divBdr>
                                                        <w:top w:val="none" w:sz="0" w:space="0" w:color="auto"/>
                                                        <w:left w:val="none" w:sz="0" w:space="0" w:color="auto"/>
                                                        <w:bottom w:val="none" w:sz="0" w:space="0" w:color="auto"/>
                                                        <w:right w:val="none" w:sz="0" w:space="0" w:color="auto"/>
                                                      </w:divBdr>
                                                      <w:divsChild>
                                                        <w:div w:id="969676358">
                                                          <w:marLeft w:val="0"/>
                                                          <w:marRight w:val="0"/>
                                                          <w:marTop w:val="0"/>
                                                          <w:marBottom w:val="0"/>
                                                          <w:divBdr>
                                                            <w:top w:val="none" w:sz="0" w:space="0" w:color="auto"/>
                                                            <w:left w:val="none" w:sz="0" w:space="0" w:color="auto"/>
                                                            <w:bottom w:val="none" w:sz="0" w:space="0" w:color="auto"/>
                                                            <w:right w:val="none" w:sz="0" w:space="0" w:color="auto"/>
                                                          </w:divBdr>
                                                          <w:divsChild>
                                                            <w:div w:id="19882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7377860">
      <w:bodyDiv w:val="1"/>
      <w:marLeft w:val="0"/>
      <w:marRight w:val="0"/>
      <w:marTop w:val="0"/>
      <w:marBottom w:val="0"/>
      <w:divBdr>
        <w:top w:val="none" w:sz="0" w:space="0" w:color="auto"/>
        <w:left w:val="none" w:sz="0" w:space="0" w:color="auto"/>
        <w:bottom w:val="none" w:sz="0" w:space="0" w:color="auto"/>
        <w:right w:val="none" w:sz="0" w:space="0" w:color="auto"/>
      </w:divBdr>
    </w:div>
    <w:div w:id="151434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8962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HR Division</dc:creator>
  <cp:lastModifiedBy>Michelle Bradshaw</cp:lastModifiedBy>
  <cp:revision>2</cp:revision>
  <cp:lastPrinted>2016-08-11T02:54:00Z</cp:lastPrinted>
  <dcterms:created xsi:type="dcterms:W3CDTF">2018-07-06T04:20:00Z</dcterms:created>
  <dcterms:modified xsi:type="dcterms:W3CDTF">2018-07-06T04:20:00Z</dcterms:modified>
</cp:coreProperties>
</file>