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5E81" w14:textId="77777777" w:rsidR="007475C7" w:rsidRDefault="00E10F6E" w:rsidP="00E36CF1">
      <w:pPr>
        <w:pStyle w:val="DocumentTitle"/>
      </w:pPr>
      <w:r>
        <w:rPr>
          <w:noProof/>
        </w:rPr>
        <mc:AlternateContent>
          <mc:Choice Requires="wps">
            <w:drawing>
              <wp:anchor distT="0" distB="0" distL="114300" distR="114300" simplePos="0" relativeHeight="251658242" behindDoc="1" locked="0" layoutInCell="1" allowOverlap="1" wp14:anchorId="52829E1E" wp14:editId="77F8CED8">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0FEA"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9fw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" fillcolor="#036" stroked="f"/>
            </w:pict>
          </mc:Fallback>
        </mc:AlternateContent>
      </w:r>
      <w:r>
        <w:rPr>
          <w:noProof/>
        </w:rPr>
        <mc:AlternateContent>
          <mc:Choice Requires="wps">
            <w:drawing>
              <wp:anchor distT="0" distB="0" distL="114300" distR="114300" simplePos="0" relativeHeight="251658241" behindDoc="0" locked="0" layoutInCell="1" allowOverlap="1" wp14:anchorId="1F242E87" wp14:editId="4A19C6D6">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34FD" w14:textId="77777777" w:rsidR="001C20D7" w:rsidRDefault="001C20D7" w:rsidP="001C20D7">
                            <w:pPr>
                              <w:pStyle w:val="DocumentTitle"/>
                            </w:pPr>
                          </w:p>
                          <w:p w14:paraId="4C2796BD" w14:textId="77777777" w:rsidR="001C20D7" w:rsidRPr="00E36CF1" w:rsidRDefault="001C20D7" w:rsidP="001C20D7">
                            <w:pPr>
                              <w:pStyle w:val="DocumentTitle"/>
                            </w:pPr>
                            <w:r w:rsidRPr="00E36CF1">
                              <w:t>POSITION DESCRIPTION</w:t>
                            </w:r>
                            <w:r w:rsidRPr="00E36CF1">
                              <w:br/>
                            </w:r>
                          </w:p>
                          <w:p w14:paraId="25CEBFC8"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42E87" id="_x0000_t202" coordsize="21600,21600" o:spt="202" path="m,l,21600r21600,l21600,xe">
                <v:stroke joinstyle="miter"/>
                <v:path gradientshapeok="t" o:connecttype="rect"/>
              </v:shapetype>
              <v:shape id="Text Box 10"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ReDVq8gEAAMcDAAAOAAAAAAAAAAAAAAAAAC4CAABkcnMv&#10;ZTJvRG9jLnhtbFBLAQItABQABgAIAAAAIQCc1iEm3gAAAAsBAAAPAAAAAAAAAAAAAAAAAEwEAABk&#10;cnMvZG93bnJldi54bWxQSwUGAAAAAAQABADzAAAAVwUAAAAA&#10;" filled="f" stroked="f">
                <v:textbox>
                  <w:txbxContent>
                    <w:p w14:paraId="273234FD" w14:textId="77777777" w:rsidR="001C20D7" w:rsidRDefault="001C20D7" w:rsidP="001C20D7">
                      <w:pPr>
                        <w:pStyle w:val="DocumentTitle"/>
                      </w:pPr>
                    </w:p>
                    <w:p w14:paraId="4C2796BD" w14:textId="77777777" w:rsidR="001C20D7" w:rsidRPr="00E36CF1" w:rsidRDefault="001C20D7" w:rsidP="001C20D7">
                      <w:pPr>
                        <w:pStyle w:val="DocumentTitle"/>
                      </w:pPr>
                      <w:r w:rsidRPr="00E36CF1">
                        <w:t>POSITION DESCRIPTION</w:t>
                      </w:r>
                      <w:r w:rsidRPr="00E36CF1">
                        <w:br/>
                      </w:r>
                    </w:p>
                    <w:p w14:paraId="25CEBFC8"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EDD8C1" wp14:editId="14A15C3A">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66453" w14:textId="77777777" w:rsidR="001C20D7" w:rsidRDefault="00E10F6E" w:rsidP="001C20D7">
                            <w:pPr>
                              <w:jc w:val="right"/>
                            </w:pPr>
                            <w:r w:rsidRPr="006A5FF7">
                              <w:rPr>
                                <w:noProof/>
                              </w:rPr>
                              <w:drawing>
                                <wp:inline distT="0" distB="0" distL="0" distR="0" wp14:anchorId="575806EF" wp14:editId="670EDA9C">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EDD8C1" id="Text Box 9" o:spid="_x0000_s1027" type="#_x0000_t202" style="position:absolute;margin-left:369.75pt;margin-top:-58.5pt;width:125.2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" fillcolor="#036" stroked="f">
                <v:textbox style="mso-fit-shape-to-text:t" inset="6.5mm,9.3mm,12.5mm">
                  <w:txbxContent>
                    <w:p w14:paraId="24966453" w14:textId="77777777" w:rsidR="001C20D7" w:rsidRDefault="00E10F6E" w:rsidP="001C20D7">
                      <w:pPr>
                        <w:jc w:val="right"/>
                      </w:pPr>
                      <w:r w:rsidRPr="006A5FF7">
                        <w:rPr>
                          <w:noProof/>
                        </w:rPr>
                        <w:drawing>
                          <wp:inline distT="0" distB="0" distL="0" distR="0" wp14:anchorId="575806EF" wp14:editId="670EDA9C">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23BC76A6" w14:textId="77777777" w:rsidR="00AB7707" w:rsidRDefault="00AB7707" w:rsidP="00E36CF1">
      <w:pPr>
        <w:pStyle w:val="DocumentTitle"/>
      </w:pPr>
    </w:p>
    <w:p w14:paraId="1020747B" w14:textId="3C501A97" w:rsidR="000F464E" w:rsidRPr="00D87E74" w:rsidRDefault="000F464E" w:rsidP="00455E5A">
      <w:pPr>
        <w:pStyle w:val="OrgUnit"/>
      </w:pPr>
      <w:r w:rsidRPr="00D87E74">
        <w:t xml:space="preserve">Department of Anatomy and </w:t>
      </w:r>
      <w:r w:rsidR="006747AC">
        <w:t>Physiology</w:t>
      </w:r>
    </w:p>
    <w:p w14:paraId="482152AC" w14:textId="77777777" w:rsidR="000F464E" w:rsidRDefault="000F464E" w:rsidP="00455E5A">
      <w:pPr>
        <w:pStyle w:val="BudgetDivision"/>
      </w:pPr>
      <w:r w:rsidRPr="00335139">
        <w:t>Faculty of Medicine, Dentistry and Health Sciences</w:t>
      </w:r>
    </w:p>
    <w:p w14:paraId="416D6EF8" w14:textId="4994B2CF" w:rsidR="000F464E" w:rsidRPr="005C2A25" w:rsidRDefault="0003621F" w:rsidP="000F464E">
      <w:pPr>
        <w:pStyle w:val="PositionTitle"/>
      </w:pPr>
      <w:r w:rsidRPr="0003621F">
        <w:t>Histopathology</w:t>
      </w:r>
      <w:r w:rsidR="00A4577F">
        <w:t>-Technical Officer</w:t>
      </w:r>
    </w:p>
    <w:p w14:paraId="1E46FBCF" w14:textId="77777777" w:rsidR="000F464E" w:rsidRPr="00667464" w:rsidRDefault="000F464E" w:rsidP="000F464E">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0F464E" w:rsidRPr="00B25A95" w14:paraId="6743AA56" w14:textId="77777777" w:rsidTr="00581732">
        <w:tc>
          <w:tcPr>
            <w:tcW w:w="2267" w:type="dxa"/>
          </w:tcPr>
          <w:p w14:paraId="2436F444" w14:textId="77777777" w:rsidR="000F464E" w:rsidRPr="00743F3C" w:rsidRDefault="000F464E" w:rsidP="005C45FB">
            <w:pPr>
              <w:pStyle w:val="Positionmetadata"/>
              <w:ind w:left="37"/>
            </w:pPr>
            <w:r w:rsidRPr="00743F3C">
              <w:t>Position No</w:t>
            </w:r>
          </w:p>
        </w:tc>
        <w:tc>
          <w:tcPr>
            <w:tcW w:w="6345" w:type="dxa"/>
          </w:tcPr>
          <w:p w14:paraId="6B4593CA" w14:textId="754C5D20" w:rsidR="000F464E" w:rsidRPr="005B6661" w:rsidRDefault="009C022C" w:rsidP="00455E5A">
            <w:pPr>
              <w:pStyle w:val="BodyText"/>
            </w:pPr>
            <w:r>
              <w:t>0054346</w:t>
            </w:r>
          </w:p>
        </w:tc>
      </w:tr>
      <w:tr w:rsidR="000F464E" w:rsidRPr="00B25A95" w14:paraId="0C4BCE57" w14:textId="77777777" w:rsidTr="00581732">
        <w:tc>
          <w:tcPr>
            <w:tcW w:w="2267" w:type="dxa"/>
          </w:tcPr>
          <w:p w14:paraId="29EA8C1F" w14:textId="77777777" w:rsidR="000F464E" w:rsidRPr="00743F3C" w:rsidRDefault="000F464E" w:rsidP="005C45FB">
            <w:pPr>
              <w:pStyle w:val="Positionmetadata"/>
              <w:ind w:left="37"/>
            </w:pPr>
            <w:r w:rsidRPr="00743F3C">
              <w:t>Classification</w:t>
            </w:r>
          </w:p>
        </w:tc>
        <w:tc>
          <w:tcPr>
            <w:tcW w:w="6345" w:type="dxa"/>
          </w:tcPr>
          <w:p w14:paraId="260E43CD" w14:textId="33EA7B88" w:rsidR="000F464E" w:rsidRPr="005B6661" w:rsidRDefault="000F464E" w:rsidP="00455E5A">
            <w:pPr>
              <w:pStyle w:val="BodyText"/>
            </w:pPr>
            <w:r>
              <w:t>PSC 5</w:t>
            </w:r>
          </w:p>
        </w:tc>
      </w:tr>
      <w:tr w:rsidR="000F464E" w:rsidRPr="00B25A95" w14:paraId="4B8E812B" w14:textId="77777777" w:rsidTr="00581732">
        <w:tc>
          <w:tcPr>
            <w:tcW w:w="2267" w:type="dxa"/>
          </w:tcPr>
          <w:p w14:paraId="5337A24A" w14:textId="77777777" w:rsidR="000F464E" w:rsidRPr="00743F3C" w:rsidRDefault="000F464E" w:rsidP="005C45FB">
            <w:pPr>
              <w:pStyle w:val="Positionmetadata"/>
              <w:ind w:left="37"/>
            </w:pPr>
            <w:r w:rsidRPr="00743F3C">
              <w:t>Salary</w:t>
            </w:r>
          </w:p>
        </w:tc>
        <w:tc>
          <w:tcPr>
            <w:tcW w:w="6345" w:type="dxa"/>
          </w:tcPr>
          <w:p w14:paraId="1859E40D" w14:textId="6CAF71BD" w:rsidR="000F464E" w:rsidRPr="005B6661" w:rsidRDefault="008E28BC" w:rsidP="00455E5A">
            <w:pPr>
              <w:pStyle w:val="BodyText"/>
            </w:pPr>
            <w:r w:rsidRPr="00DA17D9">
              <w:t>$</w:t>
            </w:r>
            <w:r w:rsidR="00A42ADB">
              <w:t>75,011</w:t>
            </w:r>
            <w:r w:rsidR="0003621F">
              <w:t xml:space="preserve"> - $86,158</w:t>
            </w:r>
            <w:r w:rsidRPr="00DA17D9">
              <w:t xml:space="preserve"> </w:t>
            </w:r>
            <w:r w:rsidR="000F464E" w:rsidRPr="00DA17D9">
              <w:t>p.a.</w:t>
            </w:r>
          </w:p>
        </w:tc>
      </w:tr>
      <w:tr w:rsidR="000F464E" w:rsidRPr="00B25A95" w14:paraId="6E2F9973" w14:textId="77777777" w:rsidTr="00581732">
        <w:tc>
          <w:tcPr>
            <w:tcW w:w="2267" w:type="dxa"/>
          </w:tcPr>
          <w:p w14:paraId="34FE1C2C" w14:textId="77777777" w:rsidR="000F464E" w:rsidRPr="00743F3C" w:rsidRDefault="000F464E" w:rsidP="005C45FB">
            <w:pPr>
              <w:pStyle w:val="Positionmetadata"/>
              <w:ind w:left="37"/>
            </w:pPr>
            <w:r w:rsidRPr="00743F3C">
              <w:t>Superannuation</w:t>
            </w:r>
          </w:p>
        </w:tc>
        <w:tc>
          <w:tcPr>
            <w:tcW w:w="6345" w:type="dxa"/>
          </w:tcPr>
          <w:p w14:paraId="138B9DC0" w14:textId="1EB6F7E6" w:rsidR="000F464E" w:rsidRPr="005B6661" w:rsidRDefault="000F464E" w:rsidP="0003621F">
            <w:pPr>
              <w:pStyle w:val="BodyText"/>
            </w:pPr>
            <w:r w:rsidRPr="005B6661">
              <w:t xml:space="preserve">Employer contribution of </w:t>
            </w:r>
            <w:r w:rsidR="000E6A1D">
              <w:t>1</w:t>
            </w:r>
            <w:r w:rsidR="0003621F">
              <w:t>7</w:t>
            </w:r>
            <w:r w:rsidRPr="00D87E74">
              <w:t xml:space="preserve">% </w:t>
            </w:r>
          </w:p>
        </w:tc>
      </w:tr>
      <w:tr w:rsidR="000F464E" w:rsidRPr="00B25A95" w14:paraId="270F3598" w14:textId="77777777" w:rsidTr="00581732">
        <w:tc>
          <w:tcPr>
            <w:tcW w:w="2267" w:type="dxa"/>
          </w:tcPr>
          <w:p w14:paraId="331ED4A7" w14:textId="77777777" w:rsidR="000F464E" w:rsidRPr="00743F3C" w:rsidRDefault="000F464E" w:rsidP="005C45FB">
            <w:pPr>
              <w:pStyle w:val="Positionmetadata"/>
              <w:ind w:left="37"/>
            </w:pPr>
            <w:r>
              <w:t>WORKING HOURS</w:t>
            </w:r>
          </w:p>
        </w:tc>
        <w:tc>
          <w:tcPr>
            <w:tcW w:w="6345" w:type="dxa"/>
          </w:tcPr>
          <w:p w14:paraId="40D0D885" w14:textId="77777777" w:rsidR="000F464E" w:rsidRPr="005B6661" w:rsidRDefault="000F464E" w:rsidP="00455E5A">
            <w:pPr>
              <w:pStyle w:val="BodyText"/>
            </w:pPr>
            <w:r>
              <w:t xml:space="preserve">Full-time </w:t>
            </w:r>
          </w:p>
        </w:tc>
      </w:tr>
      <w:tr w:rsidR="000F464E" w:rsidRPr="00B25A95" w14:paraId="59012853" w14:textId="77777777" w:rsidTr="00581732">
        <w:tc>
          <w:tcPr>
            <w:tcW w:w="2267" w:type="dxa"/>
          </w:tcPr>
          <w:p w14:paraId="0D87C271" w14:textId="77777777" w:rsidR="000F464E" w:rsidRPr="00743F3C" w:rsidRDefault="000F464E" w:rsidP="005C45FB">
            <w:pPr>
              <w:pStyle w:val="Positionmetadata"/>
              <w:ind w:left="37"/>
            </w:pPr>
            <w:r>
              <w:t>BASIS OF EMPLOYMENT</w:t>
            </w:r>
          </w:p>
        </w:tc>
        <w:tc>
          <w:tcPr>
            <w:tcW w:w="6345" w:type="dxa"/>
          </w:tcPr>
          <w:p w14:paraId="73888FCA" w14:textId="5F4A5930" w:rsidR="000F464E" w:rsidRPr="005B6661" w:rsidRDefault="00847C91" w:rsidP="00455E5A">
            <w:pPr>
              <w:pStyle w:val="BodyText"/>
            </w:pPr>
            <w:r>
              <w:t>12 months</w:t>
            </w:r>
          </w:p>
        </w:tc>
      </w:tr>
      <w:tr w:rsidR="000F464E" w:rsidRPr="00B25A95" w14:paraId="43E75E50" w14:textId="77777777" w:rsidTr="00581732">
        <w:tc>
          <w:tcPr>
            <w:tcW w:w="2267" w:type="dxa"/>
          </w:tcPr>
          <w:p w14:paraId="1C74E061" w14:textId="77777777" w:rsidR="000F464E" w:rsidRPr="00743F3C" w:rsidRDefault="000F464E" w:rsidP="005C45FB">
            <w:pPr>
              <w:pStyle w:val="Positionmetadata"/>
              <w:ind w:left="37"/>
            </w:pPr>
            <w:r w:rsidRPr="00743F3C">
              <w:t>Other Benefits</w:t>
            </w:r>
          </w:p>
        </w:tc>
        <w:tc>
          <w:tcPr>
            <w:tcW w:w="6345" w:type="dxa"/>
          </w:tcPr>
          <w:p w14:paraId="4AD0B61D" w14:textId="77777777" w:rsidR="000F464E" w:rsidRPr="005B6661" w:rsidRDefault="00323F9B" w:rsidP="00455E5A">
            <w:pPr>
              <w:pStyle w:val="BodyText"/>
            </w:pPr>
            <w:hyperlink r:id="rId13" w:history="1">
              <w:r w:rsidR="000F464E" w:rsidRPr="00774D1A">
                <w:rPr>
                  <w:rStyle w:val="Hyperlink"/>
                </w:rPr>
                <w:t>http://about.unimelb.edu.au/careers/working/benefits</w:t>
              </w:r>
            </w:hyperlink>
          </w:p>
        </w:tc>
      </w:tr>
      <w:tr w:rsidR="000F464E" w:rsidRPr="00B25A95" w14:paraId="050F1332" w14:textId="77777777" w:rsidTr="00581732">
        <w:tc>
          <w:tcPr>
            <w:tcW w:w="2267" w:type="dxa"/>
          </w:tcPr>
          <w:p w14:paraId="1E19EC7F" w14:textId="77777777" w:rsidR="000F464E" w:rsidRPr="00743F3C" w:rsidRDefault="000F464E" w:rsidP="005C45FB">
            <w:pPr>
              <w:pStyle w:val="Positionmetadata"/>
              <w:ind w:left="37"/>
            </w:pPr>
            <w:r w:rsidRPr="00743F3C">
              <w:t>How to Apply</w:t>
            </w:r>
          </w:p>
        </w:tc>
        <w:tc>
          <w:tcPr>
            <w:tcW w:w="6345" w:type="dxa"/>
          </w:tcPr>
          <w:p w14:paraId="639277E9" w14:textId="77777777" w:rsidR="000F464E" w:rsidRPr="005B6661" w:rsidRDefault="000F464E" w:rsidP="00455E5A">
            <w:pPr>
              <w:pStyle w:val="BodyText"/>
            </w:pPr>
            <w:r w:rsidRPr="005B6661">
              <w:t xml:space="preserve">Online applications are preferred. Go to </w:t>
            </w:r>
            <w:hyperlink r:id="rId14" w:history="1">
              <w:r w:rsidRPr="002F65E1">
                <w:rPr>
                  <w:rStyle w:val="Hyperlink"/>
                </w:rPr>
                <w:t>http://</w:t>
              </w:r>
              <w:r>
                <w:rPr>
                  <w:rStyle w:val="Hyperlink"/>
                </w:rPr>
                <w:t>about</w:t>
              </w:r>
              <w:r w:rsidRPr="002F65E1">
                <w:rPr>
                  <w:rStyle w:val="Hyperlink"/>
                </w:rPr>
                <w:t>.unimelb.edu.au/careers</w:t>
              </w:r>
            </w:hyperlink>
            <w:r>
              <w:t xml:space="preserve">, select the relevant option (‘Current Staff’ or ‘Prospective Staff’), then </w:t>
            </w:r>
            <w:r w:rsidRPr="005B6661">
              <w:t>find the position by title or number.</w:t>
            </w:r>
          </w:p>
        </w:tc>
      </w:tr>
      <w:tr w:rsidR="000F464E" w:rsidRPr="00B25A95" w14:paraId="671B08FA" w14:textId="77777777" w:rsidTr="00581732">
        <w:tc>
          <w:tcPr>
            <w:tcW w:w="2267" w:type="dxa"/>
          </w:tcPr>
          <w:p w14:paraId="2E6007B5" w14:textId="77777777" w:rsidR="000F464E" w:rsidRPr="00743F3C" w:rsidRDefault="000F464E" w:rsidP="005C45FB">
            <w:pPr>
              <w:pStyle w:val="Positionmetadata"/>
              <w:ind w:left="37"/>
            </w:pPr>
            <w:r w:rsidRPr="00743F3C">
              <w:t>contact</w:t>
            </w:r>
            <w:r>
              <w:br/>
            </w:r>
            <w:r w:rsidRPr="00743F3C">
              <w:t>For enquiries only</w:t>
            </w:r>
          </w:p>
        </w:tc>
        <w:tc>
          <w:tcPr>
            <w:tcW w:w="6345" w:type="dxa"/>
          </w:tcPr>
          <w:p w14:paraId="1073BDBE" w14:textId="45E8B51A" w:rsidR="002C2FBB" w:rsidRPr="005A3F08" w:rsidRDefault="002C2FBB" w:rsidP="002C2FBB">
            <w:pPr>
              <w:pStyle w:val="Contact"/>
            </w:pPr>
            <w:r>
              <w:t>Tina Cardamone</w:t>
            </w:r>
            <w:r w:rsidRPr="005A3F08">
              <w:br/>
              <w:t>Tel</w:t>
            </w:r>
            <w:r w:rsidR="00A42ADB">
              <w:t>:</w:t>
            </w:r>
            <w:r w:rsidRPr="005A3F08">
              <w:t xml:space="preserve"> +61 3 </w:t>
            </w:r>
            <w:r>
              <w:rPr>
                <w:rFonts w:cs="Arial"/>
              </w:rPr>
              <w:t>8344 8044</w:t>
            </w:r>
            <w:r w:rsidRPr="005A3F08">
              <w:br/>
              <w:t>Email</w:t>
            </w:r>
            <w:r w:rsidR="00A42ADB">
              <w:t>:</w:t>
            </w:r>
            <w:r w:rsidRPr="005A3F08">
              <w:t xml:space="preserve"> </w:t>
            </w:r>
            <w:r>
              <w:t>t.cardamone</w:t>
            </w:r>
            <w:r w:rsidRPr="005A3F08">
              <w:t>@unimelb.edu.au</w:t>
            </w:r>
          </w:p>
          <w:p w14:paraId="6DAB7E59" w14:textId="77777777" w:rsidR="000F464E" w:rsidRPr="005B6661" w:rsidRDefault="000F464E" w:rsidP="00455E5A">
            <w:pPr>
              <w:pStyle w:val="BodyText"/>
              <w:rPr>
                <w:rStyle w:val="Inlineitalic"/>
              </w:rPr>
            </w:pPr>
            <w:r w:rsidRPr="005B6661">
              <w:rPr>
                <w:rStyle w:val="Inlineitalic"/>
              </w:rPr>
              <w:t>Please do not send your application to this contact</w:t>
            </w:r>
          </w:p>
        </w:tc>
      </w:tr>
    </w:tbl>
    <w:p w14:paraId="13344759"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57A1E3B8" w14:textId="77777777" w:rsidR="00F072CF" w:rsidRDefault="00EA4C92" w:rsidP="00AB56CC">
      <w:pPr>
        <w:pStyle w:val="PositionSummary"/>
        <w:spacing w:line="276" w:lineRule="auto"/>
      </w:pPr>
      <w:r>
        <w:rPr>
          <w:rStyle w:val="URLonfrontpageChar"/>
        </w:rPr>
        <w:br w:type="page"/>
      </w:r>
      <w:r w:rsidR="00F072CF">
        <w:lastRenderedPageBreak/>
        <w:t>Position Summary</w:t>
      </w:r>
    </w:p>
    <w:p w14:paraId="3B1BBA11" w14:textId="1E2FDEDB" w:rsidR="002C2FBB" w:rsidRPr="00CC32BB" w:rsidRDefault="002C2FBB" w:rsidP="00AB56CC">
      <w:pPr>
        <w:spacing w:line="276" w:lineRule="auto"/>
        <w:rPr>
          <w:rFonts w:ascii="Arial" w:hAnsi="Arial"/>
          <w:sz w:val="20"/>
        </w:rPr>
      </w:pPr>
      <w:r w:rsidRPr="00CC32BB">
        <w:rPr>
          <w:rFonts w:ascii="Arial" w:hAnsi="Arial"/>
          <w:sz w:val="20"/>
        </w:rPr>
        <w:t xml:space="preserve">The position is located with </w:t>
      </w:r>
      <w:hyperlink r:id="rId15" w:history="1">
        <w:r w:rsidRPr="005C6F39">
          <w:rPr>
            <w:rStyle w:val="Hyperlink"/>
            <w:rFonts w:ascii="Arial" w:hAnsi="Arial"/>
            <w:sz w:val="20"/>
          </w:rPr>
          <w:t xml:space="preserve">Phenomics </w:t>
        </w:r>
        <w:r w:rsidR="00F55E2F" w:rsidRPr="005C6F39">
          <w:rPr>
            <w:rStyle w:val="Hyperlink"/>
            <w:rFonts w:ascii="Arial" w:hAnsi="Arial"/>
            <w:sz w:val="20"/>
          </w:rPr>
          <w:t>Australia</w:t>
        </w:r>
        <w:r w:rsidRPr="005C6F39">
          <w:rPr>
            <w:rStyle w:val="Hyperlink"/>
            <w:rFonts w:ascii="Arial" w:hAnsi="Arial"/>
            <w:sz w:val="20"/>
          </w:rPr>
          <w:t xml:space="preserve"> (</w:t>
        </w:r>
        <w:r w:rsidR="00F55E2F" w:rsidRPr="005C6F39">
          <w:rPr>
            <w:rStyle w:val="Hyperlink"/>
            <w:rFonts w:ascii="Arial" w:hAnsi="Arial"/>
            <w:sz w:val="20"/>
          </w:rPr>
          <w:t>PA</w:t>
        </w:r>
        <w:r w:rsidRPr="005C6F39">
          <w:rPr>
            <w:rStyle w:val="Hyperlink"/>
            <w:rFonts w:ascii="Arial" w:hAnsi="Arial"/>
            <w:sz w:val="20"/>
          </w:rPr>
          <w:t xml:space="preserve">) Histopathology and </w:t>
        </w:r>
        <w:r w:rsidR="00F55E2F" w:rsidRPr="005C6F39">
          <w:rPr>
            <w:rStyle w:val="Hyperlink"/>
            <w:rFonts w:ascii="Arial" w:hAnsi="Arial"/>
            <w:sz w:val="20"/>
          </w:rPr>
          <w:t>Slide Scanning Service</w:t>
        </w:r>
      </w:hyperlink>
      <w:r w:rsidR="00F55E2F">
        <w:rPr>
          <w:rFonts w:ascii="Arial" w:hAnsi="Arial"/>
          <w:sz w:val="20"/>
        </w:rPr>
        <w:t xml:space="preserve"> </w:t>
      </w:r>
      <w:r>
        <w:rPr>
          <w:rFonts w:ascii="Arial" w:hAnsi="Arial"/>
          <w:sz w:val="20"/>
        </w:rPr>
        <w:t xml:space="preserve">based in the Department of Anatomy and </w:t>
      </w:r>
      <w:r w:rsidR="006C2170">
        <w:rPr>
          <w:rFonts w:ascii="Arial" w:hAnsi="Arial"/>
          <w:sz w:val="20"/>
        </w:rPr>
        <w:t>Physiology</w:t>
      </w:r>
      <w:r>
        <w:rPr>
          <w:rFonts w:ascii="Arial" w:hAnsi="Arial"/>
          <w:sz w:val="20"/>
        </w:rPr>
        <w:t xml:space="preserve"> and led by Professor Janet Keast.  The Service</w:t>
      </w:r>
      <w:r w:rsidRPr="00CC32BB">
        <w:rPr>
          <w:rFonts w:ascii="Arial" w:hAnsi="Arial"/>
          <w:sz w:val="20"/>
        </w:rPr>
        <w:t xml:space="preserve"> assists researchers across Australia to analyse histological images and data on </w:t>
      </w:r>
      <w:r>
        <w:rPr>
          <w:rFonts w:ascii="Arial" w:hAnsi="Arial"/>
          <w:sz w:val="20"/>
        </w:rPr>
        <w:t>modified</w:t>
      </w:r>
      <w:r w:rsidR="004F5288">
        <w:rPr>
          <w:rFonts w:ascii="Arial" w:hAnsi="Arial"/>
          <w:sz w:val="20"/>
        </w:rPr>
        <w:t>, treated</w:t>
      </w:r>
      <w:r>
        <w:rPr>
          <w:rFonts w:ascii="Arial" w:hAnsi="Arial"/>
          <w:sz w:val="20"/>
        </w:rPr>
        <w:t xml:space="preserve"> or </w:t>
      </w:r>
      <w:r w:rsidRPr="00CC32BB">
        <w:rPr>
          <w:rFonts w:ascii="Arial" w:hAnsi="Arial"/>
          <w:sz w:val="20"/>
        </w:rPr>
        <w:t>genetically engineered animals and determine true phenotype deviation</w:t>
      </w:r>
      <w:r>
        <w:rPr>
          <w:rFonts w:ascii="Arial" w:hAnsi="Arial"/>
          <w:sz w:val="20"/>
        </w:rPr>
        <w:t>.</w:t>
      </w:r>
    </w:p>
    <w:p w14:paraId="31BDE249" w14:textId="77777777" w:rsidR="002C2FBB" w:rsidRPr="00CC32BB" w:rsidRDefault="002C2FBB" w:rsidP="00AB56CC">
      <w:pPr>
        <w:spacing w:line="276" w:lineRule="auto"/>
        <w:rPr>
          <w:rFonts w:ascii="Arial" w:hAnsi="Arial"/>
          <w:sz w:val="20"/>
        </w:rPr>
      </w:pPr>
    </w:p>
    <w:p w14:paraId="4C1D1E42" w14:textId="141EA7DD" w:rsidR="005C6F39" w:rsidRDefault="002C2FBB" w:rsidP="00AB56CC">
      <w:pPr>
        <w:spacing w:line="276" w:lineRule="auto"/>
        <w:rPr>
          <w:rFonts w:ascii="Arial" w:hAnsi="Arial"/>
          <w:sz w:val="20"/>
        </w:rPr>
      </w:pPr>
      <w:r>
        <w:rPr>
          <w:rFonts w:ascii="Arial" w:hAnsi="Arial"/>
          <w:sz w:val="20"/>
        </w:rPr>
        <w:t xml:space="preserve">As a </w:t>
      </w:r>
      <w:r w:rsidR="00A4577F">
        <w:rPr>
          <w:rFonts w:ascii="Arial" w:hAnsi="Arial"/>
          <w:sz w:val="20"/>
        </w:rPr>
        <w:t>Technical Officer</w:t>
      </w:r>
      <w:r w:rsidRPr="00CC32BB">
        <w:rPr>
          <w:rFonts w:ascii="Arial" w:hAnsi="Arial"/>
          <w:sz w:val="20"/>
        </w:rPr>
        <w:t xml:space="preserve"> you will assist with the </w:t>
      </w:r>
      <w:r w:rsidR="0001288A" w:rsidRPr="00CC32BB">
        <w:rPr>
          <w:rFonts w:ascii="Arial" w:hAnsi="Arial"/>
          <w:sz w:val="20"/>
        </w:rPr>
        <w:t>day-to-day</w:t>
      </w:r>
      <w:r w:rsidRPr="00CC32BB">
        <w:rPr>
          <w:rFonts w:ascii="Arial" w:hAnsi="Arial"/>
          <w:sz w:val="20"/>
        </w:rPr>
        <w:t xml:space="preserve"> operation of t</w:t>
      </w:r>
      <w:r>
        <w:rPr>
          <w:rFonts w:ascii="Arial" w:hAnsi="Arial"/>
          <w:sz w:val="20"/>
        </w:rPr>
        <w:t xml:space="preserve">he </w:t>
      </w:r>
      <w:r w:rsidRPr="00CC32BB">
        <w:rPr>
          <w:rFonts w:ascii="Arial" w:hAnsi="Arial"/>
          <w:sz w:val="20"/>
        </w:rPr>
        <w:t>Histopa</w:t>
      </w:r>
      <w:r>
        <w:rPr>
          <w:rFonts w:ascii="Arial" w:hAnsi="Arial"/>
          <w:sz w:val="20"/>
        </w:rPr>
        <w:t xml:space="preserve">thology </w:t>
      </w:r>
      <w:r w:rsidR="00F55E2F" w:rsidRPr="00CC32BB">
        <w:rPr>
          <w:rFonts w:ascii="Arial" w:hAnsi="Arial"/>
          <w:sz w:val="20"/>
        </w:rPr>
        <w:t xml:space="preserve">and </w:t>
      </w:r>
      <w:r w:rsidR="00F55E2F">
        <w:rPr>
          <w:rFonts w:ascii="Arial" w:hAnsi="Arial"/>
          <w:sz w:val="20"/>
        </w:rPr>
        <w:t>Slide Scanning Service</w:t>
      </w:r>
      <w:r w:rsidR="00A4577F">
        <w:rPr>
          <w:rFonts w:ascii="Arial" w:hAnsi="Arial"/>
          <w:sz w:val="20"/>
        </w:rPr>
        <w:t xml:space="preserve"> with an emphasis on </w:t>
      </w:r>
      <w:r w:rsidR="0040699E" w:rsidRPr="006B4504">
        <w:rPr>
          <w:rFonts w:ascii="Arial" w:hAnsi="Arial"/>
          <w:sz w:val="20"/>
        </w:rPr>
        <w:t>h</w:t>
      </w:r>
      <w:r w:rsidR="00A4577F" w:rsidRPr="006B4504">
        <w:rPr>
          <w:rFonts w:ascii="Arial" w:hAnsi="Arial"/>
          <w:sz w:val="20"/>
        </w:rPr>
        <w:t>istology</w:t>
      </w:r>
      <w:r w:rsidRPr="00CC32BB">
        <w:rPr>
          <w:rFonts w:ascii="Arial" w:hAnsi="Arial"/>
          <w:sz w:val="20"/>
        </w:rPr>
        <w:t xml:space="preserve">.  You will be responsible for performing systematic animal necropsies, tissue processing, </w:t>
      </w:r>
      <w:r w:rsidR="00A4577F">
        <w:rPr>
          <w:rFonts w:ascii="Arial" w:hAnsi="Arial"/>
          <w:sz w:val="20"/>
        </w:rPr>
        <w:t xml:space="preserve">paraffin </w:t>
      </w:r>
      <w:r w:rsidRPr="00CC32BB">
        <w:rPr>
          <w:rFonts w:ascii="Arial" w:hAnsi="Arial"/>
          <w:sz w:val="20"/>
        </w:rPr>
        <w:t>sectioning and staining</w:t>
      </w:r>
      <w:r>
        <w:rPr>
          <w:rFonts w:ascii="Arial" w:hAnsi="Arial"/>
          <w:sz w:val="20"/>
        </w:rPr>
        <w:t>.</w:t>
      </w:r>
      <w:r w:rsidRPr="00CC32BB">
        <w:rPr>
          <w:rFonts w:ascii="Arial" w:hAnsi="Arial"/>
          <w:sz w:val="20"/>
        </w:rPr>
        <w:t xml:space="preserve"> You will also be responsible for </w:t>
      </w:r>
      <w:r>
        <w:rPr>
          <w:rFonts w:ascii="Arial" w:hAnsi="Arial"/>
          <w:sz w:val="20"/>
        </w:rPr>
        <w:t>operating slide scanning equipment</w:t>
      </w:r>
      <w:r w:rsidR="00AE49CA">
        <w:rPr>
          <w:rFonts w:ascii="Arial" w:hAnsi="Arial"/>
          <w:sz w:val="20"/>
        </w:rPr>
        <w:t xml:space="preserve">, </w:t>
      </w:r>
      <w:r w:rsidRPr="00CC32BB">
        <w:rPr>
          <w:rFonts w:ascii="Arial" w:hAnsi="Arial"/>
          <w:sz w:val="20"/>
        </w:rPr>
        <w:t>digitising slides</w:t>
      </w:r>
      <w:r w:rsidR="00AE49CA">
        <w:rPr>
          <w:rFonts w:ascii="Arial" w:hAnsi="Arial"/>
          <w:sz w:val="20"/>
        </w:rPr>
        <w:t xml:space="preserve"> and</w:t>
      </w:r>
      <w:r>
        <w:rPr>
          <w:rFonts w:ascii="Arial" w:hAnsi="Arial"/>
          <w:sz w:val="20"/>
        </w:rPr>
        <w:t xml:space="preserve"> updating </w:t>
      </w:r>
      <w:r w:rsidR="00652125">
        <w:rPr>
          <w:rFonts w:ascii="Arial" w:hAnsi="Arial"/>
          <w:sz w:val="20"/>
        </w:rPr>
        <w:t xml:space="preserve">data </w:t>
      </w:r>
      <w:r w:rsidR="00F55E2F" w:rsidRPr="00F55E2F">
        <w:rPr>
          <w:rFonts w:ascii="Arial" w:hAnsi="Arial"/>
          <w:sz w:val="20"/>
        </w:rPr>
        <w:t>management system</w:t>
      </w:r>
      <w:r w:rsidR="00652125">
        <w:rPr>
          <w:rFonts w:ascii="Arial" w:hAnsi="Arial"/>
          <w:sz w:val="20"/>
        </w:rPr>
        <w:t>s</w:t>
      </w:r>
      <w:r w:rsidRPr="00CC32BB">
        <w:rPr>
          <w:rFonts w:ascii="Arial" w:hAnsi="Arial"/>
          <w:sz w:val="20"/>
        </w:rPr>
        <w:t>.</w:t>
      </w:r>
      <w:r>
        <w:rPr>
          <w:rFonts w:ascii="Arial" w:hAnsi="Arial"/>
          <w:sz w:val="20"/>
        </w:rPr>
        <w:t xml:space="preserve"> </w:t>
      </w:r>
      <w:r w:rsidRPr="00252351">
        <w:rPr>
          <w:rFonts w:ascii="Arial" w:hAnsi="Arial"/>
          <w:sz w:val="20"/>
        </w:rPr>
        <w:t>There is emphasis on attention to detail, accurate record keeping and an ability to carry out tasks concurrently with no compromise of quality.</w:t>
      </w:r>
    </w:p>
    <w:p w14:paraId="61341DD3" w14:textId="1CEBEDF6" w:rsidR="0054777B" w:rsidRDefault="0054777B" w:rsidP="00AB56CC">
      <w:pPr>
        <w:spacing w:line="276" w:lineRule="auto"/>
        <w:rPr>
          <w:rFonts w:ascii="Arial" w:hAnsi="Arial"/>
          <w:sz w:val="20"/>
        </w:rPr>
      </w:pPr>
    </w:p>
    <w:p w14:paraId="5EDC3588" w14:textId="77777777" w:rsidR="0054777B" w:rsidRPr="0054777B" w:rsidRDefault="0054777B" w:rsidP="0054777B">
      <w:pPr>
        <w:spacing w:line="276" w:lineRule="auto"/>
        <w:rPr>
          <w:rFonts w:ascii="Arial" w:hAnsi="Arial"/>
          <w:sz w:val="20"/>
        </w:rPr>
      </w:pPr>
      <w:r w:rsidRPr="0054777B">
        <w:rPr>
          <w:rFonts w:ascii="Arial" w:hAnsi="Arial"/>
          <w:sz w:val="20"/>
        </w:rPr>
        <w:t>The School of Biomedical Sciences and its Departments foster a values-based culture of innovation and creativity to enhance the research performance of the University and to achieve excellence in teaching and research outcomes.</w:t>
      </w:r>
    </w:p>
    <w:p w14:paraId="40FE7BA5" w14:textId="522648B9" w:rsidR="0054777B" w:rsidRDefault="0054777B" w:rsidP="0054777B">
      <w:pPr>
        <w:spacing w:line="276" w:lineRule="auto"/>
        <w:rPr>
          <w:rFonts w:ascii="Arial" w:hAnsi="Arial"/>
          <w:sz w:val="20"/>
        </w:rPr>
      </w:pPr>
      <w:r w:rsidRPr="0054777B">
        <w:rPr>
          <w:rFonts w:ascii="Arial" w:hAnsi="Arial"/>
          <w:sz w:val="20"/>
        </w:rPr>
        <w:t>We invest in developing the careers and wellbeing of our students and staff and expect all to live by our Faculty Values of:</w:t>
      </w:r>
    </w:p>
    <w:p w14:paraId="21C0D593" w14:textId="77777777" w:rsidR="00A42ADB" w:rsidRPr="0054777B" w:rsidRDefault="00A42ADB" w:rsidP="0054777B">
      <w:pPr>
        <w:spacing w:line="276" w:lineRule="auto"/>
        <w:rPr>
          <w:rFonts w:ascii="Arial" w:hAnsi="Arial"/>
          <w:sz w:val="20"/>
        </w:rPr>
      </w:pPr>
    </w:p>
    <w:p w14:paraId="7DDA4F97" w14:textId="77777777" w:rsidR="0054777B" w:rsidRPr="0054777B" w:rsidRDefault="0054777B" w:rsidP="0054777B">
      <w:pPr>
        <w:numPr>
          <w:ilvl w:val="0"/>
          <w:numId w:val="27"/>
        </w:numPr>
        <w:spacing w:line="276" w:lineRule="auto"/>
        <w:rPr>
          <w:rFonts w:ascii="Arial" w:hAnsi="Arial"/>
          <w:sz w:val="20"/>
        </w:rPr>
      </w:pPr>
      <w:r w:rsidRPr="0054777B">
        <w:rPr>
          <w:rFonts w:ascii="Arial" w:hAnsi="Arial"/>
          <w:sz w:val="20"/>
        </w:rPr>
        <w:t>Collaboration</w:t>
      </w:r>
    </w:p>
    <w:p w14:paraId="3B2C4E37" w14:textId="77777777" w:rsidR="0054777B" w:rsidRPr="0054777B" w:rsidRDefault="0054777B" w:rsidP="0054777B">
      <w:pPr>
        <w:numPr>
          <w:ilvl w:val="0"/>
          <w:numId w:val="27"/>
        </w:numPr>
        <w:spacing w:line="276" w:lineRule="auto"/>
        <w:rPr>
          <w:rFonts w:ascii="Arial" w:hAnsi="Arial"/>
          <w:sz w:val="20"/>
        </w:rPr>
      </w:pPr>
      <w:r w:rsidRPr="0054777B">
        <w:rPr>
          <w:rFonts w:ascii="Arial" w:hAnsi="Arial"/>
          <w:sz w:val="20"/>
        </w:rPr>
        <w:t>Compassion</w:t>
      </w:r>
    </w:p>
    <w:p w14:paraId="2DC15F49" w14:textId="77777777" w:rsidR="0054777B" w:rsidRPr="0054777B" w:rsidRDefault="0054777B" w:rsidP="0054777B">
      <w:pPr>
        <w:numPr>
          <w:ilvl w:val="0"/>
          <w:numId w:val="27"/>
        </w:numPr>
        <w:spacing w:line="276" w:lineRule="auto"/>
        <w:rPr>
          <w:rFonts w:ascii="Arial" w:hAnsi="Arial"/>
          <w:sz w:val="20"/>
        </w:rPr>
      </w:pPr>
      <w:r w:rsidRPr="0054777B">
        <w:rPr>
          <w:rFonts w:ascii="Arial" w:hAnsi="Arial"/>
          <w:sz w:val="20"/>
        </w:rPr>
        <w:t>Respect</w:t>
      </w:r>
    </w:p>
    <w:p w14:paraId="6E713C0C" w14:textId="77777777" w:rsidR="0054777B" w:rsidRPr="0054777B" w:rsidRDefault="0054777B" w:rsidP="0054777B">
      <w:pPr>
        <w:numPr>
          <w:ilvl w:val="0"/>
          <w:numId w:val="27"/>
        </w:numPr>
        <w:spacing w:line="276" w:lineRule="auto"/>
        <w:rPr>
          <w:rFonts w:ascii="Arial" w:hAnsi="Arial"/>
          <w:sz w:val="20"/>
        </w:rPr>
      </w:pPr>
      <w:r w:rsidRPr="0054777B">
        <w:rPr>
          <w:rFonts w:ascii="Arial" w:hAnsi="Arial"/>
          <w:sz w:val="20"/>
        </w:rPr>
        <w:t>Integrity</w:t>
      </w:r>
    </w:p>
    <w:p w14:paraId="091991F9" w14:textId="77777777" w:rsidR="0054777B" w:rsidRPr="0054777B" w:rsidRDefault="0054777B" w:rsidP="0054777B">
      <w:pPr>
        <w:numPr>
          <w:ilvl w:val="0"/>
          <w:numId w:val="27"/>
        </w:numPr>
        <w:spacing w:line="276" w:lineRule="auto"/>
        <w:rPr>
          <w:rFonts w:ascii="Arial" w:hAnsi="Arial"/>
          <w:sz w:val="20"/>
        </w:rPr>
      </w:pPr>
      <w:r w:rsidRPr="0054777B">
        <w:rPr>
          <w:rFonts w:ascii="Arial" w:hAnsi="Arial"/>
          <w:sz w:val="20"/>
        </w:rPr>
        <w:t>Accountability</w:t>
      </w:r>
    </w:p>
    <w:p w14:paraId="258773FF" w14:textId="77777777" w:rsidR="00275E8A" w:rsidRPr="009C300E" w:rsidRDefault="00275E8A" w:rsidP="00455E5A">
      <w:pPr>
        <w:pStyle w:val="Heading1"/>
      </w:pPr>
      <w:r w:rsidRPr="009C300E">
        <w:t>Key Responsibilities</w:t>
      </w:r>
    </w:p>
    <w:p w14:paraId="10010599" w14:textId="77777777" w:rsidR="002C2FBB" w:rsidRPr="0062509B" w:rsidRDefault="002C2FBB" w:rsidP="002C2FBB">
      <w:pPr>
        <w:pStyle w:val="ListBullet"/>
        <w:tabs>
          <w:tab w:val="clear" w:pos="720"/>
        </w:tabs>
        <w:ind w:left="426" w:hanging="426"/>
      </w:pPr>
      <w:r w:rsidRPr="0062509B">
        <w:t>Animal Necropsy</w:t>
      </w:r>
      <w:r>
        <w:t>:</w:t>
      </w:r>
    </w:p>
    <w:p w14:paraId="1240658C" w14:textId="67675404" w:rsidR="002C2FBB" w:rsidRPr="0062509B" w:rsidRDefault="002C2FBB" w:rsidP="002C2FBB">
      <w:pPr>
        <w:pStyle w:val="ListBullet"/>
        <w:numPr>
          <w:ilvl w:val="0"/>
          <w:numId w:val="0"/>
        </w:numPr>
        <w:ind w:left="426"/>
      </w:pPr>
      <w:r w:rsidRPr="0062509B">
        <w:t>Receive and handle live animals from various research laboratories across Melbourne</w:t>
      </w:r>
      <w:r>
        <w:t xml:space="preserve"> and </w:t>
      </w:r>
      <w:r w:rsidRPr="0062509B">
        <w:t xml:space="preserve">interstate for </w:t>
      </w:r>
      <w:r w:rsidR="00DC1A07">
        <w:t>evaluation</w:t>
      </w:r>
      <w:r w:rsidRPr="0062509B">
        <w:t>.</w:t>
      </w:r>
    </w:p>
    <w:p w14:paraId="4B8470B8" w14:textId="77777777" w:rsidR="002C2FBB" w:rsidRPr="00E01D36" w:rsidRDefault="002C2FBB" w:rsidP="002C2FBB">
      <w:pPr>
        <w:pStyle w:val="ListBullet"/>
        <w:numPr>
          <w:ilvl w:val="0"/>
          <w:numId w:val="0"/>
        </w:numPr>
        <w:ind w:left="426"/>
      </w:pPr>
      <w:r w:rsidRPr="0062509B">
        <w:t>A systematic necropsy of each animal is conducted by the incumbent where over 30 organs are harvested and all macromorphological details are documented</w:t>
      </w:r>
    </w:p>
    <w:p w14:paraId="32E519E9" w14:textId="77777777" w:rsidR="002C2FBB" w:rsidRPr="0062509B" w:rsidRDefault="002C2FBB" w:rsidP="002C2FBB">
      <w:pPr>
        <w:pStyle w:val="ListBullet"/>
        <w:tabs>
          <w:tab w:val="clear" w:pos="720"/>
        </w:tabs>
        <w:ind w:left="426" w:hanging="426"/>
      </w:pPr>
      <w:r w:rsidRPr="0062509B">
        <w:t>Tissue preparation for histology</w:t>
      </w:r>
      <w:r>
        <w:t>:</w:t>
      </w:r>
    </w:p>
    <w:p w14:paraId="50A64988" w14:textId="2D20CB06" w:rsidR="00A0368D" w:rsidRPr="0062509B" w:rsidRDefault="002C2FBB" w:rsidP="00A0368D">
      <w:pPr>
        <w:pStyle w:val="ListBullet"/>
        <w:numPr>
          <w:ilvl w:val="0"/>
          <w:numId w:val="0"/>
        </w:numPr>
        <w:ind w:left="426"/>
      </w:pPr>
      <w:r w:rsidRPr="0062509B">
        <w:t>Process, block and section the tissue on a microtome. Sections are stained with Haematoxylin and Eosin</w:t>
      </w:r>
      <w:r w:rsidR="00A0368D">
        <w:t>.</w:t>
      </w:r>
    </w:p>
    <w:p w14:paraId="3144EB84" w14:textId="60742A9A" w:rsidR="002C2FBB" w:rsidRDefault="00A4577F" w:rsidP="002C2FBB">
      <w:pPr>
        <w:pStyle w:val="ListBullet"/>
        <w:tabs>
          <w:tab w:val="clear" w:pos="720"/>
        </w:tabs>
        <w:ind w:left="426" w:hanging="426"/>
      </w:pPr>
      <w:r>
        <w:t>Documentation of histological data</w:t>
      </w:r>
      <w:r w:rsidR="002C2FBB">
        <w:t>:</w:t>
      </w:r>
    </w:p>
    <w:p w14:paraId="3C0C01EB" w14:textId="267A4E51" w:rsidR="002C2FBB" w:rsidRDefault="002C2FBB" w:rsidP="002C2FBB">
      <w:pPr>
        <w:pStyle w:val="ListBullet"/>
        <w:numPr>
          <w:ilvl w:val="0"/>
          <w:numId w:val="0"/>
        </w:numPr>
        <w:ind w:left="426"/>
      </w:pPr>
      <w:r>
        <w:t xml:space="preserve">The Histopathology and </w:t>
      </w:r>
      <w:r w:rsidR="00F55E2F">
        <w:t xml:space="preserve">Slide Scanning Service works </w:t>
      </w:r>
      <w:r>
        <w:t>closely with Veterinary and Medical Pathologists to produce a comprehensive histopathology report of the experimental animal cohort. You will be responsible for compiling all the histological data and presenting it to the Pathologists for comment.</w:t>
      </w:r>
    </w:p>
    <w:p w14:paraId="33B25B7B" w14:textId="77777777" w:rsidR="002C2FBB" w:rsidRDefault="002C2FBB" w:rsidP="002C2FBB">
      <w:pPr>
        <w:pStyle w:val="ListBullet"/>
        <w:tabs>
          <w:tab w:val="clear" w:pos="720"/>
        </w:tabs>
        <w:ind w:left="426" w:hanging="426"/>
      </w:pPr>
      <w:r w:rsidRPr="006514BC">
        <w:t>Digitisation of s</w:t>
      </w:r>
      <w:r>
        <w:t>tained slides and data management:</w:t>
      </w:r>
    </w:p>
    <w:p w14:paraId="5C6C3F9E" w14:textId="7D4F5F66" w:rsidR="002C2FBB" w:rsidRDefault="002C2FBB" w:rsidP="002C2FBB">
      <w:pPr>
        <w:pStyle w:val="ListBullet"/>
        <w:numPr>
          <w:ilvl w:val="0"/>
          <w:numId w:val="0"/>
        </w:numPr>
        <w:ind w:left="426"/>
      </w:pPr>
      <w:r>
        <w:t>Scan a</w:t>
      </w:r>
      <w:r w:rsidRPr="003E28D4">
        <w:t>ll slides generated from</w:t>
      </w:r>
      <w:r>
        <w:t xml:space="preserve"> each experimental animal</w:t>
      </w:r>
      <w:r w:rsidRPr="003E28D4">
        <w:t xml:space="preserve"> using</w:t>
      </w:r>
      <w:r w:rsidR="00F55E2F">
        <w:t xml:space="preserve"> several</w:t>
      </w:r>
      <w:r w:rsidRPr="003E28D4">
        <w:t xml:space="preserve"> </w:t>
      </w:r>
      <w:r w:rsidR="00F55E2F">
        <w:t xml:space="preserve">state-of-the-art </w:t>
      </w:r>
      <w:r>
        <w:t>d</w:t>
      </w:r>
      <w:r w:rsidRPr="003E28D4">
        <w:t>igital slide scanner</w:t>
      </w:r>
      <w:r w:rsidR="00F55E2F">
        <w:t>s.</w:t>
      </w:r>
      <w:r>
        <w:t xml:space="preserve"> The digitised images and all data pertaining to each strain is uploaded onto the </w:t>
      </w:r>
      <w:r w:rsidR="00F55E2F">
        <w:t>case management</w:t>
      </w:r>
      <w:r>
        <w:t xml:space="preserve"> database. </w:t>
      </w:r>
      <w:r w:rsidR="00DF2149">
        <w:t>You will be required to m</w:t>
      </w:r>
      <w:r>
        <w:t xml:space="preserve">aintain and update </w:t>
      </w:r>
      <w:r w:rsidR="00F55E2F">
        <w:t>all case and data management systems.</w:t>
      </w:r>
      <w:r>
        <w:t xml:space="preserve"> This requires sound computer literacy</w:t>
      </w:r>
      <w:r w:rsidR="00CE1978">
        <w:t>.</w:t>
      </w:r>
      <w:r w:rsidR="00DF2149">
        <w:t xml:space="preserve"> </w:t>
      </w:r>
      <w:r>
        <w:t xml:space="preserve">Training and support will be provided. </w:t>
      </w:r>
    </w:p>
    <w:p w14:paraId="3FD18A9B" w14:textId="77777777" w:rsidR="002C2FBB" w:rsidRPr="002D20BC" w:rsidRDefault="002C2FBB" w:rsidP="002C2FBB">
      <w:pPr>
        <w:pStyle w:val="ListBullet"/>
        <w:tabs>
          <w:tab w:val="clear" w:pos="720"/>
        </w:tabs>
        <w:ind w:left="426" w:hanging="426"/>
      </w:pPr>
      <w:r w:rsidRPr="00E01D36">
        <w:t xml:space="preserve">Occupational Health and Safety (OH&amp;S) and Environmental Health and Safety (EH&amp;S) responsibilities as outlined in section </w:t>
      </w:r>
      <w:r>
        <w:t>6</w:t>
      </w:r>
    </w:p>
    <w:p w14:paraId="550C9237" w14:textId="0CFF336E" w:rsidR="002C2FBB" w:rsidRDefault="002C2FBB" w:rsidP="002C2FBB">
      <w:pPr>
        <w:pStyle w:val="Heading1"/>
      </w:pPr>
      <w:r w:rsidRPr="009C300E">
        <w:lastRenderedPageBreak/>
        <w:t>Special Requirements</w:t>
      </w:r>
    </w:p>
    <w:p w14:paraId="60577843" w14:textId="7BB33F81" w:rsidR="002C2FBB" w:rsidRDefault="00CF604B" w:rsidP="002C2FBB">
      <w:pPr>
        <w:pStyle w:val="ListBullet"/>
        <w:tabs>
          <w:tab w:val="clear" w:pos="720"/>
        </w:tabs>
        <w:ind w:left="426" w:hanging="426"/>
        <w:rPr>
          <w:snapToGrid w:val="0"/>
        </w:rPr>
      </w:pPr>
      <w:r>
        <w:rPr>
          <w:snapToGrid w:val="0"/>
        </w:rPr>
        <w:t>Experience</w:t>
      </w:r>
      <w:r w:rsidR="002850B3">
        <w:rPr>
          <w:snapToGrid w:val="0"/>
        </w:rPr>
        <w:t xml:space="preserve"> and confidence</w:t>
      </w:r>
      <w:r w:rsidR="002C2FBB" w:rsidRPr="000C7785">
        <w:rPr>
          <w:snapToGrid w:val="0"/>
        </w:rPr>
        <w:t xml:space="preserve"> in handling live animals (rodents)</w:t>
      </w:r>
    </w:p>
    <w:p w14:paraId="26982496" w14:textId="75837BFE" w:rsidR="00A4577F" w:rsidRDefault="00A4577F" w:rsidP="002C2FBB">
      <w:pPr>
        <w:pStyle w:val="ListBullet"/>
        <w:tabs>
          <w:tab w:val="clear" w:pos="720"/>
        </w:tabs>
        <w:ind w:left="426" w:hanging="426"/>
        <w:rPr>
          <w:snapToGrid w:val="0"/>
        </w:rPr>
      </w:pPr>
      <w:r>
        <w:rPr>
          <w:snapToGrid w:val="0"/>
        </w:rPr>
        <w:t xml:space="preserve">Experience </w:t>
      </w:r>
      <w:r w:rsidR="00FA7C5F">
        <w:rPr>
          <w:snapToGrid w:val="0"/>
        </w:rPr>
        <w:t xml:space="preserve">and expertise </w:t>
      </w:r>
      <w:r>
        <w:rPr>
          <w:snapToGrid w:val="0"/>
        </w:rPr>
        <w:t>in Histology and Microtome use</w:t>
      </w:r>
    </w:p>
    <w:p w14:paraId="1190492A" w14:textId="76D19C4F" w:rsidR="00F072CF" w:rsidRDefault="00F072CF" w:rsidP="00455E5A">
      <w:pPr>
        <w:pStyle w:val="Heading1"/>
      </w:pPr>
      <w:r>
        <w:t>Selection Criteria</w:t>
      </w:r>
    </w:p>
    <w:p w14:paraId="67538EAC" w14:textId="77777777" w:rsidR="00F072CF" w:rsidRDefault="00F072CF" w:rsidP="00455E5A">
      <w:pPr>
        <w:pStyle w:val="Heading2"/>
      </w:pPr>
      <w:r>
        <w:t>Essential</w:t>
      </w:r>
    </w:p>
    <w:p w14:paraId="42A9AA17" w14:textId="3CCB26FE" w:rsidR="002C2FBB" w:rsidRPr="0062074A" w:rsidRDefault="002C2FBB" w:rsidP="0062074A">
      <w:pPr>
        <w:pStyle w:val="ListBullet"/>
        <w:tabs>
          <w:tab w:val="clear" w:pos="720"/>
        </w:tabs>
        <w:ind w:left="426" w:hanging="426"/>
        <w:rPr>
          <w:snapToGrid w:val="0"/>
        </w:rPr>
      </w:pPr>
      <w:r w:rsidRPr="000C7785">
        <w:rPr>
          <w:snapToGrid w:val="0"/>
        </w:rPr>
        <w:t>Completion of graduate Science</w:t>
      </w:r>
      <w:r w:rsidR="0062074A">
        <w:rPr>
          <w:snapToGrid w:val="0"/>
        </w:rPr>
        <w:t>, Biomedical Science</w:t>
      </w:r>
      <w:r w:rsidR="0062074A" w:rsidRPr="000C7785">
        <w:rPr>
          <w:snapToGrid w:val="0"/>
        </w:rPr>
        <w:t xml:space="preserve"> or Medical </w:t>
      </w:r>
      <w:r w:rsidR="0062074A">
        <w:rPr>
          <w:snapToGrid w:val="0"/>
        </w:rPr>
        <w:t xml:space="preserve">Laboratory </w:t>
      </w:r>
      <w:r w:rsidR="0062074A" w:rsidRPr="000C7785">
        <w:rPr>
          <w:snapToGrid w:val="0"/>
        </w:rPr>
        <w:t>Science degree</w:t>
      </w:r>
    </w:p>
    <w:p w14:paraId="01EF0821" w14:textId="3EAD7A10" w:rsidR="002C2FBB" w:rsidRDefault="002C2FBB" w:rsidP="002C2FBB">
      <w:pPr>
        <w:pStyle w:val="ListBullet"/>
        <w:tabs>
          <w:tab w:val="clear" w:pos="720"/>
        </w:tabs>
        <w:ind w:left="426" w:hanging="426"/>
        <w:rPr>
          <w:snapToGrid w:val="0"/>
        </w:rPr>
      </w:pPr>
      <w:r w:rsidRPr="00DF4427">
        <w:rPr>
          <w:snapToGrid w:val="0"/>
        </w:rPr>
        <w:t>Demonstrated experience</w:t>
      </w:r>
      <w:r w:rsidR="00411491">
        <w:rPr>
          <w:snapToGrid w:val="0"/>
        </w:rPr>
        <w:t xml:space="preserve"> and expertise</w:t>
      </w:r>
      <w:r w:rsidRPr="00DF4427">
        <w:rPr>
          <w:snapToGrid w:val="0"/>
        </w:rPr>
        <w:t xml:space="preserve"> in the theory and practice of histological techniques</w:t>
      </w:r>
      <w:r>
        <w:rPr>
          <w:snapToGrid w:val="0"/>
        </w:rPr>
        <w:t xml:space="preserve"> </w:t>
      </w:r>
    </w:p>
    <w:p w14:paraId="4656F4E7" w14:textId="2DE34756" w:rsidR="00A453CA" w:rsidRPr="005B2AB7" w:rsidRDefault="00A453CA" w:rsidP="005B2AB7">
      <w:pPr>
        <w:pStyle w:val="ListBullet"/>
        <w:tabs>
          <w:tab w:val="clear" w:pos="720"/>
        </w:tabs>
        <w:ind w:left="426" w:hanging="426"/>
        <w:rPr>
          <w:snapToGrid w:val="0"/>
        </w:rPr>
      </w:pPr>
      <w:r w:rsidRPr="00DF4427">
        <w:rPr>
          <w:snapToGrid w:val="0"/>
        </w:rPr>
        <w:t>Demonstrated experience</w:t>
      </w:r>
      <w:r w:rsidR="009E2E01">
        <w:rPr>
          <w:snapToGrid w:val="0"/>
        </w:rPr>
        <w:t xml:space="preserve"> and confidence</w:t>
      </w:r>
      <w:r w:rsidRPr="00DF4427">
        <w:rPr>
          <w:snapToGrid w:val="0"/>
        </w:rPr>
        <w:t xml:space="preserve"> in </w:t>
      </w:r>
      <w:r w:rsidR="005B2AB7">
        <w:rPr>
          <w:snapToGrid w:val="0"/>
        </w:rPr>
        <w:t xml:space="preserve">small </w:t>
      </w:r>
      <w:r>
        <w:rPr>
          <w:snapToGrid w:val="0"/>
        </w:rPr>
        <w:t>animal handling</w:t>
      </w:r>
      <w:r w:rsidR="005B2AB7">
        <w:rPr>
          <w:snapToGrid w:val="0"/>
        </w:rPr>
        <w:t xml:space="preserve"> </w:t>
      </w:r>
      <w:r w:rsidR="009E2E01">
        <w:rPr>
          <w:snapToGrid w:val="0"/>
        </w:rPr>
        <w:t xml:space="preserve">(live rodents) </w:t>
      </w:r>
      <w:r w:rsidR="005B2AB7">
        <w:rPr>
          <w:snapToGrid w:val="0"/>
        </w:rPr>
        <w:t>and tissue harvesting</w:t>
      </w:r>
    </w:p>
    <w:p w14:paraId="4A179050" w14:textId="77777777" w:rsidR="002C2FBB" w:rsidRPr="000C7785" w:rsidRDefault="002C2FBB" w:rsidP="002C2FBB">
      <w:pPr>
        <w:pStyle w:val="ListBullet"/>
        <w:tabs>
          <w:tab w:val="clear" w:pos="720"/>
        </w:tabs>
        <w:ind w:left="426" w:hanging="426"/>
        <w:rPr>
          <w:snapToGrid w:val="0"/>
        </w:rPr>
      </w:pPr>
      <w:r w:rsidRPr="000C7785">
        <w:rPr>
          <w:snapToGrid w:val="0"/>
        </w:rPr>
        <w:t>Highly developed attention to detail and demonstrated ability to keep accurate records.</w:t>
      </w:r>
    </w:p>
    <w:p w14:paraId="05081AFF" w14:textId="2589C29A" w:rsidR="002C2FBB" w:rsidRDefault="002C2FBB" w:rsidP="002C2FBB">
      <w:pPr>
        <w:pStyle w:val="ListBullet"/>
        <w:tabs>
          <w:tab w:val="clear" w:pos="720"/>
        </w:tabs>
        <w:ind w:left="426" w:hanging="426"/>
        <w:rPr>
          <w:snapToGrid w:val="0"/>
        </w:rPr>
      </w:pPr>
      <w:r w:rsidRPr="000C7785">
        <w:rPr>
          <w:snapToGrid w:val="0"/>
        </w:rPr>
        <w:t>Good time management and organisational skills.</w:t>
      </w:r>
    </w:p>
    <w:p w14:paraId="30FB5175" w14:textId="4E503618" w:rsidR="00A4577F" w:rsidRPr="000C7785" w:rsidRDefault="00B125D5" w:rsidP="002C2FBB">
      <w:pPr>
        <w:pStyle w:val="ListBullet"/>
        <w:tabs>
          <w:tab w:val="clear" w:pos="720"/>
        </w:tabs>
        <w:ind w:left="426" w:hanging="426"/>
        <w:rPr>
          <w:snapToGrid w:val="0"/>
        </w:rPr>
      </w:pPr>
      <w:r>
        <w:rPr>
          <w:snapToGrid w:val="0"/>
        </w:rPr>
        <w:t>Ability to m</w:t>
      </w:r>
      <w:r w:rsidR="00A4577F">
        <w:rPr>
          <w:snapToGrid w:val="0"/>
        </w:rPr>
        <w:t>ultitask</w:t>
      </w:r>
    </w:p>
    <w:p w14:paraId="23004928" w14:textId="59106E61" w:rsidR="002C2FBB" w:rsidRPr="004D6CFC" w:rsidRDefault="002C2FBB" w:rsidP="002C2FBB">
      <w:pPr>
        <w:pStyle w:val="ListBullet"/>
        <w:tabs>
          <w:tab w:val="clear" w:pos="720"/>
        </w:tabs>
        <w:ind w:left="426" w:hanging="426"/>
        <w:rPr>
          <w:snapToGrid w:val="0"/>
        </w:rPr>
      </w:pPr>
      <w:r>
        <w:rPr>
          <w:snapToGrid w:val="0"/>
        </w:rPr>
        <w:t>Computer literacy and ability to learn new programs.</w:t>
      </w:r>
    </w:p>
    <w:p w14:paraId="5D0356ED" w14:textId="77777777" w:rsidR="002C2FBB" w:rsidRPr="000C7785" w:rsidRDefault="002C2FBB" w:rsidP="002C2FBB">
      <w:pPr>
        <w:pStyle w:val="ListBullet"/>
        <w:tabs>
          <w:tab w:val="clear" w:pos="720"/>
        </w:tabs>
        <w:ind w:left="426" w:hanging="426"/>
        <w:rPr>
          <w:snapToGrid w:val="0"/>
        </w:rPr>
      </w:pPr>
      <w:r w:rsidRPr="000C7785">
        <w:rPr>
          <w:snapToGrid w:val="0"/>
        </w:rPr>
        <w:t>Excellent oral and written communication and interpersonal skills.</w:t>
      </w:r>
    </w:p>
    <w:p w14:paraId="642AA24E" w14:textId="77777777" w:rsidR="002C2FBB" w:rsidRPr="000C7785" w:rsidRDefault="002C2FBB" w:rsidP="002C2FBB">
      <w:pPr>
        <w:pStyle w:val="ListBullet"/>
        <w:tabs>
          <w:tab w:val="clear" w:pos="720"/>
        </w:tabs>
        <w:ind w:left="426" w:hanging="426"/>
        <w:rPr>
          <w:snapToGrid w:val="0"/>
        </w:rPr>
      </w:pPr>
      <w:r w:rsidRPr="000C7785">
        <w:rPr>
          <w:snapToGrid w:val="0"/>
        </w:rPr>
        <w:t>Demonstrated ability to work to deadlines and set priorities</w:t>
      </w:r>
    </w:p>
    <w:p w14:paraId="5ABDFD6E" w14:textId="77777777" w:rsidR="002C2FBB" w:rsidRPr="002C2FBB" w:rsidRDefault="002C2FBB" w:rsidP="002C2FBB">
      <w:pPr>
        <w:pStyle w:val="ListBullet"/>
        <w:tabs>
          <w:tab w:val="clear" w:pos="720"/>
        </w:tabs>
        <w:ind w:left="426" w:hanging="436"/>
      </w:pPr>
      <w:r w:rsidRPr="000C7785">
        <w:rPr>
          <w:snapToGrid w:val="0"/>
        </w:rPr>
        <w:t>Demonstrated ability to work as part of a team</w:t>
      </w:r>
    </w:p>
    <w:p w14:paraId="0E586AB3" w14:textId="20BA49BC" w:rsidR="00F55732" w:rsidRPr="00F55732" w:rsidRDefault="00F072CF" w:rsidP="00D638D3">
      <w:pPr>
        <w:pStyle w:val="Heading2"/>
      </w:pPr>
      <w:r>
        <w:t>Desirable</w:t>
      </w:r>
    </w:p>
    <w:p w14:paraId="4684E314" w14:textId="217600B6" w:rsidR="002C2FBB" w:rsidRPr="000C7785" w:rsidRDefault="002C2FBB" w:rsidP="002C2FBB">
      <w:pPr>
        <w:pStyle w:val="ListBullet"/>
        <w:tabs>
          <w:tab w:val="clear" w:pos="720"/>
        </w:tabs>
        <w:ind w:left="426" w:hanging="426"/>
        <w:rPr>
          <w:snapToGrid w:val="0"/>
        </w:rPr>
      </w:pPr>
      <w:r w:rsidRPr="000C7785">
        <w:rPr>
          <w:snapToGrid w:val="0"/>
        </w:rPr>
        <w:t>Familiarity with the principles and interpretation of tissue histology</w:t>
      </w:r>
      <w:r w:rsidR="00A0368D">
        <w:rPr>
          <w:snapToGrid w:val="0"/>
        </w:rPr>
        <w:t xml:space="preserve"> </w:t>
      </w:r>
      <w:r w:rsidRPr="000C7785">
        <w:rPr>
          <w:snapToGrid w:val="0"/>
        </w:rPr>
        <w:t>and rodent anatomy</w:t>
      </w:r>
    </w:p>
    <w:p w14:paraId="73084A42" w14:textId="77777777" w:rsidR="002C2FBB" w:rsidRPr="000C7785" w:rsidRDefault="002C2FBB" w:rsidP="002C2FBB">
      <w:pPr>
        <w:pStyle w:val="ListBullet"/>
        <w:tabs>
          <w:tab w:val="clear" w:pos="720"/>
        </w:tabs>
        <w:ind w:left="426" w:hanging="426"/>
        <w:rPr>
          <w:snapToGrid w:val="0"/>
        </w:rPr>
      </w:pPr>
      <w:r w:rsidRPr="000C7785">
        <w:rPr>
          <w:snapToGrid w:val="0"/>
        </w:rPr>
        <w:t xml:space="preserve">Experience working in a diagnostic anatomical pathology laboratory </w:t>
      </w:r>
    </w:p>
    <w:p w14:paraId="2015B792" w14:textId="77777777" w:rsidR="002C2FBB" w:rsidRPr="000C7785" w:rsidRDefault="002C2FBB" w:rsidP="002C2FBB">
      <w:pPr>
        <w:pStyle w:val="ListBullet"/>
        <w:tabs>
          <w:tab w:val="clear" w:pos="720"/>
        </w:tabs>
        <w:ind w:left="426" w:hanging="426"/>
        <w:rPr>
          <w:snapToGrid w:val="0"/>
        </w:rPr>
      </w:pPr>
      <w:r w:rsidRPr="000C7785">
        <w:rPr>
          <w:snapToGrid w:val="0"/>
        </w:rPr>
        <w:t xml:space="preserve">As animal work is performed in the morning to conform to work schedules, applicants who can commence work at 8:30 am will be well considered. </w:t>
      </w:r>
    </w:p>
    <w:p w14:paraId="354B5810" w14:textId="77777777" w:rsidR="00D64C9A" w:rsidRDefault="00D64C9A" w:rsidP="00D64C9A">
      <w:pPr>
        <w:pStyle w:val="Heading1"/>
      </w:pPr>
      <w:r w:rsidRPr="000027F4">
        <w:t xml:space="preserve">Job Complexity, Skills, Knowledge </w:t>
      </w:r>
      <w:bookmarkStart w:id="0" w:name="OLE_LINK1"/>
      <w:bookmarkStart w:id="1" w:name="OLE_LINK2"/>
    </w:p>
    <w:bookmarkEnd w:id="0"/>
    <w:bookmarkEnd w:id="1"/>
    <w:p w14:paraId="2EDE8901" w14:textId="77FA27B9" w:rsidR="00B36A9E" w:rsidRDefault="00B36A9E" w:rsidP="00D64C9A">
      <w:pPr>
        <w:pStyle w:val="Heading2"/>
      </w:pPr>
      <w:r w:rsidRPr="000027F4">
        <w:t>Level of Supervision / Independence</w:t>
      </w:r>
    </w:p>
    <w:p w14:paraId="26997899" w14:textId="65D13259" w:rsidR="00D22300" w:rsidRPr="00FB7FE8" w:rsidRDefault="00D22300" w:rsidP="00D22300">
      <w:pPr>
        <w:pStyle w:val="BodyTextIndent"/>
      </w:pPr>
      <w:r w:rsidRPr="00FB7FE8">
        <w:t>G</w:t>
      </w:r>
      <w:r>
        <w:t>eneral direction by the manager,</w:t>
      </w:r>
      <w:r w:rsidRPr="00FB7FE8">
        <w:t xml:space="preserve"> where instruction, advice and assistance </w:t>
      </w:r>
      <w:proofErr w:type="gramStart"/>
      <w:r>
        <w:t>is</w:t>
      </w:r>
      <w:proofErr w:type="gramEnd"/>
      <w:r>
        <w:t xml:space="preserve"> provided </w:t>
      </w:r>
      <w:r w:rsidRPr="00FB7FE8">
        <w:t>a</w:t>
      </w:r>
      <w:r>
        <w:t>s needed. Review of work may be</w:t>
      </w:r>
      <w:r w:rsidRPr="00FB7FE8">
        <w:t xml:space="preserve"> </w:t>
      </w:r>
      <w:r>
        <w:t>frequent</w:t>
      </w:r>
      <w:r w:rsidRPr="00FB7FE8">
        <w:t xml:space="preserve"> </w:t>
      </w:r>
      <w:r>
        <w:t xml:space="preserve">but </w:t>
      </w:r>
      <w:r w:rsidRPr="00FB7FE8">
        <w:t>not usually detailed</w:t>
      </w:r>
      <w:r>
        <w:t xml:space="preserve"> </w:t>
      </w:r>
      <w:r w:rsidRPr="00FB7FE8">
        <w:t>and emphasis is</w:t>
      </w:r>
      <w:r>
        <w:t xml:space="preserve"> placed on quality of completed </w:t>
      </w:r>
      <w:r w:rsidRPr="00FB7FE8">
        <w:t>assignments.</w:t>
      </w:r>
    </w:p>
    <w:p w14:paraId="7FC13671" w14:textId="77777777" w:rsidR="00B36A9E" w:rsidRDefault="00B36A9E" w:rsidP="00455E5A">
      <w:pPr>
        <w:pStyle w:val="Heading2"/>
      </w:pPr>
      <w:r w:rsidRPr="000027F4">
        <w:t>Problem Solving and Judgement</w:t>
      </w:r>
    </w:p>
    <w:p w14:paraId="30E417EC" w14:textId="0F20192E" w:rsidR="00D22300" w:rsidRPr="00B5644B" w:rsidRDefault="00D22300" w:rsidP="00D22300">
      <w:pPr>
        <w:pStyle w:val="BodyTextIndent"/>
      </w:pPr>
      <w:r>
        <w:t>The incumbent</w:t>
      </w:r>
      <w:r w:rsidRPr="00B5644B">
        <w:t xml:space="preserve"> requires a moderate level of judgement and </w:t>
      </w:r>
      <w:r w:rsidR="0078057A" w:rsidRPr="00B5644B">
        <w:t>problem-solving</w:t>
      </w:r>
      <w:r w:rsidRPr="00B5644B">
        <w:t xml:space="preserve"> skills, with the ability to</w:t>
      </w:r>
      <w:r>
        <w:t xml:space="preserve"> customise evaluations based on the needs of the requesting researcher, detect suboptimal results and rectify immediately and ensure all levels of the reporting and evaluation process (as outline in th</w:t>
      </w:r>
      <w:r w:rsidR="00F55E2F">
        <w:t xml:space="preserve">e </w:t>
      </w:r>
      <w:r>
        <w:t>Standard Operating Procedures) are completed.</w:t>
      </w:r>
      <w:r w:rsidRPr="00B5644B">
        <w:t xml:space="preserve"> The incumbent will be required to respond to a variety of issues, often with competing </w:t>
      </w:r>
      <w:r w:rsidRPr="00B5644B">
        <w:lastRenderedPageBreak/>
        <w:t>timelines. Overly c</w:t>
      </w:r>
      <w:r>
        <w:t>omplex issues are to be referred to the</w:t>
      </w:r>
      <w:r w:rsidRPr="00B5644B">
        <w:t xml:space="preserve"> </w:t>
      </w:r>
      <w:r w:rsidR="008713D1">
        <w:t>m</w:t>
      </w:r>
      <w:r w:rsidRPr="00B5644B">
        <w:t>anager. Exceptional time management skills and the ability to prioritise competing demands are essential.</w:t>
      </w:r>
    </w:p>
    <w:p w14:paraId="25AE1504" w14:textId="77777777" w:rsidR="00B36A9E" w:rsidRDefault="00B36A9E" w:rsidP="00455E5A">
      <w:pPr>
        <w:pStyle w:val="Heading2"/>
      </w:pPr>
      <w:r w:rsidRPr="000027F4">
        <w:t>Professional and Organisational Knowledge</w:t>
      </w:r>
    </w:p>
    <w:p w14:paraId="4DE4D3DD" w14:textId="1C5E97F5" w:rsidR="00D22300" w:rsidRPr="00AD7185" w:rsidRDefault="00D22300" w:rsidP="00D22300">
      <w:pPr>
        <w:pStyle w:val="BodyTextIndent"/>
      </w:pPr>
      <w:r w:rsidRPr="00A03549">
        <w:t>The incumbent is required to</w:t>
      </w:r>
      <w:r w:rsidRPr="00AD7185">
        <w:t xml:space="preserve"> develop comprehensive knowledge of the</w:t>
      </w:r>
      <w:r w:rsidRPr="00A03549">
        <w:t xml:space="preserve"> </w:t>
      </w:r>
      <w:r>
        <w:t>O</w:t>
      </w:r>
      <w:r w:rsidRPr="00A03549">
        <w:t>HS and risk man</w:t>
      </w:r>
      <w:r>
        <w:t>agement policies and procedures</w:t>
      </w:r>
      <w:r w:rsidRPr="00AD7185">
        <w:t xml:space="preserve"> of the University of Melbourne.</w:t>
      </w:r>
    </w:p>
    <w:p w14:paraId="3A37673E" w14:textId="77777777" w:rsidR="00B36A9E" w:rsidRPr="00585942" w:rsidRDefault="00A45D1E" w:rsidP="00455E5A">
      <w:pPr>
        <w:pStyle w:val="Heading2"/>
      </w:pPr>
      <w:r w:rsidRPr="00585942">
        <w:t>R</w:t>
      </w:r>
      <w:r w:rsidR="00B36A9E" w:rsidRPr="00585942">
        <w:t>esource Management</w:t>
      </w:r>
    </w:p>
    <w:p w14:paraId="3D0778D5" w14:textId="51115629" w:rsidR="00D22300" w:rsidRPr="001812D6" w:rsidRDefault="00D22300" w:rsidP="00D22300">
      <w:pPr>
        <w:pStyle w:val="BodyTextIndent"/>
      </w:pPr>
      <w:r w:rsidRPr="00E40D40">
        <w:t xml:space="preserve">The budget for this role is managed by the </w:t>
      </w:r>
      <w:r w:rsidR="008713D1">
        <w:t>PA</w:t>
      </w:r>
      <w:r>
        <w:t xml:space="preserve"> Histopathology and </w:t>
      </w:r>
      <w:r w:rsidR="008713D1">
        <w:t xml:space="preserve">Slide Scanning Service </w:t>
      </w:r>
      <w:r w:rsidRPr="00E40D40">
        <w:t xml:space="preserve"> Head, Professor Janet Keast. At times, the incumbent will be requested to source quotes for purchasing or activities and provide this information to the</w:t>
      </w:r>
      <w:r w:rsidR="008713D1">
        <w:t xml:space="preserve"> m</w:t>
      </w:r>
      <w:r w:rsidRPr="00E40D40">
        <w:t>anager</w:t>
      </w:r>
      <w:r>
        <w:t xml:space="preserve">. </w:t>
      </w:r>
    </w:p>
    <w:p w14:paraId="2DEC7848" w14:textId="77777777" w:rsidR="00B36A9E" w:rsidRDefault="00B36A9E" w:rsidP="00455E5A">
      <w:pPr>
        <w:pStyle w:val="Heading2"/>
      </w:pPr>
      <w:r w:rsidRPr="000027F4">
        <w:t>Breadth of the position</w:t>
      </w:r>
    </w:p>
    <w:p w14:paraId="488F0C04" w14:textId="77777777" w:rsidR="00D22300" w:rsidRDefault="00D22300" w:rsidP="00D22300">
      <w:pPr>
        <w:pStyle w:val="ListBullet"/>
        <w:tabs>
          <w:tab w:val="clear" w:pos="720"/>
        </w:tabs>
        <w:ind w:left="426" w:hanging="426"/>
      </w:pPr>
      <w:r w:rsidRPr="00733952">
        <w:t xml:space="preserve">Collaborate with </w:t>
      </w:r>
      <w:r>
        <w:t xml:space="preserve">requesting </w:t>
      </w:r>
      <w:r w:rsidRPr="00733952">
        <w:t xml:space="preserve">research personnel within the </w:t>
      </w:r>
      <w:r>
        <w:t>University</w:t>
      </w:r>
      <w:r w:rsidRPr="00733952">
        <w:t xml:space="preserve"> and in other r</w:t>
      </w:r>
      <w:r>
        <w:t>esearch institutions to provide a thorough evaluation of a submitted experimental animal cohort.</w:t>
      </w:r>
    </w:p>
    <w:p w14:paraId="76C33BB5" w14:textId="77777777" w:rsidR="00D22300" w:rsidRDefault="00D22300" w:rsidP="00D22300">
      <w:pPr>
        <w:pStyle w:val="ListBullet"/>
        <w:tabs>
          <w:tab w:val="clear" w:pos="720"/>
        </w:tabs>
        <w:ind w:left="426" w:hanging="426"/>
      </w:pPr>
      <w:r>
        <w:t xml:space="preserve">Provide support and advice to </w:t>
      </w:r>
      <w:r w:rsidRPr="00733952">
        <w:t xml:space="preserve">research personnel within the </w:t>
      </w:r>
      <w:r>
        <w:t>University</w:t>
      </w:r>
      <w:r w:rsidRPr="00733952">
        <w:t xml:space="preserve"> and in other r</w:t>
      </w:r>
      <w:r>
        <w:t>esearch institutions requesting Digital Slide Scanning Services</w:t>
      </w:r>
    </w:p>
    <w:p w14:paraId="1EC7C820" w14:textId="77777777" w:rsidR="00C825DD" w:rsidRDefault="00C825DD" w:rsidP="00455E5A">
      <w:pPr>
        <w:pStyle w:val="Heading1"/>
      </w:pPr>
      <w:r>
        <w:t>Equal Opportunity, Diversity and Inclusion</w:t>
      </w:r>
    </w:p>
    <w:p w14:paraId="7155254D" w14:textId="77777777" w:rsidR="00C825DD" w:rsidRDefault="00C825DD" w:rsidP="00455E5A">
      <w:pPr>
        <w:pStyle w:val="BodyTextIndent"/>
      </w:pPr>
      <w:r w:rsidRPr="00C825DD">
        <w:t xml:space="preserve">The University is an equal opportunity employer and is committed to providing a workplace free from all forms of unlawful discrimination, harassment, bullying, vilification and victimisation. The University makes decisions on employment, </w:t>
      </w:r>
      <w:proofErr w:type="gramStart"/>
      <w:r w:rsidRPr="00C825DD">
        <w:t>promotion</w:t>
      </w:r>
      <w:proofErr w:type="gramEnd"/>
      <w:r w:rsidRPr="00C825DD">
        <w:t xml:space="preserve"> and reward on the basis of merit.</w:t>
      </w:r>
    </w:p>
    <w:p w14:paraId="6A84E538" w14:textId="77777777" w:rsidR="00C825DD" w:rsidRDefault="00C825DD" w:rsidP="00455E5A">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075A8511" w14:textId="77777777" w:rsidR="00C825DD" w:rsidRDefault="00C825DD" w:rsidP="00455E5A">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rsidR="009A0BD5">
        <w:t>desire to strive for</w:t>
      </w:r>
      <w:r>
        <w:t xml:space="preserve"> excellence and reach the targets of Growing Esteem.</w:t>
      </w:r>
    </w:p>
    <w:p w14:paraId="36AF89FC" w14:textId="77777777" w:rsidR="00C825DD" w:rsidRDefault="00C825DD" w:rsidP="00455E5A">
      <w:pPr>
        <w:pStyle w:val="Heading1"/>
      </w:pPr>
      <w:r>
        <w:t xml:space="preserve">Occupational Health and Safety (OHS) </w:t>
      </w:r>
    </w:p>
    <w:p w14:paraId="074D53DB" w14:textId="77777777" w:rsidR="00C825DD" w:rsidRPr="00FA4289" w:rsidRDefault="00C825DD" w:rsidP="00455E5A">
      <w:pPr>
        <w:pStyle w:val="BodyTextIndent"/>
      </w:pPr>
      <w:r w:rsidRPr="00FA4289">
        <w:t xml:space="preserve">All staff are required to take reasonable care for their own health and safety and that of other personnel who may be affected by their conduct.  </w:t>
      </w:r>
    </w:p>
    <w:p w14:paraId="3C969ABA" w14:textId="77777777" w:rsidR="00C825DD" w:rsidRPr="00FA4289" w:rsidRDefault="00C825DD" w:rsidP="00455E5A">
      <w:pPr>
        <w:pStyle w:val="BodyTextIndent"/>
      </w:pPr>
      <w:r w:rsidRPr="00FA4289">
        <w:t xml:space="preserve">OHS responsibilities applicable to positions are published at: </w:t>
      </w:r>
    </w:p>
    <w:p w14:paraId="78BAA4D0" w14:textId="77777777" w:rsidR="00C825DD" w:rsidRPr="00BC02FC" w:rsidRDefault="00323F9B" w:rsidP="00455E5A">
      <w:pPr>
        <w:pStyle w:val="BodyTextIndent"/>
        <w:rPr>
          <w:rFonts w:cs="Arial"/>
          <w:color w:val="336699"/>
        </w:rPr>
      </w:pPr>
      <w:hyperlink r:id="rId16" w:history="1">
        <w:r w:rsidR="00C825DD" w:rsidRPr="00BC02FC">
          <w:rPr>
            <w:rStyle w:val="Hyperlink"/>
            <w:rFonts w:cs="Arial"/>
          </w:rPr>
          <w:t>http://safety.unimelb.edu.au/topics/responsibilities/</w:t>
        </w:r>
      </w:hyperlink>
    </w:p>
    <w:p w14:paraId="2B51B833" w14:textId="77777777" w:rsidR="00C825DD" w:rsidRPr="00C825DD" w:rsidRDefault="00C825DD" w:rsidP="00455E5A">
      <w:pPr>
        <w:pStyle w:val="BodyTextIndent"/>
      </w:pPr>
      <w:r w:rsidRPr="00FA4289">
        <w:t>These include general staff responsibilities and those additional responsibilities that apply for Managers and S</w:t>
      </w:r>
      <w:r>
        <w:t>upervisors and other Personnel.</w:t>
      </w:r>
    </w:p>
    <w:p w14:paraId="79144115" w14:textId="77777777" w:rsidR="00905DEE" w:rsidRPr="00905DEE" w:rsidRDefault="003048EF" w:rsidP="00455E5A">
      <w:pPr>
        <w:pStyle w:val="Heading1"/>
      </w:pPr>
      <w:r>
        <w:t>Other Informatio</w:t>
      </w:r>
      <w:r w:rsidR="00905DEE">
        <w:t>n</w:t>
      </w:r>
    </w:p>
    <w:p w14:paraId="1911CA8D" w14:textId="0099C5A3" w:rsidR="000F464E" w:rsidRDefault="000F464E" w:rsidP="00455E5A">
      <w:pPr>
        <w:pStyle w:val="Heading2"/>
      </w:pPr>
      <w:r>
        <w:t xml:space="preserve">ANATOMY AND </w:t>
      </w:r>
      <w:r w:rsidR="00F42B31">
        <w:t>Physiology</w:t>
      </w:r>
    </w:p>
    <w:p w14:paraId="4E7E38CB" w14:textId="2ED01825" w:rsidR="00157C44" w:rsidRDefault="00323F9B" w:rsidP="00455E5A">
      <w:pPr>
        <w:pStyle w:val="BodyTextIndent"/>
      </w:pPr>
      <w:hyperlink r:id="rId17" w:history="1">
        <w:r w:rsidR="00157C44" w:rsidRPr="00C4724B">
          <w:rPr>
            <w:rStyle w:val="Hyperlink"/>
          </w:rPr>
          <w:t>https://biomedicalsciences.unimelb.edu.au/departments/anatomy-and-physiology</w:t>
        </w:r>
      </w:hyperlink>
    </w:p>
    <w:p w14:paraId="1406AC3F" w14:textId="30A58AF4" w:rsidR="0054777B" w:rsidRPr="0054777B" w:rsidRDefault="009D3DF4" w:rsidP="0054777B">
      <w:pPr>
        <w:pStyle w:val="BodyTextIndent"/>
      </w:pPr>
      <w:r w:rsidRPr="0054777B">
        <w:t xml:space="preserve">The Department of Anatomy and Physiology has only recently come into fruition and is an amalgamation between the Departments of Anatomy and Neuroscience and Physiology. Both Departments have long and illustrious history and have come together to produce a </w:t>
      </w:r>
      <w:proofErr w:type="gramStart"/>
      <w:r w:rsidRPr="0054777B">
        <w:t>Department</w:t>
      </w:r>
      <w:proofErr w:type="gramEnd"/>
      <w:r w:rsidRPr="0054777B">
        <w:t xml:space="preserve"> with a remarkable breadth and depth in research expertise that underpin our key research themes of </w:t>
      </w:r>
      <w:r w:rsidRPr="0054777B">
        <w:rPr>
          <w:lang w:val="en-US"/>
        </w:rPr>
        <w:t xml:space="preserve">neuroscience, metabolism and cardiovascular sciences, muscle biology, and cell biology. </w:t>
      </w:r>
      <w:r w:rsidRPr="0054777B">
        <w:t xml:space="preserve"> </w:t>
      </w:r>
      <w:r w:rsidR="0054777B" w:rsidRPr="0054777B">
        <w:rPr>
          <w:lang w:val="en-US"/>
        </w:rPr>
        <w:t>The increase in critical mass of our researchers will also help position the department as a key partner for Medical Research Future Foundation (MRFF) and other large-scale grant applications relating to chronic, developmental, and degenerative diseases. The goal of the combined department is</w:t>
      </w:r>
      <w:r w:rsidR="0054777B" w:rsidRPr="0054777B">
        <w:t xml:space="preserve"> to remain at the forefront of scientific research aimed at understanding the structure and function of the human body in health and disease, employing novel and imaginative research methods. </w:t>
      </w:r>
    </w:p>
    <w:p w14:paraId="5F0AA7DB" w14:textId="77777777" w:rsidR="0054777B" w:rsidRPr="0054777B" w:rsidRDefault="0054777B" w:rsidP="0054777B">
      <w:pPr>
        <w:pStyle w:val="BodyTextIndent"/>
      </w:pPr>
      <w:r w:rsidRPr="0054777B">
        <w:t>We are widely recognised for our innovation in teaching, both through the development of online resources and in the use of active learning approaches in face-to-face teaching. Constant review and refinement of the curriculum and educational methods ensures that we best prepare students for scientific independence as they enter graduate and postgraduate professional and research careers.</w:t>
      </w:r>
    </w:p>
    <w:p w14:paraId="36D65486" w14:textId="77777777" w:rsidR="0054777B" w:rsidRPr="0054777B" w:rsidRDefault="0054777B" w:rsidP="0054777B">
      <w:pPr>
        <w:pStyle w:val="BodyTextIndent"/>
      </w:pPr>
      <w:r w:rsidRPr="0054777B">
        <w:rPr>
          <w:lang w:val="en-US"/>
        </w:rPr>
        <w:t>Our synergies in teaching extending beyond award programs to custom education programs focused on health professionals and industry.</w:t>
      </w:r>
      <w:r w:rsidRPr="0054777B">
        <w:rPr>
          <w:b/>
          <w:lang w:val="en-US"/>
        </w:rPr>
        <w:t> </w:t>
      </w:r>
      <w:r w:rsidRPr="0054777B">
        <w:rPr>
          <w:lang w:val="en-US"/>
        </w:rPr>
        <w:t>The former Department of Anatomy and Neuroscience had</w:t>
      </w:r>
      <w:r w:rsidRPr="0054777B">
        <w:rPr>
          <w:b/>
          <w:lang w:val="en-US"/>
        </w:rPr>
        <w:t xml:space="preserve"> </w:t>
      </w:r>
      <w:r w:rsidRPr="0054777B">
        <w:rPr>
          <w:lang w:val="en-US"/>
        </w:rPr>
        <w:t xml:space="preserve">already initiated the </w:t>
      </w:r>
      <w:r w:rsidRPr="0054777B">
        <w:rPr>
          <w:i/>
          <w:lang w:val="en-US"/>
        </w:rPr>
        <w:t>Melbourne Academy of Surgical Anatomy</w:t>
      </w:r>
      <w:r w:rsidRPr="0054777B">
        <w:rPr>
          <w:lang w:val="en-US"/>
        </w:rPr>
        <w:t xml:space="preserve"> in 2020, which has potential to be the largest of its kind in the southern hemisphere,</w:t>
      </w:r>
      <w:r w:rsidRPr="0054777B">
        <w:t xml:space="preserve"> underpinned by one of the largest donor programs in the country established to support the teaching and study of anatomy.</w:t>
      </w:r>
    </w:p>
    <w:p w14:paraId="57757BF5" w14:textId="77777777" w:rsidR="0054777B" w:rsidRPr="0054777B" w:rsidRDefault="0054777B" w:rsidP="0054777B">
      <w:pPr>
        <w:pStyle w:val="BodyTextIndent"/>
        <w:rPr>
          <w:lang w:val="en-US"/>
        </w:rPr>
      </w:pPr>
      <w:r w:rsidRPr="0054777B">
        <w:rPr>
          <w:lang w:val="en-US"/>
        </w:rPr>
        <w:t xml:space="preserve">Physiology brings its considerable experience in the digital learning space. </w:t>
      </w:r>
      <w:proofErr w:type="gramStart"/>
      <w:r w:rsidRPr="0054777B">
        <w:rPr>
          <w:lang w:val="en-US"/>
        </w:rPr>
        <w:t>By combining expertise, it</w:t>
      </w:r>
      <w:proofErr w:type="gramEnd"/>
      <w:r w:rsidRPr="0054777B">
        <w:rPr>
          <w:lang w:val="en-US"/>
        </w:rPr>
        <w:t xml:space="preserve"> is envisioned that the Department of Anatomy and Physiology will be able to develop custom programs for health professionals and industry relevant to priority health challenges, such as cardiorespiratory and metabolic disorders.</w:t>
      </w:r>
    </w:p>
    <w:p w14:paraId="512159B1" w14:textId="7A53226F" w:rsidR="0054777B" w:rsidRPr="0054777B" w:rsidRDefault="0054777B" w:rsidP="0054777B">
      <w:pPr>
        <w:pStyle w:val="BodyTextIndent"/>
      </w:pPr>
      <w:r w:rsidRPr="0054777B">
        <w:t xml:space="preserve">Our Department also hosts the Phenomics </w:t>
      </w:r>
      <w:r w:rsidR="00BB03C6">
        <w:t xml:space="preserve">Australia </w:t>
      </w:r>
      <w:r w:rsidRPr="0054777B">
        <w:t xml:space="preserve">Histopathology and </w:t>
      </w:r>
      <w:r w:rsidR="00847C91" w:rsidRPr="00B90138">
        <w:t>Slide Scanning</w:t>
      </w:r>
      <w:r w:rsidRPr="00B90138">
        <w:t xml:space="preserve"> Service, providing detailed histological phenotyping and digital scanning of data from mutant mice.  Our researchers are in the Triradiate Medical Building and the Melbourne</w:t>
      </w:r>
      <w:r w:rsidRPr="0054777B">
        <w:t xml:space="preserve"> Brain Centre, and have access to excellent research facilities, including confocal and live cell imaging microscopes, laser capture dissection, tissue culture, histology, electrophysiology and molecular biology.</w:t>
      </w:r>
    </w:p>
    <w:p w14:paraId="716082BB" w14:textId="77777777" w:rsidR="0054777B" w:rsidRDefault="0054777B" w:rsidP="0054777B">
      <w:pPr>
        <w:pStyle w:val="Heading2"/>
      </w:pPr>
      <w:r>
        <w:t>SCHOOL OF BIOMEDICAL SCIENCES</w:t>
      </w:r>
    </w:p>
    <w:p w14:paraId="1E8426E3" w14:textId="77777777" w:rsidR="0054777B" w:rsidRDefault="0054777B" w:rsidP="0054777B">
      <w:pPr>
        <w:rPr>
          <w:sz w:val="22"/>
          <w:szCs w:val="22"/>
        </w:rPr>
      </w:pPr>
    </w:p>
    <w:p w14:paraId="4ED49C1E" w14:textId="77777777" w:rsidR="0054777B" w:rsidRDefault="00323F9B" w:rsidP="0054777B">
      <w:pPr>
        <w:pStyle w:val="BodyTextIndent"/>
      </w:pPr>
      <w:hyperlink r:id="rId18" w:history="1">
        <w:r w:rsidR="0054777B">
          <w:rPr>
            <w:rStyle w:val="Hyperlink"/>
          </w:rPr>
          <w:t>https://biomedicalsciences.unimelb.edu.au/</w:t>
        </w:r>
      </w:hyperlink>
    </w:p>
    <w:p w14:paraId="4D7619F1" w14:textId="77777777" w:rsidR="0054777B" w:rsidRDefault="0054777B" w:rsidP="0054777B">
      <w:pPr>
        <w:pStyle w:val="BodyTextIndent"/>
      </w:pPr>
      <w:bookmarkStart w:id="2" w:name="_Hlk68080280"/>
      <w:r>
        <w:rPr>
          <w:rStyle w:val="Hyperlink"/>
          <w:color w:val="000000" w:themeColor="text1"/>
        </w:rPr>
        <w:lastRenderedPageBreak/>
        <w:t>The School of Biomedical Sciences is one of the most prominent and diverse Schools in the Faculty of Medicine, Dentistry &amp; Health Sciences and is comprised of three Departments - Anatomy and Physiology, Biochemistry and Pharmacology, and Microbiology and Immunology.</w:t>
      </w:r>
    </w:p>
    <w:p w14:paraId="46CE13BC" w14:textId="77777777" w:rsidR="0054777B" w:rsidRDefault="0054777B" w:rsidP="0054777B">
      <w:pPr>
        <w:pStyle w:val="BodyTextIndent"/>
        <w:rPr>
          <w:rStyle w:val="Hyperlink"/>
          <w:color w:val="000000" w:themeColor="text1"/>
        </w:rPr>
      </w:pPr>
      <w:r>
        <w:rPr>
          <w:rStyle w:val="Hyperlink"/>
          <w:color w:val="000000" w:themeColor="text1"/>
        </w:rPr>
        <w:t>The School is situated on the University’s Parkville Campus and is part of the largest biomedical precinct in the southern hemisphere, providing access to world class research facilities for staff and students.</w:t>
      </w:r>
    </w:p>
    <w:p w14:paraId="6AD7DD53" w14:textId="77777777" w:rsidR="0054777B" w:rsidRDefault="0054777B" w:rsidP="0054777B">
      <w:pPr>
        <w:pStyle w:val="BodyTextIndent"/>
      </w:pPr>
      <w:r>
        <w:rPr>
          <w:rStyle w:val="Hyperlink"/>
          <w:color w:val="000000" w:themeColor="text1"/>
        </w:rPr>
        <w:t>The School fosters a values-based culture of innovation and creativity to achieve research and teaching excellence.</w:t>
      </w:r>
      <w:bookmarkEnd w:id="2"/>
    </w:p>
    <w:p w14:paraId="7652A4AC" w14:textId="77777777" w:rsidR="0054777B" w:rsidRDefault="0054777B" w:rsidP="0054777B">
      <w:pPr>
        <w:pStyle w:val="BodyTextIndent"/>
        <w:rPr>
          <w:rStyle w:val="Hyperlink"/>
          <w:color w:val="auto"/>
        </w:rPr>
      </w:pPr>
    </w:p>
    <w:p w14:paraId="5B844D7F" w14:textId="77777777" w:rsidR="0054777B" w:rsidRDefault="0054777B" w:rsidP="0054777B">
      <w:pPr>
        <w:pStyle w:val="Heading2"/>
      </w:pPr>
      <w:r w:rsidRPr="00E10F6E">
        <w:t xml:space="preserve">Faculty of Medicine, Dentistry and Health Sciences </w:t>
      </w:r>
    </w:p>
    <w:p w14:paraId="7D9DFA71" w14:textId="77777777" w:rsidR="0054777B" w:rsidRDefault="00323F9B" w:rsidP="0054777B">
      <w:pPr>
        <w:pStyle w:val="Default"/>
        <w:spacing w:before="120" w:after="120" w:line="280" w:lineRule="exact"/>
        <w:ind w:left="539"/>
        <w:jc w:val="both"/>
        <w:rPr>
          <w:sz w:val="20"/>
          <w:szCs w:val="20"/>
        </w:rPr>
      </w:pPr>
      <w:hyperlink r:id="rId19" w:history="1">
        <w:r w:rsidR="0054777B" w:rsidRPr="00793EA4">
          <w:rPr>
            <w:rStyle w:val="Hyperlink"/>
            <w:sz w:val="20"/>
            <w:szCs w:val="20"/>
          </w:rPr>
          <w:t>www.mdhs.unimelb.edu.au</w:t>
        </w:r>
      </w:hyperlink>
      <w:r w:rsidR="0054777B">
        <w:rPr>
          <w:sz w:val="20"/>
          <w:szCs w:val="20"/>
        </w:rPr>
        <w:t xml:space="preserve">  </w:t>
      </w:r>
    </w:p>
    <w:p w14:paraId="309DC42D" w14:textId="77777777" w:rsidR="0054777B" w:rsidRPr="002C2781" w:rsidRDefault="0054777B" w:rsidP="0054777B">
      <w:pPr>
        <w:spacing w:before="120" w:after="120" w:line="280" w:lineRule="exact"/>
        <w:ind w:left="567"/>
        <w:jc w:val="both"/>
        <w:rPr>
          <w:rFonts w:ascii="Arial" w:eastAsia="Calibri" w:hAnsi="Arial" w:cs="Arial"/>
          <w:color w:val="000000"/>
          <w:sz w:val="21"/>
          <w:szCs w:val="21"/>
        </w:rPr>
      </w:pPr>
      <w:r w:rsidRPr="002C2781">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2F7BC765" w14:textId="77777777" w:rsidR="0054777B" w:rsidRDefault="0054777B" w:rsidP="0054777B">
      <w:pPr>
        <w:pStyle w:val="BodyTextIndent"/>
        <w:rPr>
          <w:rStyle w:val="Hyperlink"/>
          <w:color w:val="auto"/>
        </w:rPr>
      </w:pPr>
      <w:r w:rsidRPr="002C2781">
        <w:rPr>
          <w:rFonts w:eastAsia="Calibri"/>
        </w:rPr>
        <w:t>The Faculty has appointed Australia’s first Associate Dean (Indigenous Development) to lead the development and implementation of the Faculty’s Reconciliation Action Plan (RAP), which will be aligned with the broader University</w:t>
      </w:r>
      <w:r>
        <w:rPr>
          <w:rFonts w:eastAsia="Calibri"/>
        </w:rPr>
        <w:t>-</w:t>
      </w:r>
      <w:r w:rsidRPr="002C2781">
        <w:rPr>
          <w:rFonts w:eastAsia="Calibri"/>
        </w:rPr>
        <w:t>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rPr>
        <w:t>.</w:t>
      </w:r>
      <w:r>
        <w:t xml:space="preserve"> </w:t>
      </w:r>
    </w:p>
    <w:p w14:paraId="0188FF3F" w14:textId="77777777" w:rsidR="003048EF" w:rsidRDefault="003048EF" w:rsidP="00455E5A">
      <w:pPr>
        <w:pStyle w:val="Heading2"/>
      </w:pPr>
      <w:r>
        <w:t>The University of Melbourne</w:t>
      </w:r>
    </w:p>
    <w:p w14:paraId="7FB4CBC8" w14:textId="77777777" w:rsidR="003048EF" w:rsidRPr="00BC02FC" w:rsidRDefault="007501E5" w:rsidP="00455E5A">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55FAA4D4" w14:textId="77777777" w:rsidR="007501E5" w:rsidRDefault="003048EF" w:rsidP="00455E5A">
      <w:pPr>
        <w:pStyle w:val="BodyTextIndent"/>
      </w:pPr>
      <w:r w:rsidRPr="00C56A86">
        <w:t xml:space="preserve">The University employs people of outstanding calibre and offers a unique environment where staff are valued and rewarded. </w:t>
      </w:r>
    </w:p>
    <w:p w14:paraId="0B92310F" w14:textId="77777777" w:rsidR="00920FFA" w:rsidRPr="00C56A86" w:rsidRDefault="003048EF" w:rsidP="00455E5A">
      <w:pPr>
        <w:pStyle w:val="BodyTextIndent"/>
      </w:pPr>
      <w:r w:rsidRPr="00C56A86">
        <w:t>Further information about working at The University of Melbourne is available at</w:t>
      </w:r>
      <w:r w:rsidRPr="00BC02FC">
        <w:rPr>
          <w:color w:val="336699"/>
        </w:rPr>
        <w:t xml:space="preserve"> </w:t>
      </w:r>
      <w:hyperlink r:id="rId20" w:history="1">
        <w:r w:rsidR="00920FFA" w:rsidRPr="00BC02FC">
          <w:rPr>
            <w:rStyle w:val="Hyperlink"/>
          </w:rPr>
          <w:t>http://about.unimelb.edu.au/careers</w:t>
        </w:r>
      </w:hyperlink>
      <w:r w:rsidR="00C825DD">
        <w:t>.</w:t>
      </w:r>
    </w:p>
    <w:p w14:paraId="4AD821D1" w14:textId="77777777" w:rsidR="00F119A1" w:rsidRDefault="00F119A1" w:rsidP="00F119A1">
      <w:pPr>
        <w:pStyle w:val="Heading2"/>
        <w:tabs>
          <w:tab w:val="clear" w:pos="113"/>
        </w:tabs>
        <w:ind w:left="0" w:firstLine="0"/>
      </w:pPr>
      <w:r>
        <w:t>ADVANCING MELBOURNE</w:t>
      </w:r>
    </w:p>
    <w:p w14:paraId="60963859" w14:textId="77777777" w:rsidR="00F119A1" w:rsidRDefault="00F119A1" w:rsidP="00F119A1">
      <w:pPr>
        <w:pStyle w:val="BodyTextIndent"/>
        <w:tabs>
          <w:tab w:val="left" w:pos="540"/>
        </w:tabs>
        <w:ind w:left="567"/>
      </w:pPr>
      <w:r>
        <w:t xml:space="preserve">The University’s strategic direction is grounded in its purpose. While its expression may change, our purpose is enduring: to benefit society through the transformative impact of </w:t>
      </w:r>
      <w:r>
        <w:lastRenderedPageBreak/>
        <w:t>education and research. Together, the vision and purpose inform the focus and scale of our aspirations for the coming decade.</w:t>
      </w:r>
    </w:p>
    <w:p w14:paraId="7DFC9DF9" w14:textId="77777777" w:rsidR="00F119A1" w:rsidRDefault="00F119A1" w:rsidP="00F119A1">
      <w:pPr>
        <w:pStyle w:val="BodyTextIndent"/>
        <w:tabs>
          <w:tab w:val="left" w:pos="540"/>
        </w:tabs>
        <w:ind w:left="567"/>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5F454C05" w14:textId="77777777" w:rsidR="00F119A1" w:rsidRDefault="00F119A1" w:rsidP="00F119A1">
      <w:pPr>
        <w:pStyle w:val="BodyTextIndent"/>
        <w:tabs>
          <w:tab w:val="left" w:pos="540"/>
        </w:tabs>
        <w:ind w:left="567"/>
      </w:pPr>
      <w:r>
        <w:t xml:space="preserve">We will offer students a distinctive and outstanding education and experience, preparing them for success as leaders, change agents and global citizens. </w:t>
      </w:r>
    </w:p>
    <w:p w14:paraId="008251AF" w14:textId="77777777" w:rsidR="00F119A1" w:rsidRDefault="00F119A1" w:rsidP="00F119A1">
      <w:pPr>
        <w:pStyle w:val="BodyTextIndent"/>
        <w:tabs>
          <w:tab w:val="left" w:pos="540"/>
        </w:tabs>
        <w:ind w:left="567"/>
      </w:pPr>
      <w:r>
        <w:t>We will be recognised locally and globally for our leadership on matters of national and global importance, through outstanding research and scholarship and a commitment to collaboration.</w:t>
      </w:r>
    </w:p>
    <w:p w14:paraId="22844F56" w14:textId="77777777" w:rsidR="00F119A1" w:rsidRDefault="00F119A1" w:rsidP="00F119A1">
      <w:pPr>
        <w:pStyle w:val="BodyTextIndent"/>
        <w:tabs>
          <w:tab w:val="left" w:pos="540"/>
        </w:tabs>
        <w:ind w:left="567"/>
      </w:pPr>
      <w:r>
        <w:t xml:space="preserve">We will be empowered by our sense of place and connections with communities. We will take opportunities to advance both the University and the City of Melbourne in close collaboration and synergy.  </w:t>
      </w:r>
    </w:p>
    <w:p w14:paraId="48E468E4" w14:textId="77777777" w:rsidR="00F119A1" w:rsidRDefault="00F119A1" w:rsidP="00F119A1">
      <w:pPr>
        <w:pStyle w:val="BodyTextIndent"/>
        <w:tabs>
          <w:tab w:val="left" w:pos="540"/>
        </w:tabs>
        <w:ind w:left="567"/>
      </w:pPr>
      <w:r>
        <w:t>We will deliver this through building a brilliant, diverse and vibrant University community, with strong connections to those we serve.</w:t>
      </w:r>
    </w:p>
    <w:p w14:paraId="7D98BF37" w14:textId="77777777" w:rsidR="00F119A1" w:rsidRPr="007501E5" w:rsidRDefault="00F119A1" w:rsidP="00F119A1">
      <w:pPr>
        <w:pStyle w:val="BodyTextIndent"/>
        <w:tabs>
          <w:tab w:val="left" w:pos="540"/>
        </w:tabs>
        <w:ind w:left="567"/>
      </w:pPr>
      <w:r>
        <w:t>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themes; place, community, education, discovery and global.</w:t>
      </w:r>
    </w:p>
    <w:p w14:paraId="67EC94F8" w14:textId="77777777" w:rsidR="00F119A1" w:rsidRPr="001B0483" w:rsidRDefault="00F119A1" w:rsidP="00F119A1">
      <w:pPr>
        <w:pStyle w:val="Heading2"/>
        <w:tabs>
          <w:tab w:val="clear" w:pos="113"/>
        </w:tabs>
        <w:ind w:left="0" w:firstLine="0"/>
      </w:pPr>
      <w:r w:rsidRPr="001B0483">
        <w:t>Governance</w:t>
      </w:r>
    </w:p>
    <w:p w14:paraId="7A1BCED3" w14:textId="77777777" w:rsidR="00F119A1" w:rsidRPr="00FA4289" w:rsidRDefault="00F119A1" w:rsidP="00F119A1">
      <w:pPr>
        <w:pStyle w:val="BodyTextIndent"/>
        <w:tabs>
          <w:tab w:val="left" w:pos="540"/>
        </w:tabs>
        <w:ind w:left="567"/>
        <w:rPr>
          <w:rFonts w:cs="Arial"/>
          <w:szCs w:val="20"/>
        </w:rPr>
      </w:pPr>
      <w:r w:rsidRPr="00FA4289">
        <w:rPr>
          <w:rFonts w:cs="Arial"/>
          <w:szCs w:val="20"/>
        </w:rPr>
        <w:t>The Vice Chancellor is the Chief Executive Officer of the University and responsible to Council for the good management of the University.</w:t>
      </w:r>
    </w:p>
    <w:p w14:paraId="46A21168" w14:textId="4627718F" w:rsidR="009B62BA" w:rsidRPr="00F119A1" w:rsidRDefault="00F119A1" w:rsidP="00F119A1">
      <w:pPr>
        <w:pStyle w:val="BodyTextIndent"/>
        <w:tabs>
          <w:tab w:val="left" w:pos="540"/>
        </w:tabs>
        <w:ind w:left="567"/>
        <w:rPr>
          <w:rFonts w:cs="Arial"/>
          <w:szCs w:val="20"/>
        </w:rPr>
      </w:pPr>
      <w:r w:rsidRPr="00FA4289">
        <w:rPr>
          <w:rFonts w:cs="Arial"/>
          <w:szCs w:val="20"/>
        </w:rPr>
        <w:t>Comprehensive information about the University of Melbourne and its governance structure is available at</w:t>
      </w:r>
      <w:r>
        <w:rPr>
          <w:rFonts w:cs="Arial"/>
          <w:szCs w:val="20"/>
        </w:rPr>
        <w:t xml:space="preserve"> </w:t>
      </w:r>
      <w:hyperlink r:id="rId21" w:history="1">
        <w:r w:rsidRPr="00396F2E">
          <w:rPr>
            <w:rStyle w:val="Hyperlink"/>
            <w:rFonts w:cs="Arial"/>
            <w:szCs w:val="20"/>
          </w:rPr>
          <w:t>https://about.unimelb.edu.au/strategy/governance</w:t>
        </w:r>
      </w:hyperlink>
    </w:p>
    <w:sectPr w:rsidR="009B62BA" w:rsidRPr="00F119A1" w:rsidSect="00E36AF0">
      <w:headerReference w:type="default" r:id="rId22"/>
      <w:footerReference w:type="default" r:id="rId23"/>
      <w:footerReference w:type="first" r:id="rId24"/>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A851" w14:textId="77777777" w:rsidR="00323F9B" w:rsidRDefault="00323F9B">
      <w:r>
        <w:separator/>
      </w:r>
    </w:p>
    <w:p w14:paraId="12EACD72" w14:textId="77777777" w:rsidR="00323F9B" w:rsidRDefault="00323F9B"/>
  </w:endnote>
  <w:endnote w:type="continuationSeparator" w:id="0">
    <w:p w14:paraId="0A10BAB9" w14:textId="77777777" w:rsidR="00323F9B" w:rsidRDefault="00323F9B">
      <w:r>
        <w:continuationSeparator/>
      </w:r>
    </w:p>
    <w:p w14:paraId="3ED80EDE" w14:textId="77777777" w:rsidR="00323F9B" w:rsidRDefault="00323F9B"/>
  </w:endnote>
  <w:endnote w:type="continuationNotice" w:id="1">
    <w:p w14:paraId="1F6D0FA9" w14:textId="77777777" w:rsidR="00323F9B" w:rsidRDefault="00323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2A9A" w14:textId="13CF33E0"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03621F">
      <w:rPr>
        <w:noProof/>
      </w:rPr>
      <w:t>4</w:t>
    </w:r>
    <w:r w:rsidR="00E148EF">
      <w:fldChar w:fldCharType="end"/>
    </w:r>
    <w:r>
      <w:t xml:space="preserve"> of </w:t>
    </w:r>
    <w:r w:rsidR="00323F9B">
      <w:fldChar w:fldCharType="begin"/>
    </w:r>
    <w:r w:rsidR="00323F9B">
      <w:instrText xml:space="preserve"> NUMPAGES </w:instrText>
    </w:r>
    <w:r w:rsidR="00323F9B">
      <w:fldChar w:fldCharType="separate"/>
    </w:r>
    <w:r w:rsidR="0003621F">
      <w:rPr>
        <w:noProof/>
      </w:rPr>
      <w:t>7</w:t>
    </w:r>
    <w:r w:rsidR="00323F9B">
      <w:rPr>
        <w:noProof/>
      </w:rPr>
      <w:fldChar w:fldCharType="end"/>
    </w:r>
  </w:p>
  <w:p w14:paraId="6C6F1DB9"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C71D"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5"/>
      <w:gridCol w:w="2835"/>
    </w:tblGrid>
    <w:tr w:rsidR="00654E3C" w14:paraId="44534539" w14:textId="77777777" w:rsidTr="00654E3C">
      <w:tc>
        <w:tcPr>
          <w:tcW w:w="2835" w:type="dxa"/>
        </w:tcPr>
        <w:p w14:paraId="49D2BAA1" w14:textId="1B54DA3C" w:rsidR="00654E3C" w:rsidRDefault="00654E3C" w:rsidP="00301313">
          <w:pPr>
            <w:pStyle w:val="Footer"/>
            <w:pBdr>
              <w:top w:val="none" w:sz="0" w:space="0" w:color="auto"/>
            </w:pBdr>
            <w:tabs>
              <w:tab w:val="clear" w:pos="4153"/>
              <w:tab w:val="clear" w:pos="8306"/>
              <w:tab w:val="center" w:pos="4500"/>
              <w:tab w:val="right" w:pos="8460"/>
            </w:tabs>
          </w:pPr>
        </w:p>
      </w:tc>
      <w:tc>
        <w:tcPr>
          <w:tcW w:w="2835" w:type="dxa"/>
        </w:tcPr>
        <w:p w14:paraId="344E8BBB" w14:textId="137C1C42" w:rsidR="00654E3C" w:rsidRDefault="00654E3C" w:rsidP="00301313">
          <w:pPr>
            <w:pStyle w:val="Footer"/>
            <w:pBdr>
              <w:top w:val="none" w:sz="0" w:space="0" w:color="auto"/>
            </w:pBdr>
            <w:tabs>
              <w:tab w:val="clear" w:pos="4153"/>
              <w:tab w:val="clear" w:pos="8306"/>
              <w:tab w:val="center" w:pos="4500"/>
              <w:tab w:val="right" w:pos="8460"/>
            </w:tabs>
          </w:pPr>
        </w:p>
      </w:tc>
    </w:tr>
    <w:tr w:rsidR="00654E3C" w14:paraId="2D6B84CD" w14:textId="77777777" w:rsidTr="00654E3C">
      <w:tc>
        <w:tcPr>
          <w:tcW w:w="2835" w:type="dxa"/>
        </w:tcPr>
        <w:p w14:paraId="771A29DA" w14:textId="77777777" w:rsidR="00654E3C" w:rsidRPr="00773259" w:rsidRDefault="00654E3C" w:rsidP="00301313">
          <w:pPr>
            <w:pStyle w:val="Footer"/>
            <w:pBdr>
              <w:top w:val="none" w:sz="0" w:space="0" w:color="auto"/>
            </w:pBdr>
            <w:tabs>
              <w:tab w:val="clear" w:pos="4153"/>
              <w:tab w:val="clear" w:pos="8306"/>
              <w:tab w:val="center" w:pos="4500"/>
              <w:tab w:val="right" w:pos="8460"/>
            </w:tabs>
            <w:rPr>
              <w:b/>
            </w:rPr>
          </w:pPr>
        </w:p>
      </w:tc>
      <w:tc>
        <w:tcPr>
          <w:tcW w:w="2835" w:type="dxa"/>
        </w:tcPr>
        <w:p w14:paraId="41C493EB" w14:textId="77777777" w:rsidR="00654E3C" w:rsidRDefault="00654E3C" w:rsidP="00301313">
          <w:pPr>
            <w:pStyle w:val="Footer"/>
            <w:pBdr>
              <w:top w:val="none" w:sz="0" w:space="0" w:color="auto"/>
            </w:pBdr>
            <w:tabs>
              <w:tab w:val="clear" w:pos="4153"/>
              <w:tab w:val="clear" w:pos="8306"/>
              <w:tab w:val="center" w:pos="4500"/>
              <w:tab w:val="right" w:pos="8460"/>
            </w:tabs>
            <w:rPr>
              <w:b/>
            </w:rPr>
          </w:pPr>
        </w:p>
      </w:tc>
    </w:tr>
  </w:tbl>
  <w:p w14:paraId="49936FB4" w14:textId="77777777" w:rsidR="00773259" w:rsidRDefault="00773259" w:rsidP="00855C2D">
    <w:pPr>
      <w:pStyle w:val="Footer"/>
      <w:tabs>
        <w:tab w:val="clear" w:pos="4153"/>
        <w:tab w:val="clear" w:pos="8306"/>
        <w:tab w:val="center" w:pos="4500"/>
        <w:tab w:val="right" w:pos="8460"/>
      </w:tabs>
    </w:pPr>
    <w:r>
      <w:tab/>
    </w:r>
    <w:r>
      <w:tab/>
    </w:r>
  </w:p>
  <w:p w14:paraId="3831179F" w14:textId="76EA64DE"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03621F">
      <w:rPr>
        <w:noProof/>
      </w:rPr>
      <w:t>1</w:t>
    </w:r>
    <w:r w:rsidR="00773259">
      <w:fldChar w:fldCharType="end"/>
    </w:r>
    <w:r w:rsidR="00773259">
      <w:t xml:space="preserve"> of </w:t>
    </w:r>
    <w:r w:rsidR="00323F9B">
      <w:fldChar w:fldCharType="begin"/>
    </w:r>
    <w:r w:rsidR="00323F9B">
      <w:instrText xml:space="preserve"> NUMPAGES </w:instrText>
    </w:r>
    <w:r w:rsidR="00323F9B">
      <w:fldChar w:fldCharType="separate"/>
    </w:r>
    <w:r w:rsidR="0003621F">
      <w:rPr>
        <w:noProof/>
      </w:rPr>
      <w:t>7</w:t>
    </w:r>
    <w:r w:rsidR="00323F9B">
      <w:rPr>
        <w:noProof/>
      </w:rPr>
      <w:fldChar w:fldCharType="end"/>
    </w:r>
  </w:p>
  <w:p w14:paraId="4E63F053"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4BF2" w14:textId="77777777" w:rsidR="00323F9B" w:rsidRDefault="00323F9B">
      <w:r>
        <w:separator/>
      </w:r>
    </w:p>
    <w:p w14:paraId="437556E9" w14:textId="77777777" w:rsidR="00323F9B" w:rsidRDefault="00323F9B"/>
  </w:footnote>
  <w:footnote w:type="continuationSeparator" w:id="0">
    <w:p w14:paraId="51FF99F0" w14:textId="77777777" w:rsidR="00323F9B" w:rsidRDefault="00323F9B">
      <w:r>
        <w:continuationSeparator/>
      </w:r>
    </w:p>
    <w:p w14:paraId="55C1638E" w14:textId="77777777" w:rsidR="00323F9B" w:rsidRDefault="00323F9B"/>
  </w:footnote>
  <w:footnote w:type="continuationNotice" w:id="1">
    <w:p w14:paraId="7E262CF9" w14:textId="77777777" w:rsidR="00323F9B" w:rsidRDefault="00323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6AA" w14:textId="293AD8DC" w:rsidR="00971074" w:rsidRPr="00F5435A" w:rsidRDefault="00971074" w:rsidP="00855C2D">
    <w:pPr>
      <w:pStyle w:val="HeaderText"/>
      <w:tabs>
        <w:tab w:val="clear" w:pos="4153"/>
        <w:tab w:val="clear" w:pos="8306"/>
        <w:tab w:val="center" w:pos="4500"/>
        <w:tab w:val="right" w:pos="8460"/>
      </w:tabs>
    </w:pPr>
    <w:r>
      <w:t xml:space="preserve">Position number </w:t>
    </w:r>
    <w:r w:rsidR="00276EDD" w:rsidRPr="00276EDD">
      <w:t>0054346</w:t>
    </w:r>
    <w:r>
      <w:tab/>
    </w:r>
    <w:r>
      <w:tab/>
    </w:r>
    <w:r w:rsidR="009F1221">
      <w:t xml:space="preserve">The </w:t>
    </w:r>
    <w:r>
      <w:t>University of Melbourne</w:t>
    </w:r>
  </w:p>
  <w:p w14:paraId="794D8E42"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double-arrow"/>
      </v:shape>
    </w:pict>
  </w:numPicBullet>
  <w:numPicBullet w:numPicBulletId="1">
    <w:pict>
      <v:shape id="_x0000_i1073" type="#_x0000_t75" style="width:9pt;height:9pt" o:bullet="t">
        <v:imagedata r:id="rId2" o:title="BD10255_"/>
      </v:shape>
    </w:pict>
  </w:numPicBullet>
  <w:numPicBullet w:numPicBulletId="2">
    <w:pict>
      <v:shape id="_x0000_i1074"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2000CF"/>
    <w:multiLevelType w:val="hybridMultilevel"/>
    <w:tmpl w:val="69F2F35C"/>
    <w:lvl w:ilvl="0" w:tplc="8D9CFFB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64419"/>
    <w:multiLevelType w:val="hybridMultilevel"/>
    <w:tmpl w:val="CB94763C"/>
    <w:lvl w:ilvl="0" w:tplc="130E45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73F28"/>
    <w:multiLevelType w:val="hybridMultilevel"/>
    <w:tmpl w:val="4DC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0"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1" w15:restartNumberingAfterBreak="0">
    <w:nsid w:val="6E5A3855"/>
    <w:multiLevelType w:val="hybridMultilevel"/>
    <w:tmpl w:val="90046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17"/>
  </w:num>
  <w:num w:numId="6">
    <w:abstractNumId w:val="20"/>
  </w:num>
  <w:num w:numId="7">
    <w:abstractNumId w:val="19"/>
  </w:num>
  <w:num w:numId="8">
    <w:abstractNumId w:val="5"/>
  </w:num>
  <w:num w:numId="9">
    <w:abstractNumId w:val="18"/>
  </w:num>
  <w:num w:numId="10">
    <w:abstractNumId w:val="15"/>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3"/>
  </w:num>
  <w:num w:numId="15">
    <w:abstractNumId w:val="10"/>
  </w:num>
  <w:num w:numId="16">
    <w:abstractNumId w:val="2"/>
  </w:num>
  <w:num w:numId="17">
    <w:abstractNumId w:val="9"/>
  </w:num>
  <w:num w:numId="18">
    <w:abstractNumId w:val="23"/>
  </w:num>
  <w:num w:numId="19">
    <w:abstractNumId w:val="3"/>
  </w:num>
  <w:num w:numId="20">
    <w:abstractNumId w:val="16"/>
  </w:num>
  <w:num w:numId="21">
    <w:abstractNumId w:val="8"/>
  </w:num>
  <w:num w:numId="22">
    <w:abstractNumId w:val="5"/>
  </w:num>
  <w:num w:numId="23">
    <w:abstractNumId w:val="5"/>
  </w:num>
  <w:num w:numId="24">
    <w:abstractNumId w:val="1"/>
  </w:num>
  <w:num w:numId="25">
    <w:abstractNumId w:val="17"/>
  </w:num>
  <w:num w:numId="26">
    <w:abstractNumId w:val="11"/>
  </w:num>
  <w:num w:numId="27">
    <w:abstractNumId w:val="21"/>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288A"/>
    <w:rsid w:val="00013BB5"/>
    <w:rsid w:val="0002292F"/>
    <w:rsid w:val="00023CC1"/>
    <w:rsid w:val="00023D11"/>
    <w:rsid w:val="000256AE"/>
    <w:rsid w:val="00030030"/>
    <w:rsid w:val="00031B38"/>
    <w:rsid w:val="00034C9F"/>
    <w:rsid w:val="00036024"/>
    <w:rsid w:val="0003621F"/>
    <w:rsid w:val="000451BD"/>
    <w:rsid w:val="00046A6B"/>
    <w:rsid w:val="000525E3"/>
    <w:rsid w:val="000528BA"/>
    <w:rsid w:val="00062ACC"/>
    <w:rsid w:val="000634F4"/>
    <w:rsid w:val="000668B5"/>
    <w:rsid w:val="00070F24"/>
    <w:rsid w:val="000714C5"/>
    <w:rsid w:val="0007475F"/>
    <w:rsid w:val="000765DD"/>
    <w:rsid w:val="0009553D"/>
    <w:rsid w:val="00097A48"/>
    <w:rsid w:val="000A1EFD"/>
    <w:rsid w:val="000A3552"/>
    <w:rsid w:val="000A3CEF"/>
    <w:rsid w:val="000A5B73"/>
    <w:rsid w:val="000B01AD"/>
    <w:rsid w:val="000B0359"/>
    <w:rsid w:val="000C47B5"/>
    <w:rsid w:val="000D17A8"/>
    <w:rsid w:val="000D312B"/>
    <w:rsid w:val="000D6A7C"/>
    <w:rsid w:val="000D73FD"/>
    <w:rsid w:val="000E0964"/>
    <w:rsid w:val="000E354F"/>
    <w:rsid w:val="000E6A1D"/>
    <w:rsid w:val="000F0531"/>
    <w:rsid w:val="000F18C0"/>
    <w:rsid w:val="000F464E"/>
    <w:rsid w:val="000F5EE2"/>
    <w:rsid w:val="001014CC"/>
    <w:rsid w:val="00111ED8"/>
    <w:rsid w:val="00117B28"/>
    <w:rsid w:val="00120951"/>
    <w:rsid w:val="00121A2C"/>
    <w:rsid w:val="001246B1"/>
    <w:rsid w:val="001307BD"/>
    <w:rsid w:val="00131A54"/>
    <w:rsid w:val="00134BB5"/>
    <w:rsid w:val="00134FC8"/>
    <w:rsid w:val="0013774F"/>
    <w:rsid w:val="00140F3C"/>
    <w:rsid w:val="00151A41"/>
    <w:rsid w:val="00154871"/>
    <w:rsid w:val="001567DB"/>
    <w:rsid w:val="00157C44"/>
    <w:rsid w:val="00160C7B"/>
    <w:rsid w:val="001674F5"/>
    <w:rsid w:val="00167AB6"/>
    <w:rsid w:val="00167D61"/>
    <w:rsid w:val="00167FD1"/>
    <w:rsid w:val="001702E4"/>
    <w:rsid w:val="00173287"/>
    <w:rsid w:val="00181065"/>
    <w:rsid w:val="001855B7"/>
    <w:rsid w:val="00187963"/>
    <w:rsid w:val="00192F69"/>
    <w:rsid w:val="00194F93"/>
    <w:rsid w:val="00195863"/>
    <w:rsid w:val="001A0262"/>
    <w:rsid w:val="001A092A"/>
    <w:rsid w:val="001A0B4E"/>
    <w:rsid w:val="001A19C7"/>
    <w:rsid w:val="001A2182"/>
    <w:rsid w:val="001A68D2"/>
    <w:rsid w:val="001B0483"/>
    <w:rsid w:val="001B3543"/>
    <w:rsid w:val="001B7897"/>
    <w:rsid w:val="001C1DE1"/>
    <w:rsid w:val="001C20D7"/>
    <w:rsid w:val="001C3C5F"/>
    <w:rsid w:val="001C5B21"/>
    <w:rsid w:val="001D717B"/>
    <w:rsid w:val="001D79FC"/>
    <w:rsid w:val="001E0B46"/>
    <w:rsid w:val="001E2E0E"/>
    <w:rsid w:val="001E31BC"/>
    <w:rsid w:val="001E40FF"/>
    <w:rsid w:val="001E4B4E"/>
    <w:rsid w:val="001E60E6"/>
    <w:rsid w:val="001F3E02"/>
    <w:rsid w:val="001F71D1"/>
    <w:rsid w:val="00200B3B"/>
    <w:rsid w:val="00202C10"/>
    <w:rsid w:val="00205438"/>
    <w:rsid w:val="0021058E"/>
    <w:rsid w:val="0021575F"/>
    <w:rsid w:val="00216A12"/>
    <w:rsid w:val="00222033"/>
    <w:rsid w:val="00222797"/>
    <w:rsid w:val="00223E67"/>
    <w:rsid w:val="00223F38"/>
    <w:rsid w:val="00231FCC"/>
    <w:rsid w:val="00234A39"/>
    <w:rsid w:val="002425E3"/>
    <w:rsid w:val="002454F7"/>
    <w:rsid w:val="00250ADF"/>
    <w:rsid w:val="00250F76"/>
    <w:rsid w:val="00252DDC"/>
    <w:rsid w:val="00253F36"/>
    <w:rsid w:val="00254F1C"/>
    <w:rsid w:val="00256686"/>
    <w:rsid w:val="002604F8"/>
    <w:rsid w:val="00262A8B"/>
    <w:rsid w:val="002659C7"/>
    <w:rsid w:val="00265CA0"/>
    <w:rsid w:val="002663F0"/>
    <w:rsid w:val="0027521F"/>
    <w:rsid w:val="00275E8A"/>
    <w:rsid w:val="002766D6"/>
    <w:rsid w:val="002766EF"/>
    <w:rsid w:val="00276EDD"/>
    <w:rsid w:val="00281096"/>
    <w:rsid w:val="00283B3C"/>
    <w:rsid w:val="002850B3"/>
    <w:rsid w:val="00290FE0"/>
    <w:rsid w:val="00291468"/>
    <w:rsid w:val="00291813"/>
    <w:rsid w:val="00293341"/>
    <w:rsid w:val="00297A51"/>
    <w:rsid w:val="002A05DA"/>
    <w:rsid w:val="002A0BF4"/>
    <w:rsid w:val="002A47F1"/>
    <w:rsid w:val="002A5296"/>
    <w:rsid w:val="002B6054"/>
    <w:rsid w:val="002C2FBB"/>
    <w:rsid w:val="002C708D"/>
    <w:rsid w:val="002C746F"/>
    <w:rsid w:val="002C760C"/>
    <w:rsid w:val="002D4CAA"/>
    <w:rsid w:val="002D6E9E"/>
    <w:rsid w:val="002E1795"/>
    <w:rsid w:val="002E34FC"/>
    <w:rsid w:val="002E79F5"/>
    <w:rsid w:val="002F0B39"/>
    <w:rsid w:val="002F26F4"/>
    <w:rsid w:val="002F3A3E"/>
    <w:rsid w:val="002F62D2"/>
    <w:rsid w:val="002F717B"/>
    <w:rsid w:val="00301313"/>
    <w:rsid w:val="00302823"/>
    <w:rsid w:val="00302F68"/>
    <w:rsid w:val="003048EF"/>
    <w:rsid w:val="00312D60"/>
    <w:rsid w:val="003159CC"/>
    <w:rsid w:val="003161E2"/>
    <w:rsid w:val="00321853"/>
    <w:rsid w:val="003220A8"/>
    <w:rsid w:val="00323F9B"/>
    <w:rsid w:val="00324EBD"/>
    <w:rsid w:val="00331CB5"/>
    <w:rsid w:val="00335139"/>
    <w:rsid w:val="0033526C"/>
    <w:rsid w:val="003359F3"/>
    <w:rsid w:val="00335B8E"/>
    <w:rsid w:val="00346A22"/>
    <w:rsid w:val="00347480"/>
    <w:rsid w:val="00350F61"/>
    <w:rsid w:val="00353840"/>
    <w:rsid w:val="0035599B"/>
    <w:rsid w:val="00355F02"/>
    <w:rsid w:val="0036045F"/>
    <w:rsid w:val="0036403E"/>
    <w:rsid w:val="003645EE"/>
    <w:rsid w:val="00370453"/>
    <w:rsid w:val="00372D74"/>
    <w:rsid w:val="00373D6D"/>
    <w:rsid w:val="00376D08"/>
    <w:rsid w:val="00385DB3"/>
    <w:rsid w:val="00387B39"/>
    <w:rsid w:val="00391019"/>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305E"/>
    <w:rsid w:val="003F3284"/>
    <w:rsid w:val="003F5050"/>
    <w:rsid w:val="003F7874"/>
    <w:rsid w:val="00401278"/>
    <w:rsid w:val="004020A7"/>
    <w:rsid w:val="004058FD"/>
    <w:rsid w:val="0040699E"/>
    <w:rsid w:val="00411491"/>
    <w:rsid w:val="00413B6A"/>
    <w:rsid w:val="00414DF6"/>
    <w:rsid w:val="00425D6C"/>
    <w:rsid w:val="00427582"/>
    <w:rsid w:val="00432706"/>
    <w:rsid w:val="00432B15"/>
    <w:rsid w:val="004343AB"/>
    <w:rsid w:val="00441DDC"/>
    <w:rsid w:val="004429D1"/>
    <w:rsid w:val="004444E3"/>
    <w:rsid w:val="004447DB"/>
    <w:rsid w:val="004454A5"/>
    <w:rsid w:val="00445CC2"/>
    <w:rsid w:val="00445EAB"/>
    <w:rsid w:val="00450F32"/>
    <w:rsid w:val="004538BD"/>
    <w:rsid w:val="004551ED"/>
    <w:rsid w:val="00455E5A"/>
    <w:rsid w:val="004606B2"/>
    <w:rsid w:val="0046210A"/>
    <w:rsid w:val="00462DFC"/>
    <w:rsid w:val="0047376C"/>
    <w:rsid w:val="00475696"/>
    <w:rsid w:val="004816C5"/>
    <w:rsid w:val="004842ED"/>
    <w:rsid w:val="0048467A"/>
    <w:rsid w:val="00490EC0"/>
    <w:rsid w:val="00490F0E"/>
    <w:rsid w:val="004A214B"/>
    <w:rsid w:val="004B00AD"/>
    <w:rsid w:val="004B7324"/>
    <w:rsid w:val="004C2767"/>
    <w:rsid w:val="004C287C"/>
    <w:rsid w:val="004D090D"/>
    <w:rsid w:val="004D2B2D"/>
    <w:rsid w:val="004D2E31"/>
    <w:rsid w:val="004D3C35"/>
    <w:rsid w:val="004E0D11"/>
    <w:rsid w:val="004E622E"/>
    <w:rsid w:val="004F5288"/>
    <w:rsid w:val="004F586E"/>
    <w:rsid w:val="004F5C9A"/>
    <w:rsid w:val="004F7EC5"/>
    <w:rsid w:val="005041B4"/>
    <w:rsid w:val="00504EF5"/>
    <w:rsid w:val="005058E8"/>
    <w:rsid w:val="005074F9"/>
    <w:rsid w:val="005151F9"/>
    <w:rsid w:val="00516000"/>
    <w:rsid w:val="00520BC6"/>
    <w:rsid w:val="0052133C"/>
    <w:rsid w:val="00523925"/>
    <w:rsid w:val="00527B76"/>
    <w:rsid w:val="005329D4"/>
    <w:rsid w:val="00535265"/>
    <w:rsid w:val="00537A54"/>
    <w:rsid w:val="00537AB1"/>
    <w:rsid w:val="00537F90"/>
    <w:rsid w:val="00541BC0"/>
    <w:rsid w:val="00542186"/>
    <w:rsid w:val="00544CF5"/>
    <w:rsid w:val="00544EF2"/>
    <w:rsid w:val="0054777B"/>
    <w:rsid w:val="005502A0"/>
    <w:rsid w:val="005542CA"/>
    <w:rsid w:val="00554324"/>
    <w:rsid w:val="00561C6B"/>
    <w:rsid w:val="00567156"/>
    <w:rsid w:val="0057053D"/>
    <w:rsid w:val="00574F61"/>
    <w:rsid w:val="005761E5"/>
    <w:rsid w:val="005778F1"/>
    <w:rsid w:val="005806D9"/>
    <w:rsid w:val="005815E7"/>
    <w:rsid w:val="00584702"/>
    <w:rsid w:val="005849E8"/>
    <w:rsid w:val="00585942"/>
    <w:rsid w:val="00585C3E"/>
    <w:rsid w:val="00585F46"/>
    <w:rsid w:val="00591143"/>
    <w:rsid w:val="00591D79"/>
    <w:rsid w:val="00594937"/>
    <w:rsid w:val="00596BF8"/>
    <w:rsid w:val="00596FEF"/>
    <w:rsid w:val="00597645"/>
    <w:rsid w:val="00597D12"/>
    <w:rsid w:val="005A2526"/>
    <w:rsid w:val="005A2F79"/>
    <w:rsid w:val="005B2AB7"/>
    <w:rsid w:val="005B3ED4"/>
    <w:rsid w:val="005B3F41"/>
    <w:rsid w:val="005B6661"/>
    <w:rsid w:val="005C0CCA"/>
    <w:rsid w:val="005C1279"/>
    <w:rsid w:val="005C2A25"/>
    <w:rsid w:val="005C45FB"/>
    <w:rsid w:val="005C581A"/>
    <w:rsid w:val="005C6F39"/>
    <w:rsid w:val="005D08C4"/>
    <w:rsid w:val="005E00A6"/>
    <w:rsid w:val="005E1C73"/>
    <w:rsid w:val="005E363D"/>
    <w:rsid w:val="005F171E"/>
    <w:rsid w:val="005F4575"/>
    <w:rsid w:val="005F598F"/>
    <w:rsid w:val="00601B18"/>
    <w:rsid w:val="00605177"/>
    <w:rsid w:val="006052BD"/>
    <w:rsid w:val="00605D33"/>
    <w:rsid w:val="006108F6"/>
    <w:rsid w:val="0061434C"/>
    <w:rsid w:val="0062074A"/>
    <w:rsid w:val="00622CE9"/>
    <w:rsid w:val="006231FD"/>
    <w:rsid w:val="00623470"/>
    <w:rsid w:val="0062450C"/>
    <w:rsid w:val="00625314"/>
    <w:rsid w:val="00630E39"/>
    <w:rsid w:val="0063465A"/>
    <w:rsid w:val="00636363"/>
    <w:rsid w:val="00644036"/>
    <w:rsid w:val="00644483"/>
    <w:rsid w:val="00644F9C"/>
    <w:rsid w:val="00645902"/>
    <w:rsid w:val="00645D2D"/>
    <w:rsid w:val="00645D2F"/>
    <w:rsid w:val="00652125"/>
    <w:rsid w:val="00652ABE"/>
    <w:rsid w:val="00654E3C"/>
    <w:rsid w:val="0065518F"/>
    <w:rsid w:val="00656B8E"/>
    <w:rsid w:val="006679F3"/>
    <w:rsid w:val="006747AC"/>
    <w:rsid w:val="00675AA8"/>
    <w:rsid w:val="00675D78"/>
    <w:rsid w:val="00677D4F"/>
    <w:rsid w:val="00680059"/>
    <w:rsid w:val="00681298"/>
    <w:rsid w:val="00686992"/>
    <w:rsid w:val="00686BDB"/>
    <w:rsid w:val="00686C96"/>
    <w:rsid w:val="00696FAB"/>
    <w:rsid w:val="0069726A"/>
    <w:rsid w:val="006A1465"/>
    <w:rsid w:val="006A3F1B"/>
    <w:rsid w:val="006A4690"/>
    <w:rsid w:val="006A603E"/>
    <w:rsid w:val="006B1642"/>
    <w:rsid w:val="006B4504"/>
    <w:rsid w:val="006B579F"/>
    <w:rsid w:val="006B61D0"/>
    <w:rsid w:val="006C2129"/>
    <w:rsid w:val="006C2170"/>
    <w:rsid w:val="006C3EC1"/>
    <w:rsid w:val="006C5638"/>
    <w:rsid w:val="006C6636"/>
    <w:rsid w:val="006D1C27"/>
    <w:rsid w:val="006E09F3"/>
    <w:rsid w:val="006E31D2"/>
    <w:rsid w:val="006E3D1B"/>
    <w:rsid w:val="006E420E"/>
    <w:rsid w:val="006E42FB"/>
    <w:rsid w:val="006E4512"/>
    <w:rsid w:val="006E6F39"/>
    <w:rsid w:val="006E6F79"/>
    <w:rsid w:val="006F4E36"/>
    <w:rsid w:val="007007B2"/>
    <w:rsid w:val="00701E5A"/>
    <w:rsid w:val="007024C6"/>
    <w:rsid w:val="00703838"/>
    <w:rsid w:val="007039B4"/>
    <w:rsid w:val="007047B5"/>
    <w:rsid w:val="00706005"/>
    <w:rsid w:val="00706B98"/>
    <w:rsid w:val="00710E2C"/>
    <w:rsid w:val="007130FF"/>
    <w:rsid w:val="0071555D"/>
    <w:rsid w:val="007169E1"/>
    <w:rsid w:val="00731EC9"/>
    <w:rsid w:val="0074060D"/>
    <w:rsid w:val="00743B96"/>
    <w:rsid w:val="00743F3C"/>
    <w:rsid w:val="007475C7"/>
    <w:rsid w:val="00747633"/>
    <w:rsid w:val="007501E5"/>
    <w:rsid w:val="007535F8"/>
    <w:rsid w:val="0075504B"/>
    <w:rsid w:val="007561BA"/>
    <w:rsid w:val="0075682B"/>
    <w:rsid w:val="00757ADE"/>
    <w:rsid w:val="00761D29"/>
    <w:rsid w:val="00771929"/>
    <w:rsid w:val="00771F63"/>
    <w:rsid w:val="00772C3A"/>
    <w:rsid w:val="00773259"/>
    <w:rsid w:val="0077426C"/>
    <w:rsid w:val="00780103"/>
    <w:rsid w:val="0078057A"/>
    <w:rsid w:val="00780E06"/>
    <w:rsid w:val="00783185"/>
    <w:rsid w:val="00791616"/>
    <w:rsid w:val="00793B8D"/>
    <w:rsid w:val="00796253"/>
    <w:rsid w:val="007A1A52"/>
    <w:rsid w:val="007A22C9"/>
    <w:rsid w:val="007A452B"/>
    <w:rsid w:val="007C444E"/>
    <w:rsid w:val="007C4EA9"/>
    <w:rsid w:val="007C636C"/>
    <w:rsid w:val="007D15DA"/>
    <w:rsid w:val="007D4908"/>
    <w:rsid w:val="007E4D16"/>
    <w:rsid w:val="007E59CB"/>
    <w:rsid w:val="007F3EBB"/>
    <w:rsid w:val="008007ED"/>
    <w:rsid w:val="0080227D"/>
    <w:rsid w:val="008071FD"/>
    <w:rsid w:val="00811C57"/>
    <w:rsid w:val="00813513"/>
    <w:rsid w:val="008149A9"/>
    <w:rsid w:val="008152BB"/>
    <w:rsid w:val="00815971"/>
    <w:rsid w:val="00817C14"/>
    <w:rsid w:val="008217E9"/>
    <w:rsid w:val="00825649"/>
    <w:rsid w:val="008311E2"/>
    <w:rsid w:val="0083413F"/>
    <w:rsid w:val="00836530"/>
    <w:rsid w:val="0084205F"/>
    <w:rsid w:val="0084707B"/>
    <w:rsid w:val="008473A0"/>
    <w:rsid w:val="00847A4F"/>
    <w:rsid w:val="00847C91"/>
    <w:rsid w:val="00854F47"/>
    <w:rsid w:val="00855C2D"/>
    <w:rsid w:val="00857A88"/>
    <w:rsid w:val="008713D1"/>
    <w:rsid w:val="00873BCF"/>
    <w:rsid w:val="008744D8"/>
    <w:rsid w:val="00874AC0"/>
    <w:rsid w:val="00892419"/>
    <w:rsid w:val="00897634"/>
    <w:rsid w:val="00897EF4"/>
    <w:rsid w:val="008A1E08"/>
    <w:rsid w:val="008A1F03"/>
    <w:rsid w:val="008A41E3"/>
    <w:rsid w:val="008B1839"/>
    <w:rsid w:val="008B3788"/>
    <w:rsid w:val="008B651C"/>
    <w:rsid w:val="008B7A37"/>
    <w:rsid w:val="008C2E0E"/>
    <w:rsid w:val="008C5DE2"/>
    <w:rsid w:val="008C7FA4"/>
    <w:rsid w:val="008D0BDA"/>
    <w:rsid w:val="008D4A29"/>
    <w:rsid w:val="008D72E9"/>
    <w:rsid w:val="008D7AE0"/>
    <w:rsid w:val="008D7EF9"/>
    <w:rsid w:val="008E28BC"/>
    <w:rsid w:val="008E3251"/>
    <w:rsid w:val="008E34F1"/>
    <w:rsid w:val="008E3DA7"/>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20FFA"/>
    <w:rsid w:val="009221C9"/>
    <w:rsid w:val="00923DB4"/>
    <w:rsid w:val="00931CBF"/>
    <w:rsid w:val="00933E4C"/>
    <w:rsid w:val="00937821"/>
    <w:rsid w:val="00944176"/>
    <w:rsid w:val="00947672"/>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A0BD5"/>
    <w:rsid w:val="009A0FEC"/>
    <w:rsid w:val="009A3C76"/>
    <w:rsid w:val="009A4DF2"/>
    <w:rsid w:val="009A4ED7"/>
    <w:rsid w:val="009A4F12"/>
    <w:rsid w:val="009B196A"/>
    <w:rsid w:val="009B439B"/>
    <w:rsid w:val="009B62BA"/>
    <w:rsid w:val="009B63E8"/>
    <w:rsid w:val="009C022C"/>
    <w:rsid w:val="009C23D2"/>
    <w:rsid w:val="009C300E"/>
    <w:rsid w:val="009C4087"/>
    <w:rsid w:val="009C4111"/>
    <w:rsid w:val="009C4489"/>
    <w:rsid w:val="009C4712"/>
    <w:rsid w:val="009C6C11"/>
    <w:rsid w:val="009C7D96"/>
    <w:rsid w:val="009C7F8B"/>
    <w:rsid w:val="009D1DFB"/>
    <w:rsid w:val="009D3DF4"/>
    <w:rsid w:val="009E2C98"/>
    <w:rsid w:val="009E2E01"/>
    <w:rsid w:val="009E685F"/>
    <w:rsid w:val="009E78ED"/>
    <w:rsid w:val="009F0E3D"/>
    <w:rsid w:val="009F1221"/>
    <w:rsid w:val="009F19DA"/>
    <w:rsid w:val="009F2167"/>
    <w:rsid w:val="009F3290"/>
    <w:rsid w:val="009F3498"/>
    <w:rsid w:val="009F5825"/>
    <w:rsid w:val="009F60B0"/>
    <w:rsid w:val="009F7216"/>
    <w:rsid w:val="00A00B2D"/>
    <w:rsid w:val="00A0182A"/>
    <w:rsid w:val="00A0368D"/>
    <w:rsid w:val="00A03E9F"/>
    <w:rsid w:val="00A0461F"/>
    <w:rsid w:val="00A05E4F"/>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2ADB"/>
    <w:rsid w:val="00A43577"/>
    <w:rsid w:val="00A453CA"/>
    <w:rsid w:val="00A453E8"/>
    <w:rsid w:val="00A455FC"/>
    <w:rsid w:val="00A4577F"/>
    <w:rsid w:val="00A45D1E"/>
    <w:rsid w:val="00A53336"/>
    <w:rsid w:val="00A56586"/>
    <w:rsid w:val="00A62ED6"/>
    <w:rsid w:val="00A66AA6"/>
    <w:rsid w:val="00A674C7"/>
    <w:rsid w:val="00A7246E"/>
    <w:rsid w:val="00A74C5E"/>
    <w:rsid w:val="00A85732"/>
    <w:rsid w:val="00A87562"/>
    <w:rsid w:val="00A90ECF"/>
    <w:rsid w:val="00A9224A"/>
    <w:rsid w:val="00A97590"/>
    <w:rsid w:val="00A97DCC"/>
    <w:rsid w:val="00AA2248"/>
    <w:rsid w:val="00AA37C7"/>
    <w:rsid w:val="00AA4652"/>
    <w:rsid w:val="00AA6DF6"/>
    <w:rsid w:val="00AB04D0"/>
    <w:rsid w:val="00AB22C4"/>
    <w:rsid w:val="00AB2455"/>
    <w:rsid w:val="00AB4FF5"/>
    <w:rsid w:val="00AB56CC"/>
    <w:rsid w:val="00AB66DB"/>
    <w:rsid w:val="00AB7707"/>
    <w:rsid w:val="00AC2882"/>
    <w:rsid w:val="00AD24D6"/>
    <w:rsid w:val="00AD59C8"/>
    <w:rsid w:val="00AD6E09"/>
    <w:rsid w:val="00AE1C77"/>
    <w:rsid w:val="00AE49CA"/>
    <w:rsid w:val="00AE4DFE"/>
    <w:rsid w:val="00AE75F1"/>
    <w:rsid w:val="00AF07AA"/>
    <w:rsid w:val="00AF1A1D"/>
    <w:rsid w:val="00AF1E77"/>
    <w:rsid w:val="00AF2B2F"/>
    <w:rsid w:val="00AF5675"/>
    <w:rsid w:val="00AF63AA"/>
    <w:rsid w:val="00AF72C3"/>
    <w:rsid w:val="00AF78E3"/>
    <w:rsid w:val="00AF7CF9"/>
    <w:rsid w:val="00B0248C"/>
    <w:rsid w:val="00B066FF"/>
    <w:rsid w:val="00B06A00"/>
    <w:rsid w:val="00B07EAF"/>
    <w:rsid w:val="00B125D5"/>
    <w:rsid w:val="00B1262D"/>
    <w:rsid w:val="00B165F8"/>
    <w:rsid w:val="00B16E56"/>
    <w:rsid w:val="00B21122"/>
    <w:rsid w:val="00B2205B"/>
    <w:rsid w:val="00B25A95"/>
    <w:rsid w:val="00B2755E"/>
    <w:rsid w:val="00B33B53"/>
    <w:rsid w:val="00B33E96"/>
    <w:rsid w:val="00B36A9E"/>
    <w:rsid w:val="00B371BE"/>
    <w:rsid w:val="00B418FD"/>
    <w:rsid w:val="00B429A3"/>
    <w:rsid w:val="00B43E2C"/>
    <w:rsid w:val="00B4433E"/>
    <w:rsid w:val="00B477C3"/>
    <w:rsid w:val="00B4796A"/>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90138"/>
    <w:rsid w:val="00B90B9F"/>
    <w:rsid w:val="00B9472F"/>
    <w:rsid w:val="00BA2B41"/>
    <w:rsid w:val="00BA5711"/>
    <w:rsid w:val="00BB03C6"/>
    <w:rsid w:val="00BB09CD"/>
    <w:rsid w:val="00BB195F"/>
    <w:rsid w:val="00BB26C7"/>
    <w:rsid w:val="00BC02FC"/>
    <w:rsid w:val="00BC1595"/>
    <w:rsid w:val="00BC2E45"/>
    <w:rsid w:val="00BC4633"/>
    <w:rsid w:val="00BD0586"/>
    <w:rsid w:val="00BD165E"/>
    <w:rsid w:val="00BD47FB"/>
    <w:rsid w:val="00BD63A8"/>
    <w:rsid w:val="00BE015B"/>
    <w:rsid w:val="00BE3714"/>
    <w:rsid w:val="00BE3ADD"/>
    <w:rsid w:val="00BE4B70"/>
    <w:rsid w:val="00BF0B50"/>
    <w:rsid w:val="00BF1AA1"/>
    <w:rsid w:val="00BF3FEB"/>
    <w:rsid w:val="00BF7375"/>
    <w:rsid w:val="00C0021C"/>
    <w:rsid w:val="00C03412"/>
    <w:rsid w:val="00C06FD3"/>
    <w:rsid w:val="00C12E54"/>
    <w:rsid w:val="00C13DC0"/>
    <w:rsid w:val="00C14C72"/>
    <w:rsid w:val="00C15237"/>
    <w:rsid w:val="00C2013E"/>
    <w:rsid w:val="00C20BBD"/>
    <w:rsid w:val="00C22771"/>
    <w:rsid w:val="00C2438A"/>
    <w:rsid w:val="00C31CDC"/>
    <w:rsid w:val="00C32117"/>
    <w:rsid w:val="00C346CE"/>
    <w:rsid w:val="00C34898"/>
    <w:rsid w:val="00C361EE"/>
    <w:rsid w:val="00C423FC"/>
    <w:rsid w:val="00C4572B"/>
    <w:rsid w:val="00C50015"/>
    <w:rsid w:val="00C51BF4"/>
    <w:rsid w:val="00C548E7"/>
    <w:rsid w:val="00C555EA"/>
    <w:rsid w:val="00C56A86"/>
    <w:rsid w:val="00C57BC5"/>
    <w:rsid w:val="00C57D5A"/>
    <w:rsid w:val="00C624B5"/>
    <w:rsid w:val="00C627E8"/>
    <w:rsid w:val="00C635EB"/>
    <w:rsid w:val="00C64D25"/>
    <w:rsid w:val="00C653D9"/>
    <w:rsid w:val="00C653F3"/>
    <w:rsid w:val="00C668DE"/>
    <w:rsid w:val="00C73928"/>
    <w:rsid w:val="00C73D60"/>
    <w:rsid w:val="00C75853"/>
    <w:rsid w:val="00C825DD"/>
    <w:rsid w:val="00C8450F"/>
    <w:rsid w:val="00C857A0"/>
    <w:rsid w:val="00C949AC"/>
    <w:rsid w:val="00C959C5"/>
    <w:rsid w:val="00CA1D5D"/>
    <w:rsid w:val="00CA2B0E"/>
    <w:rsid w:val="00CA396F"/>
    <w:rsid w:val="00CB484B"/>
    <w:rsid w:val="00CB5586"/>
    <w:rsid w:val="00CB5B1D"/>
    <w:rsid w:val="00CB6408"/>
    <w:rsid w:val="00CC0238"/>
    <w:rsid w:val="00CC12B3"/>
    <w:rsid w:val="00CC40D6"/>
    <w:rsid w:val="00CC72C3"/>
    <w:rsid w:val="00CC76B1"/>
    <w:rsid w:val="00CD060F"/>
    <w:rsid w:val="00CD2BE0"/>
    <w:rsid w:val="00CD428A"/>
    <w:rsid w:val="00CE024C"/>
    <w:rsid w:val="00CE1596"/>
    <w:rsid w:val="00CE1978"/>
    <w:rsid w:val="00CE2A32"/>
    <w:rsid w:val="00CE3A31"/>
    <w:rsid w:val="00CE6D04"/>
    <w:rsid w:val="00CE775B"/>
    <w:rsid w:val="00CF604B"/>
    <w:rsid w:val="00D016C1"/>
    <w:rsid w:val="00D01C77"/>
    <w:rsid w:val="00D01EF6"/>
    <w:rsid w:val="00D058B9"/>
    <w:rsid w:val="00D068A3"/>
    <w:rsid w:val="00D07136"/>
    <w:rsid w:val="00D135E3"/>
    <w:rsid w:val="00D15784"/>
    <w:rsid w:val="00D1604D"/>
    <w:rsid w:val="00D16A4D"/>
    <w:rsid w:val="00D17F7E"/>
    <w:rsid w:val="00D22300"/>
    <w:rsid w:val="00D24714"/>
    <w:rsid w:val="00D26A85"/>
    <w:rsid w:val="00D33C98"/>
    <w:rsid w:val="00D35670"/>
    <w:rsid w:val="00D4254E"/>
    <w:rsid w:val="00D44835"/>
    <w:rsid w:val="00D455EB"/>
    <w:rsid w:val="00D45BA6"/>
    <w:rsid w:val="00D46F5C"/>
    <w:rsid w:val="00D502F1"/>
    <w:rsid w:val="00D51525"/>
    <w:rsid w:val="00D53C7D"/>
    <w:rsid w:val="00D5650F"/>
    <w:rsid w:val="00D607C8"/>
    <w:rsid w:val="00D6180A"/>
    <w:rsid w:val="00D638D3"/>
    <w:rsid w:val="00D64C9A"/>
    <w:rsid w:val="00D652D7"/>
    <w:rsid w:val="00D70847"/>
    <w:rsid w:val="00D80563"/>
    <w:rsid w:val="00D83EA7"/>
    <w:rsid w:val="00D87F8C"/>
    <w:rsid w:val="00D9078E"/>
    <w:rsid w:val="00D90FDE"/>
    <w:rsid w:val="00D91C33"/>
    <w:rsid w:val="00D94BAD"/>
    <w:rsid w:val="00D972D4"/>
    <w:rsid w:val="00DA1201"/>
    <w:rsid w:val="00DA17D9"/>
    <w:rsid w:val="00DA244A"/>
    <w:rsid w:val="00DA3232"/>
    <w:rsid w:val="00DB4D17"/>
    <w:rsid w:val="00DC0924"/>
    <w:rsid w:val="00DC1A07"/>
    <w:rsid w:val="00DC1CC0"/>
    <w:rsid w:val="00DC359F"/>
    <w:rsid w:val="00DD2778"/>
    <w:rsid w:val="00DD40C1"/>
    <w:rsid w:val="00DD7E84"/>
    <w:rsid w:val="00DE032F"/>
    <w:rsid w:val="00DE2903"/>
    <w:rsid w:val="00DE41A9"/>
    <w:rsid w:val="00DE5C7E"/>
    <w:rsid w:val="00DE6A58"/>
    <w:rsid w:val="00DE7DF6"/>
    <w:rsid w:val="00DF2149"/>
    <w:rsid w:val="00DF61EC"/>
    <w:rsid w:val="00E00DDA"/>
    <w:rsid w:val="00E0154D"/>
    <w:rsid w:val="00E01D36"/>
    <w:rsid w:val="00E02EE3"/>
    <w:rsid w:val="00E10F6E"/>
    <w:rsid w:val="00E137EC"/>
    <w:rsid w:val="00E148EF"/>
    <w:rsid w:val="00E156E4"/>
    <w:rsid w:val="00E161F4"/>
    <w:rsid w:val="00E16BC8"/>
    <w:rsid w:val="00E20584"/>
    <w:rsid w:val="00E25AE6"/>
    <w:rsid w:val="00E2611F"/>
    <w:rsid w:val="00E318D2"/>
    <w:rsid w:val="00E360E8"/>
    <w:rsid w:val="00E36AF0"/>
    <w:rsid w:val="00E36CF1"/>
    <w:rsid w:val="00E419DF"/>
    <w:rsid w:val="00E41DD0"/>
    <w:rsid w:val="00E43F00"/>
    <w:rsid w:val="00E44E56"/>
    <w:rsid w:val="00E61402"/>
    <w:rsid w:val="00E70197"/>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53ED"/>
    <w:rsid w:val="00EC5E10"/>
    <w:rsid w:val="00ED33CC"/>
    <w:rsid w:val="00EE3E9D"/>
    <w:rsid w:val="00EE7805"/>
    <w:rsid w:val="00EF0BB5"/>
    <w:rsid w:val="00EF4F62"/>
    <w:rsid w:val="00F02E70"/>
    <w:rsid w:val="00F072CF"/>
    <w:rsid w:val="00F119A1"/>
    <w:rsid w:val="00F12973"/>
    <w:rsid w:val="00F13C8F"/>
    <w:rsid w:val="00F141C0"/>
    <w:rsid w:val="00F148A1"/>
    <w:rsid w:val="00F178DD"/>
    <w:rsid w:val="00F26760"/>
    <w:rsid w:val="00F26AD7"/>
    <w:rsid w:val="00F2789E"/>
    <w:rsid w:val="00F318F2"/>
    <w:rsid w:val="00F32274"/>
    <w:rsid w:val="00F343C0"/>
    <w:rsid w:val="00F3602F"/>
    <w:rsid w:val="00F373A8"/>
    <w:rsid w:val="00F37DD0"/>
    <w:rsid w:val="00F421E6"/>
    <w:rsid w:val="00F42490"/>
    <w:rsid w:val="00F42B31"/>
    <w:rsid w:val="00F432FC"/>
    <w:rsid w:val="00F43648"/>
    <w:rsid w:val="00F47788"/>
    <w:rsid w:val="00F505EA"/>
    <w:rsid w:val="00F51AC8"/>
    <w:rsid w:val="00F5435A"/>
    <w:rsid w:val="00F54436"/>
    <w:rsid w:val="00F55732"/>
    <w:rsid w:val="00F55E2F"/>
    <w:rsid w:val="00F5769A"/>
    <w:rsid w:val="00F57A70"/>
    <w:rsid w:val="00F6092C"/>
    <w:rsid w:val="00F63890"/>
    <w:rsid w:val="00F761A3"/>
    <w:rsid w:val="00F80202"/>
    <w:rsid w:val="00F82076"/>
    <w:rsid w:val="00F90547"/>
    <w:rsid w:val="00F913CD"/>
    <w:rsid w:val="00F918B4"/>
    <w:rsid w:val="00F955B3"/>
    <w:rsid w:val="00FA19CF"/>
    <w:rsid w:val="00FA4289"/>
    <w:rsid w:val="00FA753F"/>
    <w:rsid w:val="00FA7C5F"/>
    <w:rsid w:val="00FB1B38"/>
    <w:rsid w:val="00FC6152"/>
    <w:rsid w:val="00FD45F7"/>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EED81"/>
  <w15:docId w15:val="{FE07A36A-1396-4B97-944B-8032B09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55E5A"/>
    <w:pPr>
      <w:spacing w:before="120" w:after="120" w:line="280" w:lineRule="exact"/>
      <w:ind w:left="567"/>
    </w:pPr>
    <w:rPr>
      <w:rFonts w:ascii="Arial" w:hAnsi="Arial"/>
      <w:sz w:val="20"/>
    </w:rPr>
  </w:style>
  <w:style w:type="character" w:customStyle="1" w:styleId="BodyTextChar">
    <w:name w:val="Body Text Char"/>
    <w:link w:val="BodyText"/>
    <w:rsid w:val="00455E5A"/>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11"/>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pPr>
  </w:style>
  <w:style w:type="paragraph" w:customStyle="1" w:styleId="List-specialrequirements">
    <w:name w:val="List - special requirements"/>
    <w:basedOn w:val="ListBullet"/>
    <w:rsid w:val="00387B39"/>
    <w:pPr>
      <w:numPr>
        <w:ilvl w:val="1"/>
        <w:numId w:val="11"/>
      </w:numPr>
    </w:pPr>
  </w:style>
  <w:style w:type="paragraph" w:customStyle="1" w:styleId="List-keyresponsibilities">
    <w:name w:val="List - key responsibilities"/>
    <w:rsid w:val="00E01D36"/>
    <w:pPr>
      <w:numPr>
        <w:ilvl w:val="1"/>
        <w:numId w:val="7"/>
      </w:numPr>
      <w:tabs>
        <w:tab w:val="clear" w:pos="1134"/>
      </w:tabs>
      <w:spacing w:before="120" w:after="60" w:line="280" w:lineRule="exact"/>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216A12"/>
    <w:rPr>
      <w:rFonts w:ascii="Arial" w:hAnsi="Arial"/>
      <w:szCs w:val="24"/>
    </w:rPr>
  </w:style>
  <w:style w:type="character" w:customStyle="1" w:styleId="UnresolvedMention1">
    <w:name w:val="Unresolved Mention1"/>
    <w:basedOn w:val="DefaultParagraphFont"/>
    <w:uiPriority w:val="99"/>
    <w:semiHidden/>
    <w:unhideWhenUsed/>
    <w:rsid w:val="000F464E"/>
    <w:rPr>
      <w:color w:val="605E5C"/>
      <w:shd w:val="clear" w:color="auto" w:fill="E1DFDD"/>
    </w:rPr>
  </w:style>
  <w:style w:type="paragraph" w:styleId="NormalWeb">
    <w:name w:val="Normal (Web)"/>
    <w:basedOn w:val="Normal"/>
    <w:uiPriority w:val="99"/>
    <w:unhideWhenUsed/>
    <w:rsid w:val="000F464E"/>
    <w:pPr>
      <w:spacing w:before="100" w:beforeAutospacing="1" w:after="100" w:afterAutospacing="1"/>
    </w:pPr>
  </w:style>
  <w:style w:type="character" w:customStyle="1" w:styleId="Heading2Char">
    <w:name w:val="Heading 2 Char"/>
    <w:basedOn w:val="DefaultParagraphFont"/>
    <w:link w:val="Heading2"/>
    <w:rsid w:val="00F119A1"/>
    <w:rPr>
      <w:rFonts w:ascii="Arial" w:hAnsi="Arial"/>
      <w:b/>
      <w:caps/>
      <w:color w:val="7791AD"/>
      <w:spacing w:val="22"/>
      <w:szCs w:val="28"/>
    </w:rPr>
  </w:style>
  <w:style w:type="character" w:styleId="CommentReference">
    <w:name w:val="annotation reference"/>
    <w:basedOn w:val="DefaultParagraphFont"/>
    <w:semiHidden/>
    <w:unhideWhenUsed/>
    <w:rsid w:val="001E40FF"/>
    <w:rPr>
      <w:sz w:val="16"/>
      <w:szCs w:val="16"/>
    </w:rPr>
  </w:style>
  <w:style w:type="paragraph" w:styleId="CommentText">
    <w:name w:val="annotation text"/>
    <w:basedOn w:val="Normal"/>
    <w:link w:val="CommentTextChar"/>
    <w:semiHidden/>
    <w:unhideWhenUsed/>
    <w:rsid w:val="001E40FF"/>
    <w:rPr>
      <w:sz w:val="20"/>
      <w:szCs w:val="20"/>
    </w:rPr>
  </w:style>
  <w:style w:type="character" w:customStyle="1" w:styleId="CommentTextChar">
    <w:name w:val="Comment Text Char"/>
    <w:basedOn w:val="DefaultParagraphFont"/>
    <w:link w:val="CommentText"/>
    <w:semiHidden/>
    <w:rsid w:val="001E40FF"/>
  </w:style>
  <w:style w:type="paragraph" w:styleId="CommentSubject">
    <w:name w:val="annotation subject"/>
    <w:basedOn w:val="CommentText"/>
    <w:next w:val="CommentText"/>
    <w:link w:val="CommentSubjectChar"/>
    <w:semiHidden/>
    <w:unhideWhenUsed/>
    <w:rsid w:val="001E40FF"/>
    <w:rPr>
      <w:b/>
      <w:bCs/>
    </w:rPr>
  </w:style>
  <w:style w:type="character" w:customStyle="1" w:styleId="CommentSubjectChar">
    <w:name w:val="Comment Subject Char"/>
    <w:basedOn w:val="CommentTextChar"/>
    <w:link w:val="CommentSubject"/>
    <w:semiHidden/>
    <w:rsid w:val="001E40FF"/>
    <w:rPr>
      <w:b/>
      <w:bCs/>
    </w:rPr>
  </w:style>
  <w:style w:type="character" w:styleId="UnresolvedMention">
    <w:name w:val="Unresolved Mention"/>
    <w:basedOn w:val="DefaultParagraphFont"/>
    <w:uiPriority w:val="99"/>
    <w:semiHidden/>
    <w:unhideWhenUsed/>
    <w:rsid w:val="005C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774330608">
      <w:bodyDiv w:val="1"/>
      <w:marLeft w:val="0"/>
      <w:marRight w:val="0"/>
      <w:marTop w:val="0"/>
      <w:marBottom w:val="0"/>
      <w:divBdr>
        <w:top w:val="none" w:sz="0" w:space="0" w:color="auto"/>
        <w:left w:val="none" w:sz="0" w:space="0" w:color="auto"/>
        <w:bottom w:val="none" w:sz="0" w:space="0" w:color="auto"/>
        <w:right w:val="none" w:sz="0" w:space="0" w:color="auto"/>
      </w:divBdr>
    </w:div>
    <w:div w:id="881863486">
      <w:bodyDiv w:val="1"/>
      <w:marLeft w:val="0"/>
      <w:marRight w:val="0"/>
      <w:marTop w:val="0"/>
      <w:marBottom w:val="0"/>
      <w:divBdr>
        <w:top w:val="none" w:sz="0" w:space="0" w:color="auto"/>
        <w:left w:val="none" w:sz="0" w:space="0" w:color="auto"/>
        <w:bottom w:val="none" w:sz="0" w:space="0" w:color="auto"/>
        <w:right w:val="none" w:sz="0" w:space="0" w:color="auto"/>
      </w:divBdr>
    </w:div>
    <w:div w:id="1180126290">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9129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s://biomedicalsciences.unimelb.edu.au/"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about.unimelb.edu.au/strategy/governance"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biomedicalsciences.unimelb.edu.au/departments/anatomy-and-physiolo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afety.unimelb.edu.au/topics/responsibilities/" TargetMode="External"/><Relationship Id="rId20" Type="http://schemas.openxmlformats.org/officeDocument/2006/relationships/hyperlink" Target="http://about.unimelb.edu.au/career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biomedicalsciences.unimelb.edu.au/departments/anatomy-and-physiology/research/services-anatomy-and-physiology/phenomics-australia-histopathology-and-digital-slide-servic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mdhs.unimelb.edu.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hr.unimelb.edu.au/careers"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483D0C99AF94299910C1CAB8448F5" ma:contentTypeVersion="13" ma:contentTypeDescription="Create a new document." ma:contentTypeScope="" ma:versionID="866d469297c85dd6a90bc41024012539">
  <xsd:schema xmlns:xsd="http://www.w3.org/2001/XMLSchema" xmlns:xs="http://www.w3.org/2001/XMLSchema" xmlns:p="http://schemas.microsoft.com/office/2006/metadata/properties" xmlns:ns3="7d7117d8-c04c-4983-882d-304a53e8093f" xmlns:ns4="4ec1d7d7-26c0-4837-99bc-19fd59f6f226" targetNamespace="http://schemas.microsoft.com/office/2006/metadata/properties" ma:root="true" ma:fieldsID="82a0bde7d02597b40549c9469a912d03" ns3:_="" ns4:_="">
    <xsd:import namespace="7d7117d8-c04c-4983-882d-304a53e8093f"/>
    <xsd:import namespace="4ec1d7d7-26c0-4837-99bc-19fd59f6f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117d8-c04c-4983-882d-304a53e809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1d7d7-26c0-4837-99bc-19fd59f6f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CF18F50-54D3-4DCB-817B-F68FC6D0F9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25EAF-BB3F-4EC0-83ED-015B66C6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117d8-c04c-4983-882d-304a53e8093f"/>
    <ds:schemaRef ds:uri="4ec1d7d7-26c0-4837-99bc-19fd59f6f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369B7-20FF-4B48-B43B-4F92053DA2D8}">
  <ds:schemaRefs>
    <ds:schemaRef ds:uri="http://schemas.microsoft.com/sharepoint/v3/contenttype/forms"/>
  </ds:schemaRefs>
</ds:datastoreItem>
</file>

<file path=customXml/itemProps4.xml><?xml version="1.0" encoding="utf-8"?>
<ds:datastoreItem xmlns:ds="http://schemas.openxmlformats.org/officeDocument/2006/customXml" ds:itemID="{20085697-A51A-4047-B3E1-D950495E9B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14</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16683</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2022-04-12T06:04:00Z</cp:lastPrinted>
  <dcterms:created xsi:type="dcterms:W3CDTF">2022-04-20T00:54:00Z</dcterms:created>
  <dcterms:modified xsi:type="dcterms:W3CDTF">2022-04-20T00:54:00Z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0x0101002EF483D0C99AF94299910C1CAB8448F5</vt:lpwstr>
  </property>
</Properties>
</file>