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4585" w14:textId="77777777" w:rsidR="00D521C4" w:rsidRPr="00567E49" w:rsidRDefault="00111068" w:rsidP="00567E49">
      <w:pPr>
        <w:spacing w:before="120" w:after="120" w:line="252" w:lineRule="auto"/>
        <w:mirrorIndents/>
        <w:jc w:val="center"/>
        <w:rPr>
          <w:rFonts w:asciiTheme="minorHAnsi" w:hAnsiTheme="minorHAnsi" w:cstheme="minorHAnsi"/>
        </w:rPr>
      </w:pPr>
      <w:bookmarkStart w:id="0" w:name="_GoBack"/>
      <w:bookmarkEnd w:id="0"/>
      <w:r w:rsidRPr="00567E49">
        <w:rPr>
          <w:rFonts w:asciiTheme="minorHAnsi" w:hAnsiTheme="minorHAnsi" w:cstheme="minorHAnsi"/>
          <w:noProof/>
          <w:lang w:val="en-AU" w:eastAsia="en-AU"/>
        </w:rPr>
        <w:drawing>
          <wp:inline distT="0" distB="0" distL="0" distR="0" wp14:anchorId="0C484731" wp14:editId="4BDFDCCB">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11"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14:paraId="1EF6DFD4" w14:textId="77777777" w:rsidR="00DA760F" w:rsidRPr="00567E49" w:rsidRDefault="00DA760F" w:rsidP="00567E49">
      <w:pPr>
        <w:pStyle w:val="Title"/>
        <w:spacing w:before="120" w:after="120" w:line="252" w:lineRule="auto"/>
        <w:mirrorIndents/>
        <w:rPr>
          <w:rFonts w:cs="Calibri"/>
          <w:color w:val="002060"/>
          <w:sz w:val="48"/>
          <w:szCs w:val="52"/>
        </w:rPr>
      </w:pPr>
      <w:r w:rsidRPr="00567E49">
        <w:rPr>
          <w:rFonts w:cs="Calibri"/>
          <w:color w:val="002060"/>
          <w:sz w:val="48"/>
          <w:szCs w:val="52"/>
        </w:rPr>
        <w:t>Statement of Duties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6193"/>
      </w:tblGrid>
      <w:tr w:rsidR="00460C07" w14:paraId="0A9797F1" w14:textId="77777777" w:rsidTr="00460C07">
        <w:tc>
          <w:tcPr>
            <w:tcW w:w="1571" w:type="pct"/>
          </w:tcPr>
          <w:p w14:paraId="7FF590B1"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Position title:</w:t>
            </w:r>
          </w:p>
        </w:tc>
        <w:tc>
          <w:tcPr>
            <w:tcW w:w="3429" w:type="pct"/>
          </w:tcPr>
          <w:p w14:paraId="1FC6D3D3" w14:textId="1DAE0D58" w:rsidR="00460C07" w:rsidRPr="00664055" w:rsidRDefault="0018645A" w:rsidP="00BA7CB6">
            <w:pPr>
              <w:spacing w:before="120" w:after="120" w:line="252" w:lineRule="auto"/>
              <w:rPr>
                <w:rFonts w:asciiTheme="minorHAnsi" w:hAnsiTheme="minorHAnsi" w:cs="Arial"/>
                <w:szCs w:val="28"/>
              </w:rPr>
            </w:pPr>
            <w:r>
              <w:rPr>
                <w:rFonts w:asciiTheme="minorHAnsi" w:hAnsiTheme="minorHAnsi"/>
              </w:rPr>
              <w:t xml:space="preserve">Assistant Manager </w:t>
            </w:r>
            <w:r w:rsidR="00BA7CB6">
              <w:rPr>
                <w:rFonts w:asciiTheme="minorHAnsi" w:hAnsiTheme="minorHAnsi"/>
              </w:rPr>
              <w:t>-  Technical and Quality</w:t>
            </w:r>
          </w:p>
        </w:tc>
      </w:tr>
      <w:tr w:rsidR="00460C07" w14:paraId="144C1775" w14:textId="77777777" w:rsidTr="00460C07">
        <w:tc>
          <w:tcPr>
            <w:tcW w:w="1571" w:type="pct"/>
          </w:tcPr>
          <w:p w14:paraId="74AC9E5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Vacancy number:</w:t>
            </w:r>
          </w:p>
        </w:tc>
        <w:tc>
          <w:tcPr>
            <w:tcW w:w="3429" w:type="pct"/>
          </w:tcPr>
          <w:p w14:paraId="3A6236D5" w14:textId="55C08E98" w:rsidR="00460C07" w:rsidRPr="00460C07" w:rsidRDefault="00CE574B" w:rsidP="00460C07">
            <w:pPr>
              <w:spacing w:before="120" w:after="120" w:line="252" w:lineRule="auto"/>
              <w:mirrorIndents/>
              <w:rPr>
                <w:rFonts w:asciiTheme="minorHAnsi" w:hAnsiTheme="minorHAnsi" w:cs="Arial"/>
                <w:szCs w:val="28"/>
              </w:rPr>
            </w:pPr>
            <w:r>
              <w:rPr>
                <w:rFonts w:asciiTheme="minorHAnsi" w:hAnsiTheme="minorHAnsi" w:cs="Arial"/>
                <w:szCs w:val="28"/>
              </w:rPr>
              <w:t>357728</w:t>
            </w:r>
            <w:r w:rsidR="00E76067">
              <w:rPr>
                <w:rFonts w:asciiTheme="minorHAnsi" w:hAnsiTheme="minorHAnsi" w:cs="Arial"/>
                <w:szCs w:val="28"/>
              </w:rPr>
              <w:t xml:space="preserve"> </w:t>
            </w:r>
          </w:p>
        </w:tc>
      </w:tr>
      <w:tr w:rsidR="00460C07" w14:paraId="2580D7D0" w14:textId="77777777" w:rsidTr="00460C07">
        <w:tc>
          <w:tcPr>
            <w:tcW w:w="1571" w:type="pct"/>
          </w:tcPr>
          <w:p w14:paraId="462C9A8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Award/Agreement:</w:t>
            </w:r>
          </w:p>
        </w:tc>
        <w:tc>
          <w:tcPr>
            <w:tcW w:w="3429" w:type="pct"/>
          </w:tcPr>
          <w:p w14:paraId="434C049C" w14:textId="6C361F7B"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 xml:space="preserve">Tasmanian State Service Award </w:t>
            </w:r>
          </w:p>
        </w:tc>
      </w:tr>
      <w:tr w:rsidR="00460C07" w14:paraId="4E0FFE17" w14:textId="77777777" w:rsidTr="00460C07">
        <w:tc>
          <w:tcPr>
            <w:tcW w:w="1571" w:type="pct"/>
          </w:tcPr>
          <w:p w14:paraId="5AE40008"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Classification level:</w:t>
            </w:r>
          </w:p>
        </w:tc>
        <w:tc>
          <w:tcPr>
            <w:tcW w:w="3429" w:type="pct"/>
          </w:tcPr>
          <w:p w14:paraId="499148E0" w14:textId="7362B0D6"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General Stream Band 5</w:t>
            </w:r>
          </w:p>
        </w:tc>
      </w:tr>
      <w:tr w:rsidR="00460C07" w14:paraId="4353A798" w14:textId="77777777" w:rsidTr="00460C07">
        <w:tc>
          <w:tcPr>
            <w:tcW w:w="1571" w:type="pct"/>
          </w:tcPr>
          <w:p w14:paraId="5693A44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Employment status:</w:t>
            </w:r>
          </w:p>
        </w:tc>
        <w:tc>
          <w:tcPr>
            <w:tcW w:w="3429" w:type="pct"/>
          </w:tcPr>
          <w:p w14:paraId="1A21ECC5" w14:textId="65425879" w:rsidR="00460C07" w:rsidRPr="00460C07" w:rsidRDefault="00460C07" w:rsidP="00587B73">
            <w:pPr>
              <w:spacing w:before="120" w:after="120" w:line="252" w:lineRule="auto"/>
              <w:mirrorIndents/>
              <w:rPr>
                <w:rFonts w:asciiTheme="minorHAnsi" w:hAnsiTheme="minorHAnsi" w:cs="Arial"/>
                <w:szCs w:val="28"/>
              </w:rPr>
            </w:pPr>
            <w:r w:rsidRPr="00460C07">
              <w:rPr>
                <w:rFonts w:asciiTheme="minorHAnsi" w:hAnsiTheme="minorHAnsi" w:cs="Arial"/>
                <w:szCs w:val="28"/>
              </w:rPr>
              <w:t>Permanent Full Time – up to 36.75 hours per week (flexible) - Talk to us about how this could work for you. We are open to considering a range of flexible work options including part-time hours</w:t>
            </w:r>
          </w:p>
        </w:tc>
      </w:tr>
      <w:tr w:rsidR="00460C07" w14:paraId="382074D5" w14:textId="77777777" w:rsidTr="00460C07">
        <w:tc>
          <w:tcPr>
            <w:tcW w:w="1571" w:type="pct"/>
          </w:tcPr>
          <w:p w14:paraId="7B51472F"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Location:</w:t>
            </w:r>
          </w:p>
        </w:tc>
        <w:tc>
          <w:tcPr>
            <w:tcW w:w="3429" w:type="pct"/>
          </w:tcPr>
          <w:p w14:paraId="63C78100" w14:textId="23EDBE01" w:rsidR="00460C07" w:rsidRPr="00460C07" w:rsidRDefault="00870D72" w:rsidP="00870D72">
            <w:pPr>
              <w:spacing w:before="120" w:after="120" w:line="252" w:lineRule="auto"/>
              <w:mirrorIndents/>
              <w:rPr>
                <w:rFonts w:asciiTheme="minorHAnsi" w:hAnsiTheme="minorHAnsi" w:cs="Arial"/>
                <w:szCs w:val="28"/>
              </w:rPr>
            </w:pPr>
            <w:r>
              <w:rPr>
                <w:rFonts w:asciiTheme="minorHAnsi" w:hAnsiTheme="minorHAnsi" w:cs="Arial"/>
                <w:szCs w:val="28"/>
              </w:rPr>
              <w:t>Hobart</w:t>
            </w:r>
            <w:r w:rsidR="00460C07" w:rsidRPr="00460C07">
              <w:rPr>
                <w:rFonts w:asciiTheme="minorHAnsi" w:hAnsiTheme="minorHAnsi" w:cs="Arial"/>
                <w:szCs w:val="28"/>
              </w:rPr>
              <w:t xml:space="preserve"> </w:t>
            </w:r>
          </w:p>
        </w:tc>
      </w:tr>
      <w:tr w:rsidR="00460C07" w14:paraId="4C482011" w14:textId="77777777" w:rsidTr="00460C07">
        <w:tc>
          <w:tcPr>
            <w:tcW w:w="1571" w:type="pct"/>
          </w:tcPr>
          <w:p w14:paraId="502EF2A9"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Business unit:</w:t>
            </w:r>
          </w:p>
        </w:tc>
        <w:tc>
          <w:tcPr>
            <w:tcW w:w="3429" w:type="pct"/>
          </w:tcPr>
          <w:p w14:paraId="39D4F1EC" w14:textId="7E521D78" w:rsidR="00460C07" w:rsidRPr="00460C07" w:rsidRDefault="00460C07" w:rsidP="00870D72">
            <w:pPr>
              <w:spacing w:before="120" w:after="120" w:line="252" w:lineRule="auto"/>
              <w:rPr>
                <w:rFonts w:asciiTheme="minorHAnsi" w:hAnsiTheme="minorHAnsi" w:cs="Arial"/>
                <w:szCs w:val="28"/>
              </w:rPr>
            </w:pPr>
            <w:r w:rsidRPr="00460C07">
              <w:rPr>
                <w:rFonts w:asciiTheme="minorHAnsi" w:hAnsiTheme="minorHAnsi" w:cs="Arial"/>
                <w:szCs w:val="28"/>
              </w:rPr>
              <w:t>Financial Audit Services</w:t>
            </w:r>
          </w:p>
        </w:tc>
      </w:tr>
      <w:tr w:rsidR="00460C07" w14:paraId="6A73EC0F" w14:textId="77777777" w:rsidTr="00460C07">
        <w:tc>
          <w:tcPr>
            <w:tcW w:w="1571" w:type="pct"/>
          </w:tcPr>
          <w:p w14:paraId="0603033F"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Reports to:</w:t>
            </w:r>
          </w:p>
        </w:tc>
        <w:tc>
          <w:tcPr>
            <w:tcW w:w="3429" w:type="pct"/>
          </w:tcPr>
          <w:p w14:paraId="0FFD97F1" w14:textId="11FD25E0" w:rsidR="00460C07" w:rsidRPr="00664055" w:rsidRDefault="008F3203" w:rsidP="00D62723">
            <w:pPr>
              <w:spacing w:before="120" w:after="120" w:line="252" w:lineRule="auto"/>
              <w:rPr>
                <w:rFonts w:asciiTheme="minorHAnsi" w:hAnsiTheme="minorHAnsi" w:cs="Arial"/>
                <w:szCs w:val="28"/>
              </w:rPr>
            </w:pPr>
            <w:r>
              <w:rPr>
                <w:rFonts w:asciiTheme="minorHAnsi" w:hAnsiTheme="minorHAnsi"/>
              </w:rPr>
              <w:t xml:space="preserve">Assistant Auditors-General </w:t>
            </w:r>
          </w:p>
        </w:tc>
      </w:tr>
      <w:tr w:rsidR="00460C07" w14:paraId="6E94EA4B" w14:textId="77777777" w:rsidTr="00460C07">
        <w:tc>
          <w:tcPr>
            <w:tcW w:w="1571" w:type="pct"/>
          </w:tcPr>
          <w:p w14:paraId="7C33E22C"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Pr>
                <w:rFonts w:asciiTheme="minorHAnsi" w:hAnsiTheme="minorHAnsi" w:cstheme="minorHAnsi"/>
                <w:b/>
                <w:color w:val="002060"/>
                <w:sz w:val="28"/>
              </w:rPr>
              <w:t>Direct reports:</w:t>
            </w:r>
          </w:p>
        </w:tc>
        <w:tc>
          <w:tcPr>
            <w:tcW w:w="3429" w:type="pct"/>
          </w:tcPr>
          <w:p w14:paraId="2A779971" w14:textId="05965EEE" w:rsidR="00460C07" w:rsidRPr="00460C07" w:rsidRDefault="00664055" w:rsidP="00460C07">
            <w:pPr>
              <w:spacing w:before="120" w:after="120" w:line="252" w:lineRule="auto"/>
              <w:mirrorIndents/>
              <w:rPr>
                <w:rFonts w:asciiTheme="minorHAnsi" w:hAnsiTheme="minorHAnsi" w:cs="Arial"/>
                <w:szCs w:val="28"/>
              </w:rPr>
            </w:pPr>
            <w:r>
              <w:rPr>
                <w:rFonts w:asciiTheme="minorHAnsi" w:hAnsiTheme="minorHAnsi" w:cs="Arial"/>
                <w:szCs w:val="28"/>
              </w:rPr>
              <w:t>Nil</w:t>
            </w:r>
          </w:p>
        </w:tc>
      </w:tr>
    </w:tbl>
    <w:p w14:paraId="499449FE" w14:textId="4167A06D" w:rsidR="001B77BB" w:rsidRDefault="005F4521" w:rsidP="00664055">
      <w:pPr>
        <w:spacing w:before="120" w:after="120" w:line="252" w:lineRule="auto"/>
        <w:mirrorIndents/>
        <w:rPr>
          <w:rFonts w:asciiTheme="minorHAnsi" w:hAnsiTheme="minorHAnsi" w:cstheme="minorHAnsi"/>
        </w:rPr>
      </w:pPr>
      <w:r w:rsidRPr="00567E49">
        <w:rPr>
          <w:rFonts w:asciiTheme="minorHAnsi" w:hAnsiTheme="minorHAnsi" w:cstheme="minorHAnsi"/>
        </w:rPr>
        <w:t xml:space="preserve">It is strongly recommended </w:t>
      </w:r>
      <w:r w:rsidR="00AA51AA" w:rsidRPr="00567E49">
        <w:rPr>
          <w:rFonts w:asciiTheme="minorHAnsi" w:hAnsiTheme="minorHAnsi" w:cstheme="minorHAnsi"/>
        </w:rPr>
        <w:t>when applying for positions with the Tasmanian Audit Office</w:t>
      </w:r>
      <w:r w:rsidR="00567E49" w:rsidRPr="00567E49">
        <w:rPr>
          <w:rFonts w:asciiTheme="minorHAnsi" w:hAnsiTheme="minorHAnsi" w:cstheme="minorHAnsi"/>
        </w:rPr>
        <w:t xml:space="preserve"> (Office)</w:t>
      </w:r>
      <w:r w:rsidR="00AA51AA" w:rsidRPr="00567E49">
        <w:rPr>
          <w:rFonts w:asciiTheme="minorHAnsi" w:hAnsiTheme="minorHAnsi" w:cstheme="minorHAnsi"/>
        </w:rPr>
        <w:t xml:space="preserve"> </w:t>
      </w:r>
      <w:r w:rsidRPr="00567E49">
        <w:rPr>
          <w:rFonts w:asciiTheme="minorHAnsi" w:hAnsiTheme="minorHAnsi" w:cstheme="minorHAnsi"/>
        </w:rPr>
        <w:t>that this document is read in conjunction with the Applicant Information Kit.</w:t>
      </w:r>
    </w:p>
    <w:p w14:paraId="5CE3542E" w14:textId="77777777" w:rsidR="00686612" w:rsidRPr="00ED13C0" w:rsidRDefault="00686612" w:rsidP="00686612">
      <w:pPr>
        <w:pStyle w:val="Heading1"/>
        <w:spacing w:before="120" w:after="120" w:line="252" w:lineRule="auto"/>
        <w:mirrorIndents/>
        <w:rPr>
          <w:rFonts w:asciiTheme="minorHAnsi" w:hAnsiTheme="minorHAnsi" w:cstheme="minorHAnsi"/>
          <w:color w:val="C45911"/>
          <w:sz w:val="40"/>
          <w:szCs w:val="40"/>
        </w:rPr>
      </w:pPr>
      <w:r w:rsidRPr="00ED13C0">
        <w:rPr>
          <w:rFonts w:asciiTheme="minorHAnsi" w:hAnsiTheme="minorHAnsi" w:cstheme="minorHAnsi"/>
          <w:color w:val="C45911"/>
          <w:sz w:val="40"/>
          <w:szCs w:val="40"/>
        </w:rPr>
        <w:t xml:space="preserve">Organisational context </w:t>
      </w:r>
    </w:p>
    <w:p w14:paraId="1821421A" w14:textId="77777777" w:rsidR="00686612" w:rsidRPr="001B77BB" w:rsidRDefault="00686612" w:rsidP="00686612">
      <w:pPr>
        <w:spacing w:before="120" w:after="120" w:line="252" w:lineRule="auto"/>
        <w:rPr>
          <w:rFonts w:asciiTheme="minorHAnsi" w:hAnsiTheme="minorHAnsi" w:cs="Arial"/>
        </w:rPr>
      </w:pPr>
      <w:r w:rsidRPr="001B77BB">
        <w:rPr>
          <w:rFonts w:asciiTheme="minorHAnsi" w:hAnsiTheme="minorHAnsi" w:cs="Arial"/>
        </w:rPr>
        <w:t xml:space="preserve">The Auditor-General’s role is governed by the </w:t>
      </w:r>
      <w:r w:rsidRPr="001B77BB">
        <w:rPr>
          <w:rFonts w:asciiTheme="minorHAnsi" w:hAnsiTheme="minorHAnsi" w:cs="Arial"/>
          <w:i/>
        </w:rPr>
        <w:t>Audit Act 2008</w:t>
      </w:r>
      <w:r w:rsidRPr="001B77BB">
        <w:rPr>
          <w:rFonts w:asciiTheme="minorHAnsi" w:hAnsiTheme="minorHAnsi" w:cs="Arial"/>
        </w:rPr>
        <w:t xml:space="preserve"> (Audit Act). It sets out the Auditor General’s functions, mandate and powers and governs the means by which the Auditor-General and his Office undertake attest, performance and other audits and investigations and report to Parliament.</w:t>
      </w:r>
    </w:p>
    <w:p w14:paraId="4EF1ADAB" w14:textId="77777777" w:rsidR="00686612" w:rsidRPr="001B77BB" w:rsidRDefault="00686612" w:rsidP="00686612">
      <w:pPr>
        <w:spacing w:before="120" w:after="120" w:line="252" w:lineRule="auto"/>
        <w:rPr>
          <w:rFonts w:asciiTheme="minorHAnsi" w:hAnsiTheme="minorHAnsi" w:cs="Arial"/>
        </w:rPr>
      </w:pPr>
      <w:r w:rsidRPr="001B77BB">
        <w:rPr>
          <w:rFonts w:asciiTheme="minorHAnsi" w:hAnsiTheme="minorHAnsi" w:cs="Arial"/>
        </w:rPr>
        <w:t>The Financial Audit Services business unit (FAS) delivers the Office’s financial audit program, which covers:</w:t>
      </w:r>
    </w:p>
    <w:p w14:paraId="28A06B3D" w14:textId="77777777" w:rsidR="00686612" w:rsidRPr="001B77BB" w:rsidRDefault="00686612" w:rsidP="00686612">
      <w:pPr>
        <w:pStyle w:val="Bullet"/>
      </w:pPr>
      <w:r w:rsidRPr="001B77BB">
        <w:t>Carrying out audits of the financial statements of the Treasurer and of all State entities, grant acquittal audits and other financial attest audits.</w:t>
      </w:r>
    </w:p>
    <w:p w14:paraId="2D3ECF24" w14:textId="77777777" w:rsidR="00686612" w:rsidRPr="001B77BB" w:rsidRDefault="00686612" w:rsidP="00686612">
      <w:pPr>
        <w:pStyle w:val="Bullet"/>
      </w:pPr>
      <w:r w:rsidRPr="001B77BB">
        <w:lastRenderedPageBreak/>
        <w:t>Undertaking projects aimed at enhancing the degree of confidence in financial management and reporting by State entities.</w:t>
      </w:r>
    </w:p>
    <w:p w14:paraId="5D9D5298" w14:textId="77777777" w:rsidR="00686612" w:rsidRPr="001B77BB" w:rsidRDefault="00686612" w:rsidP="00686612">
      <w:pPr>
        <w:pStyle w:val="Bullet"/>
      </w:pPr>
      <w:r w:rsidRPr="001B77BB">
        <w:t xml:space="preserve">Reporting to Parliament on matters arising from those audits, analysis of financial results and other activities in accordance with relevant legislation. </w:t>
      </w:r>
    </w:p>
    <w:p w14:paraId="77768C19" w14:textId="77777777" w:rsidR="00686612" w:rsidRPr="001B77BB" w:rsidRDefault="00686612" w:rsidP="00686612">
      <w:pPr>
        <w:spacing w:before="120" w:after="120" w:line="252" w:lineRule="auto"/>
        <w:rPr>
          <w:rFonts w:asciiTheme="minorHAnsi" w:hAnsiTheme="minorHAnsi" w:cs="Arial"/>
        </w:rPr>
      </w:pPr>
      <w:r w:rsidRPr="001B77BB">
        <w:rPr>
          <w:rFonts w:asciiTheme="minorHAnsi" w:hAnsiTheme="minorHAnsi" w:cs="Arial"/>
        </w:rPr>
        <w:t>Work within FAS is undertaken in a model where each team is allocated work. The work is then assigned to members of the team and team members at all levels undertake a variety of roles depending on the risk level and complexity of the allocated work. </w:t>
      </w:r>
    </w:p>
    <w:p w14:paraId="60BE3C11" w14:textId="19A0D190" w:rsidR="002F06F8" w:rsidRPr="00E46DC9" w:rsidRDefault="004E1713" w:rsidP="001B77BB">
      <w:pPr>
        <w:pStyle w:val="Heading1"/>
        <w:spacing w:before="120" w:after="120" w:line="252" w:lineRule="auto"/>
        <w:mirrorIndents/>
        <w:rPr>
          <w:rFonts w:asciiTheme="minorHAnsi" w:hAnsiTheme="minorHAnsi" w:cstheme="minorHAnsi"/>
          <w:color w:val="C45911"/>
          <w:sz w:val="40"/>
          <w:szCs w:val="40"/>
        </w:rPr>
      </w:pPr>
      <w:r w:rsidRPr="00E46DC9">
        <w:rPr>
          <w:rFonts w:asciiTheme="minorHAnsi" w:hAnsiTheme="minorHAnsi" w:cstheme="minorHAnsi"/>
          <w:color w:val="C45911"/>
          <w:sz w:val="40"/>
          <w:szCs w:val="40"/>
        </w:rPr>
        <w:t>Purpose of p</w:t>
      </w:r>
      <w:r w:rsidR="002F06F8" w:rsidRPr="00E46DC9">
        <w:rPr>
          <w:rFonts w:asciiTheme="minorHAnsi" w:hAnsiTheme="minorHAnsi" w:cstheme="minorHAnsi"/>
          <w:color w:val="C45911"/>
          <w:sz w:val="40"/>
          <w:szCs w:val="40"/>
        </w:rPr>
        <w:t>osition</w:t>
      </w:r>
    </w:p>
    <w:p w14:paraId="75F1CF1D" w14:textId="50381DC0" w:rsidR="00686612" w:rsidRDefault="00BA7CB6" w:rsidP="00686612">
      <w:pPr>
        <w:pStyle w:val="Heading1"/>
        <w:spacing w:before="120" w:after="120" w:line="252" w:lineRule="auto"/>
        <w:rPr>
          <w:rFonts w:asciiTheme="minorHAnsi" w:hAnsiTheme="minorHAnsi"/>
          <w:b w:val="0"/>
          <w:color w:val="auto"/>
          <w:sz w:val="24"/>
          <w:szCs w:val="24"/>
        </w:rPr>
      </w:pPr>
      <w:r>
        <w:rPr>
          <w:rFonts w:asciiTheme="minorHAnsi" w:hAnsiTheme="minorHAnsi"/>
          <w:b w:val="0"/>
          <w:color w:val="auto"/>
          <w:sz w:val="24"/>
          <w:szCs w:val="24"/>
        </w:rPr>
        <w:t xml:space="preserve">The central role of Assistant Manager – Technical and Quality is to support the Financial Audit Services </w:t>
      </w:r>
      <w:r w:rsidR="001733CE">
        <w:rPr>
          <w:rFonts w:asciiTheme="minorHAnsi" w:hAnsiTheme="minorHAnsi"/>
          <w:b w:val="0"/>
          <w:color w:val="auto"/>
          <w:sz w:val="24"/>
          <w:szCs w:val="24"/>
        </w:rPr>
        <w:t>business unit</w:t>
      </w:r>
      <w:r>
        <w:rPr>
          <w:rFonts w:asciiTheme="minorHAnsi" w:hAnsiTheme="minorHAnsi"/>
          <w:b w:val="0"/>
          <w:color w:val="auto"/>
          <w:sz w:val="24"/>
          <w:szCs w:val="24"/>
        </w:rPr>
        <w:t xml:space="preserve"> in ensuring the continued provision of our contemporary audit approach to audits and the provision of </w:t>
      </w:r>
      <w:r w:rsidR="001733CE">
        <w:rPr>
          <w:rFonts w:asciiTheme="minorHAnsi" w:hAnsiTheme="minorHAnsi"/>
          <w:b w:val="0"/>
          <w:color w:val="auto"/>
          <w:sz w:val="24"/>
          <w:szCs w:val="24"/>
        </w:rPr>
        <w:t>specialist</w:t>
      </w:r>
      <w:r>
        <w:rPr>
          <w:rFonts w:asciiTheme="minorHAnsi" w:hAnsiTheme="minorHAnsi"/>
          <w:b w:val="0"/>
          <w:color w:val="auto"/>
          <w:sz w:val="24"/>
          <w:szCs w:val="24"/>
        </w:rPr>
        <w:t xml:space="preserve"> advice</w:t>
      </w:r>
      <w:r w:rsidR="001733CE">
        <w:rPr>
          <w:rFonts w:asciiTheme="minorHAnsi" w:hAnsiTheme="minorHAnsi"/>
          <w:b w:val="0"/>
          <w:color w:val="auto"/>
          <w:sz w:val="24"/>
          <w:szCs w:val="24"/>
        </w:rPr>
        <w:t xml:space="preserve"> on financial management and audit matters</w:t>
      </w:r>
      <w:r>
        <w:rPr>
          <w:rFonts w:asciiTheme="minorHAnsi" w:hAnsiTheme="minorHAnsi"/>
          <w:b w:val="0"/>
          <w:color w:val="auto"/>
          <w:sz w:val="24"/>
          <w:szCs w:val="24"/>
        </w:rPr>
        <w:t xml:space="preserve">.  </w:t>
      </w:r>
      <w:r w:rsidR="001733CE" w:rsidRPr="001733CE">
        <w:rPr>
          <w:rFonts w:asciiTheme="minorHAnsi" w:hAnsiTheme="minorHAnsi"/>
          <w:b w:val="0"/>
          <w:color w:val="auto"/>
          <w:sz w:val="24"/>
          <w:szCs w:val="24"/>
        </w:rPr>
        <w:t xml:space="preserve">The incumbent will use their </w:t>
      </w:r>
      <w:r w:rsidR="007949F4">
        <w:rPr>
          <w:rFonts w:asciiTheme="minorHAnsi" w:hAnsiTheme="minorHAnsi"/>
          <w:b w:val="0"/>
          <w:color w:val="auto"/>
          <w:sz w:val="24"/>
          <w:szCs w:val="24"/>
        </w:rPr>
        <w:t xml:space="preserve">strong </w:t>
      </w:r>
      <w:r w:rsidR="00C11D3A">
        <w:rPr>
          <w:rFonts w:asciiTheme="minorHAnsi" w:hAnsiTheme="minorHAnsi"/>
          <w:b w:val="0"/>
          <w:color w:val="auto"/>
          <w:sz w:val="24"/>
          <w:szCs w:val="24"/>
        </w:rPr>
        <w:t xml:space="preserve">analysis and interpretation </w:t>
      </w:r>
      <w:r w:rsidR="001733CE">
        <w:rPr>
          <w:rFonts w:asciiTheme="minorHAnsi" w:hAnsiTheme="minorHAnsi"/>
          <w:b w:val="0"/>
          <w:color w:val="auto"/>
          <w:sz w:val="24"/>
          <w:szCs w:val="24"/>
        </w:rPr>
        <w:t xml:space="preserve">expertise to undertake research and </w:t>
      </w:r>
      <w:r w:rsidR="001733CE" w:rsidRPr="001733CE">
        <w:rPr>
          <w:rFonts w:asciiTheme="minorHAnsi" w:hAnsiTheme="minorHAnsi"/>
          <w:b w:val="0"/>
          <w:color w:val="auto"/>
          <w:sz w:val="24"/>
          <w:szCs w:val="24"/>
        </w:rPr>
        <w:t xml:space="preserve">into </w:t>
      </w:r>
      <w:r w:rsidR="001733CE">
        <w:rPr>
          <w:rFonts w:asciiTheme="minorHAnsi" w:hAnsiTheme="minorHAnsi"/>
          <w:b w:val="0"/>
          <w:color w:val="auto"/>
          <w:sz w:val="24"/>
          <w:szCs w:val="24"/>
        </w:rPr>
        <w:t>a variety of financial reporting</w:t>
      </w:r>
      <w:r w:rsidR="009171D8">
        <w:rPr>
          <w:rFonts w:asciiTheme="minorHAnsi" w:hAnsiTheme="minorHAnsi"/>
          <w:b w:val="0"/>
          <w:color w:val="auto"/>
          <w:sz w:val="24"/>
          <w:szCs w:val="24"/>
        </w:rPr>
        <w:t>,</w:t>
      </w:r>
      <w:r w:rsidR="001733CE">
        <w:rPr>
          <w:rFonts w:asciiTheme="minorHAnsi" w:hAnsiTheme="minorHAnsi"/>
          <w:b w:val="0"/>
          <w:color w:val="auto"/>
          <w:sz w:val="24"/>
          <w:szCs w:val="24"/>
        </w:rPr>
        <w:t xml:space="preserve"> audit</w:t>
      </w:r>
      <w:r w:rsidR="009171D8">
        <w:rPr>
          <w:rFonts w:asciiTheme="minorHAnsi" w:hAnsiTheme="minorHAnsi"/>
          <w:b w:val="0"/>
          <w:color w:val="auto"/>
          <w:sz w:val="24"/>
          <w:szCs w:val="24"/>
        </w:rPr>
        <w:t xml:space="preserve"> and public sector </w:t>
      </w:r>
      <w:r w:rsidR="00C11D3A">
        <w:rPr>
          <w:rFonts w:asciiTheme="minorHAnsi" w:hAnsiTheme="minorHAnsi"/>
          <w:b w:val="0"/>
          <w:color w:val="auto"/>
          <w:sz w:val="24"/>
          <w:szCs w:val="24"/>
        </w:rPr>
        <w:t xml:space="preserve">matters. </w:t>
      </w:r>
      <w:r w:rsidR="009171D8">
        <w:rPr>
          <w:rFonts w:asciiTheme="minorHAnsi" w:hAnsiTheme="minorHAnsi"/>
          <w:b w:val="0"/>
          <w:color w:val="auto"/>
          <w:sz w:val="24"/>
          <w:szCs w:val="24"/>
        </w:rPr>
        <w:t>The role also involves s</w:t>
      </w:r>
      <w:r w:rsidR="007949F4" w:rsidRPr="00D62723">
        <w:rPr>
          <w:rFonts w:asciiTheme="minorHAnsi" w:hAnsiTheme="minorHAnsi"/>
          <w:b w:val="0"/>
          <w:color w:val="auto"/>
          <w:sz w:val="24"/>
          <w:szCs w:val="24"/>
        </w:rPr>
        <w:t>upport</w:t>
      </w:r>
      <w:r w:rsidR="009171D8">
        <w:rPr>
          <w:rFonts w:asciiTheme="minorHAnsi" w:hAnsiTheme="minorHAnsi"/>
          <w:b w:val="0"/>
          <w:color w:val="auto"/>
          <w:sz w:val="24"/>
          <w:szCs w:val="24"/>
        </w:rPr>
        <w:t>ing</w:t>
      </w:r>
      <w:r w:rsidR="007949F4" w:rsidRPr="00D62723">
        <w:rPr>
          <w:rFonts w:asciiTheme="minorHAnsi" w:hAnsiTheme="minorHAnsi"/>
          <w:b w:val="0"/>
          <w:color w:val="auto"/>
          <w:sz w:val="24"/>
          <w:szCs w:val="24"/>
        </w:rPr>
        <w:t xml:space="preserve"> the</w:t>
      </w:r>
      <w:r w:rsidR="007949F4">
        <w:rPr>
          <w:rFonts w:asciiTheme="minorHAnsi" w:hAnsiTheme="minorHAnsi"/>
          <w:b w:val="0"/>
          <w:color w:val="auto"/>
          <w:sz w:val="24"/>
          <w:szCs w:val="24"/>
        </w:rPr>
        <w:t xml:space="preserve"> Assistant Auditors-General and the</w:t>
      </w:r>
      <w:r w:rsidR="007949F4" w:rsidRPr="00D62723">
        <w:rPr>
          <w:rFonts w:asciiTheme="minorHAnsi" w:hAnsiTheme="minorHAnsi"/>
          <w:b w:val="0"/>
          <w:color w:val="auto"/>
          <w:sz w:val="24"/>
          <w:szCs w:val="24"/>
        </w:rPr>
        <w:t xml:space="preserve"> </w:t>
      </w:r>
      <w:r w:rsidR="007949F4">
        <w:rPr>
          <w:rFonts w:asciiTheme="minorHAnsi" w:hAnsiTheme="minorHAnsi"/>
          <w:b w:val="0"/>
          <w:color w:val="auto"/>
          <w:sz w:val="24"/>
          <w:szCs w:val="24"/>
        </w:rPr>
        <w:t xml:space="preserve">Office </w:t>
      </w:r>
      <w:r w:rsidR="007949F4" w:rsidRPr="00D62723">
        <w:rPr>
          <w:rFonts w:asciiTheme="minorHAnsi" w:hAnsiTheme="minorHAnsi"/>
          <w:b w:val="0"/>
          <w:color w:val="auto"/>
          <w:sz w:val="24"/>
          <w:szCs w:val="24"/>
        </w:rPr>
        <w:t>in providing specialist</w:t>
      </w:r>
      <w:r w:rsidR="00CD48BD">
        <w:rPr>
          <w:rFonts w:asciiTheme="minorHAnsi" w:hAnsiTheme="minorHAnsi"/>
          <w:b w:val="0"/>
          <w:color w:val="auto"/>
          <w:sz w:val="24"/>
          <w:szCs w:val="24"/>
        </w:rPr>
        <w:t xml:space="preserve"> financial reporting and assurance</w:t>
      </w:r>
      <w:r w:rsidR="007949F4" w:rsidRPr="00D62723">
        <w:rPr>
          <w:rFonts w:asciiTheme="minorHAnsi" w:hAnsiTheme="minorHAnsi"/>
          <w:b w:val="0"/>
          <w:color w:val="auto"/>
          <w:sz w:val="24"/>
          <w:szCs w:val="24"/>
        </w:rPr>
        <w:t xml:space="preserve"> technical advice and building knowledge and capability among</w:t>
      </w:r>
      <w:r w:rsidR="007949F4">
        <w:rPr>
          <w:rFonts w:asciiTheme="minorHAnsi" w:hAnsiTheme="minorHAnsi"/>
          <w:b w:val="0"/>
          <w:color w:val="auto"/>
          <w:sz w:val="24"/>
          <w:szCs w:val="24"/>
        </w:rPr>
        <w:t>st</w:t>
      </w:r>
      <w:r w:rsidR="007949F4" w:rsidRPr="00D62723">
        <w:rPr>
          <w:rFonts w:asciiTheme="minorHAnsi" w:hAnsiTheme="minorHAnsi"/>
          <w:b w:val="0"/>
          <w:color w:val="auto"/>
          <w:sz w:val="24"/>
          <w:szCs w:val="24"/>
        </w:rPr>
        <w:t xml:space="preserve"> staff and clients.</w:t>
      </w:r>
    </w:p>
    <w:p w14:paraId="625D225B" w14:textId="49E7EF7C" w:rsidR="001B007D" w:rsidRPr="00473BC2" w:rsidRDefault="00397837" w:rsidP="00473BC2">
      <w:pPr>
        <w:pStyle w:val="Heading1"/>
        <w:spacing w:before="120" w:after="120" w:line="252" w:lineRule="auto"/>
        <w:rPr>
          <w:rFonts w:asciiTheme="minorHAnsi" w:hAnsiTheme="minorHAnsi" w:cstheme="minorHAnsi"/>
          <w:bCs/>
          <w:color w:val="C45911"/>
          <w:sz w:val="40"/>
          <w:szCs w:val="40"/>
        </w:rPr>
      </w:pPr>
      <w:r w:rsidRPr="00473BC2">
        <w:rPr>
          <w:rFonts w:asciiTheme="minorHAnsi" w:hAnsiTheme="minorHAnsi" w:cstheme="minorHAnsi"/>
          <w:bCs/>
          <w:color w:val="C45911"/>
          <w:sz w:val="40"/>
          <w:szCs w:val="40"/>
        </w:rPr>
        <w:t>N</w:t>
      </w:r>
      <w:r w:rsidR="00B52DA8" w:rsidRPr="00473BC2">
        <w:rPr>
          <w:rFonts w:asciiTheme="minorHAnsi" w:hAnsiTheme="minorHAnsi" w:cstheme="minorHAnsi"/>
          <w:bCs/>
          <w:color w:val="C45911"/>
          <w:sz w:val="40"/>
          <w:szCs w:val="40"/>
        </w:rPr>
        <w:t xml:space="preserve">ature and </w:t>
      </w:r>
      <w:r w:rsidR="004E1713" w:rsidRPr="00473BC2">
        <w:rPr>
          <w:rFonts w:asciiTheme="minorHAnsi" w:hAnsiTheme="minorHAnsi" w:cstheme="minorHAnsi"/>
          <w:bCs/>
          <w:color w:val="C45911"/>
          <w:sz w:val="40"/>
          <w:szCs w:val="40"/>
        </w:rPr>
        <w:t>s</w:t>
      </w:r>
      <w:r w:rsidR="00B52DA8" w:rsidRPr="00473BC2">
        <w:rPr>
          <w:rFonts w:asciiTheme="minorHAnsi" w:hAnsiTheme="minorHAnsi" w:cstheme="minorHAnsi"/>
          <w:bCs/>
          <w:color w:val="C45911"/>
          <w:sz w:val="40"/>
          <w:szCs w:val="40"/>
        </w:rPr>
        <w:t>cope</w:t>
      </w:r>
      <w:r w:rsidR="003132A6" w:rsidRPr="00473BC2">
        <w:rPr>
          <w:rFonts w:asciiTheme="minorHAnsi" w:hAnsiTheme="minorHAnsi" w:cstheme="minorHAnsi"/>
          <w:bCs/>
          <w:color w:val="C45911"/>
          <w:sz w:val="40"/>
          <w:szCs w:val="40"/>
        </w:rPr>
        <w:t xml:space="preserve"> </w:t>
      </w:r>
      <w:r w:rsidR="00897B21" w:rsidRPr="00473BC2">
        <w:rPr>
          <w:rFonts w:asciiTheme="minorHAnsi" w:hAnsiTheme="minorHAnsi" w:cstheme="minorHAnsi"/>
          <w:bCs/>
          <w:color w:val="C45911"/>
          <w:sz w:val="40"/>
          <w:szCs w:val="40"/>
        </w:rPr>
        <w:t>(</w:t>
      </w:r>
      <w:r w:rsidR="00A45D31" w:rsidRPr="00473BC2">
        <w:rPr>
          <w:rFonts w:asciiTheme="minorHAnsi" w:hAnsiTheme="minorHAnsi" w:cstheme="minorHAnsi"/>
          <w:bCs/>
          <w:color w:val="C45911"/>
          <w:sz w:val="40"/>
          <w:szCs w:val="40"/>
        </w:rPr>
        <w:t>l</w:t>
      </w:r>
      <w:r w:rsidR="00897B21" w:rsidRPr="00473BC2">
        <w:rPr>
          <w:rFonts w:asciiTheme="minorHAnsi" w:hAnsiTheme="minorHAnsi" w:cstheme="minorHAnsi"/>
          <w:bCs/>
          <w:color w:val="C45911"/>
          <w:sz w:val="40"/>
          <w:szCs w:val="40"/>
        </w:rPr>
        <w:t xml:space="preserve">evel of </w:t>
      </w:r>
      <w:r w:rsidR="004E1713" w:rsidRPr="00473BC2">
        <w:rPr>
          <w:rFonts w:asciiTheme="minorHAnsi" w:hAnsiTheme="minorHAnsi" w:cstheme="minorHAnsi"/>
          <w:bCs/>
          <w:color w:val="C45911"/>
          <w:sz w:val="40"/>
          <w:szCs w:val="40"/>
        </w:rPr>
        <w:t>r</w:t>
      </w:r>
      <w:r w:rsidR="00897B21" w:rsidRPr="00473BC2">
        <w:rPr>
          <w:rFonts w:asciiTheme="minorHAnsi" w:hAnsiTheme="minorHAnsi" w:cstheme="minorHAnsi"/>
          <w:bCs/>
          <w:color w:val="C45911"/>
          <w:sz w:val="40"/>
          <w:szCs w:val="40"/>
        </w:rPr>
        <w:t xml:space="preserve">esponsibility) </w:t>
      </w:r>
    </w:p>
    <w:p w14:paraId="11D87C35" w14:textId="711D691F" w:rsidR="00D62723" w:rsidRDefault="00D62723" w:rsidP="00473BC2">
      <w:pPr>
        <w:pStyle w:val="Heading1"/>
        <w:spacing w:before="120" w:after="120" w:line="252" w:lineRule="auto"/>
        <w:rPr>
          <w:rFonts w:asciiTheme="minorHAnsi" w:eastAsia="Calibri" w:hAnsiTheme="minorHAnsi"/>
          <w:b w:val="0"/>
          <w:color w:val="auto"/>
          <w:sz w:val="24"/>
          <w:szCs w:val="24"/>
          <w:lang w:val="en-AU"/>
        </w:rPr>
      </w:pPr>
      <w:r w:rsidRPr="00D62723">
        <w:rPr>
          <w:rFonts w:asciiTheme="minorHAnsi" w:eastAsia="Calibri" w:hAnsiTheme="minorHAnsi"/>
          <w:b w:val="0"/>
          <w:color w:val="auto"/>
          <w:sz w:val="24"/>
          <w:szCs w:val="24"/>
          <w:lang w:val="en-AU"/>
        </w:rPr>
        <w:t xml:space="preserve">The </w:t>
      </w:r>
      <w:r>
        <w:rPr>
          <w:rFonts w:asciiTheme="minorHAnsi" w:eastAsia="Calibri" w:hAnsiTheme="minorHAnsi"/>
          <w:b w:val="0"/>
          <w:color w:val="auto"/>
          <w:sz w:val="24"/>
          <w:szCs w:val="24"/>
          <w:lang w:val="en-AU"/>
        </w:rPr>
        <w:t xml:space="preserve">Assistant Manager </w:t>
      </w:r>
      <w:r w:rsidRPr="00D62723">
        <w:rPr>
          <w:rFonts w:asciiTheme="minorHAnsi" w:eastAsia="Calibri" w:hAnsiTheme="minorHAnsi"/>
          <w:b w:val="0"/>
          <w:color w:val="auto"/>
          <w:sz w:val="24"/>
          <w:szCs w:val="24"/>
          <w:lang w:val="en-AU"/>
        </w:rPr>
        <w:t xml:space="preserve">applies sound knowledge of contemporary accounting, auditing, compliance and other financial practices as required, to support the </w:t>
      </w:r>
      <w:r>
        <w:rPr>
          <w:rFonts w:asciiTheme="minorHAnsi" w:eastAsia="Calibri" w:hAnsiTheme="minorHAnsi"/>
          <w:b w:val="0"/>
          <w:color w:val="auto"/>
          <w:sz w:val="24"/>
          <w:szCs w:val="24"/>
          <w:lang w:val="en-AU"/>
        </w:rPr>
        <w:t xml:space="preserve">Office </w:t>
      </w:r>
      <w:r w:rsidRPr="00D62723">
        <w:rPr>
          <w:rFonts w:asciiTheme="minorHAnsi" w:eastAsia="Calibri" w:hAnsiTheme="minorHAnsi"/>
          <w:b w:val="0"/>
          <w:color w:val="auto"/>
          <w:sz w:val="24"/>
          <w:szCs w:val="24"/>
          <w:lang w:val="en-AU"/>
        </w:rPr>
        <w:t xml:space="preserve">in ensuring </w:t>
      </w:r>
      <w:r>
        <w:rPr>
          <w:rFonts w:asciiTheme="minorHAnsi" w:eastAsia="Calibri" w:hAnsiTheme="minorHAnsi"/>
          <w:b w:val="0"/>
          <w:color w:val="auto"/>
          <w:sz w:val="24"/>
          <w:szCs w:val="24"/>
          <w:lang w:val="en-AU"/>
        </w:rPr>
        <w:t xml:space="preserve">our </w:t>
      </w:r>
      <w:r w:rsidRPr="00D62723">
        <w:rPr>
          <w:rFonts w:asciiTheme="minorHAnsi" w:eastAsia="Calibri" w:hAnsiTheme="minorHAnsi"/>
          <w:b w:val="0"/>
          <w:color w:val="auto"/>
          <w:sz w:val="24"/>
          <w:szCs w:val="24"/>
          <w:lang w:val="en-AU"/>
        </w:rPr>
        <w:t xml:space="preserve">work meets client needs and is performed in accordance </w:t>
      </w:r>
      <w:r w:rsidR="003E234E">
        <w:rPr>
          <w:rFonts w:asciiTheme="minorHAnsi" w:eastAsia="Calibri" w:hAnsiTheme="minorHAnsi"/>
          <w:b w:val="0"/>
          <w:color w:val="auto"/>
          <w:sz w:val="24"/>
          <w:szCs w:val="24"/>
          <w:lang w:val="en-AU"/>
        </w:rPr>
        <w:t>with all required professional and</w:t>
      </w:r>
      <w:r w:rsidRPr="00D62723">
        <w:rPr>
          <w:rFonts w:asciiTheme="minorHAnsi" w:eastAsia="Calibri" w:hAnsiTheme="minorHAnsi"/>
          <w:b w:val="0"/>
          <w:color w:val="auto"/>
          <w:sz w:val="24"/>
          <w:szCs w:val="24"/>
          <w:lang w:val="en-AU"/>
        </w:rPr>
        <w:t xml:space="preserve"> quality standards. </w:t>
      </w:r>
    </w:p>
    <w:p w14:paraId="23D2BF3C" w14:textId="459C2231" w:rsidR="00D521C4" w:rsidRPr="00473BC2" w:rsidRDefault="0085697A" w:rsidP="00473BC2">
      <w:pPr>
        <w:pStyle w:val="Heading1"/>
        <w:spacing w:before="120" w:after="120" w:line="252" w:lineRule="auto"/>
        <w:rPr>
          <w:rFonts w:asciiTheme="minorHAnsi" w:hAnsiTheme="minorHAnsi" w:cstheme="minorHAnsi"/>
          <w:bCs/>
          <w:color w:val="C45911"/>
          <w:sz w:val="40"/>
          <w:szCs w:val="40"/>
        </w:rPr>
      </w:pPr>
      <w:r w:rsidRPr="00473BC2">
        <w:rPr>
          <w:rFonts w:asciiTheme="minorHAnsi" w:hAnsiTheme="minorHAnsi" w:cstheme="minorHAnsi"/>
          <w:bCs/>
          <w:color w:val="C45911"/>
          <w:sz w:val="40"/>
          <w:szCs w:val="40"/>
        </w:rPr>
        <w:t xml:space="preserve">Key </w:t>
      </w:r>
      <w:r w:rsidR="004E1713" w:rsidRPr="00473BC2">
        <w:rPr>
          <w:rFonts w:asciiTheme="minorHAnsi" w:hAnsiTheme="minorHAnsi" w:cstheme="minorHAnsi"/>
          <w:bCs/>
          <w:color w:val="C45911"/>
          <w:sz w:val="40"/>
          <w:szCs w:val="40"/>
        </w:rPr>
        <w:t>d</w:t>
      </w:r>
      <w:r w:rsidR="005F4521" w:rsidRPr="00473BC2">
        <w:rPr>
          <w:rFonts w:asciiTheme="minorHAnsi" w:hAnsiTheme="minorHAnsi" w:cstheme="minorHAnsi"/>
          <w:bCs/>
          <w:color w:val="C45911"/>
          <w:sz w:val="40"/>
          <w:szCs w:val="40"/>
        </w:rPr>
        <w:t>uties</w:t>
      </w:r>
    </w:p>
    <w:p w14:paraId="10B4B220"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In the context of assigned work (which would generally be of a higher risk and less complex or of a moderate risk nature):</w:t>
      </w:r>
    </w:p>
    <w:p w14:paraId="0365EEE6" w14:textId="41840ED7" w:rsidR="00D62723" w:rsidRDefault="00D62723" w:rsidP="00D62723">
      <w:pPr>
        <w:pStyle w:val="Numbered"/>
      </w:pPr>
      <w:r>
        <w:t>Assist in the provision of technical advice on auditing practices and the interpretation of accounting and auditing standards to senior clients and Office staff; correspondence and presentations to financial audit staff and clients, maintenance of audit methodologies and model financial statements, and other guidance or instructions issued to State entities.</w:t>
      </w:r>
    </w:p>
    <w:p w14:paraId="531F722F" w14:textId="5A946E07" w:rsidR="00D956A2" w:rsidRDefault="00D956A2" w:rsidP="00D956A2">
      <w:pPr>
        <w:pStyle w:val="Numbered"/>
      </w:pPr>
      <w:r w:rsidRPr="00D956A2">
        <w:t>Provide high level assistance and co-ordination</w:t>
      </w:r>
      <w:r>
        <w:t xml:space="preserve"> in the monitoring and review of all audit opinions and technical papers arising from audit and accounting related matters, including matters circulated to the technical review committee.</w:t>
      </w:r>
    </w:p>
    <w:p w14:paraId="7F89DE69" w14:textId="683CFD81" w:rsidR="0000792F" w:rsidRDefault="00BE51F5" w:rsidP="00D62723">
      <w:pPr>
        <w:pStyle w:val="Numbered"/>
      </w:pPr>
      <w:r>
        <w:t xml:space="preserve">Assist in the </w:t>
      </w:r>
      <w:r w:rsidR="00573806">
        <w:t xml:space="preserve">ongoing monitoring, </w:t>
      </w:r>
      <w:r>
        <w:t>maintenance</w:t>
      </w:r>
      <w:r w:rsidR="00573806">
        <w:t xml:space="preserve">, </w:t>
      </w:r>
      <w:r>
        <w:t xml:space="preserve">development </w:t>
      </w:r>
      <w:r w:rsidR="00573806">
        <w:t xml:space="preserve">and implementation of the Office’s audit methodology in line with professional standards.  Including the </w:t>
      </w:r>
      <w:r w:rsidR="003E234E">
        <w:t>analysis</w:t>
      </w:r>
      <w:r w:rsidR="00573806">
        <w:t xml:space="preserve"> of procedures, policies, guida</w:t>
      </w:r>
      <w:r w:rsidR="003E234E">
        <w:t xml:space="preserve">nce papers and </w:t>
      </w:r>
      <w:r w:rsidR="00573806">
        <w:t>proforma</w:t>
      </w:r>
      <w:r w:rsidR="003E234E">
        <w:t xml:space="preserve"> documents that</w:t>
      </w:r>
      <w:r w:rsidR="00573806">
        <w:t xml:space="preserve"> </w:t>
      </w:r>
      <w:r w:rsidR="00D70931">
        <w:t xml:space="preserve">that are </w:t>
      </w:r>
      <w:r w:rsidR="003E234E">
        <w:t xml:space="preserve">all </w:t>
      </w:r>
      <w:r w:rsidR="00573806">
        <w:t>encompassed in our audit methodology.</w:t>
      </w:r>
    </w:p>
    <w:p w14:paraId="5ABA1DAD" w14:textId="53654916" w:rsidR="00573806" w:rsidRDefault="00573806" w:rsidP="00573806">
      <w:pPr>
        <w:pStyle w:val="Numbered"/>
      </w:pPr>
      <w:r>
        <w:t>Assist in the preparation of quality reviews and reports on financial audit working papers to ensure comp</w:t>
      </w:r>
      <w:r w:rsidR="00D70931">
        <w:t>liance with Office methodology</w:t>
      </w:r>
      <w:r>
        <w:t xml:space="preserve">, policies and procedures, Australian Accounting Standards and Auditing </w:t>
      </w:r>
      <w:r w:rsidR="00D70931">
        <w:t>Standards, in particular ASQC 1.</w:t>
      </w:r>
    </w:p>
    <w:p w14:paraId="4B314FC9" w14:textId="6FB1B804" w:rsidR="00573806" w:rsidRDefault="00573806" w:rsidP="00573806">
      <w:pPr>
        <w:pStyle w:val="Numbered"/>
      </w:pPr>
      <w:r>
        <w:t>Assist in the delivery of professional development to audit staff including the preparation of technical update seminars and other sessions for staff, clients and contractors.</w:t>
      </w:r>
    </w:p>
    <w:p w14:paraId="4183D00B" w14:textId="7DAF8C3C" w:rsidR="007874FD" w:rsidRDefault="00BC0592" w:rsidP="00BC0592">
      <w:pPr>
        <w:pStyle w:val="Numbered"/>
      </w:pPr>
      <w:r w:rsidRPr="00BE51F5">
        <w:t xml:space="preserve">Undertake complex </w:t>
      </w:r>
      <w:r w:rsidR="00D70931">
        <w:t xml:space="preserve">research </w:t>
      </w:r>
      <w:r w:rsidRPr="00BE51F5">
        <w:t xml:space="preserve">and </w:t>
      </w:r>
      <w:r w:rsidR="00D70931" w:rsidRPr="00BE51F5">
        <w:t xml:space="preserve">analysis </w:t>
      </w:r>
      <w:r>
        <w:t>into</w:t>
      </w:r>
      <w:r w:rsidR="005E643B">
        <w:t xml:space="preserve"> financial and audit</w:t>
      </w:r>
      <w:r w:rsidR="007874FD">
        <w:t xml:space="preserve"> related</w:t>
      </w:r>
      <w:r w:rsidR="005E643B">
        <w:t xml:space="preserve"> matters,</w:t>
      </w:r>
      <w:r w:rsidR="007874FD">
        <w:t xml:space="preserve"> including;</w:t>
      </w:r>
      <w:r w:rsidRPr="0000792F">
        <w:t xml:space="preserve"> </w:t>
      </w:r>
      <w:r>
        <w:t>reviews</w:t>
      </w:r>
      <w:r w:rsidR="007874FD">
        <w:t>,</w:t>
      </w:r>
      <w:r w:rsidR="007874FD" w:rsidRPr="007874FD">
        <w:t xml:space="preserve"> </w:t>
      </w:r>
      <w:r w:rsidR="007874FD">
        <w:t>special projects,</w:t>
      </w:r>
      <w:r w:rsidR="00D70931">
        <w:t xml:space="preserve"> emerging issues</w:t>
      </w:r>
      <w:r>
        <w:t xml:space="preserve"> and other assessments</w:t>
      </w:r>
      <w:r w:rsidR="00D70931">
        <w:t xml:space="preserve"> in</w:t>
      </w:r>
      <w:r>
        <w:t xml:space="preserve"> areas of financial and audit interest that contribute to improved public sector reportin</w:t>
      </w:r>
      <w:r w:rsidR="007874FD">
        <w:t>g and performance.</w:t>
      </w:r>
    </w:p>
    <w:p w14:paraId="274F25D4" w14:textId="56936805" w:rsidR="007874FD" w:rsidRDefault="007874FD" w:rsidP="007874FD">
      <w:pPr>
        <w:pStyle w:val="Numbered"/>
      </w:pPr>
      <w:r>
        <w:t>Contribute to the overall efficient functioning of the Office, including provision of support to Office committees and participation in inter-jurisdictional committees as required.</w:t>
      </w:r>
    </w:p>
    <w:p w14:paraId="281AC930" w14:textId="7E1020AE" w:rsidR="00A409F9" w:rsidRDefault="00CD48BD" w:rsidP="007874FD">
      <w:pPr>
        <w:pStyle w:val="Numbered"/>
      </w:pPr>
      <w:r>
        <w:t xml:space="preserve">Undertake additional </w:t>
      </w:r>
      <w:r w:rsidR="00A409F9" w:rsidRPr="00A409F9">
        <w:t>allocated duties, not specifically mentioned in this document, that are within the capacity, qualifications and experience normally expected from persons occupying positions at this classification</w:t>
      </w:r>
      <w:r w:rsidR="00A409F9">
        <w:t xml:space="preserve"> level.</w:t>
      </w:r>
    </w:p>
    <w:p w14:paraId="3F4E768B" w14:textId="5C0FDF89" w:rsidR="003E234E" w:rsidRDefault="00D62723" w:rsidP="00460C07">
      <w:pPr>
        <w:spacing w:before="120" w:after="120" w:line="252" w:lineRule="auto"/>
        <w:rPr>
          <w:rFonts w:asciiTheme="minorHAnsi" w:hAnsiTheme="minorHAnsi" w:cs="Arial"/>
        </w:rPr>
      </w:pPr>
      <w:r>
        <w:rPr>
          <w:rFonts w:asciiTheme="minorHAnsi" w:hAnsiTheme="minorHAnsi" w:cs="Arial"/>
        </w:rPr>
        <w:t>Perform</w:t>
      </w:r>
      <w:r w:rsidR="00460C07" w:rsidRPr="00460C07">
        <w:rPr>
          <w:rFonts w:asciiTheme="minorHAnsi" w:hAnsiTheme="minorHAnsi" w:cs="Arial"/>
        </w:rPr>
        <w:t xml:space="preserve">ance Indicators that are developed and agreed to for each role in the Office and documented in annual Performance Plans. </w:t>
      </w:r>
    </w:p>
    <w:p w14:paraId="526C182C" w14:textId="6C27F0CC" w:rsidR="00D521C4" w:rsidRPr="00921B80" w:rsidRDefault="002955AA" w:rsidP="00460C07">
      <w:pPr>
        <w:pStyle w:val="Heading1"/>
        <w:spacing w:before="120" w:after="120" w:line="252" w:lineRule="auto"/>
        <w:mirrorIndents/>
        <w:rPr>
          <w:rFonts w:asciiTheme="minorHAnsi" w:hAnsiTheme="minorHAnsi" w:cstheme="minorHAnsi"/>
          <w:color w:val="C45911"/>
          <w:sz w:val="40"/>
          <w:szCs w:val="40"/>
        </w:rPr>
      </w:pPr>
      <w:r w:rsidRPr="00921B80">
        <w:rPr>
          <w:rFonts w:asciiTheme="minorHAnsi" w:hAnsiTheme="minorHAnsi" w:cstheme="minorHAnsi"/>
          <w:color w:val="C45911"/>
          <w:sz w:val="40"/>
          <w:szCs w:val="40"/>
        </w:rPr>
        <w:t xml:space="preserve">Selection </w:t>
      </w:r>
      <w:r w:rsidR="004E1713" w:rsidRPr="00921B80">
        <w:rPr>
          <w:rFonts w:asciiTheme="minorHAnsi" w:hAnsiTheme="minorHAnsi" w:cstheme="minorHAnsi"/>
          <w:color w:val="C45911"/>
          <w:sz w:val="40"/>
          <w:szCs w:val="40"/>
        </w:rPr>
        <w:t>c</w:t>
      </w:r>
      <w:r w:rsidRPr="00921B80">
        <w:rPr>
          <w:rFonts w:asciiTheme="minorHAnsi" w:hAnsiTheme="minorHAnsi" w:cstheme="minorHAnsi"/>
          <w:color w:val="C45911"/>
          <w:sz w:val="40"/>
          <w:szCs w:val="40"/>
        </w:rPr>
        <w:t>riteria (</w:t>
      </w:r>
      <w:r w:rsidR="001A762C">
        <w:rPr>
          <w:rFonts w:asciiTheme="minorHAnsi" w:hAnsiTheme="minorHAnsi" w:cstheme="minorHAnsi"/>
          <w:color w:val="C45911"/>
          <w:sz w:val="40"/>
          <w:szCs w:val="40"/>
        </w:rPr>
        <w:t>k</w:t>
      </w:r>
      <w:r w:rsidRPr="00921B80">
        <w:rPr>
          <w:rFonts w:asciiTheme="minorHAnsi" w:hAnsiTheme="minorHAnsi" w:cstheme="minorHAnsi"/>
          <w:color w:val="C45911"/>
          <w:sz w:val="40"/>
          <w:szCs w:val="40"/>
        </w:rPr>
        <w:t xml:space="preserve">ey </w:t>
      </w:r>
      <w:r w:rsidR="004E1713" w:rsidRPr="00921B80">
        <w:rPr>
          <w:rFonts w:asciiTheme="minorHAnsi" w:hAnsiTheme="minorHAnsi" w:cstheme="minorHAnsi"/>
          <w:color w:val="C45911"/>
          <w:sz w:val="40"/>
          <w:szCs w:val="40"/>
        </w:rPr>
        <w:t>c</w:t>
      </w:r>
      <w:r w:rsidRPr="00921B80">
        <w:rPr>
          <w:rFonts w:asciiTheme="minorHAnsi" w:hAnsiTheme="minorHAnsi" w:cstheme="minorHAnsi"/>
          <w:color w:val="C45911"/>
          <w:sz w:val="40"/>
          <w:szCs w:val="40"/>
        </w:rPr>
        <w:t xml:space="preserve">ompetencies) </w:t>
      </w:r>
    </w:p>
    <w:p w14:paraId="2092A127" w14:textId="77777777" w:rsidR="00460C07" w:rsidRPr="00460C07" w:rsidRDefault="00460C07" w:rsidP="00460C07">
      <w:pPr>
        <w:pStyle w:val="NumberedBoldBlue"/>
      </w:pPr>
      <w:r w:rsidRPr="00460C07">
        <w:t xml:space="preserve">Understanding customer needs and drivers </w:t>
      </w:r>
    </w:p>
    <w:p w14:paraId="223251B7" w14:textId="2C17DB3B" w:rsidR="00664055" w:rsidRPr="00664055" w:rsidRDefault="00664055" w:rsidP="00664055">
      <w:pPr>
        <w:spacing w:before="120" w:after="120" w:line="252" w:lineRule="auto"/>
        <w:ind w:left="426"/>
        <w:rPr>
          <w:rFonts w:asciiTheme="minorHAnsi" w:hAnsiTheme="minorHAnsi"/>
        </w:rPr>
      </w:pPr>
      <w:r w:rsidRPr="00664055">
        <w:rPr>
          <w:rFonts w:asciiTheme="minorHAnsi" w:hAnsiTheme="minorHAnsi"/>
        </w:rPr>
        <w:t>Understanding individual customer needs and their drivers and identifying appropriate responses that look beyond the short term.</w:t>
      </w:r>
    </w:p>
    <w:p w14:paraId="26D7A06E" w14:textId="25CC1AF1" w:rsidR="00460C07" w:rsidRPr="00460C07" w:rsidRDefault="00460C07" w:rsidP="00664055">
      <w:pPr>
        <w:pStyle w:val="NumberedBoldBlue"/>
        <w:rPr>
          <w:rFonts w:cs="Arial"/>
        </w:rPr>
      </w:pPr>
      <w:r w:rsidRPr="00460C07">
        <w:t xml:space="preserve">Negotiates and persuades </w:t>
      </w:r>
    </w:p>
    <w:p w14:paraId="46A7E87F" w14:textId="77777777" w:rsidR="00664055" w:rsidRPr="00664055" w:rsidRDefault="00664055" w:rsidP="00664055">
      <w:pPr>
        <w:spacing w:before="120" w:after="120" w:line="252" w:lineRule="auto"/>
        <w:ind w:left="426"/>
        <w:rPr>
          <w:rFonts w:asciiTheme="minorHAnsi" w:hAnsiTheme="minorHAnsi"/>
        </w:rPr>
      </w:pPr>
      <w:r w:rsidRPr="00664055">
        <w:rPr>
          <w:rFonts w:asciiTheme="minorHAnsi" w:hAnsiTheme="minorHAnsi"/>
        </w:rPr>
        <w:t>Achieving mutually satisfactory outcomes and gaining agreement with customers and others through negotiating and influencing, and through written products (reports, work papers, memorandums and correspondence) that are fluent and make the desired impact.</w:t>
      </w:r>
    </w:p>
    <w:p w14:paraId="6AECDBC5" w14:textId="77777777" w:rsidR="00460C07" w:rsidRPr="00460C07" w:rsidRDefault="00460C07" w:rsidP="00460C07">
      <w:pPr>
        <w:pStyle w:val="NumberedBoldBlue"/>
      </w:pPr>
      <w:r w:rsidRPr="00460C07">
        <w:t xml:space="preserve">Self-development and responsibility for actions </w:t>
      </w:r>
    </w:p>
    <w:p w14:paraId="686757EE" w14:textId="77777777" w:rsidR="00664055" w:rsidRPr="00664055" w:rsidRDefault="00664055" w:rsidP="00664055">
      <w:pPr>
        <w:spacing w:before="120" w:after="120" w:line="252" w:lineRule="auto"/>
        <w:ind w:left="426"/>
        <w:rPr>
          <w:rFonts w:asciiTheme="minorHAnsi" w:hAnsiTheme="minorHAnsi"/>
        </w:rPr>
      </w:pPr>
      <w:r w:rsidRPr="00664055">
        <w:rPr>
          <w:rFonts w:asciiTheme="minorHAnsi" w:hAnsiTheme="minorHAnsi"/>
        </w:rPr>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p w14:paraId="365E4EC1" w14:textId="68EC5C5A" w:rsidR="00664055" w:rsidRPr="0044435C" w:rsidRDefault="00664055" w:rsidP="00664055">
      <w:pPr>
        <w:pStyle w:val="NumberedBoldBlue"/>
      </w:pPr>
      <w:r w:rsidRPr="0044435C">
        <w:t xml:space="preserve">Problem </w:t>
      </w:r>
      <w:r>
        <w:t>s</w:t>
      </w:r>
      <w:r w:rsidRPr="0044435C">
        <w:t xml:space="preserve">olving </w:t>
      </w:r>
      <w:r>
        <w:t>and</w:t>
      </w:r>
      <w:r w:rsidRPr="0044435C">
        <w:rPr>
          <w:spacing w:val="-4"/>
        </w:rPr>
        <w:t xml:space="preserve"> </w:t>
      </w:r>
      <w:r>
        <w:t>a</w:t>
      </w:r>
      <w:r w:rsidRPr="0044435C">
        <w:t>nalysis</w:t>
      </w:r>
    </w:p>
    <w:p w14:paraId="2AF29747" w14:textId="77777777" w:rsidR="00664055" w:rsidRPr="00664055" w:rsidRDefault="00664055" w:rsidP="00664055">
      <w:pPr>
        <w:spacing w:before="120" w:after="120" w:line="252" w:lineRule="auto"/>
        <w:ind w:left="426"/>
        <w:rPr>
          <w:rFonts w:asciiTheme="minorHAnsi" w:hAnsiTheme="minorHAnsi"/>
        </w:rPr>
      </w:pPr>
      <w:r w:rsidRPr="00664055">
        <w:rPr>
          <w:rFonts w:asciiTheme="minorHAnsi" w:hAnsiTheme="minorHAnsi"/>
        </w:rPr>
        <w:t>Identifying</w:t>
      </w:r>
      <w:r w:rsidRPr="00664055">
        <w:rPr>
          <w:rFonts w:asciiTheme="minorHAnsi" w:hAnsiTheme="minorHAnsi"/>
          <w:spacing w:val="-5"/>
        </w:rPr>
        <w:t xml:space="preserve"> </w:t>
      </w:r>
      <w:r w:rsidRPr="00664055">
        <w:rPr>
          <w:rFonts w:asciiTheme="minorHAnsi" w:hAnsiTheme="minorHAnsi"/>
        </w:rPr>
        <w:t>key</w:t>
      </w:r>
      <w:r w:rsidRPr="00664055">
        <w:rPr>
          <w:rFonts w:asciiTheme="minorHAnsi" w:hAnsiTheme="minorHAnsi"/>
          <w:spacing w:val="-3"/>
        </w:rPr>
        <w:t xml:space="preserve"> </w:t>
      </w:r>
      <w:r w:rsidRPr="00664055">
        <w:rPr>
          <w:rFonts w:asciiTheme="minorHAnsi" w:hAnsiTheme="minorHAnsi"/>
        </w:rPr>
        <w:t>issues</w:t>
      </w:r>
      <w:r w:rsidRPr="00664055">
        <w:rPr>
          <w:rFonts w:asciiTheme="minorHAnsi" w:hAnsiTheme="minorHAnsi"/>
          <w:spacing w:val="-3"/>
        </w:rPr>
        <w:t xml:space="preserve"> </w:t>
      </w:r>
      <w:r w:rsidRPr="00664055">
        <w:rPr>
          <w:rFonts w:asciiTheme="minorHAnsi" w:hAnsiTheme="minorHAnsi"/>
        </w:rPr>
        <w:t>in</w:t>
      </w:r>
      <w:r w:rsidRPr="00664055">
        <w:rPr>
          <w:rFonts w:asciiTheme="minorHAnsi" w:hAnsiTheme="minorHAnsi"/>
          <w:spacing w:val="-4"/>
        </w:rPr>
        <w:t xml:space="preserve"> </w:t>
      </w:r>
      <w:r w:rsidRPr="00664055">
        <w:rPr>
          <w:rFonts w:asciiTheme="minorHAnsi" w:hAnsiTheme="minorHAnsi"/>
        </w:rPr>
        <w:t>a</w:t>
      </w:r>
      <w:r w:rsidRPr="00664055">
        <w:rPr>
          <w:rFonts w:asciiTheme="minorHAnsi" w:hAnsiTheme="minorHAnsi"/>
          <w:spacing w:val="-3"/>
        </w:rPr>
        <w:t xml:space="preserve"> </w:t>
      </w:r>
      <w:r w:rsidRPr="00664055">
        <w:rPr>
          <w:rFonts w:asciiTheme="minorHAnsi" w:hAnsiTheme="minorHAnsi"/>
        </w:rPr>
        <w:t>problem,</w:t>
      </w:r>
      <w:r w:rsidRPr="00664055">
        <w:rPr>
          <w:rFonts w:asciiTheme="minorHAnsi" w:hAnsiTheme="minorHAnsi"/>
          <w:spacing w:val="-5"/>
        </w:rPr>
        <w:t xml:space="preserve"> </w:t>
      </w:r>
      <w:r w:rsidRPr="00664055">
        <w:rPr>
          <w:rFonts w:asciiTheme="minorHAnsi" w:hAnsiTheme="minorHAnsi"/>
        </w:rPr>
        <w:t>selecting</w:t>
      </w:r>
      <w:r w:rsidRPr="00664055">
        <w:rPr>
          <w:rFonts w:asciiTheme="minorHAnsi" w:hAnsiTheme="minorHAnsi"/>
          <w:spacing w:val="-3"/>
        </w:rPr>
        <w:t xml:space="preserve"> </w:t>
      </w:r>
      <w:r w:rsidRPr="00664055">
        <w:rPr>
          <w:rFonts w:asciiTheme="minorHAnsi" w:hAnsiTheme="minorHAnsi"/>
        </w:rPr>
        <w:t>or</w:t>
      </w:r>
      <w:r w:rsidRPr="00664055">
        <w:rPr>
          <w:rFonts w:asciiTheme="minorHAnsi" w:hAnsiTheme="minorHAnsi"/>
          <w:spacing w:val="-5"/>
        </w:rPr>
        <w:t xml:space="preserve"> </w:t>
      </w:r>
      <w:r w:rsidRPr="00664055">
        <w:rPr>
          <w:rFonts w:asciiTheme="minorHAnsi" w:hAnsiTheme="minorHAnsi"/>
        </w:rPr>
        <w:t>conducting</w:t>
      </w:r>
      <w:r w:rsidRPr="00664055">
        <w:rPr>
          <w:rFonts w:asciiTheme="minorHAnsi" w:hAnsiTheme="minorHAnsi"/>
          <w:spacing w:val="-5"/>
        </w:rPr>
        <w:t xml:space="preserve"> </w:t>
      </w:r>
      <w:r w:rsidRPr="00664055">
        <w:rPr>
          <w:rFonts w:asciiTheme="minorHAnsi" w:hAnsiTheme="minorHAnsi"/>
        </w:rPr>
        <w:t>appropriate</w:t>
      </w:r>
      <w:r w:rsidRPr="00664055">
        <w:rPr>
          <w:rFonts w:asciiTheme="minorHAnsi" w:hAnsiTheme="minorHAnsi"/>
          <w:spacing w:val="-3"/>
        </w:rPr>
        <w:t xml:space="preserve"> </w:t>
      </w:r>
      <w:r w:rsidRPr="00664055">
        <w:rPr>
          <w:rFonts w:asciiTheme="minorHAnsi" w:hAnsiTheme="minorHAnsi"/>
        </w:rPr>
        <w:t>research,</w:t>
      </w:r>
      <w:r w:rsidRPr="00664055">
        <w:rPr>
          <w:rFonts w:asciiTheme="minorHAnsi" w:hAnsiTheme="minorHAnsi"/>
          <w:spacing w:val="-3"/>
        </w:rPr>
        <w:t xml:space="preserve"> </w:t>
      </w:r>
      <w:r w:rsidRPr="00664055">
        <w:rPr>
          <w:rFonts w:asciiTheme="minorHAnsi" w:hAnsiTheme="minorHAnsi"/>
        </w:rPr>
        <w:t>analysis</w:t>
      </w:r>
      <w:r w:rsidRPr="00664055">
        <w:rPr>
          <w:rFonts w:asciiTheme="minorHAnsi" w:hAnsiTheme="minorHAnsi"/>
          <w:spacing w:val="-3"/>
        </w:rPr>
        <w:t xml:space="preserve"> </w:t>
      </w:r>
      <w:r w:rsidRPr="00664055">
        <w:rPr>
          <w:rFonts w:asciiTheme="minorHAnsi" w:hAnsiTheme="minorHAnsi"/>
        </w:rPr>
        <w:t>and evaluation and adapting or developing methodology to achieve this. Knowing when to refer</w:t>
      </w:r>
      <w:r w:rsidRPr="00664055">
        <w:rPr>
          <w:rFonts w:asciiTheme="minorHAnsi" w:hAnsiTheme="minorHAnsi"/>
          <w:spacing w:val="-27"/>
        </w:rPr>
        <w:t xml:space="preserve"> </w:t>
      </w:r>
      <w:r w:rsidRPr="00664055">
        <w:rPr>
          <w:rFonts w:asciiTheme="minorHAnsi" w:hAnsiTheme="minorHAnsi"/>
        </w:rPr>
        <w:t>a problem</w:t>
      </w:r>
      <w:r w:rsidRPr="00664055">
        <w:rPr>
          <w:rFonts w:asciiTheme="minorHAnsi" w:hAnsiTheme="minorHAnsi"/>
          <w:spacing w:val="-6"/>
        </w:rPr>
        <w:t xml:space="preserve"> </w:t>
      </w:r>
      <w:r w:rsidRPr="00664055">
        <w:rPr>
          <w:rFonts w:asciiTheme="minorHAnsi" w:hAnsiTheme="minorHAnsi"/>
        </w:rPr>
        <w:t>elsewhere.</w:t>
      </w:r>
    </w:p>
    <w:p w14:paraId="42262DDF" w14:textId="77777777" w:rsidR="00460C07" w:rsidRPr="00460C07" w:rsidRDefault="00460C07" w:rsidP="00460C07">
      <w:pPr>
        <w:pStyle w:val="NumberedBoldBlue"/>
        <w:rPr>
          <w:rFonts w:cs="Arial"/>
        </w:rPr>
      </w:pPr>
      <w:r w:rsidRPr="00460C07">
        <w:t>Adapts to change</w:t>
      </w:r>
    </w:p>
    <w:p w14:paraId="6B0296AA" w14:textId="77777777" w:rsidR="00664055" w:rsidRPr="00664055" w:rsidRDefault="00664055" w:rsidP="00664055">
      <w:pPr>
        <w:spacing w:before="120" w:after="120" w:line="252" w:lineRule="auto"/>
        <w:ind w:left="426"/>
        <w:rPr>
          <w:rFonts w:asciiTheme="minorHAnsi" w:hAnsiTheme="minorHAnsi"/>
        </w:rPr>
      </w:pPr>
      <w:r w:rsidRPr="00664055">
        <w:rPr>
          <w:rFonts w:asciiTheme="minorHAnsi" w:hAnsiTheme="minorHAnsi"/>
        </w:rPr>
        <w:t>Demonstrating</w:t>
      </w:r>
      <w:r w:rsidRPr="00664055">
        <w:rPr>
          <w:rFonts w:asciiTheme="minorHAnsi" w:hAnsiTheme="minorHAnsi"/>
          <w:spacing w:val="-4"/>
        </w:rPr>
        <w:t xml:space="preserve"> </w:t>
      </w:r>
      <w:r w:rsidRPr="00664055">
        <w:rPr>
          <w:rFonts w:asciiTheme="minorHAnsi" w:hAnsiTheme="minorHAnsi"/>
        </w:rPr>
        <w:t>flexibility</w:t>
      </w:r>
      <w:r w:rsidRPr="00664055">
        <w:rPr>
          <w:rFonts w:asciiTheme="minorHAnsi" w:hAnsiTheme="minorHAnsi"/>
          <w:spacing w:val="-5"/>
        </w:rPr>
        <w:t xml:space="preserve"> </w:t>
      </w:r>
      <w:r w:rsidRPr="00664055">
        <w:rPr>
          <w:rFonts w:asciiTheme="minorHAnsi" w:hAnsiTheme="minorHAnsi"/>
        </w:rPr>
        <w:t>by</w:t>
      </w:r>
      <w:r w:rsidRPr="00664055">
        <w:rPr>
          <w:rFonts w:asciiTheme="minorHAnsi" w:hAnsiTheme="minorHAnsi"/>
          <w:spacing w:val="-2"/>
        </w:rPr>
        <w:t xml:space="preserve"> </w:t>
      </w:r>
      <w:r w:rsidRPr="00664055">
        <w:rPr>
          <w:rFonts w:asciiTheme="minorHAnsi" w:hAnsiTheme="minorHAnsi"/>
        </w:rPr>
        <w:t>changing</w:t>
      </w:r>
      <w:r w:rsidRPr="00664055">
        <w:rPr>
          <w:rFonts w:asciiTheme="minorHAnsi" w:hAnsiTheme="minorHAnsi"/>
          <w:spacing w:val="-4"/>
        </w:rPr>
        <w:t xml:space="preserve"> </w:t>
      </w:r>
      <w:r w:rsidRPr="00664055">
        <w:rPr>
          <w:rFonts w:asciiTheme="minorHAnsi" w:hAnsiTheme="minorHAnsi"/>
        </w:rPr>
        <w:t>plans,</w:t>
      </w:r>
      <w:r w:rsidRPr="00664055">
        <w:rPr>
          <w:rFonts w:asciiTheme="minorHAnsi" w:hAnsiTheme="minorHAnsi"/>
          <w:spacing w:val="-4"/>
        </w:rPr>
        <w:t xml:space="preserve"> </w:t>
      </w:r>
      <w:r w:rsidRPr="00664055">
        <w:rPr>
          <w:rFonts w:asciiTheme="minorHAnsi" w:hAnsiTheme="minorHAnsi"/>
        </w:rPr>
        <w:t>approach</w:t>
      </w:r>
      <w:r w:rsidRPr="00664055">
        <w:rPr>
          <w:rFonts w:asciiTheme="minorHAnsi" w:hAnsiTheme="minorHAnsi"/>
          <w:spacing w:val="-2"/>
        </w:rPr>
        <w:t xml:space="preserve"> </w:t>
      </w:r>
      <w:r w:rsidRPr="00664055">
        <w:rPr>
          <w:rFonts w:asciiTheme="minorHAnsi" w:hAnsiTheme="minorHAnsi"/>
        </w:rPr>
        <w:t>and</w:t>
      </w:r>
      <w:r w:rsidRPr="00664055">
        <w:rPr>
          <w:rFonts w:asciiTheme="minorHAnsi" w:hAnsiTheme="minorHAnsi"/>
          <w:spacing w:val="-3"/>
        </w:rPr>
        <w:t xml:space="preserve"> </w:t>
      </w:r>
      <w:r w:rsidRPr="00664055">
        <w:rPr>
          <w:rFonts w:asciiTheme="minorHAnsi" w:hAnsiTheme="minorHAnsi"/>
        </w:rPr>
        <w:t>focus</w:t>
      </w:r>
      <w:r w:rsidRPr="00664055">
        <w:rPr>
          <w:rFonts w:asciiTheme="minorHAnsi" w:hAnsiTheme="minorHAnsi"/>
          <w:spacing w:val="-4"/>
        </w:rPr>
        <w:t xml:space="preserve"> </w:t>
      </w:r>
      <w:r w:rsidRPr="00664055">
        <w:rPr>
          <w:rFonts w:asciiTheme="minorHAnsi" w:hAnsiTheme="minorHAnsi"/>
        </w:rPr>
        <w:t>to</w:t>
      </w:r>
      <w:r w:rsidRPr="00664055">
        <w:rPr>
          <w:rFonts w:asciiTheme="minorHAnsi" w:hAnsiTheme="minorHAnsi"/>
          <w:spacing w:val="-4"/>
        </w:rPr>
        <w:t xml:space="preserve"> </w:t>
      </w:r>
      <w:r w:rsidRPr="00664055">
        <w:rPr>
          <w:rFonts w:asciiTheme="minorHAnsi" w:hAnsiTheme="minorHAnsi"/>
        </w:rPr>
        <w:t>effectively</w:t>
      </w:r>
      <w:r w:rsidRPr="00664055">
        <w:rPr>
          <w:rFonts w:asciiTheme="minorHAnsi" w:hAnsiTheme="minorHAnsi"/>
          <w:spacing w:val="-2"/>
        </w:rPr>
        <w:t xml:space="preserve"> </w:t>
      </w:r>
      <w:r w:rsidRPr="00664055">
        <w:rPr>
          <w:rFonts w:asciiTheme="minorHAnsi" w:hAnsiTheme="minorHAnsi"/>
        </w:rPr>
        <w:t>respond</w:t>
      </w:r>
      <w:r w:rsidRPr="00664055">
        <w:rPr>
          <w:rFonts w:asciiTheme="minorHAnsi" w:hAnsiTheme="minorHAnsi"/>
          <w:spacing w:val="-3"/>
        </w:rPr>
        <w:t xml:space="preserve"> </w:t>
      </w:r>
      <w:r w:rsidRPr="00664055">
        <w:rPr>
          <w:rFonts w:asciiTheme="minorHAnsi" w:hAnsiTheme="minorHAnsi"/>
        </w:rPr>
        <w:t>to</w:t>
      </w:r>
      <w:r w:rsidRPr="00664055">
        <w:rPr>
          <w:rFonts w:asciiTheme="minorHAnsi" w:hAnsiTheme="minorHAnsi"/>
          <w:spacing w:val="-4"/>
        </w:rPr>
        <w:t xml:space="preserve"> </w:t>
      </w:r>
      <w:r w:rsidRPr="00664055">
        <w:rPr>
          <w:rFonts w:asciiTheme="minorHAnsi" w:hAnsiTheme="minorHAnsi"/>
        </w:rPr>
        <w:t>changed</w:t>
      </w:r>
      <w:r w:rsidRPr="00664055">
        <w:rPr>
          <w:rFonts w:asciiTheme="minorHAnsi" w:hAnsiTheme="minorHAnsi"/>
          <w:w w:val="99"/>
        </w:rPr>
        <w:t xml:space="preserve"> </w:t>
      </w:r>
      <w:r w:rsidRPr="00664055">
        <w:rPr>
          <w:rFonts w:asciiTheme="minorHAnsi" w:hAnsiTheme="minorHAnsi"/>
        </w:rPr>
        <w:t>circumstances in terms of new ideas and ways of</w:t>
      </w:r>
      <w:r w:rsidRPr="00664055">
        <w:rPr>
          <w:rFonts w:asciiTheme="minorHAnsi" w:hAnsiTheme="minorHAnsi"/>
          <w:spacing w:val="-21"/>
        </w:rPr>
        <w:t xml:space="preserve"> </w:t>
      </w:r>
      <w:r w:rsidRPr="00664055">
        <w:rPr>
          <w:rFonts w:asciiTheme="minorHAnsi" w:hAnsiTheme="minorHAnsi"/>
        </w:rPr>
        <w:t>working.</w:t>
      </w:r>
    </w:p>
    <w:p w14:paraId="5C6CF4CF" w14:textId="77777777" w:rsidR="00460C07" w:rsidRPr="00460C07" w:rsidRDefault="00460C07" w:rsidP="00460C07">
      <w:pPr>
        <w:pStyle w:val="NumberedBoldBlue"/>
      </w:pPr>
      <w:r w:rsidRPr="00460C07">
        <w:t xml:space="preserve">Organising </w:t>
      </w:r>
    </w:p>
    <w:p w14:paraId="488A068D" w14:textId="77777777" w:rsidR="00664055" w:rsidRPr="00664055" w:rsidRDefault="00664055" w:rsidP="00664055">
      <w:pPr>
        <w:spacing w:before="120" w:after="120" w:line="252" w:lineRule="auto"/>
        <w:ind w:left="426"/>
        <w:rPr>
          <w:rFonts w:asciiTheme="minorHAnsi" w:hAnsiTheme="minorHAnsi"/>
        </w:rPr>
      </w:pPr>
      <w:r w:rsidRPr="00664055">
        <w:rPr>
          <w:rFonts w:asciiTheme="minorHAnsi" w:hAnsiTheme="minorHAnsi"/>
        </w:rPr>
        <w:t>Setting short and medium term targets, priorities and schedules to meet business goals</w:t>
      </w:r>
      <w:r w:rsidRPr="00664055">
        <w:rPr>
          <w:rFonts w:asciiTheme="minorHAnsi" w:hAnsiTheme="minorHAnsi"/>
          <w:spacing w:val="-37"/>
        </w:rPr>
        <w:t xml:space="preserve"> </w:t>
      </w:r>
      <w:r w:rsidRPr="00664055">
        <w:rPr>
          <w:rFonts w:asciiTheme="minorHAnsi" w:hAnsiTheme="minorHAnsi"/>
        </w:rPr>
        <w:t>and planning, organising and coordinating resources to meet</w:t>
      </w:r>
      <w:r w:rsidRPr="00664055">
        <w:rPr>
          <w:rFonts w:asciiTheme="minorHAnsi" w:hAnsiTheme="minorHAnsi"/>
          <w:spacing w:val="-23"/>
        </w:rPr>
        <w:t xml:space="preserve"> </w:t>
      </w:r>
      <w:r w:rsidRPr="00664055">
        <w:rPr>
          <w:rFonts w:asciiTheme="minorHAnsi" w:hAnsiTheme="minorHAnsi"/>
        </w:rPr>
        <w:t>them.</w:t>
      </w:r>
    </w:p>
    <w:p w14:paraId="551E8984" w14:textId="77777777" w:rsidR="00460C07" w:rsidRPr="00460C07" w:rsidRDefault="00460C07" w:rsidP="00460C07">
      <w:pPr>
        <w:pStyle w:val="NumberedBoldBlue"/>
      </w:pPr>
      <w:r w:rsidRPr="00460C07">
        <w:t>Understanding and application of technical knowledge (Professional)</w:t>
      </w:r>
    </w:p>
    <w:p w14:paraId="06E60516" w14:textId="77777777" w:rsidR="00664055" w:rsidRPr="00692532" w:rsidRDefault="00664055" w:rsidP="00692532">
      <w:pPr>
        <w:spacing w:before="120" w:after="120" w:line="252" w:lineRule="auto"/>
        <w:ind w:left="426"/>
        <w:rPr>
          <w:rFonts w:asciiTheme="minorHAnsi" w:hAnsiTheme="minorHAnsi"/>
        </w:rPr>
      </w:pPr>
      <w:r w:rsidRPr="00692532">
        <w:rPr>
          <w:rFonts w:asciiTheme="minorHAnsi" w:hAnsiTheme="minorHAnsi"/>
        </w:rPr>
        <w:t>Applying strong technical skills to critically evaluate and comment on relevant information</w:t>
      </w:r>
      <w:r w:rsidRPr="00692532">
        <w:rPr>
          <w:rFonts w:asciiTheme="minorHAnsi" w:hAnsiTheme="minorHAnsi"/>
          <w:spacing w:val="-30"/>
        </w:rPr>
        <w:t xml:space="preserve"> </w:t>
      </w:r>
      <w:r w:rsidRPr="00692532">
        <w:rPr>
          <w:rFonts w:asciiTheme="minorHAnsi" w:hAnsiTheme="minorHAnsi"/>
        </w:rPr>
        <w:t>and issues.</w:t>
      </w:r>
      <w:r w:rsidRPr="00692532">
        <w:rPr>
          <w:rFonts w:asciiTheme="minorHAnsi" w:hAnsiTheme="minorHAnsi"/>
          <w:spacing w:val="-4"/>
        </w:rPr>
        <w:t xml:space="preserve"> </w:t>
      </w:r>
      <w:r w:rsidRPr="00692532">
        <w:rPr>
          <w:rFonts w:asciiTheme="minorHAnsi" w:hAnsiTheme="minorHAnsi"/>
        </w:rPr>
        <w:t>Identifying</w:t>
      </w:r>
      <w:r w:rsidRPr="00692532">
        <w:rPr>
          <w:rFonts w:asciiTheme="minorHAnsi" w:hAnsiTheme="minorHAnsi"/>
          <w:spacing w:val="-4"/>
        </w:rPr>
        <w:t xml:space="preserve"> </w:t>
      </w:r>
      <w:r w:rsidRPr="00692532">
        <w:rPr>
          <w:rFonts w:asciiTheme="minorHAnsi" w:hAnsiTheme="minorHAnsi"/>
        </w:rPr>
        <w:t>key</w:t>
      </w:r>
      <w:r w:rsidRPr="00692532">
        <w:rPr>
          <w:rFonts w:asciiTheme="minorHAnsi" w:hAnsiTheme="minorHAnsi"/>
          <w:spacing w:val="-4"/>
        </w:rPr>
        <w:t xml:space="preserve"> </w:t>
      </w:r>
      <w:r w:rsidRPr="00692532">
        <w:rPr>
          <w:rFonts w:asciiTheme="minorHAnsi" w:hAnsiTheme="minorHAnsi"/>
        </w:rPr>
        <w:t>issues,</w:t>
      </w:r>
      <w:r w:rsidRPr="00692532">
        <w:rPr>
          <w:rFonts w:asciiTheme="minorHAnsi" w:hAnsiTheme="minorHAnsi"/>
          <w:spacing w:val="-6"/>
        </w:rPr>
        <w:t xml:space="preserve"> </w:t>
      </w:r>
      <w:r w:rsidRPr="00692532">
        <w:rPr>
          <w:rFonts w:asciiTheme="minorHAnsi" w:hAnsiTheme="minorHAnsi"/>
        </w:rPr>
        <w:t>trends</w:t>
      </w:r>
      <w:r w:rsidRPr="00692532">
        <w:rPr>
          <w:rFonts w:asciiTheme="minorHAnsi" w:hAnsiTheme="minorHAnsi"/>
          <w:spacing w:val="-4"/>
        </w:rPr>
        <w:t xml:space="preserve"> </w:t>
      </w:r>
      <w:r w:rsidRPr="00692532">
        <w:rPr>
          <w:rFonts w:asciiTheme="minorHAnsi" w:hAnsiTheme="minorHAnsi"/>
        </w:rPr>
        <w:t>and</w:t>
      </w:r>
      <w:r w:rsidRPr="00692532">
        <w:rPr>
          <w:rFonts w:asciiTheme="minorHAnsi" w:hAnsiTheme="minorHAnsi"/>
          <w:spacing w:val="-5"/>
        </w:rPr>
        <w:t xml:space="preserve"> </w:t>
      </w:r>
      <w:r w:rsidRPr="00692532">
        <w:rPr>
          <w:rFonts w:asciiTheme="minorHAnsi" w:hAnsiTheme="minorHAnsi"/>
        </w:rPr>
        <w:t>inconsistencies</w:t>
      </w:r>
      <w:r w:rsidRPr="00692532">
        <w:rPr>
          <w:rFonts w:asciiTheme="minorHAnsi" w:hAnsiTheme="minorHAnsi"/>
          <w:spacing w:val="-4"/>
        </w:rPr>
        <w:t xml:space="preserve"> </w:t>
      </w:r>
      <w:r w:rsidRPr="00692532">
        <w:rPr>
          <w:rFonts w:asciiTheme="minorHAnsi" w:hAnsiTheme="minorHAnsi"/>
        </w:rPr>
        <w:t>and</w:t>
      </w:r>
      <w:r w:rsidRPr="00692532">
        <w:rPr>
          <w:rFonts w:asciiTheme="minorHAnsi" w:hAnsiTheme="minorHAnsi"/>
          <w:spacing w:val="-5"/>
        </w:rPr>
        <w:t xml:space="preserve"> </w:t>
      </w:r>
      <w:r w:rsidRPr="00692532">
        <w:rPr>
          <w:rFonts w:asciiTheme="minorHAnsi" w:hAnsiTheme="minorHAnsi"/>
        </w:rPr>
        <w:t>their</w:t>
      </w:r>
      <w:r w:rsidRPr="00692532">
        <w:rPr>
          <w:rFonts w:asciiTheme="minorHAnsi" w:hAnsiTheme="minorHAnsi"/>
          <w:spacing w:val="-3"/>
        </w:rPr>
        <w:t xml:space="preserve"> </w:t>
      </w:r>
      <w:r w:rsidRPr="00692532">
        <w:rPr>
          <w:rFonts w:asciiTheme="minorHAnsi" w:hAnsiTheme="minorHAnsi"/>
        </w:rPr>
        <w:t>implications</w:t>
      </w:r>
      <w:r w:rsidRPr="00692532">
        <w:rPr>
          <w:rFonts w:asciiTheme="minorHAnsi" w:hAnsiTheme="minorHAnsi"/>
          <w:spacing w:val="-4"/>
        </w:rPr>
        <w:t xml:space="preserve"> </w:t>
      </w:r>
      <w:r w:rsidRPr="00692532">
        <w:rPr>
          <w:rFonts w:asciiTheme="minorHAnsi" w:hAnsiTheme="minorHAnsi"/>
        </w:rPr>
        <w:t>for</w:t>
      </w:r>
      <w:r w:rsidRPr="00692532">
        <w:rPr>
          <w:rFonts w:asciiTheme="minorHAnsi" w:hAnsiTheme="minorHAnsi"/>
          <w:spacing w:val="-6"/>
        </w:rPr>
        <w:t xml:space="preserve"> </w:t>
      </w:r>
      <w:r w:rsidRPr="00692532">
        <w:rPr>
          <w:rFonts w:asciiTheme="minorHAnsi" w:hAnsiTheme="minorHAnsi"/>
        </w:rPr>
        <w:t>the</w:t>
      </w:r>
      <w:r w:rsidRPr="00692532">
        <w:rPr>
          <w:rFonts w:asciiTheme="minorHAnsi" w:hAnsiTheme="minorHAnsi"/>
          <w:spacing w:val="-6"/>
        </w:rPr>
        <w:t xml:space="preserve"> </w:t>
      </w:r>
      <w:r w:rsidRPr="00692532">
        <w:rPr>
          <w:rFonts w:asciiTheme="minorHAnsi" w:hAnsiTheme="minorHAnsi"/>
        </w:rPr>
        <w:t>business.</w:t>
      </w:r>
    </w:p>
    <w:p w14:paraId="27840B20" w14:textId="77777777" w:rsidR="00460C07" w:rsidRPr="00460C07" w:rsidRDefault="00460C07" w:rsidP="00460C07">
      <w:pPr>
        <w:spacing w:before="120" w:after="120" w:line="252" w:lineRule="auto"/>
        <w:rPr>
          <w:rFonts w:asciiTheme="minorHAnsi" w:hAnsiTheme="minorHAnsi" w:cs="Arial"/>
          <w:i/>
        </w:rPr>
      </w:pPr>
      <w:r w:rsidRPr="00460C07">
        <w:rPr>
          <w:rFonts w:asciiTheme="minorHAnsi" w:hAnsiTheme="minorHAns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14:paraId="7A6BECB4" w14:textId="2AB2A594" w:rsidR="00D521C4" w:rsidRPr="001A762C" w:rsidRDefault="004E1713" w:rsidP="006A76CD">
      <w:pPr>
        <w:pStyle w:val="Heading1"/>
        <w:keepNext/>
        <w:keepLines/>
        <w:spacing w:before="120" w:after="120" w:line="252" w:lineRule="auto"/>
        <w:mirrorIndents/>
        <w:rPr>
          <w:rFonts w:asciiTheme="minorHAnsi" w:hAnsiTheme="minorHAnsi" w:cstheme="minorHAnsi"/>
          <w:color w:val="C45911"/>
          <w:sz w:val="40"/>
          <w:szCs w:val="40"/>
        </w:rPr>
      </w:pPr>
      <w:r w:rsidRPr="001A762C">
        <w:rPr>
          <w:rFonts w:asciiTheme="minorHAnsi" w:hAnsiTheme="minorHAnsi" w:cstheme="minorHAnsi"/>
          <w:color w:val="C45911"/>
          <w:sz w:val="40"/>
          <w:szCs w:val="40"/>
        </w:rPr>
        <w:t>Essential q</w:t>
      </w:r>
      <w:r w:rsidR="00DA760F" w:rsidRPr="001A762C">
        <w:rPr>
          <w:rFonts w:asciiTheme="minorHAnsi" w:hAnsiTheme="minorHAnsi" w:cstheme="minorHAnsi"/>
          <w:color w:val="C45911"/>
          <w:sz w:val="40"/>
          <w:szCs w:val="40"/>
        </w:rPr>
        <w:t xml:space="preserve">ualifications and </w:t>
      </w:r>
      <w:r w:rsidRPr="001A762C">
        <w:rPr>
          <w:rFonts w:asciiTheme="minorHAnsi" w:hAnsiTheme="minorHAnsi" w:cstheme="minorHAnsi"/>
          <w:color w:val="C45911"/>
          <w:sz w:val="40"/>
          <w:szCs w:val="40"/>
        </w:rPr>
        <w:t>r</w:t>
      </w:r>
      <w:r w:rsidR="00DA760F" w:rsidRPr="001A762C">
        <w:rPr>
          <w:rFonts w:asciiTheme="minorHAnsi" w:hAnsiTheme="minorHAnsi" w:cstheme="minorHAnsi"/>
          <w:color w:val="C45911"/>
          <w:sz w:val="40"/>
          <w:szCs w:val="40"/>
        </w:rPr>
        <w:t>equirements</w:t>
      </w:r>
    </w:p>
    <w:p w14:paraId="2F473B45" w14:textId="77777777" w:rsidR="006A76CD" w:rsidRPr="006A76CD" w:rsidRDefault="006A76CD" w:rsidP="006A76CD">
      <w:pPr>
        <w:keepNext/>
        <w:keepLines/>
        <w:spacing w:before="120" w:after="120" w:line="252" w:lineRule="auto"/>
        <w:rPr>
          <w:rFonts w:asciiTheme="minorHAnsi" w:hAnsiTheme="minorHAnsi" w:cs="Arial"/>
        </w:rPr>
      </w:pPr>
      <w:r w:rsidRPr="006A76CD">
        <w:rPr>
          <w:rFonts w:asciiTheme="minorHAnsi" w:hAnsiTheme="minorHAnsi" w:cs="Arial"/>
        </w:rPr>
        <w:t>The Head of the State Service has determined that the person nominated for this position is to satisfy a pre-employment check before taking up the appointment, promotion or transfer. The following checks are to be conducted:</w:t>
      </w:r>
    </w:p>
    <w:p w14:paraId="23DF29F3" w14:textId="5CF3F398" w:rsidR="00815251" w:rsidRPr="00567E49" w:rsidRDefault="00307C74" w:rsidP="006A76CD">
      <w:pPr>
        <w:keepNext/>
        <w:keepLines/>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Conviction checks in the following; Arson and fire setting; Violent crimes and crimes against the person; Sex-related offences; Crimes involving dishonesty; Crimes involving deception; Making false declarations; Malicious damage and destruction to property; Crimes against public order or relating to the Administration of Law and Justice; Crimes against Executive or the Legislative Power; Crimes involving Conspiracy.</w:t>
      </w:r>
      <w:r w:rsidR="000670A9" w:rsidRPr="00567E49">
        <w:rPr>
          <w:rFonts w:asciiTheme="minorHAnsi" w:hAnsiTheme="minorHAnsi" w:cstheme="minorHAnsi"/>
        </w:rPr>
        <w:t xml:space="preserve"> </w:t>
      </w:r>
    </w:p>
    <w:p w14:paraId="435917F6" w14:textId="77777777" w:rsidR="00815251" w:rsidRPr="00567E49" w:rsidRDefault="00307C74" w:rsidP="001C6BC6">
      <w:pPr>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Disciplinary action in previous employment check.</w:t>
      </w:r>
      <w:r w:rsidR="000670A9" w:rsidRPr="00567E49">
        <w:rPr>
          <w:rFonts w:asciiTheme="minorHAnsi" w:hAnsiTheme="minorHAnsi" w:cstheme="minorHAnsi"/>
        </w:rPr>
        <w:t xml:space="preserve"> </w:t>
      </w:r>
    </w:p>
    <w:p w14:paraId="06B54547" w14:textId="77777777" w:rsidR="005A2F4B" w:rsidRDefault="00307C74" w:rsidP="005A2F4B">
      <w:pPr>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Identification check.</w:t>
      </w:r>
    </w:p>
    <w:p w14:paraId="46BAA8E8" w14:textId="39FBBD49" w:rsidR="009D2651" w:rsidRPr="001C6BC6" w:rsidRDefault="009D2651" w:rsidP="00B8310D">
      <w:pPr>
        <w:pStyle w:val="Heading1"/>
        <w:keepNext/>
        <w:keepLines/>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 xml:space="preserve">Desirable </w:t>
      </w:r>
      <w:r w:rsidR="004E1713" w:rsidRPr="001C6BC6">
        <w:rPr>
          <w:rFonts w:asciiTheme="minorHAnsi" w:hAnsiTheme="minorHAnsi" w:cstheme="minorHAnsi"/>
          <w:color w:val="C45911"/>
          <w:sz w:val="40"/>
          <w:szCs w:val="40"/>
        </w:rPr>
        <w:t>q</w:t>
      </w:r>
      <w:r w:rsidRPr="001C6BC6">
        <w:rPr>
          <w:rFonts w:asciiTheme="minorHAnsi" w:hAnsiTheme="minorHAnsi" w:cstheme="minorHAnsi"/>
          <w:color w:val="C45911"/>
          <w:sz w:val="40"/>
          <w:szCs w:val="40"/>
        </w:rPr>
        <w:t xml:space="preserve">ualifications and </w:t>
      </w:r>
      <w:r w:rsidR="004E1713" w:rsidRPr="001C6BC6">
        <w:rPr>
          <w:rFonts w:asciiTheme="minorHAnsi" w:hAnsiTheme="minorHAnsi" w:cstheme="minorHAnsi"/>
          <w:color w:val="C45911"/>
          <w:sz w:val="40"/>
          <w:szCs w:val="40"/>
        </w:rPr>
        <w:t>r</w:t>
      </w:r>
      <w:r w:rsidRPr="001C6BC6">
        <w:rPr>
          <w:rFonts w:asciiTheme="minorHAnsi" w:hAnsiTheme="minorHAnsi" w:cstheme="minorHAnsi"/>
          <w:color w:val="C45911"/>
          <w:sz w:val="40"/>
          <w:szCs w:val="40"/>
        </w:rPr>
        <w:t>equirements</w:t>
      </w:r>
    </w:p>
    <w:p w14:paraId="7DE7F2F0" w14:textId="328E4035" w:rsidR="00D62723" w:rsidRDefault="00D62723" w:rsidP="00692532">
      <w:pPr>
        <w:keepNext/>
        <w:keepLines/>
        <w:spacing w:before="120" w:after="120" w:line="252" w:lineRule="auto"/>
        <w:rPr>
          <w:rFonts w:asciiTheme="minorHAnsi" w:hAnsiTheme="minorHAnsi" w:cstheme="minorHAnsi"/>
        </w:rPr>
      </w:pPr>
      <w:r w:rsidRPr="00D62723">
        <w:rPr>
          <w:rFonts w:asciiTheme="minorHAnsi" w:hAnsiTheme="minorHAnsi" w:cstheme="minorHAnsi"/>
        </w:rPr>
        <w:t>A tertiary qualification at degree level in a relevant discipline from a recognised tertiary institution.</w:t>
      </w:r>
    </w:p>
    <w:p w14:paraId="60D0564D" w14:textId="7EED38C4" w:rsidR="00BC0592" w:rsidRPr="00123753" w:rsidRDefault="00305CE2" w:rsidP="00BC0592">
      <w:pPr>
        <w:spacing w:before="120" w:after="120" w:line="252" w:lineRule="auto"/>
        <w:rPr>
          <w:rFonts w:asciiTheme="minorHAnsi" w:hAnsiTheme="minorHAnsi" w:cs="Arial"/>
        </w:rPr>
      </w:pPr>
      <w:r>
        <w:rPr>
          <w:rFonts w:asciiTheme="minorHAnsi" w:hAnsiTheme="minorHAnsi" w:cs="Arial"/>
        </w:rPr>
        <w:t>Audit experience in the use of contemporary audit practices, along with a h</w:t>
      </w:r>
      <w:r w:rsidR="00BC0592" w:rsidRPr="00123753">
        <w:rPr>
          <w:rFonts w:asciiTheme="minorHAnsi" w:hAnsiTheme="minorHAnsi" w:cs="Arial"/>
        </w:rPr>
        <w:t>igh level research</w:t>
      </w:r>
      <w:r>
        <w:rPr>
          <w:rFonts w:asciiTheme="minorHAnsi" w:hAnsiTheme="minorHAnsi" w:cs="Arial"/>
        </w:rPr>
        <w:t>,</w:t>
      </w:r>
      <w:r w:rsidR="00BC0592" w:rsidRPr="00123753">
        <w:rPr>
          <w:rFonts w:asciiTheme="minorHAnsi" w:hAnsiTheme="minorHAnsi" w:cs="Arial"/>
        </w:rPr>
        <w:t xml:space="preserve"> analytical </w:t>
      </w:r>
      <w:r>
        <w:rPr>
          <w:rFonts w:asciiTheme="minorHAnsi" w:hAnsiTheme="minorHAnsi" w:cs="Arial"/>
        </w:rPr>
        <w:t>and interpretive skills.</w:t>
      </w:r>
    </w:p>
    <w:p w14:paraId="24AB5219" w14:textId="48A1DFA4" w:rsidR="00BC0592" w:rsidRPr="00123753" w:rsidRDefault="00305CE2" w:rsidP="00BC0592">
      <w:pPr>
        <w:spacing w:before="120" w:after="120" w:line="252" w:lineRule="auto"/>
        <w:rPr>
          <w:rFonts w:asciiTheme="minorHAnsi" w:hAnsiTheme="minorHAnsi" w:cs="Arial"/>
        </w:rPr>
      </w:pPr>
      <w:r>
        <w:rPr>
          <w:rFonts w:asciiTheme="minorHAnsi" w:hAnsiTheme="minorHAnsi" w:cs="Arial"/>
        </w:rPr>
        <w:t>Membership, or e</w:t>
      </w:r>
      <w:r w:rsidR="00BC0592" w:rsidRPr="00BC0592">
        <w:rPr>
          <w:rFonts w:asciiTheme="minorHAnsi" w:hAnsiTheme="minorHAnsi" w:cs="Arial"/>
        </w:rPr>
        <w:t>ligible for membership</w:t>
      </w:r>
      <w:r>
        <w:rPr>
          <w:rFonts w:asciiTheme="minorHAnsi" w:hAnsiTheme="minorHAnsi" w:cs="Arial"/>
        </w:rPr>
        <w:t>,</w:t>
      </w:r>
      <w:r w:rsidR="00BC0592" w:rsidRPr="00BC0592">
        <w:rPr>
          <w:rFonts w:asciiTheme="minorHAnsi" w:hAnsiTheme="minorHAnsi" w:cs="Arial"/>
        </w:rPr>
        <w:t xml:space="preserve"> </w:t>
      </w:r>
      <w:r>
        <w:rPr>
          <w:rFonts w:asciiTheme="minorHAnsi" w:hAnsiTheme="minorHAnsi" w:cs="Arial"/>
        </w:rPr>
        <w:t xml:space="preserve">with a professional accounting association </w:t>
      </w:r>
      <w:r w:rsidR="00BC0592" w:rsidRPr="00BC0592">
        <w:rPr>
          <w:rFonts w:asciiTheme="minorHAnsi" w:hAnsiTheme="minorHAnsi" w:cs="Arial"/>
        </w:rPr>
        <w:t>or equivalent qualifications.</w:t>
      </w:r>
    </w:p>
    <w:p w14:paraId="652163C3" w14:textId="7DAA00A7" w:rsidR="00692532" w:rsidRPr="00305CE2" w:rsidRDefault="00692532" w:rsidP="00305CE2">
      <w:pPr>
        <w:spacing w:before="120" w:after="120" w:line="252" w:lineRule="auto"/>
        <w:rPr>
          <w:rFonts w:asciiTheme="minorHAnsi" w:hAnsiTheme="minorHAnsi" w:cs="Arial"/>
        </w:rPr>
      </w:pPr>
      <w:r w:rsidRPr="00305CE2">
        <w:rPr>
          <w:rFonts w:asciiTheme="minorHAnsi" w:hAnsiTheme="minorHAnsi" w:cs="Arial"/>
        </w:rPr>
        <w:t>Driver’s Licence.</w:t>
      </w:r>
    </w:p>
    <w:p w14:paraId="290668A9" w14:textId="77777777" w:rsidR="00A62492" w:rsidRPr="001C6BC6" w:rsidRDefault="004E1713" w:rsidP="00567E49">
      <w:pPr>
        <w:pStyle w:val="Heading1"/>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Criteria for a</w:t>
      </w:r>
      <w:r w:rsidR="00A01A00" w:rsidRPr="001C6BC6">
        <w:rPr>
          <w:rFonts w:asciiTheme="minorHAnsi" w:hAnsiTheme="minorHAnsi" w:cstheme="minorHAnsi"/>
          <w:color w:val="C45911"/>
          <w:sz w:val="40"/>
          <w:szCs w:val="40"/>
        </w:rPr>
        <w:t xml:space="preserve">dvanced </w:t>
      </w:r>
      <w:r w:rsidRPr="001C6BC6">
        <w:rPr>
          <w:rFonts w:asciiTheme="minorHAnsi" w:hAnsiTheme="minorHAnsi" w:cstheme="minorHAnsi"/>
          <w:color w:val="C45911"/>
          <w:sz w:val="40"/>
          <w:szCs w:val="40"/>
        </w:rPr>
        <w:t>a</w:t>
      </w:r>
      <w:r w:rsidR="00A01A00" w:rsidRPr="001C6BC6">
        <w:rPr>
          <w:rFonts w:asciiTheme="minorHAnsi" w:hAnsiTheme="minorHAnsi" w:cstheme="minorHAnsi"/>
          <w:color w:val="C45911"/>
          <w:sz w:val="40"/>
          <w:szCs w:val="40"/>
        </w:rPr>
        <w:t xml:space="preserve">ssessment </w:t>
      </w:r>
      <w:r w:rsidRPr="001C6BC6">
        <w:rPr>
          <w:rFonts w:asciiTheme="minorHAnsi" w:hAnsiTheme="minorHAnsi" w:cstheme="minorHAnsi"/>
          <w:color w:val="C45911"/>
          <w:sz w:val="40"/>
          <w:szCs w:val="40"/>
        </w:rPr>
        <w:t>p</w:t>
      </w:r>
      <w:r w:rsidR="00A01A00" w:rsidRPr="001C6BC6">
        <w:rPr>
          <w:rFonts w:asciiTheme="minorHAnsi" w:hAnsiTheme="minorHAnsi" w:cstheme="minorHAnsi"/>
          <w:color w:val="C45911"/>
          <w:sz w:val="40"/>
          <w:szCs w:val="40"/>
        </w:rPr>
        <w:t>oint:</w:t>
      </w:r>
    </w:p>
    <w:p w14:paraId="264B7311" w14:textId="3F40554A" w:rsidR="00B8310D" w:rsidRPr="00B8310D" w:rsidRDefault="00B8310D" w:rsidP="00B8310D">
      <w:pPr>
        <w:spacing w:before="120" w:after="120" w:line="252" w:lineRule="auto"/>
        <w:rPr>
          <w:rFonts w:asciiTheme="minorHAnsi" w:hAnsiTheme="minorHAnsi" w:cs="Arial"/>
        </w:rPr>
      </w:pPr>
      <w:r w:rsidRPr="00B8310D">
        <w:rPr>
          <w:rFonts w:asciiTheme="minorHAnsi" w:hAnsiTheme="minorHAnsi" w:cs="Arial"/>
        </w:rPr>
        <w:t xml:space="preserve">Refer to the </w:t>
      </w:r>
      <w:hyperlink r:id="rId12" w:history="1">
        <w:r w:rsidRPr="00B8310D">
          <w:rPr>
            <w:rStyle w:val="Hyperlink"/>
            <w:rFonts w:asciiTheme="minorHAnsi" w:hAnsiTheme="minorHAnsi" w:cs="Arial"/>
          </w:rPr>
          <w:t>Salary Progression, Accelerated Progression and Advanced Assessment Guidelines 2015</w:t>
        </w:r>
      </w:hyperlink>
      <w:r w:rsidRPr="00B8310D">
        <w:rPr>
          <w:rFonts w:asciiTheme="minorHAnsi" w:hAnsiTheme="minorHAnsi" w:cs="Arial"/>
        </w:rPr>
        <w:t xml:space="preserve"> and relevant Office policies.</w:t>
      </w:r>
    </w:p>
    <w:p w14:paraId="378A0CCC" w14:textId="77777777" w:rsidR="00B8310D" w:rsidRPr="00B8310D" w:rsidRDefault="00B8310D" w:rsidP="00B8310D">
      <w:pPr>
        <w:spacing w:before="120" w:after="120" w:line="252" w:lineRule="auto"/>
        <w:rPr>
          <w:rFonts w:asciiTheme="minorHAnsi" w:hAnsiTheme="minorHAnsi" w:cs="Arial"/>
        </w:rPr>
      </w:pPr>
      <w:r w:rsidRPr="00B8310D">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14:paraId="059C2C13" w14:textId="77777777" w:rsidR="00D521C4" w:rsidRPr="001C6BC6" w:rsidRDefault="004E1713" w:rsidP="00460C07">
      <w:pPr>
        <w:pStyle w:val="Heading1"/>
        <w:keepNext/>
        <w:keepLines/>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Special r</w:t>
      </w:r>
      <w:r w:rsidR="00A01A00" w:rsidRPr="001C6BC6">
        <w:rPr>
          <w:rFonts w:asciiTheme="minorHAnsi" w:hAnsiTheme="minorHAnsi" w:cstheme="minorHAnsi"/>
          <w:color w:val="C45911"/>
          <w:sz w:val="40"/>
          <w:szCs w:val="40"/>
        </w:rPr>
        <w:t>equirements</w:t>
      </w:r>
    </w:p>
    <w:p w14:paraId="115BF5DA" w14:textId="77777777" w:rsidR="00F973A4" w:rsidRPr="005668C6" w:rsidRDefault="00F973A4" w:rsidP="00F973A4">
      <w:pPr>
        <w:spacing w:before="120" w:after="120" w:line="252" w:lineRule="auto"/>
        <w:rPr>
          <w:rFonts w:asciiTheme="minorHAnsi" w:hAnsiTheme="minorHAnsi" w:cstheme="minorHAnsi"/>
        </w:rPr>
      </w:pPr>
      <w:r w:rsidRPr="005668C6">
        <w:rPr>
          <w:rFonts w:asciiTheme="minorHAnsi" w:hAnsiTheme="minorHAnsi" w:cstheme="minorHAnsi"/>
        </w:rPr>
        <w:t>Some work outside normal hours may be required at times. Staff have access to flexitime through the year and can accrue excess hours during the peak times in accordance with the Tasmanian State Service Award or other applicable agreements.</w:t>
      </w:r>
    </w:p>
    <w:p w14:paraId="55710128"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Generally, periods of leave will not be granted from July to October.</w:t>
      </w:r>
    </w:p>
    <w:p w14:paraId="6B464B79"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May be required to undertake intrastate/interstate travel.</w:t>
      </w:r>
    </w:p>
    <w:p w14:paraId="02CA4909"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May be assigned to other locations within the Office to perform work of a similar nature.</w:t>
      </w:r>
    </w:p>
    <w:p w14:paraId="2ADA8D60" w14:textId="77777777" w:rsidR="00B93270" w:rsidRPr="001C6BC6" w:rsidRDefault="004E1713" w:rsidP="00567E49">
      <w:pPr>
        <w:pStyle w:val="Heading1"/>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Environment and c</w:t>
      </w:r>
      <w:r w:rsidR="00A01A00" w:rsidRPr="001C6BC6">
        <w:rPr>
          <w:rFonts w:asciiTheme="minorHAnsi" w:hAnsiTheme="minorHAnsi" w:cstheme="minorHAnsi"/>
          <w:color w:val="C45911"/>
          <w:sz w:val="40"/>
          <w:szCs w:val="40"/>
        </w:rPr>
        <w:t>ontext</w:t>
      </w:r>
    </w:p>
    <w:p w14:paraId="7CBE12B5" w14:textId="61ADE00C" w:rsidR="00692532" w:rsidRPr="00692532" w:rsidRDefault="00692532" w:rsidP="00692532">
      <w:pPr>
        <w:spacing w:before="120" w:after="120" w:line="252" w:lineRule="auto"/>
        <w:rPr>
          <w:rFonts w:asciiTheme="minorHAnsi" w:hAnsiTheme="minorHAnsi" w:cstheme="minorHAnsi"/>
        </w:rPr>
      </w:pPr>
      <w:r w:rsidRPr="00692532">
        <w:rPr>
          <w:rFonts w:asciiTheme="minorHAnsi" w:hAnsiTheme="minorHAnsi" w:cstheme="minorHAnsi"/>
        </w:rPr>
        <w:t xml:space="preserve">Employees should familiarise themselves with the State Service Principles (view at the </w:t>
      </w:r>
      <w:hyperlink r:id="rId13" w:history="1">
        <w:r w:rsidRPr="00692532">
          <w:rPr>
            <w:rStyle w:val="Hyperlink"/>
            <w:rFonts w:asciiTheme="minorHAnsi" w:hAnsiTheme="minorHAnsi" w:cstheme="minorHAnsi"/>
          </w:rPr>
          <w:t>Tasmanian Legislation</w:t>
        </w:r>
      </w:hyperlink>
      <w:r w:rsidRPr="00692532">
        <w:rPr>
          <w:rFonts w:asciiTheme="minorHAnsi" w:hAnsiTheme="minorHAnsi" w:cstheme="minorHAnsi"/>
        </w:rPr>
        <w:t xml:space="preserve"> website) and must work to ensure the Principles are embedded into the culture of the Tasmanian Audit Office (TAO) and that the Principles are applied to decision making and activities. </w:t>
      </w:r>
    </w:p>
    <w:p w14:paraId="1D63EA85" w14:textId="62EBE751" w:rsidR="00692532" w:rsidRPr="00692532" w:rsidRDefault="00692532" w:rsidP="00692532">
      <w:pPr>
        <w:spacing w:before="120" w:after="120" w:line="252" w:lineRule="auto"/>
        <w:rPr>
          <w:rFonts w:asciiTheme="minorHAnsi" w:hAnsiTheme="minorHAnsi" w:cstheme="minorHAnsi"/>
        </w:rPr>
      </w:pPr>
      <w:r w:rsidRPr="00692532">
        <w:rPr>
          <w:rFonts w:asciiTheme="minorHAnsi" w:hAnsiTheme="minorHAnsi" w:cstheme="minorHAnsi"/>
        </w:rPr>
        <w:t xml:space="preserve">The State Service Code of Conduct (view at the </w:t>
      </w:r>
      <w:hyperlink r:id="rId14" w:history="1">
        <w:r w:rsidRPr="00692532">
          <w:rPr>
            <w:rStyle w:val="Hyperlink"/>
            <w:rFonts w:asciiTheme="minorHAnsi" w:hAnsiTheme="minorHAnsi" w:cstheme="minorHAnsi"/>
          </w:rPr>
          <w:t>Tasmanian Legislation</w:t>
        </w:r>
      </w:hyperlink>
      <w:r w:rsidRPr="00692532">
        <w:rPr>
          <w:rFonts w:asciiTheme="minorHAnsi" w:hAnsiTheme="minorHAnsi" w:cstheme="minorHAnsi"/>
        </w:rPr>
        <w:t xml:space="preserve"> website) complements the State Service Principles and requires employees and officers to act appropriately in the course of their duties and to maintain the confidence of the community in the activities of the State Service. In addition, employees of the TAO are required to act in accordance with the Guide to Conduct and Statement of Values of the TAO, and sign an agreement indicating that they understand this requirement. </w:t>
      </w:r>
    </w:p>
    <w:p w14:paraId="3ACD182B" w14:textId="58B3EB38" w:rsidR="00692532" w:rsidRPr="00692532" w:rsidRDefault="00692532" w:rsidP="00692532">
      <w:pPr>
        <w:spacing w:before="120" w:after="120" w:line="252" w:lineRule="auto"/>
        <w:rPr>
          <w:rFonts w:asciiTheme="minorHAnsi" w:hAnsiTheme="minorHAnsi" w:cstheme="minorHAnsi"/>
        </w:rPr>
      </w:pPr>
      <w:r w:rsidRPr="00692532">
        <w:rPr>
          <w:rFonts w:asciiTheme="minorHAnsi" w:hAnsiTheme="minorHAnsi" w:cstheme="minorHAnsi"/>
        </w:rPr>
        <w:t>TAO promotes equity in employment. It provides workplaces that are free from discrimination and it recognises and utilises the diversity of the community it serves. In doing this it acknowledges the individual differences that can contribute to the capacity of a person to perform the inherent requirements of the job.</w:t>
      </w:r>
    </w:p>
    <w:p w14:paraId="6925076E" w14:textId="77777777" w:rsidR="00692532" w:rsidRPr="00692532" w:rsidRDefault="00692532" w:rsidP="00692532">
      <w:pPr>
        <w:spacing w:before="120" w:after="120" w:line="252" w:lineRule="auto"/>
        <w:rPr>
          <w:rFonts w:asciiTheme="minorHAnsi" w:hAnsiTheme="minorHAnsi" w:cstheme="minorHAnsi"/>
        </w:rPr>
      </w:pPr>
      <w:r w:rsidRPr="00692532">
        <w:rPr>
          <w:rFonts w:asciiTheme="minorHAnsi" w:hAnsiTheme="minorHAnsi" w:cstheme="minorHAnsi"/>
        </w:rPr>
        <w:t xml:space="preserve">TAO is committed to high standards of Work Health and Safety and all employees are expected to maintain safe working conditions and practices in accordance with their responsibilities under the </w:t>
      </w:r>
      <w:r w:rsidRPr="00692532">
        <w:rPr>
          <w:rFonts w:asciiTheme="minorHAnsi" w:hAnsiTheme="minorHAnsi" w:cstheme="minorHAnsi"/>
          <w:i/>
        </w:rPr>
        <w:t>Work Health and Safety Act 2012</w:t>
      </w:r>
      <w:r w:rsidRPr="00692532">
        <w:rPr>
          <w:rFonts w:asciiTheme="minorHAnsi" w:hAnsiTheme="minorHAnsi" w:cstheme="minorHAnsi"/>
        </w:rPr>
        <w:t>. Smoking is prohibited in State Government workplaces and vehicles.</w:t>
      </w:r>
    </w:p>
    <w:p w14:paraId="7F35ADD9" w14:textId="77777777" w:rsidR="00F973A4" w:rsidRPr="005668C6" w:rsidRDefault="00692532" w:rsidP="00F973A4">
      <w:pPr>
        <w:spacing w:before="120" w:after="120" w:line="252" w:lineRule="auto"/>
        <w:rPr>
          <w:rFonts w:asciiTheme="minorHAnsi" w:hAnsiTheme="minorHAnsi" w:cs="Arial"/>
        </w:rPr>
      </w:pPr>
      <w:r w:rsidRPr="00692532">
        <w:rPr>
          <w:rFonts w:asciiTheme="minorHAnsi" w:hAnsiTheme="minorHAnsi" w:cstheme="minorHAnsi"/>
        </w:rPr>
        <w:t>Employees can expect to work extensively with information management systems and screen based equipment. This is to be done in accordance with the TAO Privacy and Information Management policies.</w:t>
      </w:r>
      <w:r w:rsidR="00F973A4">
        <w:rPr>
          <w:rFonts w:asciiTheme="minorHAnsi" w:hAnsiTheme="minorHAnsi" w:cstheme="minorHAnsi"/>
        </w:rPr>
        <w:t xml:space="preserve"> </w:t>
      </w:r>
      <w:r w:rsidR="00F973A4" w:rsidRPr="005668C6">
        <w:rPr>
          <w:rFonts w:asciiTheme="minorHAnsi" w:hAnsiTheme="minorHAnsi" w:cs="Arial"/>
        </w:rPr>
        <w:t>All employees are responsible and accountable to create records according to the business needs and business processes of their business unit that adequately document the business activities in which they take part. They must register documents in an approved Business Information Management System. Information should be accessed for legitimate work purposes only. All employees must not destroy delete or alter records without proper authority or remove information, documents or records from the Office without permission.</w:t>
      </w:r>
    </w:p>
    <w:p w14:paraId="7A33C76F" w14:textId="1FA48F9C" w:rsidR="004C3F12" w:rsidRDefault="004C3F12" w:rsidP="00692532">
      <w:pPr>
        <w:spacing w:before="120" w:after="120" w:line="252" w:lineRule="auto"/>
        <w:rPr>
          <w:rFonts w:asciiTheme="minorHAnsi" w:hAnsiTheme="minorHAnsi" w:cstheme="minorHAnsi"/>
        </w:rPr>
      </w:pPr>
    </w:p>
    <w:p w14:paraId="0726214D" w14:textId="0C2226CD" w:rsidR="00D11368" w:rsidRDefault="00D11368" w:rsidP="00692532">
      <w:pPr>
        <w:spacing w:before="120" w:after="120" w:line="252" w:lineRule="auto"/>
        <w:rPr>
          <w:rFonts w:asciiTheme="minorHAnsi" w:hAnsiTheme="minorHAnsi" w:cstheme="minorHAnsi"/>
        </w:rPr>
      </w:pPr>
    </w:p>
    <w:p w14:paraId="15373681" w14:textId="16A5D14B" w:rsidR="00D11368" w:rsidRDefault="00D11368" w:rsidP="00692532">
      <w:pPr>
        <w:spacing w:before="120" w:after="120" w:line="252" w:lineRule="auto"/>
        <w:rPr>
          <w:rFonts w:asciiTheme="minorHAnsi" w:hAnsiTheme="minorHAnsi" w:cstheme="minorHAnsi"/>
        </w:rPr>
      </w:pPr>
    </w:p>
    <w:p w14:paraId="725AE403" w14:textId="0FB728FE" w:rsidR="00D11368" w:rsidRDefault="00D11368" w:rsidP="00692532">
      <w:pPr>
        <w:spacing w:before="120" w:after="120" w:line="252" w:lineRule="auto"/>
        <w:rPr>
          <w:rFonts w:asciiTheme="minorHAnsi" w:hAnsiTheme="minorHAnsi" w:cstheme="minorHAnsi"/>
        </w:rPr>
      </w:pPr>
    </w:p>
    <w:p w14:paraId="00AC40AA" w14:textId="7BDA63F4" w:rsidR="00D11368" w:rsidRDefault="00D11368" w:rsidP="00692532">
      <w:pPr>
        <w:spacing w:before="120" w:after="120" w:line="252" w:lineRule="auto"/>
        <w:rPr>
          <w:rFonts w:asciiTheme="minorHAnsi" w:hAnsiTheme="minorHAnsi" w:cstheme="minorHAnsi"/>
        </w:rPr>
      </w:pPr>
    </w:p>
    <w:p w14:paraId="04396FCC" w14:textId="783C019D" w:rsidR="00D11368" w:rsidRDefault="00D11368" w:rsidP="00692532">
      <w:pPr>
        <w:spacing w:before="120" w:after="120" w:line="252" w:lineRule="auto"/>
        <w:rPr>
          <w:rFonts w:asciiTheme="minorHAnsi" w:hAnsiTheme="minorHAnsi" w:cstheme="minorHAnsi"/>
        </w:rPr>
      </w:pPr>
    </w:p>
    <w:p w14:paraId="3116CA77" w14:textId="27F0FCEF" w:rsidR="00D11368" w:rsidRDefault="00D11368" w:rsidP="00692532">
      <w:pPr>
        <w:spacing w:before="120" w:after="120" w:line="252" w:lineRule="auto"/>
        <w:rPr>
          <w:rFonts w:asciiTheme="minorHAnsi" w:hAnsiTheme="minorHAnsi" w:cstheme="minorHAnsi"/>
        </w:rPr>
      </w:pPr>
    </w:p>
    <w:p w14:paraId="632418C4" w14:textId="72C41C2A" w:rsidR="00D11368" w:rsidRDefault="00D11368" w:rsidP="00692532">
      <w:pPr>
        <w:spacing w:before="120" w:after="120" w:line="252" w:lineRule="auto"/>
        <w:rPr>
          <w:rFonts w:asciiTheme="minorHAnsi" w:hAnsiTheme="minorHAnsi" w:cstheme="minorHAnsi"/>
        </w:rPr>
      </w:pPr>
    </w:p>
    <w:p w14:paraId="687968FF" w14:textId="24271D8E" w:rsidR="00D11368" w:rsidRDefault="00D11368" w:rsidP="00692532">
      <w:pPr>
        <w:spacing w:before="120" w:after="120" w:line="252" w:lineRule="auto"/>
        <w:rPr>
          <w:rFonts w:asciiTheme="minorHAnsi" w:hAnsiTheme="minorHAnsi" w:cstheme="minorHAnsi"/>
        </w:rPr>
      </w:pPr>
    </w:p>
    <w:p w14:paraId="0BA5923A" w14:textId="681C863C" w:rsidR="00D11368" w:rsidRDefault="00D11368" w:rsidP="00692532">
      <w:pPr>
        <w:spacing w:before="120" w:after="120" w:line="252" w:lineRule="auto"/>
        <w:rPr>
          <w:rFonts w:asciiTheme="minorHAnsi" w:hAnsiTheme="minorHAnsi" w:cstheme="minorHAnsi"/>
        </w:rPr>
      </w:pPr>
    </w:p>
    <w:p w14:paraId="29569094" w14:textId="6823ED76" w:rsidR="00D11368" w:rsidRDefault="00D11368" w:rsidP="00692532">
      <w:pPr>
        <w:spacing w:before="120" w:after="120" w:line="252" w:lineRule="auto"/>
        <w:rPr>
          <w:rFonts w:asciiTheme="minorHAnsi" w:hAnsiTheme="minorHAnsi" w:cstheme="minorHAnsi"/>
        </w:rPr>
      </w:pPr>
    </w:p>
    <w:p w14:paraId="4559B197" w14:textId="36A4371F" w:rsidR="00D11368" w:rsidRDefault="00D11368" w:rsidP="00692532">
      <w:pPr>
        <w:spacing w:before="120" w:after="120" w:line="252" w:lineRule="auto"/>
        <w:rPr>
          <w:rFonts w:asciiTheme="minorHAnsi" w:hAnsiTheme="minorHAnsi" w:cstheme="minorHAnsi"/>
        </w:rPr>
      </w:pPr>
    </w:p>
    <w:p w14:paraId="54E380B2" w14:textId="33AC7FF4" w:rsidR="00D11368" w:rsidRDefault="00D11368" w:rsidP="00692532">
      <w:pPr>
        <w:spacing w:before="120" w:after="120" w:line="252" w:lineRule="auto"/>
        <w:rPr>
          <w:rFonts w:asciiTheme="minorHAnsi" w:hAnsiTheme="minorHAnsi" w:cstheme="minorHAnsi"/>
        </w:rPr>
      </w:pPr>
    </w:p>
    <w:p w14:paraId="7BB57C65" w14:textId="07B06897" w:rsidR="00D11368" w:rsidRDefault="00D11368" w:rsidP="00692532">
      <w:pPr>
        <w:spacing w:before="120" w:after="120" w:line="252" w:lineRule="auto"/>
        <w:rPr>
          <w:rFonts w:asciiTheme="minorHAnsi" w:hAnsiTheme="minorHAnsi" w:cstheme="minorHAnsi"/>
        </w:rPr>
      </w:pPr>
    </w:p>
    <w:p w14:paraId="15A930A4" w14:textId="34751836" w:rsidR="00D11368" w:rsidRDefault="00D11368" w:rsidP="00692532">
      <w:pPr>
        <w:spacing w:before="120" w:after="120" w:line="252" w:lineRule="auto"/>
        <w:rPr>
          <w:rFonts w:asciiTheme="minorHAnsi" w:hAnsiTheme="minorHAnsi" w:cstheme="minorHAnsi"/>
        </w:rPr>
      </w:pPr>
    </w:p>
    <w:p w14:paraId="0B2EA018" w14:textId="0DA5C98B" w:rsidR="00D11368" w:rsidRDefault="00D11368" w:rsidP="00692532">
      <w:pPr>
        <w:spacing w:before="120" w:after="120" w:line="252" w:lineRule="auto"/>
        <w:rPr>
          <w:rFonts w:asciiTheme="minorHAnsi" w:hAnsiTheme="minorHAnsi" w:cstheme="minorHAnsi"/>
        </w:rPr>
      </w:pPr>
    </w:p>
    <w:p w14:paraId="2C31912B" w14:textId="7F340FD1" w:rsidR="00D11368" w:rsidRDefault="00D11368" w:rsidP="00692532">
      <w:pPr>
        <w:spacing w:before="120" w:after="120" w:line="252" w:lineRule="auto"/>
        <w:rPr>
          <w:rFonts w:asciiTheme="minorHAnsi" w:hAnsiTheme="minorHAnsi" w:cstheme="minorHAnsi"/>
        </w:rPr>
      </w:pPr>
    </w:p>
    <w:p w14:paraId="0B4FB1A6" w14:textId="472C9440" w:rsidR="00D11368" w:rsidRDefault="00D11368" w:rsidP="00692532">
      <w:pPr>
        <w:spacing w:before="120" w:after="120" w:line="252" w:lineRule="auto"/>
        <w:rPr>
          <w:rFonts w:asciiTheme="minorHAnsi" w:hAnsiTheme="minorHAnsi" w:cstheme="minorHAnsi"/>
        </w:rPr>
      </w:pPr>
    </w:p>
    <w:p w14:paraId="14403338" w14:textId="686967FA" w:rsidR="00D11368" w:rsidRDefault="00D11368" w:rsidP="00692532">
      <w:pPr>
        <w:spacing w:before="120" w:after="120" w:line="252" w:lineRule="auto"/>
        <w:rPr>
          <w:rFonts w:asciiTheme="minorHAnsi" w:hAnsiTheme="minorHAnsi" w:cstheme="minorHAnsi"/>
        </w:rPr>
      </w:pPr>
    </w:p>
    <w:p w14:paraId="2EC6DF54" w14:textId="3CDB0E6B" w:rsidR="00D11368" w:rsidRDefault="00D11368" w:rsidP="00692532">
      <w:pPr>
        <w:spacing w:before="120" w:after="120" w:line="252" w:lineRule="auto"/>
        <w:rPr>
          <w:rFonts w:asciiTheme="minorHAnsi" w:hAnsiTheme="minorHAnsi" w:cstheme="minorHAnsi"/>
        </w:rPr>
      </w:pPr>
    </w:p>
    <w:p w14:paraId="3AC4F650" w14:textId="77777777" w:rsidR="00D11368" w:rsidRPr="00692532" w:rsidRDefault="00D11368" w:rsidP="00692532">
      <w:pPr>
        <w:spacing w:before="120" w:after="120" w:line="252" w:lineRule="auto"/>
        <w:rPr>
          <w:rFonts w:asciiTheme="minorHAnsi" w:hAnsiTheme="minorHAnsi" w:cstheme="minorHAnsi"/>
        </w:rPr>
      </w:pPr>
    </w:p>
    <w:p w14:paraId="0FBAAAD3" w14:textId="374F59C6" w:rsidR="002F06F8" w:rsidRPr="001C6BC6" w:rsidRDefault="00D72425" w:rsidP="00460C07">
      <w:pPr>
        <w:pStyle w:val="Heading1"/>
        <w:keepNext/>
        <w:keepLines/>
        <w:spacing w:before="120" w:after="120" w:line="252" w:lineRule="auto"/>
        <w:mirrorIndents/>
        <w:rPr>
          <w:rFonts w:asciiTheme="minorHAnsi" w:hAnsiTheme="minorHAnsi" w:cstheme="minorHAnsi"/>
          <w:color w:val="C45911"/>
          <w:sz w:val="40"/>
          <w:szCs w:val="40"/>
        </w:rPr>
      </w:pPr>
      <w:r w:rsidRPr="00D72425">
        <w:rPr>
          <w:rFonts w:asciiTheme="minorHAnsi" w:hAnsiTheme="minorHAnsi" w:cstheme="minorHAnsi"/>
          <w:color w:val="C45911"/>
          <w:sz w:val="40"/>
          <w:szCs w:val="40"/>
        </w:rPr>
        <w:t>Approv</w:t>
      </w:r>
      <w:r w:rsidR="00A01A00" w:rsidRPr="001C6BC6">
        <w:rPr>
          <w:rFonts w:asciiTheme="minorHAnsi" w:hAnsiTheme="minorHAnsi" w:cstheme="minorHAnsi"/>
          <w:color w:val="C45911"/>
          <w:sz w:val="40"/>
          <w:szCs w:val="40"/>
        </w:rPr>
        <w:t>al</w:t>
      </w:r>
    </w:p>
    <w:tbl>
      <w:tblPr>
        <w:tblStyle w:val="TableGrid"/>
        <w:tblW w:w="5000" w:type="pct"/>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005"/>
        <w:gridCol w:w="3006"/>
        <w:gridCol w:w="3006"/>
      </w:tblGrid>
      <w:tr w:rsidR="00893260" w:rsidRPr="00567E49" w14:paraId="758FCD40" w14:textId="77777777" w:rsidTr="00650DC1">
        <w:tc>
          <w:tcPr>
            <w:tcW w:w="1666" w:type="pct"/>
          </w:tcPr>
          <w:p w14:paraId="0341EBF4" w14:textId="77777777" w:rsidR="00893260" w:rsidRDefault="00893260" w:rsidP="00650DC1">
            <w:pPr>
              <w:keepNext/>
              <w:keepLines/>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Prepared by: </w:t>
            </w:r>
          </w:p>
          <w:p w14:paraId="13059914" w14:textId="30A09C17" w:rsidR="00893260" w:rsidRPr="007B685C" w:rsidRDefault="00D62723" w:rsidP="00650DC1">
            <w:pPr>
              <w:keepNext/>
              <w:keepLines/>
              <w:spacing w:before="120" w:after="120" w:line="252" w:lineRule="auto"/>
              <w:mirrorIndents/>
              <w:rPr>
                <w:rFonts w:asciiTheme="minorHAnsi" w:hAnsiTheme="minorHAnsi" w:cstheme="minorHAnsi"/>
              </w:rPr>
            </w:pPr>
            <w:r>
              <w:rPr>
                <w:rFonts w:asciiTheme="minorHAnsi" w:hAnsiTheme="minorHAnsi" w:cstheme="minorHAnsi"/>
              </w:rPr>
              <w:t xml:space="preserve">Jeff Tongs </w:t>
            </w:r>
          </w:p>
        </w:tc>
        <w:tc>
          <w:tcPr>
            <w:tcW w:w="1667" w:type="pct"/>
          </w:tcPr>
          <w:p w14:paraId="58CE58E7" w14:textId="77777777" w:rsidR="00893260" w:rsidRPr="00567E49" w:rsidRDefault="00893260" w:rsidP="00650DC1">
            <w:pPr>
              <w:keepNext/>
              <w:keepLines/>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Classification approved by: </w:t>
            </w:r>
          </w:p>
          <w:p w14:paraId="7F356F14" w14:textId="1631BFCA" w:rsidR="00893260" w:rsidRPr="00567E49" w:rsidRDefault="00C864EC" w:rsidP="00650DC1">
            <w:pPr>
              <w:keepNext/>
              <w:keepLines/>
              <w:spacing w:before="120" w:after="120" w:line="252" w:lineRule="auto"/>
              <w:mirrorIndents/>
              <w:rPr>
                <w:rFonts w:asciiTheme="minorHAnsi" w:hAnsiTheme="minorHAnsi" w:cstheme="minorHAnsi"/>
              </w:rPr>
            </w:pPr>
            <w:r>
              <w:rPr>
                <w:rFonts w:asciiTheme="minorHAnsi" w:hAnsiTheme="minorHAnsi" w:cstheme="minorHAnsi"/>
              </w:rPr>
              <w:t xml:space="preserve">Rod Whitehead </w:t>
            </w:r>
          </w:p>
        </w:tc>
        <w:tc>
          <w:tcPr>
            <w:tcW w:w="1667" w:type="pct"/>
          </w:tcPr>
          <w:p w14:paraId="6D2E0AD8" w14:textId="77777777" w:rsidR="00692532" w:rsidRDefault="00893260" w:rsidP="00650DC1">
            <w:pPr>
              <w:keepNext/>
              <w:keepLines/>
              <w:spacing w:before="120" w:after="120" w:line="252" w:lineRule="auto"/>
              <w:mirrorIndents/>
              <w:rPr>
                <w:rFonts w:asciiTheme="minorHAnsi" w:hAnsiTheme="minorHAnsi" w:cstheme="minorHAnsi"/>
              </w:rPr>
            </w:pPr>
            <w:r w:rsidRPr="00567E49">
              <w:rPr>
                <w:rFonts w:asciiTheme="minorHAnsi" w:hAnsiTheme="minorHAnsi" w:cstheme="minorHAnsi"/>
                <w:b/>
              </w:rPr>
              <w:t xml:space="preserve">Statement of duties approved by: </w:t>
            </w:r>
            <w:r w:rsidR="00692532">
              <w:rPr>
                <w:rFonts w:asciiTheme="minorHAnsi" w:hAnsiTheme="minorHAnsi" w:cstheme="minorHAnsi"/>
              </w:rPr>
              <w:t xml:space="preserve"> </w:t>
            </w:r>
          </w:p>
          <w:p w14:paraId="3FF35850" w14:textId="026D0C87" w:rsidR="00893260" w:rsidRPr="007B685C" w:rsidRDefault="00785DF6" w:rsidP="00D62723">
            <w:pPr>
              <w:keepNext/>
              <w:keepLines/>
              <w:spacing w:before="120" w:after="120" w:line="252" w:lineRule="auto"/>
              <w:mirrorIndents/>
              <w:rPr>
                <w:rFonts w:asciiTheme="minorHAnsi" w:hAnsiTheme="minorHAnsi" w:cstheme="minorHAnsi"/>
              </w:rPr>
            </w:pPr>
            <w:r>
              <w:rPr>
                <w:rFonts w:asciiTheme="minorHAnsi" w:hAnsiTheme="minorHAnsi" w:cstheme="minorHAnsi"/>
              </w:rPr>
              <w:t xml:space="preserve">Rod Whitehead </w:t>
            </w:r>
          </w:p>
        </w:tc>
      </w:tr>
      <w:tr w:rsidR="00893260" w:rsidRPr="00567E49" w14:paraId="5D88A82B" w14:textId="77777777" w:rsidTr="00650DC1">
        <w:tc>
          <w:tcPr>
            <w:tcW w:w="1666" w:type="pct"/>
          </w:tcPr>
          <w:p w14:paraId="28C20870" w14:textId="5AD9D53B" w:rsidR="00893260" w:rsidRPr="006464EF" w:rsidRDefault="00893260" w:rsidP="00D62723">
            <w:pPr>
              <w:spacing w:before="120" w:after="120" w:line="252" w:lineRule="auto"/>
              <w:mirrorIndents/>
              <w:rPr>
                <w:rFonts w:asciiTheme="minorHAnsi" w:hAnsiTheme="minorHAnsi" w:cstheme="minorHAnsi"/>
                <w:b/>
              </w:rPr>
            </w:pPr>
            <w:r w:rsidRPr="00567E49">
              <w:rPr>
                <w:rFonts w:asciiTheme="minorHAnsi" w:hAnsiTheme="minorHAnsi" w:cstheme="minorHAnsi"/>
                <w:b/>
              </w:rPr>
              <w:t>Title:</w:t>
            </w:r>
            <w:r>
              <w:rPr>
                <w:rFonts w:asciiTheme="minorHAnsi" w:hAnsiTheme="minorHAnsi" w:cstheme="minorHAnsi"/>
                <w:b/>
              </w:rPr>
              <w:t xml:space="preserve"> </w:t>
            </w:r>
            <w:r w:rsidRPr="007B685C">
              <w:rPr>
                <w:rFonts w:asciiTheme="minorHAnsi" w:hAnsiTheme="minorHAnsi" w:cstheme="minorHAnsi"/>
              </w:rPr>
              <w:t xml:space="preserve">Assistant Auditor-General </w:t>
            </w:r>
          </w:p>
        </w:tc>
        <w:tc>
          <w:tcPr>
            <w:tcW w:w="1667" w:type="pct"/>
          </w:tcPr>
          <w:p w14:paraId="36CA71A7" w14:textId="69214C98" w:rsidR="00893260" w:rsidRPr="006464EF" w:rsidRDefault="00893260" w:rsidP="00D62723">
            <w:pPr>
              <w:spacing w:before="120" w:after="120" w:line="252" w:lineRule="auto"/>
              <w:mirrorIndents/>
              <w:rPr>
                <w:rFonts w:asciiTheme="minorHAnsi" w:hAnsiTheme="minorHAnsi" w:cstheme="minorHAnsi"/>
                <w:b/>
              </w:rPr>
            </w:pPr>
            <w:r w:rsidRPr="00567E49">
              <w:rPr>
                <w:rFonts w:asciiTheme="minorHAnsi" w:hAnsiTheme="minorHAnsi" w:cstheme="minorHAnsi"/>
                <w:b/>
              </w:rPr>
              <w:t>Title:</w:t>
            </w:r>
            <w:r w:rsidR="00692532" w:rsidRPr="0044435C">
              <w:rPr>
                <w:rFonts w:asciiTheme="minorHAnsi" w:hAnsiTheme="minorHAnsi" w:cstheme="minorHAnsi"/>
              </w:rPr>
              <w:t xml:space="preserve"> </w:t>
            </w:r>
            <w:r w:rsidR="00C864EC">
              <w:rPr>
                <w:rFonts w:asciiTheme="minorHAnsi" w:hAnsiTheme="minorHAnsi" w:cstheme="minorHAnsi"/>
              </w:rPr>
              <w:t xml:space="preserve">Auditor-General </w:t>
            </w:r>
          </w:p>
        </w:tc>
        <w:tc>
          <w:tcPr>
            <w:tcW w:w="1667" w:type="pct"/>
          </w:tcPr>
          <w:p w14:paraId="0F76D9A7" w14:textId="40433769" w:rsidR="00893260" w:rsidRPr="006464EF" w:rsidRDefault="00893260" w:rsidP="00D62723">
            <w:pPr>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Title: </w:t>
            </w:r>
            <w:r w:rsidR="00785DF6">
              <w:rPr>
                <w:rFonts w:asciiTheme="minorHAnsi" w:hAnsiTheme="minorHAnsi" w:cstheme="minorHAnsi"/>
                <w:b/>
              </w:rPr>
              <w:t xml:space="preserve"> </w:t>
            </w:r>
            <w:r w:rsidR="00785DF6" w:rsidRPr="00785DF6">
              <w:rPr>
                <w:rFonts w:asciiTheme="minorHAnsi" w:hAnsiTheme="minorHAnsi" w:cstheme="minorHAnsi"/>
              </w:rPr>
              <w:t>Auditor-General</w:t>
            </w:r>
            <w:r w:rsidR="00785DF6">
              <w:rPr>
                <w:rFonts w:asciiTheme="minorHAnsi" w:hAnsiTheme="minorHAnsi" w:cstheme="minorHAnsi"/>
                <w:b/>
              </w:rPr>
              <w:t xml:space="preserve"> </w:t>
            </w:r>
          </w:p>
        </w:tc>
      </w:tr>
      <w:tr w:rsidR="00893260" w:rsidRPr="00567E49" w14:paraId="03620C4E" w14:textId="77777777" w:rsidTr="00650DC1">
        <w:tc>
          <w:tcPr>
            <w:tcW w:w="1666" w:type="pct"/>
          </w:tcPr>
          <w:p w14:paraId="5EA864EB" w14:textId="2605E8BA" w:rsidR="00893260" w:rsidRPr="00AE7A37" w:rsidRDefault="00893260" w:rsidP="00D62723">
            <w:pPr>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Date: </w:t>
            </w:r>
            <w:r w:rsidR="00FF6AF0" w:rsidRPr="00C864EC">
              <w:rPr>
                <w:rFonts w:asciiTheme="minorHAnsi" w:hAnsiTheme="minorHAnsi" w:cstheme="minorHAnsi"/>
              </w:rPr>
              <w:t>7 October 2022</w:t>
            </w:r>
          </w:p>
        </w:tc>
        <w:tc>
          <w:tcPr>
            <w:tcW w:w="1667" w:type="pct"/>
          </w:tcPr>
          <w:p w14:paraId="7D346967" w14:textId="34049C40" w:rsidR="00893260" w:rsidRPr="007B685C" w:rsidRDefault="00893260" w:rsidP="00D62723">
            <w:pPr>
              <w:spacing w:before="120" w:after="120" w:line="252" w:lineRule="auto"/>
              <w:mirrorIndents/>
              <w:rPr>
                <w:rFonts w:asciiTheme="minorHAnsi" w:hAnsiTheme="minorHAnsi" w:cstheme="minorHAnsi"/>
              </w:rPr>
            </w:pPr>
            <w:r w:rsidRPr="00567E49">
              <w:rPr>
                <w:rFonts w:asciiTheme="minorHAnsi" w:hAnsiTheme="minorHAnsi" w:cstheme="minorHAnsi"/>
                <w:b/>
              </w:rPr>
              <w:t>Date:</w:t>
            </w:r>
            <w:r>
              <w:rPr>
                <w:rFonts w:asciiTheme="minorHAnsi" w:hAnsiTheme="minorHAnsi" w:cstheme="minorHAnsi"/>
                <w:b/>
              </w:rPr>
              <w:t xml:space="preserve"> </w:t>
            </w:r>
            <w:r w:rsidR="00C864EC" w:rsidRPr="00C864EC">
              <w:rPr>
                <w:rFonts w:asciiTheme="minorHAnsi" w:hAnsiTheme="minorHAnsi" w:cstheme="minorHAnsi"/>
              </w:rPr>
              <w:t>28 October 2022</w:t>
            </w:r>
            <w:r w:rsidR="00C864EC">
              <w:rPr>
                <w:rFonts w:asciiTheme="minorHAnsi" w:hAnsiTheme="minorHAnsi" w:cstheme="minorHAnsi"/>
                <w:b/>
              </w:rPr>
              <w:t xml:space="preserve"> </w:t>
            </w:r>
          </w:p>
        </w:tc>
        <w:tc>
          <w:tcPr>
            <w:tcW w:w="1667" w:type="pct"/>
          </w:tcPr>
          <w:p w14:paraId="5EBC930C" w14:textId="2E750D82" w:rsidR="00893260" w:rsidRPr="00AE7A37" w:rsidRDefault="00893260" w:rsidP="00D62723">
            <w:pPr>
              <w:spacing w:before="120" w:after="120" w:line="252" w:lineRule="auto"/>
              <w:mirrorIndents/>
              <w:rPr>
                <w:rFonts w:asciiTheme="minorHAnsi" w:hAnsiTheme="minorHAnsi" w:cstheme="minorHAnsi"/>
                <w:b/>
              </w:rPr>
            </w:pPr>
            <w:r w:rsidRPr="00567E49">
              <w:rPr>
                <w:rFonts w:asciiTheme="minorHAnsi" w:hAnsiTheme="minorHAnsi" w:cstheme="minorHAnsi"/>
                <w:b/>
              </w:rPr>
              <w:t>Date:</w:t>
            </w:r>
            <w:r>
              <w:rPr>
                <w:rFonts w:asciiTheme="minorHAnsi" w:hAnsiTheme="minorHAnsi" w:cstheme="minorHAnsi"/>
                <w:b/>
              </w:rPr>
              <w:t xml:space="preserve"> </w:t>
            </w:r>
            <w:r w:rsidR="00785DF6" w:rsidRPr="00785DF6">
              <w:rPr>
                <w:rFonts w:asciiTheme="minorHAnsi" w:hAnsiTheme="minorHAnsi" w:cstheme="minorHAnsi"/>
              </w:rPr>
              <w:t>28 October 2022</w:t>
            </w:r>
            <w:r w:rsidR="00785DF6">
              <w:rPr>
                <w:rFonts w:asciiTheme="minorHAnsi" w:hAnsiTheme="minorHAnsi" w:cstheme="minorHAnsi"/>
                <w:b/>
              </w:rPr>
              <w:t xml:space="preserve"> </w:t>
            </w:r>
          </w:p>
        </w:tc>
      </w:tr>
    </w:tbl>
    <w:p w14:paraId="7E1D2D78" w14:textId="77777777" w:rsidR="00CD1DF7" w:rsidRPr="00567E49" w:rsidRDefault="00CD1DF7" w:rsidP="00567E49">
      <w:pPr>
        <w:spacing w:before="120" w:after="120" w:line="252" w:lineRule="auto"/>
        <w:mirrorIndents/>
        <w:rPr>
          <w:rFonts w:asciiTheme="minorHAnsi" w:hAnsiTheme="minorHAnsi" w:cstheme="minorHAnsi"/>
        </w:rPr>
      </w:pPr>
    </w:p>
    <w:sectPr w:rsidR="00CD1DF7" w:rsidRPr="00567E49" w:rsidSect="00567E49">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ED57" w14:textId="77777777" w:rsidR="00144608" w:rsidRDefault="00144608">
      <w:r>
        <w:separator/>
      </w:r>
    </w:p>
    <w:p w14:paraId="2474D5A2" w14:textId="77777777" w:rsidR="00144608" w:rsidRDefault="00144608"/>
    <w:p w14:paraId="31347614" w14:textId="77777777" w:rsidR="00144608" w:rsidRDefault="00144608"/>
  </w:endnote>
  <w:endnote w:type="continuationSeparator" w:id="0">
    <w:p w14:paraId="2F3AF0CC" w14:textId="77777777" w:rsidR="00144608" w:rsidRDefault="00144608">
      <w:r>
        <w:continuationSeparator/>
      </w:r>
    </w:p>
    <w:p w14:paraId="03347CA2" w14:textId="77777777" w:rsidR="00144608" w:rsidRDefault="00144608"/>
    <w:p w14:paraId="0F9E0103" w14:textId="77777777" w:rsidR="00144608" w:rsidRDefault="00144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3731" w14:textId="77777777" w:rsidR="006D5733" w:rsidRDefault="006D5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A1B8" w14:textId="5377827D" w:rsidR="00EC0AD9" w:rsidRPr="00ED13C0" w:rsidRDefault="00EC0AD9" w:rsidP="00ED13C0">
    <w:pPr>
      <w:pStyle w:val="Footer"/>
      <w:tabs>
        <w:tab w:val="clear" w:pos="8306"/>
        <w:tab w:val="left" w:pos="2528"/>
        <w:tab w:val="right" w:pos="9027"/>
      </w:tabs>
      <w:rPr>
        <w:rFonts w:ascii="Calibri" w:hAnsi="Calibri"/>
      </w:rPr>
    </w:pPr>
    <w:r>
      <w:rPr>
        <w:rStyle w:val="PageNumber"/>
        <w:rFonts w:ascii="Calibri" w:hAnsi="Calibri"/>
      </w:rPr>
      <w:t>P</w:t>
    </w:r>
    <w:r w:rsidR="001B64B1">
      <w:rPr>
        <w:rStyle w:val="PageNumber"/>
        <w:rFonts w:ascii="Calibri" w:hAnsi="Calibri"/>
      </w:rPr>
      <w:t xml:space="preserve">osition </w:t>
    </w:r>
    <w:r w:rsidR="00C754F1">
      <w:rPr>
        <w:rFonts w:asciiTheme="minorHAnsi" w:hAnsiTheme="minorHAnsi" w:cstheme="minorHAnsi"/>
      </w:rPr>
      <w:t>xxxxxx</w:t>
    </w:r>
    <w:r>
      <w:rPr>
        <w:rFonts w:ascii="Calibri" w:hAnsi="Calibri"/>
      </w:rPr>
      <w:tab/>
    </w:r>
    <w:r w:rsidR="00B03DD8">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C17CD1">
      <w:rPr>
        <w:rStyle w:val="PageNumber"/>
        <w:rFonts w:ascii="Calibri" w:hAnsi="Calibri"/>
        <w:noProof/>
      </w:rPr>
      <w:t>6</w:t>
    </w:r>
    <w:r w:rsidRPr="004B1B1D">
      <w:rPr>
        <w:rStyle w:val="PageNumber"/>
        <w:rFonts w:ascii="Calibri" w:hAnsi="Calibri"/>
      </w:rPr>
      <w:fldChar w:fldCharType="end"/>
    </w:r>
    <w:r w:rsidR="00F42BB6">
      <w:rPr>
        <w:rStyle w:val="PageNumber"/>
        <w:rFonts w:ascii="Calibri" w:hAnsi="Calibri"/>
      </w:rPr>
      <w:tab/>
    </w:r>
    <w:r>
      <w:rPr>
        <w:rFonts w:ascii="Calibri" w:hAnsi="Calibri"/>
      </w:rPr>
      <w:t>Tasmanian Audit Office</w:t>
    </w:r>
  </w:p>
  <w:p w14:paraId="038CB34A" w14:textId="77777777" w:rsidR="00C72E11" w:rsidRDefault="00C72E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E00A" w14:textId="77777777" w:rsidR="006D5733" w:rsidRDefault="006D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55487" w14:textId="77777777" w:rsidR="00144608" w:rsidRDefault="00144608">
      <w:r>
        <w:separator/>
      </w:r>
    </w:p>
    <w:p w14:paraId="1FA8AB04" w14:textId="77777777" w:rsidR="00144608" w:rsidRDefault="00144608"/>
    <w:p w14:paraId="24B5887B" w14:textId="77777777" w:rsidR="00144608" w:rsidRDefault="00144608"/>
  </w:footnote>
  <w:footnote w:type="continuationSeparator" w:id="0">
    <w:p w14:paraId="64529915" w14:textId="77777777" w:rsidR="00144608" w:rsidRDefault="00144608">
      <w:r>
        <w:continuationSeparator/>
      </w:r>
    </w:p>
    <w:p w14:paraId="4FC7A480" w14:textId="77777777" w:rsidR="00144608" w:rsidRDefault="00144608"/>
    <w:p w14:paraId="38FEB597" w14:textId="77777777" w:rsidR="00144608" w:rsidRDefault="001446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E201" w14:textId="24EE5D31" w:rsidR="00EC0AD9" w:rsidRDefault="00EC0AD9">
    <w:pPr>
      <w:pStyle w:val="Header"/>
    </w:pPr>
  </w:p>
  <w:p w14:paraId="1FF805E6" w14:textId="77777777" w:rsidR="00EC0AD9" w:rsidRDefault="00EC0AD9"/>
  <w:p w14:paraId="0907119D" w14:textId="77777777" w:rsidR="00C72E11" w:rsidRDefault="00C72E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A23A" w14:textId="6779E4C2" w:rsidR="00EC0AD9" w:rsidRDefault="00EC0AD9"/>
  <w:p w14:paraId="08647360" w14:textId="77777777" w:rsidR="00C72E11" w:rsidRDefault="00C72E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F253" w14:textId="20562C4E" w:rsidR="006D5733" w:rsidRDefault="006D5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FAC"/>
    <w:multiLevelType w:val="hybridMultilevel"/>
    <w:tmpl w:val="6BC289D2"/>
    <w:lvl w:ilvl="0" w:tplc="0C090001">
      <w:start w:val="1"/>
      <w:numFmt w:val="bullet"/>
      <w:lvlText w:val=""/>
      <w:lvlJc w:val="left"/>
      <w:pPr>
        <w:tabs>
          <w:tab w:val="num" w:pos="1440"/>
        </w:tabs>
        <w:ind w:left="1440" w:hanging="360"/>
      </w:pPr>
      <w:rPr>
        <w:rFonts w:ascii="Symbol" w:hAnsi="Symbol" w:hint="default"/>
      </w:rPr>
    </w:lvl>
    <w:lvl w:ilvl="1" w:tplc="2B2EEBD8">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074CA"/>
    <w:multiLevelType w:val="hybridMultilevel"/>
    <w:tmpl w:val="B890DA80"/>
    <w:lvl w:ilvl="0" w:tplc="D8F81F0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A58C2"/>
    <w:multiLevelType w:val="hybridMultilevel"/>
    <w:tmpl w:val="E2E8734E"/>
    <w:lvl w:ilvl="0" w:tplc="F20074AA">
      <w:start w:val="1"/>
      <w:numFmt w:val="decimal"/>
      <w:pStyle w:val="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7201F"/>
    <w:multiLevelType w:val="hybridMultilevel"/>
    <w:tmpl w:val="FFD41B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7640D1"/>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F51E4A"/>
    <w:multiLevelType w:val="hybridMultilevel"/>
    <w:tmpl w:val="51489A5E"/>
    <w:lvl w:ilvl="0" w:tplc="04090001">
      <w:start w:val="1"/>
      <w:numFmt w:val="bullet"/>
      <w:lvlText w:val=""/>
      <w:lvlJc w:val="left"/>
      <w:pPr>
        <w:ind w:left="360" w:hanging="360"/>
      </w:pPr>
      <w:rPr>
        <w:rFonts w:ascii="Symbol" w:hAnsi="Symbol" w:hint="default"/>
        <w:w w:val="100"/>
        <w:sz w:val="24"/>
        <w:szCs w:val="24"/>
      </w:rPr>
    </w:lvl>
    <w:lvl w:ilvl="1" w:tplc="598EF570">
      <w:start w:val="1"/>
      <w:numFmt w:val="bullet"/>
      <w:lvlText w:val="•"/>
      <w:lvlJc w:val="left"/>
      <w:pPr>
        <w:ind w:left="2228" w:hanging="361"/>
      </w:pPr>
      <w:rPr>
        <w:rFonts w:hint="default"/>
      </w:rPr>
    </w:lvl>
    <w:lvl w:ilvl="2" w:tplc="53D8117A">
      <w:start w:val="1"/>
      <w:numFmt w:val="bullet"/>
      <w:lvlText w:val="•"/>
      <w:lvlJc w:val="left"/>
      <w:pPr>
        <w:ind w:left="3217" w:hanging="361"/>
      </w:pPr>
      <w:rPr>
        <w:rFonts w:hint="default"/>
      </w:rPr>
    </w:lvl>
    <w:lvl w:ilvl="3" w:tplc="CDB6458A">
      <w:start w:val="1"/>
      <w:numFmt w:val="bullet"/>
      <w:lvlText w:val="•"/>
      <w:lvlJc w:val="left"/>
      <w:pPr>
        <w:ind w:left="4205" w:hanging="361"/>
      </w:pPr>
      <w:rPr>
        <w:rFonts w:hint="default"/>
      </w:rPr>
    </w:lvl>
    <w:lvl w:ilvl="4" w:tplc="0B4CA4E2">
      <w:start w:val="1"/>
      <w:numFmt w:val="bullet"/>
      <w:lvlText w:val="•"/>
      <w:lvlJc w:val="left"/>
      <w:pPr>
        <w:ind w:left="5194" w:hanging="361"/>
      </w:pPr>
      <w:rPr>
        <w:rFonts w:hint="default"/>
      </w:rPr>
    </w:lvl>
    <w:lvl w:ilvl="5" w:tplc="E1FC0078">
      <w:start w:val="1"/>
      <w:numFmt w:val="bullet"/>
      <w:lvlText w:val="•"/>
      <w:lvlJc w:val="left"/>
      <w:pPr>
        <w:ind w:left="6183" w:hanging="361"/>
      </w:pPr>
      <w:rPr>
        <w:rFonts w:hint="default"/>
      </w:rPr>
    </w:lvl>
    <w:lvl w:ilvl="6" w:tplc="741E0DDE">
      <w:start w:val="1"/>
      <w:numFmt w:val="bullet"/>
      <w:lvlText w:val="•"/>
      <w:lvlJc w:val="left"/>
      <w:pPr>
        <w:ind w:left="7171" w:hanging="361"/>
      </w:pPr>
      <w:rPr>
        <w:rFonts w:hint="default"/>
      </w:rPr>
    </w:lvl>
    <w:lvl w:ilvl="7" w:tplc="81562EFE">
      <w:start w:val="1"/>
      <w:numFmt w:val="bullet"/>
      <w:lvlText w:val="•"/>
      <w:lvlJc w:val="left"/>
      <w:pPr>
        <w:ind w:left="8160" w:hanging="361"/>
      </w:pPr>
      <w:rPr>
        <w:rFonts w:hint="default"/>
      </w:rPr>
    </w:lvl>
    <w:lvl w:ilvl="8" w:tplc="0DF251BE">
      <w:start w:val="1"/>
      <w:numFmt w:val="bullet"/>
      <w:lvlText w:val="•"/>
      <w:lvlJc w:val="left"/>
      <w:pPr>
        <w:ind w:left="9149" w:hanging="361"/>
      </w:pPr>
      <w:rPr>
        <w:rFonts w:hint="default"/>
      </w:rPr>
    </w:lvl>
  </w:abstractNum>
  <w:abstractNum w:abstractNumId="7"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8"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9"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10"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245F13C1"/>
    <w:multiLevelType w:val="hybridMultilevel"/>
    <w:tmpl w:val="162ABC6A"/>
    <w:lvl w:ilvl="0" w:tplc="2B2EEBD8">
      <w:start w:val="1"/>
      <w:numFmt w:val="bullet"/>
      <w:lvlText w:val="‒"/>
      <w:lvlJc w:val="left"/>
      <w:pPr>
        <w:tabs>
          <w:tab w:val="num" w:pos="1215"/>
        </w:tabs>
        <w:ind w:left="1215" w:hanging="360"/>
      </w:pPr>
      <w:rPr>
        <w:rFonts w:ascii="Calibri" w:hAnsi="Calibri" w:hint="default"/>
      </w:rPr>
    </w:lvl>
    <w:lvl w:ilvl="1" w:tplc="04090001">
      <w:start w:val="1"/>
      <w:numFmt w:val="bullet"/>
      <w:lvlText w:val=""/>
      <w:lvlJc w:val="left"/>
      <w:pPr>
        <w:tabs>
          <w:tab w:val="num" w:pos="1935"/>
        </w:tabs>
        <w:ind w:left="1935" w:hanging="360"/>
      </w:pPr>
      <w:rPr>
        <w:rFonts w:ascii="Symbol" w:hAnsi="Symbol"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9D7C29"/>
    <w:multiLevelType w:val="hybridMultilevel"/>
    <w:tmpl w:val="B154945C"/>
    <w:lvl w:ilvl="0" w:tplc="46F451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85393"/>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8" w15:restartNumberingAfterBreak="0">
    <w:nsid w:val="2F1F78B9"/>
    <w:multiLevelType w:val="hybridMultilevel"/>
    <w:tmpl w:val="5582D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900BFA"/>
    <w:multiLevelType w:val="hybridMultilevel"/>
    <w:tmpl w:val="63FC3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0536E"/>
    <w:multiLevelType w:val="hybridMultilevel"/>
    <w:tmpl w:val="9D787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290150"/>
    <w:multiLevelType w:val="hybridMultilevel"/>
    <w:tmpl w:val="27D6A9EE"/>
    <w:lvl w:ilvl="0" w:tplc="419C92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43DB73A2"/>
    <w:multiLevelType w:val="hybridMultilevel"/>
    <w:tmpl w:val="C3007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E56E04"/>
    <w:multiLevelType w:val="hybridMultilevel"/>
    <w:tmpl w:val="C21C2F2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7" w15:restartNumberingAfterBreak="0">
    <w:nsid w:val="4B4A1326"/>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30" w15:restartNumberingAfterBreak="0">
    <w:nsid w:val="4D4A52D5"/>
    <w:multiLevelType w:val="hybridMultilevel"/>
    <w:tmpl w:val="0BC4C588"/>
    <w:lvl w:ilvl="0" w:tplc="CEBC9AD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cs="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cs="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cs="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31"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15:restartNumberingAfterBreak="0">
    <w:nsid w:val="507E270A"/>
    <w:multiLevelType w:val="hybridMultilevel"/>
    <w:tmpl w:val="6B644D50"/>
    <w:lvl w:ilvl="0" w:tplc="58FC1620">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D0BB5"/>
    <w:multiLevelType w:val="hybridMultilevel"/>
    <w:tmpl w:val="913662E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970D55"/>
    <w:multiLevelType w:val="hybridMultilevel"/>
    <w:tmpl w:val="4330F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52D2A75"/>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DE0278"/>
    <w:multiLevelType w:val="hybridMultilevel"/>
    <w:tmpl w:val="A184DCBE"/>
    <w:lvl w:ilvl="0" w:tplc="E954EEE6">
      <w:start w:val="1"/>
      <w:numFmt w:val="decimal"/>
      <w:pStyle w:val="NumberedBoldBlu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9617F5"/>
    <w:multiLevelType w:val="hybridMultilevel"/>
    <w:tmpl w:val="E3500C34"/>
    <w:lvl w:ilvl="0" w:tplc="91AABFA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4C4578"/>
    <w:multiLevelType w:val="hybridMultilevel"/>
    <w:tmpl w:val="B922BCC8"/>
    <w:lvl w:ilvl="0" w:tplc="2B2EEBD8">
      <w:start w:val="1"/>
      <w:numFmt w:val="bullet"/>
      <w:lvlText w:val="‒"/>
      <w:lvlJc w:val="left"/>
      <w:pPr>
        <w:tabs>
          <w:tab w:val="num" w:pos="1440"/>
        </w:tabs>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171D59"/>
    <w:multiLevelType w:val="hybridMultilevel"/>
    <w:tmpl w:val="0A780DF6"/>
    <w:lvl w:ilvl="0" w:tplc="04090001">
      <w:start w:val="1"/>
      <w:numFmt w:val="bullet"/>
      <w:lvlText w:val=""/>
      <w:lvlJc w:val="left"/>
      <w:pPr>
        <w:tabs>
          <w:tab w:val="num" w:pos="1215"/>
        </w:tabs>
        <w:ind w:left="1215" w:hanging="360"/>
      </w:pPr>
      <w:rPr>
        <w:rFonts w:ascii="Symbol" w:hAnsi="Symbol" w:hint="default"/>
      </w:rPr>
    </w:lvl>
    <w:lvl w:ilvl="1" w:tplc="04090001">
      <w:start w:val="1"/>
      <w:numFmt w:val="bullet"/>
      <w:lvlText w:val=""/>
      <w:lvlJc w:val="left"/>
      <w:pPr>
        <w:tabs>
          <w:tab w:val="num" w:pos="1935"/>
        </w:tabs>
        <w:ind w:left="1935" w:hanging="360"/>
      </w:pPr>
      <w:rPr>
        <w:rFonts w:ascii="Symbol" w:hAnsi="Symbol"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5" w15:restartNumberingAfterBreak="0">
    <w:nsid w:val="7F66361B"/>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31"/>
  </w:num>
  <w:num w:numId="3">
    <w:abstractNumId w:val="17"/>
  </w:num>
  <w:num w:numId="4">
    <w:abstractNumId w:val="2"/>
  </w:num>
  <w:num w:numId="5">
    <w:abstractNumId w:val="23"/>
  </w:num>
  <w:num w:numId="6">
    <w:abstractNumId w:val="33"/>
  </w:num>
  <w:num w:numId="7">
    <w:abstractNumId w:val="44"/>
  </w:num>
  <w:num w:numId="8">
    <w:abstractNumId w:val="35"/>
  </w:num>
  <w:num w:numId="9">
    <w:abstractNumId w:val="22"/>
  </w:num>
  <w:num w:numId="10">
    <w:abstractNumId w:val="10"/>
  </w:num>
  <w:num w:numId="11">
    <w:abstractNumId w:val="12"/>
  </w:num>
  <w:num w:numId="12">
    <w:abstractNumId w:val="14"/>
  </w:num>
  <w:num w:numId="13">
    <w:abstractNumId w:val="40"/>
  </w:num>
  <w:num w:numId="14">
    <w:abstractNumId w:val="16"/>
  </w:num>
  <w:num w:numId="15">
    <w:abstractNumId w:val="11"/>
  </w:num>
  <w:num w:numId="16">
    <w:abstractNumId w:val="28"/>
  </w:num>
  <w:num w:numId="17">
    <w:abstractNumId w:val="39"/>
  </w:num>
  <w:num w:numId="18">
    <w:abstractNumId w:val="36"/>
  </w:num>
  <w:num w:numId="19">
    <w:abstractNumId w:val="8"/>
  </w:num>
  <w:num w:numId="20">
    <w:abstractNumId w:val="29"/>
  </w:num>
  <w:num w:numId="21">
    <w:abstractNumId w:val="7"/>
  </w:num>
  <w:num w:numId="22">
    <w:abstractNumId w:val="9"/>
  </w:num>
  <w:num w:numId="23">
    <w:abstractNumId w:val="38"/>
  </w:num>
  <w:num w:numId="24">
    <w:abstractNumId w:val="27"/>
  </w:num>
  <w:num w:numId="25">
    <w:abstractNumId w:val="4"/>
  </w:num>
  <w:num w:numId="26">
    <w:abstractNumId w:val="26"/>
  </w:num>
  <w:num w:numId="27">
    <w:abstractNumId w:val="37"/>
  </w:num>
  <w:num w:numId="28">
    <w:abstractNumId w:val="13"/>
  </w:num>
  <w:num w:numId="29">
    <w:abstractNumId w:val="30"/>
  </w:num>
  <w:num w:numId="30">
    <w:abstractNumId w:val="24"/>
  </w:num>
  <w:num w:numId="31">
    <w:abstractNumId w:val="43"/>
  </w:num>
  <w:num w:numId="32">
    <w:abstractNumId w:val="34"/>
  </w:num>
  <w:num w:numId="33">
    <w:abstractNumId w:val="0"/>
  </w:num>
  <w:num w:numId="34">
    <w:abstractNumId w:val="45"/>
  </w:num>
  <w:num w:numId="35">
    <w:abstractNumId w:val="5"/>
  </w:num>
  <w:num w:numId="36">
    <w:abstractNumId w:val="19"/>
  </w:num>
  <w:num w:numId="37">
    <w:abstractNumId w:val="21"/>
  </w:num>
  <w:num w:numId="38">
    <w:abstractNumId w:val="1"/>
  </w:num>
  <w:num w:numId="39">
    <w:abstractNumId w:val="15"/>
  </w:num>
  <w:num w:numId="40">
    <w:abstractNumId w:val="32"/>
  </w:num>
  <w:num w:numId="41">
    <w:abstractNumId w:val="18"/>
  </w:num>
  <w:num w:numId="42">
    <w:abstractNumId w:val="41"/>
  </w:num>
  <w:num w:numId="43">
    <w:abstractNumId w:val="3"/>
  </w:num>
  <w:num w:numId="44">
    <w:abstractNumId w:val="25"/>
  </w:num>
  <w:num w:numId="45">
    <w:abstractNumId w:val="4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0792F"/>
    <w:rsid w:val="00012749"/>
    <w:rsid w:val="00014B4C"/>
    <w:rsid w:val="00016E5C"/>
    <w:rsid w:val="00030720"/>
    <w:rsid w:val="000353A3"/>
    <w:rsid w:val="00037FB0"/>
    <w:rsid w:val="000455CE"/>
    <w:rsid w:val="000625B6"/>
    <w:rsid w:val="000626F0"/>
    <w:rsid w:val="000670A9"/>
    <w:rsid w:val="00067502"/>
    <w:rsid w:val="000722DD"/>
    <w:rsid w:val="00074D0E"/>
    <w:rsid w:val="000755DA"/>
    <w:rsid w:val="00076168"/>
    <w:rsid w:val="00082934"/>
    <w:rsid w:val="00095536"/>
    <w:rsid w:val="000A4939"/>
    <w:rsid w:val="000B5320"/>
    <w:rsid w:val="000B67B4"/>
    <w:rsid w:val="000B7BD0"/>
    <w:rsid w:val="000C3D75"/>
    <w:rsid w:val="000C46AB"/>
    <w:rsid w:val="000D1ABB"/>
    <w:rsid w:val="000D4720"/>
    <w:rsid w:val="000E39AA"/>
    <w:rsid w:val="000F048B"/>
    <w:rsid w:val="00111068"/>
    <w:rsid w:val="001442A2"/>
    <w:rsid w:val="00144608"/>
    <w:rsid w:val="001733CE"/>
    <w:rsid w:val="0017442C"/>
    <w:rsid w:val="00175989"/>
    <w:rsid w:val="00181065"/>
    <w:rsid w:val="0018645A"/>
    <w:rsid w:val="00197277"/>
    <w:rsid w:val="001A762C"/>
    <w:rsid w:val="001B007D"/>
    <w:rsid w:val="001B2E99"/>
    <w:rsid w:val="001B64B1"/>
    <w:rsid w:val="001B77BB"/>
    <w:rsid w:val="001C6BC6"/>
    <w:rsid w:val="001D2AB7"/>
    <w:rsid w:val="001D2B50"/>
    <w:rsid w:val="001D504E"/>
    <w:rsid w:val="0020752C"/>
    <w:rsid w:val="002076D4"/>
    <w:rsid w:val="00220246"/>
    <w:rsid w:val="0022031A"/>
    <w:rsid w:val="002367AA"/>
    <w:rsid w:val="00245D66"/>
    <w:rsid w:val="00250E47"/>
    <w:rsid w:val="00257B6F"/>
    <w:rsid w:val="00260BCE"/>
    <w:rsid w:val="0026682D"/>
    <w:rsid w:val="002823BF"/>
    <w:rsid w:val="002955AA"/>
    <w:rsid w:val="002C4E45"/>
    <w:rsid w:val="002D3E40"/>
    <w:rsid w:val="002D627F"/>
    <w:rsid w:val="002F06F8"/>
    <w:rsid w:val="00305CE2"/>
    <w:rsid w:val="00307C74"/>
    <w:rsid w:val="003111A6"/>
    <w:rsid w:val="003132A6"/>
    <w:rsid w:val="00313F4F"/>
    <w:rsid w:val="00321A72"/>
    <w:rsid w:val="00323860"/>
    <w:rsid w:val="00331EA3"/>
    <w:rsid w:val="0033458D"/>
    <w:rsid w:val="00335F03"/>
    <w:rsid w:val="00344856"/>
    <w:rsid w:val="003451F5"/>
    <w:rsid w:val="0035118E"/>
    <w:rsid w:val="00360B41"/>
    <w:rsid w:val="00377EFB"/>
    <w:rsid w:val="0039058F"/>
    <w:rsid w:val="003920AB"/>
    <w:rsid w:val="0039408C"/>
    <w:rsid w:val="00397837"/>
    <w:rsid w:val="00397FA7"/>
    <w:rsid w:val="003B65A6"/>
    <w:rsid w:val="003C1799"/>
    <w:rsid w:val="003D2D9B"/>
    <w:rsid w:val="003D5828"/>
    <w:rsid w:val="003E02EC"/>
    <w:rsid w:val="003E234E"/>
    <w:rsid w:val="003F6BAA"/>
    <w:rsid w:val="00401C5F"/>
    <w:rsid w:val="00404482"/>
    <w:rsid w:val="00424449"/>
    <w:rsid w:val="00425F27"/>
    <w:rsid w:val="004313FC"/>
    <w:rsid w:val="004459C1"/>
    <w:rsid w:val="00451B5E"/>
    <w:rsid w:val="00453172"/>
    <w:rsid w:val="00457663"/>
    <w:rsid w:val="00460C07"/>
    <w:rsid w:val="00472F94"/>
    <w:rsid w:val="00473BC2"/>
    <w:rsid w:val="00476848"/>
    <w:rsid w:val="004846EF"/>
    <w:rsid w:val="00486A18"/>
    <w:rsid w:val="0049603B"/>
    <w:rsid w:val="004A564E"/>
    <w:rsid w:val="004B377A"/>
    <w:rsid w:val="004C3F12"/>
    <w:rsid w:val="004C7BBE"/>
    <w:rsid w:val="004D1088"/>
    <w:rsid w:val="004D1EFA"/>
    <w:rsid w:val="004E0308"/>
    <w:rsid w:val="004E1713"/>
    <w:rsid w:val="004E22B2"/>
    <w:rsid w:val="004F4586"/>
    <w:rsid w:val="004F5B4D"/>
    <w:rsid w:val="005058AE"/>
    <w:rsid w:val="005105AB"/>
    <w:rsid w:val="005256D1"/>
    <w:rsid w:val="00554B73"/>
    <w:rsid w:val="0056133A"/>
    <w:rsid w:val="00564C46"/>
    <w:rsid w:val="00565405"/>
    <w:rsid w:val="00567E49"/>
    <w:rsid w:val="00573806"/>
    <w:rsid w:val="00581D8F"/>
    <w:rsid w:val="00584B48"/>
    <w:rsid w:val="00587B73"/>
    <w:rsid w:val="00596400"/>
    <w:rsid w:val="005A2F4B"/>
    <w:rsid w:val="005B5B11"/>
    <w:rsid w:val="005D2A4E"/>
    <w:rsid w:val="005D384E"/>
    <w:rsid w:val="005D4DC6"/>
    <w:rsid w:val="005D6A53"/>
    <w:rsid w:val="005E095C"/>
    <w:rsid w:val="005E356E"/>
    <w:rsid w:val="005E643B"/>
    <w:rsid w:val="005F228B"/>
    <w:rsid w:val="005F4521"/>
    <w:rsid w:val="005F752E"/>
    <w:rsid w:val="00604C11"/>
    <w:rsid w:val="0060604E"/>
    <w:rsid w:val="006116B1"/>
    <w:rsid w:val="006238D1"/>
    <w:rsid w:val="00625C2A"/>
    <w:rsid w:val="00644344"/>
    <w:rsid w:val="006505E1"/>
    <w:rsid w:val="00650FEE"/>
    <w:rsid w:val="006525DB"/>
    <w:rsid w:val="00652DAC"/>
    <w:rsid w:val="0065721D"/>
    <w:rsid w:val="00664055"/>
    <w:rsid w:val="00686612"/>
    <w:rsid w:val="00692532"/>
    <w:rsid w:val="00693A9D"/>
    <w:rsid w:val="006A4176"/>
    <w:rsid w:val="006A7138"/>
    <w:rsid w:val="006A76CD"/>
    <w:rsid w:val="006B3E67"/>
    <w:rsid w:val="006B4DE4"/>
    <w:rsid w:val="006B4F4F"/>
    <w:rsid w:val="006C6C19"/>
    <w:rsid w:val="006D0A85"/>
    <w:rsid w:val="006D5733"/>
    <w:rsid w:val="006F1025"/>
    <w:rsid w:val="006F12CE"/>
    <w:rsid w:val="006F1552"/>
    <w:rsid w:val="0070178D"/>
    <w:rsid w:val="0071225E"/>
    <w:rsid w:val="007255FD"/>
    <w:rsid w:val="0074470A"/>
    <w:rsid w:val="00750949"/>
    <w:rsid w:val="00754C37"/>
    <w:rsid w:val="00755400"/>
    <w:rsid w:val="00772778"/>
    <w:rsid w:val="00773DF0"/>
    <w:rsid w:val="00776EFC"/>
    <w:rsid w:val="00785DF6"/>
    <w:rsid w:val="007874FD"/>
    <w:rsid w:val="007949F4"/>
    <w:rsid w:val="007A330A"/>
    <w:rsid w:val="007B1740"/>
    <w:rsid w:val="007B1750"/>
    <w:rsid w:val="007C04BC"/>
    <w:rsid w:val="007D0287"/>
    <w:rsid w:val="007D4966"/>
    <w:rsid w:val="007E47D1"/>
    <w:rsid w:val="007F5B26"/>
    <w:rsid w:val="00805B71"/>
    <w:rsid w:val="00807B7C"/>
    <w:rsid w:val="00813B41"/>
    <w:rsid w:val="00815251"/>
    <w:rsid w:val="0081623F"/>
    <w:rsid w:val="0083524F"/>
    <w:rsid w:val="00841399"/>
    <w:rsid w:val="00845BA8"/>
    <w:rsid w:val="008506C6"/>
    <w:rsid w:val="008537A3"/>
    <w:rsid w:val="0085697A"/>
    <w:rsid w:val="00860818"/>
    <w:rsid w:val="00865121"/>
    <w:rsid w:val="00870D72"/>
    <w:rsid w:val="008751DF"/>
    <w:rsid w:val="00881CA8"/>
    <w:rsid w:val="00893260"/>
    <w:rsid w:val="00897B21"/>
    <w:rsid w:val="008A38AD"/>
    <w:rsid w:val="008E66AB"/>
    <w:rsid w:val="008F3203"/>
    <w:rsid w:val="008F72DE"/>
    <w:rsid w:val="00900CAE"/>
    <w:rsid w:val="0090144C"/>
    <w:rsid w:val="009158E4"/>
    <w:rsid w:val="009171D8"/>
    <w:rsid w:val="00921B80"/>
    <w:rsid w:val="00922605"/>
    <w:rsid w:val="00923052"/>
    <w:rsid w:val="00935870"/>
    <w:rsid w:val="00935A41"/>
    <w:rsid w:val="0094265E"/>
    <w:rsid w:val="00946A2C"/>
    <w:rsid w:val="009563C4"/>
    <w:rsid w:val="00960976"/>
    <w:rsid w:val="00971442"/>
    <w:rsid w:val="00976AAF"/>
    <w:rsid w:val="009A12F2"/>
    <w:rsid w:val="009A6403"/>
    <w:rsid w:val="009B693D"/>
    <w:rsid w:val="009C3822"/>
    <w:rsid w:val="009C755A"/>
    <w:rsid w:val="009D2651"/>
    <w:rsid w:val="009E1C49"/>
    <w:rsid w:val="009F179F"/>
    <w:rsid w:val="009F6A8C"/>
    <w:rsid w:val="00A01A00"/>
    <w:rsid w:val="00A10BCC"/>
    <w:rsid w:val="00A225D3"/>
    <w:rsid w:val="00A361DD"/>
    <w:rsid w:val="00A37517"/>
    <w:rsid w:val="00A409F9"/>
    <w:rsid w:val="00A42308"/>
    <w:rsid w:val="00A45D31"/>
    <w:rsid w:val="00A619AC"/>
    <w:rsid w:val="00A62492"/>
    <w:rsid w:val="00A64341"/>
    <w:rsid w:val="00A727C5"/>
    <w:rsid w:val="00A83A51"/>
    <w:rsid w:val="00A965FE"/>
    <w:rsid w:val="00AA51AA"/>
    <w:rsid w:val="00AB6929"/>
    <w:rsid w:val="00AC11F6"/>
    <w:rsid w:val="00AC19B2"/>
    <w:rsid w:val="00AE21E1"/>
    <w:rsid w:val="00AF0077"/>
    <w:rsid w:val="00AF30FB"/>
    <w:rsid w:val="00B00884"/>
    <w:rsid w:val="00B03DD8"/>
    <w:rsid w:val="00B21AC4"/>
    <w:rsid w:val="00B22D19"/>
    <w:rsid w:val="00B30612"/>
    <w:rsid w:val="00B40C67"/>
    <w:rsid w:val="00B418F0"/>
    <w:rsid w:val="00B52DA8"/>
    <w:rsid w:val="00B5510F"/>
    <w:rsid w:val="00B57887"/>
    <w:rsid w:val="00B762F7"/>
    <w:rsid w:val="00B8310D"/>
    <w:rsid w:val="00B93270"/>
    <w:rsid w:val="00BA7CB6"/>
    <w:rsid w:val="00BC0592"/>
    <w:rsid w:val="00BE1B9C"/>
    <w:rsid w:val="00BE51F5"/>
    <w:rsid w:val="00BF1871"/>
    <w:rsid w:val="00BF2708"/>
    <w:rsid w:val="00BF3463"/>
    <w:rsid w:val="00BF6929"/>
    <w:rsid w:val="00C05ECB"/>
    <w:rsid w:val="00C11D3A"/>
    <w:rsid w:val="00C1726E"/>
    <w:rsid w:val="00C17CD1"/>
    <w:rsid w:val="00C317B8"/>
    <w:rsid w:val="00C50D7D"/>
    <w:rsid w:val="00C51607"/>
    <w:rsid w:val="00C61DAB"/>
    <w:rsid w:val="00C63E8E"/>
    <w:rsid w:val="00C71FF8"/>
    <w:rsid w:val="00C72E11"/>
    <w:rsid w:val="00C754F1"/>
    <w:rsid w:val="00C803AA"/>
    <w:rsid w:val="00C807D6"/>
    <w:rsid w:val="00C80AA4"/>
    <w:rsid w:val="00C864EC"/>
    <w:rsid w:val="00C93CA7"/>
    <w:rsid w:val="00CA3464"/>
    <w:rsid w:val="00CA4ECB"/>
    <w:rsid w:val="00CB62F7"/>
    <w:rsid w:val="00CC0F32"/>
    <w:rsid w:val="00CC4367"/>
    <w:rsid w:val="00CC4C8F"/>
    <w:rsid w:val="00CD1DF7"/>
    <w:rsid w:val="00CD48BD"/>
    <w:rsid w:val="00CE574B"/>
    <w:rsid w:val="00CF6547"/>
    <w:rsid w:val="00D07B08"/>
    <w:rsid w:val="00D07BDA"/>
    <w:rsid w:val="00D11368"/>
    <w:rsid w:val="00D279B8"/>
    <w:rsid w:val="00D37735"/>
    <w:rsid w:val="00D521C4"/>
    <w:rsid w:val="00D62723"/>
    <w:rsid w:val="00D6668C"/>
    <w:rsid w:val="00D70931"/>
    <w:rsid w:val="00D72425"/>
    <w:rsid w:val="00D7656E"/>
    <w:rsid w:val="00D76A66"/>
    <w:rsid w:val="00D87605"/>
    <w:rsid w:val="00D9345C"/>
    <w:rsid w:val="00D94CE9"/>
    <w:rsid w:val="00D956A2"/>
    <w:rsid w:val="00DA4AAE"/>
    <w:rsid w:val="00DA760F"/>
    <w:rsid w:val="00DB3E39"/>
    <w:rsid w:val="00DC582E"/>
    <w:rsid w:val="00DD5A96"/>
    <w:rsid w:val="00DD6943"/>
    <w:rsid w:val="00DE2EFB"/>
    <w:rsid w:val="00DE5A26"/>
    <w:rsid w:val="00DF5DF7"/>
    <w:rsid w:val="00E0411C"/>
    <w:rsid w:val="00E13833"/>
    <w:rsid w:val="00E15E96"/>
    <w:rsid w:val="00E25A7C"/>
    <w:rsid w:val="00E351D7"/>
    <w:rsid w:val="00E3525E"/>
    <w:rsid w:val="00E408DB"/>
    <w:rsid w:val="00E4132B"/>
    <w:rsid w:val="00E43EAC"/>
    <w:rsid w:val="00E44E06"/>
    <w:rsid w:val="00E45CDD"/>
    <w:rsid w:val="00E46DC9"/>
    <w:rsid w:val="00E476A0"/>
    <w:rsid w:val="00E55A2A"/>
    <w:rsid w:val="00E61D02"/>
    <w:rsid w:val="00E6293F"/>
    <w:rsid w:val="00E73C90"/>
    <w:rsid w:val="00E76067"/>
    <w:rsid w:val="00E87CF1"/>
    <w:rsid w:val="00E9456D"/>
    <w:rsid w:val="00EB1846"/>
    <w:rsid w:val="00EB2EFE"/>
    <w:rsid w:val="00EC0AD9"/>
    <w:rsid w:val="00EC735C"/>
    <w:rsid w:val="00ED13C0"/>
    <w:rsid w:val="00EF1910"/>
    <w:rsid w:val="00F07435"/>
    <w:rsid w:val="00F13BD9"/>
    <w:rsid w:val="00F16C11"/>
    <w:rsid w:val="00F25974"/>
    <w:rsid w:val="00F40A76"/>
    <w:rsid w:val="00F42BB6"/>
    <w:rsid w:val="00F51371"/>
    <w:rsid w:val="00F5333A"/>
    <w:rsid w:val="00F66098"/>
    <w:rsid w:val="00F66EBA"/>
    <w:rsid w:val="00F763FC"/>
    <w:rsid w:val="00F77958"/>
    <w:rsid w:val="00F84286"/>
    <w:rsid w:val="00F96899"/>
    <w:rsid w:val="00F973A4"/>
    <w:rsid w:val="00FB5E41"/>
    <w:rsid w:val="00FC2455"/>
    <w:rsid w:val="00FC2CA9"/>
    <w:rsid w:val="00FC2F20"/>
    <w:rsid w:val="00FC41A0"/>
    <w:rsid w:val="00FC4A1E"/>
    <w:rsid w:val="00FD17B9"/>
    <w:rsid w:val="00FD1F7A"/>
    <w:rsid w:val="00FE6812"/>
    <w:rsid w:val="00FF6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6F9649"/>
  <w15:docId w15:val="{9DEB36CA-0EA8-4BC3-8521-24ADD169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058AE"/>
    <w:pPr>
      <w:outlineLvl w:val="0"/>
    </w:pPr>
    <w:rPr>
      <w:rFonts w:ascii="Calibri" w:hAnsi="Calibri"/>
      <w:b/>
      <w:color w:val="000080"/>
      <w:sz w:val="28"/>
      <w:szCs w:val="28"/>
    </w:rPr>
  </w:style>
  <w:style w:type="paragraph" w:styleId="Heading2">
    <w:name w:val="heading 2"/>
    <w:basedOn w:val="Normal"/>
    <w:next w:val="Normal"/>
    <w:link w:val="Heading2Char"/>
    <w:semiHidden/>
    <w:unhideWhenUsed/>
    <w:qFormat/>
    <w:rsid w:val="006640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5058AE"/>
    <w:rPr>
      <w:rFonts w:ascii="Calibri" w:hAnsi="Calibr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qFormat/>
    <w:rsid w:val="005D384E"/>
    <w:pPr>
      <w:ind w:left="720"/>
      <w:contextualSpacing/>
    </w:pPr>
  </w:style>
  <w:style w:type="character" w:styleId="Hyperlink">
    <w:name w:val="Hyperlink"/>
    <w:basedOn w:val="DefaultParagraphFont"/>
    <w:rsid w:val="006B4F4F"/>
    <w:rPr>
      <w:color w:val="0000FF" w:themeColor="hyperlink"/>
      <w:u w:val="single"/>
    </w:rPr>
  </w:style>
  <w:style w:type="character" w:styleId="CommentReference">
    <w:name w:val="annotation reference"/>
    <w:basedOn w:val="DefaultParagraphFont"/>
    <w:rsid w:val="00F40A76"/>
    <w:rPr>
      <w:sz w:val="16"/>
      <w:szCs w:val="16"/>
    </w:rPr>
  </w:style>
  <w:style w:type="paragraph" w:styleId="CommentText">
    <w:name w:val="annotation text"/>
    <w:basedOn w:val="Normal"/>
    <w:link w:val="CommentTextChar"/>
    <w:rsid w:val="00F40A76"/>
    <w:rPr>
      <w:sz w:val="20"/>
      <w:szCs w:val="20"/>
    </w:rPr>
  </w:style>
  <w:style w:type="character" w:customStyle="1" w:styleId="CommentTextChar">
    <w:name w:val="Comment Text Char"/>
    <w:basedOn w:val="DefaultParagraphFont"/>
    <w:link w:val="CommentText"/>
    <w:rsid w:val="00F40A76"/>
    <w:rPr>
      <w:lang w:val="en-GB" w:eastAsia="en-US"/>
    </w:rPr>
  </w:style>
  <w:style w:type="paragraph" w:styleId="CommentSubject">
    <w:name w:val="annotation subject"/>
    <w:basedOn w:val="CommentText"/>
    <w:next w:val="CommentText"/>
    <w:link w:val="CommentSubjectChar"/>
    <w:rsid w:val="00F40A76"/>
    <w:rPr>
      <w:b/>
      <w:bCs/>
    </w:rPr>
  </w:style>
  <w:style w:type="character" w:customStyle="1" w:styleId="CommentSubjectChar">
    <w:name w:val="Comment Subject Char"/>
    <w:basedOn w:val="CommentTextChar"/>
    <w:link w:val="CommentSubject"/>
    <w:rsid w:val="00F40A76"/>
    <w:rPr>
      <w:b/>
      <w:bCs/>
      <w:lang w:val="en-GB" w:eastAsia="en-US"/>
    </w:rPr>
  </w:style>
  <w:style w:type="paragraph" w:styleId="Revision">
    <w:name w:val="Revision"/>
    <w:hidden/>
    <w:uiPriority w:val="99"/>
    <w:semiHidden/>
    <w:rsid w:val="0039408C"/>
    <w:rPr>
      <w:sz w:val="24"/>
      <w:szCs w:val="24"/>
      <w:lang w:val="en-GB" w:eastAsia="en-US"/>
    </w:rPr>
  </w:style>
  <w:style w:type="paragraph" w:customStyle="1" w:styleId="Bullet">
    <w:name w:val="Bullet"/>
    <w:basedOn w:val="ListParagraph"/>
    <w:qFormat/>
    <w:rsid w:val="00D07B08"/>
    <w:pPr>
      <w:numPr>
        <w:numId w:val="40"/>
      </w:numPr>
      <w:spacing w:before="120" w:after="120" w:line="252" w:lineRule="auto"/>
      <w:ind w:left="851" w:hanging="357"/>
      <w:contextualSpacing w:val="0"/>
    </w:pPr>
    <w:rPr>
      <w:rFonts w:asciiTheme="minorHAnsi" w:hAnsiTheme="minorHAnsi" w:cs="Arial"/>
    </w:rPr>
  </w:style>
  <w:style w:type="paragraph" w:customStyle="1" w:styleId="NumberedBoldBlue">
    <w:name w:val="Numbered Bold Blue"/>
    <w:basedOn w:val="ListParagraph"/>
    <w:qFormat/>
    <w:rsid w:val="00773DF0"/>
    <w:pPr>
      <w:numPr>
        <w:numId w:val="42"/>
      </w:numPr>
      <w:spacing w:before="120" w:after="120" w:line="252" w:lineRule="auto"/>
      <w:ind w:left="426" w:hanging="397"/>
    </w:pPr>
    <w:rPr>
      <w:rFonts w:asciiTheme="minorHAnsi" w:hAnsiTheme="minorHAnsi"/>
      <w:b/>
      <w:bCs/>
      <w:color w:val="002060"/>
      <w:sz w:val="28"/>
    </w:rPr>
  </w:style>
  <w:style w:type="paragraph" w:customStyle="1" w:styleId="StyleBodyCalibriLeft063cm">
    <w:name w:val="Style +Body (Calibri) Left:  0.63 cm"/>
    <w:basedOn w:val="Normal"/>
    <w:rsid w:val="00473BC2"/>
    <w:pPr>
      <w:ind w:left="397"/>
    </w:pPr>
    <w:rPr>
      <w:rFonts w:asciiTheme="minorHAnsi" w:hAnsiTheme="minorHAnsi"/>
      <w:szCs w:val="20"/>
    </w:rPr>
  </w:style>
  <w:style w:type="paragraph" w:styleId="NormalIndent">
    <w:name w:val="Normal Indent"/>
    <w:basedOn w:val="Normal"/>
    <w:autoRedefine/>
    <w:qFormat/>
    <w:rsid w:val="00773DF0"/>
    <w:pPr>
      <w:ind w:left="709"/>
    </w:pPr>
    <w:rPr>
      <w:rFonts w:asciiTheme="minorHAnsi" w:hAnsiTheme="minorHAnsi"/>
    </w:rPr>
  </w:style>
  <w:style w:type="paragraph" w:customStyle="1" w:styleId="Numbered">
    <w:name w:val="Numbered"/>
    <w:basedOn w:val="ListParagraph"/>
    <w:qFormat/>
    <w:rsid w:val="00773DF0"/>
    <w:pPr>
      <w:numPr>
        <w:numId w:val="43"/>
      </w:numPr>
      <w:spacing w:before="120" w:after="120" w:line="252" w:lineRule="auto"/>
      <w:ind w:left="425" w:hanging="425"/>
      <w:contextualSpacing w:val="0"/>
    </w:pPr>
    <w:rPr>
      <w:rFonts w:asciiTheme="minorHAnsi" w:hAnsiTheme="minorHAnsi"/>
    </w:rPr>
  </w:style>
  <w:style w:type="paragraph" w:styleId="ListNumber">
    <w:name w:val="List Number"/>
    <w:basedOn w:val="Normal"/>
    <w:qFormat/>
    <w:rsid w:val="00773DF0"/>
    <w:pPr>
      <w:tabs>
        <w:tab w:val="num" w:pos="1080"/>
      </w:tabs>
      <w:ind w:left="1080" w:hanging="360"/>
    </w:pPr>
    <w:rPr>
      <w:rFonts w:asciiTheme="minorHAnsi" w:hAnsiTheme="minorHAnsi" w:cs="Arial"/>
    </w:rPr>
  </w:style>
  <w:style w:type="character" w:customStyle="1" w:styleId="Heading2Char">
    <w:name w:val="Heading 2 Char"/>
    <w:basedOn w:val="DefaultParagraphFont"/>
    <w:link w:val="Heading2"/>
    <w:semiHidden/>
    <w:rsid w:val="00664055"/>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aw.tas.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pac.tas.gov.au/__data/assets/pdf_file/0003/242427/FINAL_TSSAHaHSA_-_Salary_progression_guidelines_-_updated_17_November_201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law.ta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99E24650F88499560B72A504C25E8" ma:contentTypeVersion="10" ma:contentTypeDescription="Create a new document." ma:contentTypeScope="" ma:versionID="5781e82d33ce5b6746b7b20cecf38100">
  <xsd:schema xmlns:xsd="http://www.w3.org/2001/XMLSchema" xmlns:xs="http://www.w3.org/2001/XMLSchema" xmlns:p="http://schemas.microsoft.com/office/2006/metadata/properties" xmlns:ns3="7ad53284-253e-4f38-a8d3-e7ba50122947" targetNamespace="http://schemas.microsoft.com/office/2006/metadata/properties" ma:root="true" ma:fieldsID="41f690ad4facfc415bf9389b3ad6da2d" ns3:_="">
    <xsd:import namespace="7ad53284-253e-4f38-a8d3-e7ba501229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53284-253e-4f38-a8d3-e7ba50122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C0FA-FA2F-485A-83D3-E0157A21C9D7}">
  <ds:schemaRefs>
    <ds:schemaRef ds:uri="http://schemas.microsoft.com/sharepoint/v3/contenttype/forms"/>
  </ds:schemaRefs>
</ds:datastoreItem>
</file>

<file path=customXml/itemProps2.xml><?xml version="1.0" encoding="utf-8"?>
<ds:datastoreItem xmlns:ds="http://schemas.openxmlformats.org/officeDocument/2006/customXml" ds:itemID="{5A412147-FCDE-4FA0-AA35-0897C6D0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53284-253e-4f38-a8d3-e7ba5012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376D1-9CCC-4028-9E8B-5440814F19FD}">
  <ds:schemaRefs>
    <ds:schemaRef ds:uri="http://purl.org/dc/dcmitype/"/>
    <ds:schemaRef ds:uri="http://schemas.microsoft.com/office/infopath/2007/PartnerControls"/>
    <ds:schemaRef ds:uri="http://purl.org/dc/elements/1.1/"/>
    <ds:schemaRef ds:uri="http://schemas.microsoft.com/office/2006/metadata/properties"/>
    <ds:schemaRef ds:uri="7ad53284-253e-4f38-a8d3-e7ba50122947"/>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C5C26A-0915-483F-A675-06F805A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1682</Words>
  <Characters>9980</Characters>
  <Application>Microsoft Office Word</Application>
  <DocSecurity>0</DocSecurity>
  <Lines>219</Lines>
  <Paragraphs>95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Kasteel, Suzie</dc:creator>
  <cp:lastModifiedBy>Kasteel, Suzie</cp:lastModifiedBy>
  <cp:revision>22</cp:revision>
  <cp:lastPrinted>2023-01-19T02:32:00Z</cp:lastPrinted>
  <dcterms:created xsi:type="dcterms:W3CDTF">2022-06-02T05:49:00Z</dcterms:created>
  <dcterms:modified xsi:type="dcterms:W3CDTF">2023-01-19T02:32:00Z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0x010100CF999E24650F88499560B72A504C25E8</vt:lpwstr>
  </property>
</Properties>
</file>