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7AC0B7" w14:textId="4F73B0C6" w:rsidR="007E009D" w:rsidRPr="00176F7F" w:rsidRDefault="00A74535" w:rsidP="00176F7F">
      <w:pPr>
        <w:sectPr w:rsidR="007E009D" w:rsidRPr="00176F7F" w:rsidSect="001F7079">
          <w:headerReference w:type="default" r:id="rId11"/>
          <w:footerReference w:type="default" r:id="rId12"/>
          <w:type w:val="continuous"/>
          <w:pgSz w:w="11906" w:h="16838" w:code="9"/>
          <w:pgMar w:top="1418" w:right="1162" w:bottom="1531" w:left="1162" w:header="709" w:footer="527" w:gutter="0"/>
          <w:cols w:space="708"/>
          <w:docGrid w:linePitch="360"/>
        </w:sectPr>
      </w:pPr>
      <w:r>
        <w:rPr>
          <w:caps/>
          <w:noProof/>
        </w:rPr>
        <w:drawing>
          <wp:inline distT="0" distB="0" distL="0" distR="0" wp14:anchorId="7FBC49C1" wp14:editId="245181E9">
            <wp:extent cx="2390775" cy="133350"/>
            <wp:effectExtent l="0" t="0" r="0" b="0"/>
            <wp:docPr id="20" name="Picture 20" descr="Department of Education, Tasmanian Govern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Department of Education, Tasmanian Governement"/>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90775" cy="133350"/>
                    </a:xfrm>
                    <a:prstGeom prst="rect">
                      <a:avLst/>
                    </a:prstGeom>
                    <a:noFill/>
                    <a:ln>
                      <a:noFill/>
                    </a:ln>
                  </pic:spPr>
                </pic:pic>
              </a:graphicData>
            </a:graphic>
          </wp:inline>
        </w:drawing>
      </w:r>
    </w:p>
    <w:bookmarkStart w:id="0" w:name="_Toc503689211" w:displacedByCustomXml="next"/>
    <w:sdt>
      <w:sdtPr>
        <w:rPr>
          <w:color w:val="011947"/>
          <w:sz w:val="48"/>
          <w:szCs w:val="48"/>
        </w:rPr>
        <w:alias w:val="Title"/>
        <w:tag w:val=""/>
        <w:id w:val="1716622775"/>
        <w:placeholder>
          <w:docPart w:val="EF23C61B3C1F405385CB425B82330C29"/>
        </w:placeholder>
        <w:dataBinding w:prefixMappings="xmlns:ns0='http://purl.org/dc/elements/1.1/' xmlns:ns1='http://schemas.openxmlformats.org/package/2006/metadata/core-properties' " w:xpath="/ns1:coreProperties[1]/ns0:title[1]" w:storeItemID="{6C3C8BC8-F283-45AE-878A-BAB7291924A1}"/>
        <w:text/>
      </w:sdtPr>
      <w:sdtEndPr/>
      <w:sdtContent>
        <w:p w14:paraId="02402857" w14:textId="2C82C6A1" w:rsidR="00644F9F" w:rsidRPr="00190B67" w:rsidRDefault="00CD08D1" w:rsidP="00644F9F">
          <w:pPr>
            <w:pStyle w:val="Title"/>
            <w:rPr>
              <w:color w:val="011947"/>
            </w:rPr>
          </w:pPr>
          <w:r w:rsidRPr="00CD08D1">
            <w:rPr>
              <w:color w:val="011947"/>
              <w:sz w:val="48"/>
              <w:szCs w:val="48"/>
            </w:rPr>
            <w:t>Customer Services Officer</w:t>
          </w:r>
        </w:p>
      </w:sdtContent>
    </w:sdt>
    <w:tbl>
      <w:tblPr>
        <w:tblStyle w:val="GridTable41"/>
        <w:tblW w:w="0" w:type="auto"/>
        <w:tblLook w:val="04A0" w:firstRow="1" w:lastRow="0" w:firstColumn="1" w:lastColumn="0" w:noHBand="0" w:noVBand="1"/>
      </w:tblPr>
      <w:tblGrid>
        <w:gridCol w:w="3114"/>
        <w:gridCol w:w="1672"/>
        <w:gridCol w:w="4786"/>
      </w:tblGrid>
      <w:tr w:rsidR="006F6682" w14:paraId="57A5E54E" w14:textId="77777777" w:rsidTr="00190B6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6" w:type="dxa"/>
            <w:gridSpan w:val="2"/>
            <w:shd w:val="clear" w:color="auto" w:fill="011947"/>
          </w:tcPr>
          <w:p w14:paraId="175ADE0D" w14:textId="77777777" w:rsidR="006F6682" w:rsidRPr="0057614B" w:rsidRDefault="006F6682" w:rsidP="00232460">
            <w:pPr>
              <w:rPr>
                <w:bCs w:val="0"/>
                <w:sz w:val="28"/>
                <w:szCs w:val="28"/>
              </w:rPr>
            </w:pPr>
            <w:r w:rsidRPr="0057614B">
              <w:rPr>
                <w:sz w:val="28"/>
                <w:szCs w:val="28"/>
              </w:rPr>
              <w:t xml:space="preserve">STATEMENT OF DUTIES </w:t>
            </w:r>
          </w:p>
        </w:tc>
        <w:tc>
          <w:tcPr>
            <w:tcW w:w="4786" w:type="dxa"/>
            <w:shd w:val="clear" w:color="auto" w:fill="011947"/>
          </w:tcPr>
          <w:p w14:paraId="0210C017" w14:textId="591DDD5A" w:rsidR="006F6682" w:rsidRPr="0057614B" w:rsidRDefault="0090705B" w:rsidP="00815A91">
            <w:pPr>
              <w:jc w:val="right"/>
              <w:cnfStyle w:val="100000000000" w:firstRow="1" w:lastRow="0" w:firstColumn="0" w:lastColumn="0" w:oddVBand="0" w:evenVBand="0" w:oddHBand="0" w:evenHBand="0" w:firstRowFirstColumn="0" w:firstRowLastColumn="0" w:lastRowFirstColumn="0" w:lastRowLastColumn="0"/>
              <w:rPr>
                <w:sz w:val="28"/>
                <w:szCs w:val="28"/>
              </w:rPr>
            </w:pPr>
            <w:r>
              <w:rPr>
                <w:sz w:val="28"/>
                <w:szCs w:val="28"/>
              </w:rPr>
              <w:t>March 2023</w:t>
            </w:r>
          </w:p>
        </w:tc>
      </w:tr>
      <w:tr w:rsidR="00D459F7" w14:paraId="7EE467A2" w14:textId="77777777" w:rsidTr="00E92E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vAlign w:val="top"/>
          </w:tcPr>
          <w:p w14:paraId="125ACEF6" w14:textId="5BFC42F7" w:rsidR="00D459F7" w:rsidRPr="006F6682" w:rsidRDefault="00D459F7" w:rsidP="00D459F7">
            <w:pPr>
              <w:rPr>
                <w:sz w:val="24"/>
                <w:szCs w:val="24"/>
              </w:rPr>
            </w:pPr>
            <w:r w:rsidRPr="006F6682">
              <w:rPr>
                <w:sz w:val="24"/>
                <w:szCs w:val="24"/>
              </w:rPr>
              <w:t>Number</w:t>
            </w:r>
          </w:p>
        </w:tc>
        <w:tc>
          <w:tcPr>
            <w:tcW w:w="6458" w:type="dxa"/>
            <w:gridSpan w:val="2"/>
            <w:vAlign w:val="top"/>
          </w:tcPr>
          <w:p w14:paraId="40C273E1" w14:textId="5576B981" w:rsidR="00D459F7" w:rsidRPr="00B103A8" w:rsidRDefault="00D459F7" w:rsidP="00D459F7">
            <w:pPr>
              <w:cnfStyle w:val="000000100000" w:firstRow="0" w:lastRow="0" w:firstColumn="0" w:lastColumn="0" w:oddVBand="0" w:evenVBand="0" w:oddHBand="1" w:evenHBand="0" w:firstRowFirstColumn="0" w:firstRowLastColumn="0" w:lastRowFirstColumn="0" w:lastRowLastColumn="0"/>
            </w:pPr>
            <w:r w:rsidRPr="005778CB">
              <w:rPr>
                <w:rFonts w:eastAsia="Times New Roman" w:cs="Arial"/>
                <w:bCs/>
                <w:sz w:val="24"/>
                <w:szCs w:val="24"/>
              </w:rPr>
              <w:t>Generic</w:t>
            </w:r>
          </w:p>
        </w:tc>
      </w:tr>
      <w:tr w:rsidR="00D459F7" w14:paraId="059CD9D0" w14:textId="77777777" w:rsidTr="00E92ECE">
        <w:tc>
          <w:tcPr>
            <w:cnfStyle w:val="001000000000" w:firstRow="0" w:lastRow="0" w:firstColumn="1" w:lastColumn="0" w:oddVBand="0" w:evenVBand="0" w:oddHBand="0" w:evenHBand="0" w:firstRowFirstColumn="0" w:firstRowLastColumn="0" w:lastRowFirstColumn="0" w:lastRowLastColumn="0"/>
            <w:tcW w:w="3114" w:type="dxa"/>
            <w:vAlign w:val="top"/>
          </w:tcPr>
          <w:p w14:paraId="7C5F3883" w14:textId="362A52D1" w:rsidR="00D459F7" w:rsidRPr="006F6682" w:rsidRDefault="00D459F7" w:rsidP="00D459F7">
            <w:pPr>
              <w:rPr>
                <w:b w:val="0"/>
                <w:sz w:val="24"/>
                <w:szCs w:val="24"/>
              </w:rPr>
            </w:pPr>
            <w:r w:rsidRPr="006F6682">
              <w:rPr>
                <w:sz w:val="24"/>
                <w:szCs w:val="24"/>
              </w:rPr>
              <w:t>Portfolio</w:t>
            </w:r>
          </w:p>
        </w:tc>
        <w:tc>
          <w:tcPr>
            <w:tcW w:w="6458" w:type="dxa"/>
            <w:gridSpan w:val="2"/>
            <w:vAlign w:val="top"/>
          </w:tcPr>
          <w:p w14:paraId="6C07E303" w14:textId="03E068EC" w:rsidR="00D459F7" w:rsidRPr="00B103A8" w:rsidRDefault="00D459F7" w:rsidP="00D459F7">
            <w:pPr>
              <w:cnfStyle w:val="000000000000" w:firstRow="0" w:lastRow="0" w:firstColumn="0" w:lastColumn="0" w:oddVBand="0" w:evenVBand="0" w:oddHBand="0" w:evenHBand="0" w:firstRowFirstColumn="0" w:firstRowLastColumn="0" w:lastRowFirstColumn="0" w:lastRowLastColumn="0"/>
            </w:pPr>
            <w:r>
              <w:rPr>
                <w:rFonts w:eastAsia="Times New Roman" w:cs="Arial"/>
                <w:bCs/>
                <w:sz w:val="24"/>
                <w:szCs w:val="24"/>
              </w:rPr>
              <w:t>Libraries Tasmania</w:t>
            </w:r>
          </w:p>
        </w:tc>
      </w:tr>
      <w:tr w:rsidR="00D459F7" w14:paraId="3CA39AE7" w14:textId="77777777" w:rsidTr="00E92E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vAlign w:val="top"/>
          </w:tcPr>
          <w:p w14:paraId="1FACBDB2" w14:textId="7686EA37" w:rsidR="00D459F7" w:rsidRPr="006F6682" w:rsidRDefault="00D459F7" w:rsidP="00D459F7">
            <w:pPr>
              <w:rPr>
                <w:b w:val="0"/>
                <w:sz w:val="24"/>
                <w:szCs w:val="24"/>
              </w:rPr>
            </w:pPr>
            <w:r w:rsidRPr="006F6682">
              <w:rPr>
                <w:sz w:val="24"/>
                <w:szCs w:val="24"/>
              </w:rPr>
              <w:t>Branch</w:t>
            </w:r>
          </w:p>
        </w:tc>
        <w:tc>
          <w:tcPr>
            <w:tcW w:w="6458" w:type="dxa"/>
            <w:gridSpan w:val="2"/>
            <w:vAlign w:val="top"/>
          </w:tcPr>
          <w:p w14:paraId="40F61C2C" w14:textId="6C36335E" w:rsidR="00D459F7" w:rsidRPr="00B103A8" w:rsidRDefault="00D459F7" w:rsidP="00D459F7">
            <w:pPr>
              <w:cnfStyle w:val="000000100000" w:firstRow="0" w:lastRow="0" w:firstColumn="0" w:lastColumn="0" w:oddVBand="0" w:evenVBand="0" w:oddHBand="1" w:evenHBand="0" w:firstRowFirstColumn="0" w:firstRowLastColumn="0" w:lastRowFirstColumn="0" w:lastRowLastColumn="0"/>
            </w:pPr>
            <w:r>
              <w:rPr>
                <w:rFonts w:eastAsia="Times New Roman" w:cs="Arial"/>
                <w:bCs/>
                <w:sz w:val="24"/>
                <w:szCs w:val="24"/>
              </w:rPr>
              <w:t>As specified</w:t>
            </w:r>
          </w:p>
        </w:tc>
      </w:tr>
      <w:tr w:rsidR="00D459F7" w14:paraId="71173C3B" w14:textId="77777777" w:rsidTr="00E92ECE">
        <w:tc>
          <w:tcPr>
            <w:cnfStyle w:val="001000000000" w:firstRow="0" w:lastRow="0" w:firstColumn="1" w:lastColumn="0" w:oddVBand="0" w:evenVBand="0" w:oddHBand="0" w:evenHBand="0" w:firstRowFirstColumn="0" w:firstRowLastColumn="0" w:lastRowFirstColumn="0" w:lastRowLastColumn="0"/>
            <w:tcW w:w="3114" w:type="dxa"/>
            <w:vAlign w:val="top"/>
          </w:tcPr>
          <w:p w14:paraId="5FCCFD4F" w14:textId="10704D61" w:rsidR="00D459F7" w:rsidRPr="006F6682" w:rsidRDefault="00D459F7" w:rsidP="00D459F7">
            <w:pPr>
              <w:rPr>
                <w:sz w:val="24"/>
                <w:szCs w:val="24"/>
              </w:rPr>
            </w:pPr>
            <w:r w:rsidRPr="006F6682">
              <w:rPr>
                <w:sz w:val="24"/>
                <w:szCs w:val="24"/>
              </w:rPr>
              <w:t>Section</w:t>
            </w:r>
          </w:p>
        </w:tc>
        <w:tc>
          <w:tcPr>
            <w:tcW w:w="6458" w:type="dxa"/>
            <w:gridSpan w:val="2"/>
            <w:vAlign w:val="top"/>
          </w:tcPr>
          <w:p w14:paraId="561EA7C6" w14:textId="7D8798C0" w:rsidR="00D459F7" w:rsidRPr="00B103A8" w:rsidRDefault="00D459F7" w:rsidP="00D459F7">
            <w:pPr>
              <w:cnfStyle w:val="000000000000" w:firstRow="0" w:lastRow="0" w:firstColumn="0" w:lastColumn="0" w:oddVBand="0" w:evenVBand="0" w:oddHBand="0" w:evenHBand="0" w:firstRowFirstColumn="0" w:firstRowLastColumn="0" w:lastRowFirstColumn="0" w:lastRowLastColumn="0"/>
            </w:pPr>
            <w:r>
              <w:rPr>
                <w:rFonts w:eastAsia="Times New Roman" w:cs="Arial"/>
                <w:bCs/>
                <w:sz w:val="24"/>
                <w:szCs w:val="24"/>
              </w:rPr>
              <w:t>As specified</w:t>
            </w:r>
          </w:p>
        </w:tc>
      </w:tr>
      <w:tr w:rsidR="00D459F7" w14:paraId="77178A7B" w14:textId="77777777" w:rsidTr="00E92E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vAlign w:val="top"/>
          </w:tcPr>
          <w:p w14:paraId="206983E1" w14:textId="56E44514" w:rsidR="00D459F7" w:rsidRPr="006F6682" w:rsidRDefault="00D459F7" w:rsidP="00D459F7">
            <w:pPr>
              <w:rPr>
                <w:sz w:val="24"/>
                <w:szCs w:val="24"/>
              </w:rPr>
            </w:pPr>
            <w:r w:rsidRPr="006F6682">
              <w:rPr>
                <w:sz w:val="24"/>
                <w:szCs w:val="24"/>
              </w:rPr>
              <w:t>Sub-Section/Unit/School</w:t>
            </w:r>
          </w:p>
        </w:tc>
        <w:tc>
          <w:tcPr>
            <w:tcW w:w="6458" w:type="dxa"/>
            <w:gridSpan w:val="2"/>
            <w:vAlign w:val="top"/>
          </w:tcPr>
          <w:p w14:paraId="0AF51446" w14:textId="3F10CDF9" w:rsidR="00D459F7" w:rsidRPr="00B103A8" w:rsidRDefault="00D459F7" w:rsidP="00D459F7">
            <w:pPr>
              <w:cnfStyle w:val="000000100000" w:firstRow="0" w:lastRow="0" w:firstColumn="0" w:lastColumn="0" w:oddVBand="0" w:evenVBand="0" w:oddHBand="1" w:evenHBand="0" w:firstRowFirstColumn="0" w:firstRowLastColumn="0" w:lastRowFirstColumn="0" w:lastRowLastColumn="0"/>
            </w:pPr>
            <w:r>
              <w:rPr>
                <w:rFonts w:eastAsia="Times New Roman" w:cs="Arial"/>
                <w:bCs/>
                <w:sz w:val="24"/>
                <w:szCs w:val="24"/>
              </w:rPr>
              <w:t>As specified</w:t>
            </w:r>
          </w:p>
        </w:tc>
      </w:tr>
      <w:tr w:rsidR="00D459F7" w14:paraId="59CB81D9" w14:textId="77777777" w:rsidTr="00E92ECE">
        <w:tc>
          <w:tcPr>
            <w:cnfStyle w:val="001000000000" w:firstRow="0" w:lastRow="0" w:firstColumn="1" w:lastColumn="0" w:oddVBand="0" w:evenVBand="0" w:oddHBand="0" w:evenHBand="0" w:firstRowFirstColumn="0" w:firstRowLastColumn="0" w:lastRowFirstColumn="0" w:lastRowLastColumn="0"/>
            <w:tcW w:w="3114" w:type="dxa"/>
            <w:vAlign w:val="top"/>
          </w:tcPr>
          <w:p w14:paraId="6D03364E" w14:textId="5F25FE6C" w:rsidR="00D459F7" w:rsidRPr="006F6682" w:rsidRDefault="00D459F7" w:rsidP="00D459F7">
            <w:pPr>
              <w:rPr>
                <w:sz w:val="24"/>
                <w:szCs w:val="24"/>
              </w:rPr>
            </w:pPr>
            <w:r w:rsidRPr="006F6682">
              <w:rPr>
                <w:sz w:val="24"/>
                <w:szCs w:val="24"/>
              </w:rPr>
              <w:t>Supervisor</w:t>
            </w:r>
          </w:p>
        </w:tc>
        <w:tc>
          <w:tcPr>
            <w:tcW w:w="6458" w:type="dxa"/>
            <w:gridSpan w:val="2"/>
            <w:vAlign w:val="top"/>
          </w:tcPr>
          <w:p w14:paraId="2F473510" w14:textId="4EEBF733" w:rsidR="00D459F7" w:rsidRPr="00B103A8" w:rsidRDefault="00D459F7" w:rsidP="00D459F7">
            <w:pPr>
              <w:cnfStyle w:val="000000000000" w:firstRow="0" w:lastRow="0" w:firstColumn="0" w:lastColumn="0" w:oddVBand="0" w:evenVBand="0" w:oddHBand="0" w:evenHBand="0" w:firstRowFirstColumn="0" w:firstRowLastColumn="0" w:lastRowFirstColumn="0" w:lastRowLastColumn="0"/>
            </w:pPr>
            <w:r>
              <w:rPr>
                <w:rFonts w:eastAsia="Times New Roman" w:cs="Arial"/>
                <w:bCs/>
                <w:sz w:val="24"/>
                <w:szCs w:val="24"/>
              </w:rPr>
              <w:t>As specified</w:t>
            </w:r>
          </w:p>
        </w:tc>
      </w:tr>
      <w:tr w:rsidR="00D459F7" w14:paraId="68959B3A" w14:textId="77777777" w:rsidTr="00E92E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vAlign w:val="top"/>
          </w:tcPr>
          <w:p w14:paraId="4AABDDD0" w14:textId="6F300B8A" w:rsidR="00D459F7" w:rsidRPr="006F6682" w:rsidRDefault="00D459F7" w:rsidP="00D459F7">
            <w:pPr>
              <w:rPr>
                <w:sz w:val="24"/>
                <w:szCs w:val="24"/>
              </w:rPr>
            </w:pPr>
            <w:r w:rsidRPr="006F6682">
              <w:rPr>
                <w:sz w:val="24"/>
                <w:szCs w:val="24"/>
              </w:rPr>
              <w:t>Award/Agreement</w:t>
            </w:r>
          </w:p>
        </w:tc>
        <w:tc>
          <w:tcPr>
            <w:tcW w:w="6458" w:type="dxa"/>
            <w:gridSpan w:val="2"/>
            <w:vAlign w:val="top"/>
          </w:tcPr>
          <w:p w14:paraId="3E694C01" w14:textId="74A0F423" w:rsidR="00D459F7" w:rsidRPr="00B103A8" w:rsidRDefault="00D459F7" w:rsidP="00D459F7">
            <w:pPr>
              <w:cnfStyle w:val="000000100000" w:firstRow="0" w:lastRow="0" w:firstColumn="0" w:lastColumn="0" w:oddVBand="0" w:evenVBand="0" w:oddHBand="1" w:evenHBand="0" w:firstRowFirstColumn="0" w:firstRowLastColumn="0" w:lastRowFirstColumn="0" w:lastRowLastColumn="0"/>
            </w:pPr>
            <w:r>
              <w:rPr>
                <w:rFonts w:eastAsia="Times New Roman" w:cs="Arial"/>
                <w:bCs/>
                <w:sz w:val="24"/>
                <w:szCs w:val="24"/>
              </w:rPr>
              <w:t>Tasmanian State Service Award</w:t>
            </w:r>
          </w:p>
        </w:tc>
      </w:tr>
      <w:tr w:rsidR="00D459F7" w14:paraId="484FC751" w14:textId="77777777" w:rsidTr="00E92ECE">
        <w:tc>
          <w:tcPr>
            <w:cnfStyle w:val="001000000000" w:firstRow="0" w:lastRow="0" w:firstColumn="1" w:lastColumn="0" w:oddVBand="0" w:evenVBand="0" w:oddHBand="0" w:evenHBand="0" w:firstRowFirstColumn="0" w:firstRowLastColumn="0" w:lastRowFirstColumn="0" w:lastRowLastColumn="0"/>
            <w:tcW w:w="3114" w:type="dxa"/>
            <w:vAlign w:val="top"/>
          </w:tcPr>
          <w:p w14:paraId="5EA6D15A" w14:textId="6CE5D216" w:rsidR="00D459F7" w:rsidRPr="006F6682" w:rsidRDefault="00D459F7" w:rsidP="00D459F7">
            <w:pPr>
              <w:rPr>
                <w:b w:val="0"/>
                <w:sz w:val="24"/>
                <w:szCs w:val="24"/>
              </w:rPr>
            </w:pPr>
            <w:r w:rsidRPr="006F6682">
              <w:rPr>
                <w:sz w:val="24"/>
                <w:szCs w:val="24"/>
              </w:rPr>
              <w:t>Classification</w:t>
            </w:r>
          </w:p>
        </w:tc>
        <w:tc>
          <w:tcPr>
            <w:tcW w:w="6458" w:type="dxa"/>
            <w:gridSpan w:val="2"/>
            <w:vAlign w:val="top"/>
          </w:tcPr>
          <w:p w14:paraId="40BA5B5D" w14:textId="154688A0" w:rsidR="00D459F7" w:rsidRPr="00B103A8" w:rsidRDefault="00D459F7" w:rsidP="00D459F7">
            <w:pPr>
              <w:cnfStyle w:val="000000000000" w:firstRow="0" w:lastRow="0" w:firstColumn="0" w:lastColumn="0" w:oddVBand="0" w:evenVBand="0" w:oddHBand="0" w:evenHBand="0" w:firstRowFirstColumn="0" w:firstRowLastColumn="0" w:lastRowFirstColumn="0" w:lastRowLastColumn="0"/>
            </w:pPr>
            <w:r w:rsidRPr="0096570D">
              <w:rPr>
                <w:bCs/>
                <w:sz w:val="24"/>
                <w:szCs w:val="24"/>
              </w:rPr>
              <w:t>General Stream Band 2</w:t>
            </w:r>
          </w:p>
        </w:tc>
      </w:tr>
      <w:tr w:rsidR="00D459F7" w14:paraId="1707CC32" w14:textId="77777777" w:rsidTr="00E92E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vAlign w:val="top"/>
          </w:tcPr>
          <w:p w14:paraId="328A3316" w14:textId="3ECA3FB4" w:rsidR="00D459F7" w:rsidRPr="006F6682" w:rsidRDefault="00D459F7" w:rsidP="00D459F7">
            <w:pPr>
              <w:rPr>
                <w:b w:val="0"/>
                <w:sz w:val="24"/>
                <w:szCs w:val="24"/>
              </w:rPr>
            </w:pPr>
            <w:r w:rsidRPr="006F6682">
              <w:rPr>
                <w:sz w:val="24"/>
                <w:szCs w:val="24"/>
              </w:rPr>
              <w:t>Employment Conditions</w:t>
            </w:r>
          </w:p>
        </w:tc>
        <w:tc>
          <w:tcPr>
            <w:tcW w:w="6458" w:type="dxa"/>
            <w:gridSpan w:val="2"/>
            <w:vAlign w:val="top"/>
          </w:tcPr>
          <w:p w14:paraId="29C7D148" w14:textId="77777777" w:rsidR="00D459F7" w:rsidRPr="002942F8" w:rsidRDefault="00D459F7" w:rsidP="00D459F7">
            <w:pPr>
              <w:cnfStyle w:val="000000100000" w:firstRow="0" w:lastRow="0" w:firstColumn="0" w:lastColumn="0" w:oddVBand="0" w:evenVBand="0" w:oddHBand="1" w:evenHBand="0" w:firstRowFirstColumn="0" w:firstRowLastColumn="0" w:lastRowFirstColumn="0" w:lastRowLastColumn="0"/>
              <w:rPr>
                <w:bCs/>
                <w:sz w:val="24"/>
                <w:szCs w:val="24"/>
              </w:rPr>
            </w:pPr>
            <w:r w:rsidRPr="002942F8">
              <w:rPr>
                <w:bCs/>
                <w:sz w:val="24"/>
                <w:szCs w:val="24"/>
              </w:rPr>
              <w:t xml:space="preserve">Permanent or fixed-term, part-time or full time, </w:t>
            </w:r>
            <w:r>
              <w:rPr>
                <w:bCs/>
                <w:sz w:val="24"/>
                <w:szCs w:val="24"/>
              </w:rPr>
              <w:t>up to 73.5</w:t>
            </w:r>
            <w:r w:rsidRPr="002942F8">
              <w:rPr>
                <w:bCs/>
                <w:sz w:val="24"/>
                <w:szCs w:val="24"/>
              </w:rPr>
              <w:t xml:space="preserve"> hours per fortnight, 52 weeks per year including 4 weeks annual leave.</w:t>
            </w:r>
          </w:p>
          <w:p w14:paraId="7AD6A1BD" w14:textId="71B474BF" w:rsidR="00D459F7" w:rsidRPr="00B103A8" w:rsidRDefault="00D459F7" w:rsidP="00D459F7">
            <w:pPr>
              <w:cnfStyle w:val="000000100000" w:firstRow="0" w:lastRow="0" w:firstColumn="0" w:lastColumn="0" w:oddVBand="0" w:evenVBand="0" w:oddHBand="1" w:evenHBand="0" w:firstRowFirstColumn="0" w:firstRowLastColumn="0" w:lastRowFirstColumn="0" w:lastRowLastColumn="0"/>
            </w:pPr>
            <w:r w:rsidRPr="00593C36">
              <w:rPr>
                <w:sz w:val="24"/>
                <w:szCs w:val="24"/>
              </w:rPr>
              <w:t>The occupant may be rostered for Saturday and evening shifts and Award arrangements will apply.</w:t>
            </w:r>
          </w:p>
        </w:tc>
      </w:tr>
      <w:tr w:rsidR="00D459F7" w14:paraId="4E650CF6" w14:textId="77777777" w:rsidTr="00E92ECE">
        <w:tc>
          <w:tcPr>
            <w:cnfStyle w:val="001000000000" w:firstRow="0" w:lastRow="0" w:firstColumn="1" w:lastColumn="0" w:oddVBand="0" w:evenVBand="0" w:oddHBand="0" w:evenHBand="0" w:firstRowFirstColumn="0" w:firstRowLastColumn="0" w:lastRowFirstColumn="0" w:lastRowLastColumn="0"/>
            <w:tcW w:w="3114" w:type="dxa"/>
            <w:vAlign w:val="top"/>
          </w:tcPr>
          <w:p w14:paraId="76465485" w14:textId="1A4996F7" w:rsidR="00D459F7" w:rsidRPr="006F6682" w:rsidRDefault="00D459F7" w:rsidP="00D459F7">
            <w:pPr>
              <w:rPr>
                <w:b w:val="0"/>
                <w:sz w:val="24"/>
                <w:szCs w:val="24"/>
              </w:rPr>
            </w:pPr>
            <w:r w:rsidRPr="006F6682">
              <w:rPr>
                <w:sz w:val="24"/>
                <w:szCs w:val="24"/>
              </w:rPr>
              <w:t>Location</w:t>
            </w:r>
          </w:p>
        </w:tc>
        <w:tc>
          <w:tcPr>
            <w:tcW w:w="6458" w:type="dxa"/>
            <w:gridSpan w:val="2"/>
            <w:vAlign w:val="top"/>
          </w:tcPr>
          <w:p w14:paraId="032570CD" w14:textId="2F35B763" w:rsidR="00D459F7" w:rsidRPr="00B103A8" w:rsidRDefault="00D459F7" w:rsidP="00D459F7">
            <w:pPr>
              <w:cnfStyle w:val="000000000000" w:firstRow="0" w:lastRow="0" w:firstColumn="0" w:lastColumn="0" w:oddVBand="0" w:evenVBand="0" w:oddHBand="0" w:evenHBand="0" w:firstRowFirstColumn="0" w:firstRowLastColumn="0" w:lastRowFirstColumn="0" w:lastRowLastColumn="0"/>
            </w:pPr>
            <w:r w:rsidRPr="005778CB">
              <w:rPr>
                <w:rFonts w:eastAsia="Times New Roman"/>
                <w:sz w:val="24"/>
                <w:szCs w:val="24"/>
              </w:rPr>
              <w:t>As specified</w:t>
            </w:r>
          </w:p>
        </w:tc>
      </w:tr>
      <w:tr w:rsidR="00D459F7" w14:paraId="5C4E8C44" w14:textId="77777777" w:rsidTr="00E92E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vAlign w:val="top"/>
          </w:tcPr>
          <w:p w14:paraId="30328A29" w14:textId="7A535E78" w:rsidR="00D459F7" w:rsidRPr="006F6682" w:rsidRDefault="00D459F7" w:rsidP="00D459F7">
            <w:pPr>
              <w:rPr>
                <w:sz w:val="24"/>
                <w:szCs w:val="24"/>
              </w:rPr>
            </w:pPr>
            <w:r w:rsidRPr="006F6682">
              <w:rPr>
                <w:sz w:val="24"/>
                <w:szCs w:val="24"/>
              </w:rPr>
              <w:t>Check Type</w:t>
            </w:r>
          </w:p>
        </w:tc>
        <w:tc>
          <w:tcPr>
            <w:tcW w:w="6458" w:type="dxa"/>
            <w:gridSpan w:val="2"/>
            <w:vAlign w:val="top"/>
          </w:tcPr>
          <w:p w14:paraId="1DEB05E9" w14:textId="4DDE87A9" w:rsidR="00D459F7" w:rsidRPr="00B103A8" w:rsidRDefault="00D459F7" w:rsidP="00D459F7">
            <w:pPr>
              <w:cnfStyle w:val="000000100000" w:firstRow="0" w:lastRow="0" w:firstColumn="0" w:lastColumn="0" w:oddVBand="0" w:evenVBand="0" w:oddHBand="1" w:evenHBand="0" w:firstRowFirstColumn="0" w:firstRowLastColumn="0" w:lastRowFirstColumn="0" w:lastRowLastColumn="0"/>
            </w:pPr>
            <w:r w:rsidRPr="005778CB">
              <w:rPr>
                <w:rFonts w:eastAsia="Times New Roman"/>
                <w:sz w:val="24"/>
                <w:szCs w:val="24"/>
              </w:rPr>
              <w:t>N/A</w:t>
            </w:r>
          </w:p>
        </w:tc>
      </w:tr>
      <w:tr w:rsidR="00D459F7" w14:paraId="78087E14" w14:textId="77777777" w:rsidTr="00E92ECE">
        <w:tc>
          <w:tcPr>
            <w:cnfStyle w:val="001000000000" w:firstRow="0" w:lastRow="0" w:firstColumn="1" w:lastColumn="0" w:oddVBand="0" w:evenVBand="0" w:oddHBand="0" w:evenHBand="0" w:firstRowFirstColumn="0" w:firstRowLastColumn="0" w:lastRowFirstColumn="0" w:lastRowLastColumn="0"/>
            <w:tcW w:w="3114" w:type="dxa"/>
            <w:vAlign w:val="top"/>
          </w:tcPr>
          <w:p w14:paraId="4C67F7A0" w14:textId="2990E227" w:rsidR="00D459F7" w:rsidRPr="006F6682" w:rsidRDefault="00D459F7" w:rsidP="00D459F7">
            <w:pPr>
              <w:rPr>
                <w:sz w:val="24"/>
                <w:szCs w:val="24"/>
              </w:rPr>
            </w:pPr>
            <w:r w:rsidRPr="006F6682">
              <w:rPr>
                <w:sz w:val="24"/>
                <w:szCs w:val="24"/>
              </w:rPr>
              <w:t>Check Frequency</w:t>
            </w:r>
          </w:p>
        </w:tc>
        <w:tc>
          <w:tcPr>
            <w:tcW w:w="6458" w:type="dxa"/>
            <w:gridSpan w:val="2"/>
            <w:vAlign w:val="top"/>
          </w:tcPr>
          <w:p w14:paraId="4B9396AE" w14:textId="49D13E49" w:rsidR="00D459F7" w:rsidRPr="00B103A8" w:rsidRDefault="00D459F7" w:rsidP="00D459F7">
            <w:pPr>
              <w:cnfStyle w:val="000000000000" w:firstRow="0" w:lastRow="0" w:firstColumn="0" w:lastColumn="0" w:oddVBand="0" w:evenVBand="0" w:oddHBand="0" w:evenHBand="0" w:firstRowFirstColumn="0" w:firstRowLastColumn="0" w:lastRowFirstColumn="0" w:lastRowLastColumn="0"/>
            </w:pPr>
            <w:r w:rsidRPr="005778CB">
              <w:rPr>
                <w:rFonts w:eastAsia="Times New Roman"/>
                <w:sz w:val="24"/>
                <w:szCs w:val="24"/>
              </w:rPr>
              <w:t>N/A</w:t>
            </w:r>
          </w:p>
        </w:tc>
      </w:tr>
    </w:tbl>
    <w:p w14:paraId="45FC4D4C" w14:textId="60A5CF8D" w:rsidR="00360CDB" w:rsidRPr="00190B67" w:rsidRDefault="005F3B0F" w:rsidP="00360CDB">
      <w:pPr>
        <w:pStyle w:val="Heading2"/>
        <w:rPr>
          <w:color w:val="011947"/>
        </w:rPr>
      </w:pPr>
      <w:r w:rsidRPr="00190B67">
        <w:rPr>
          <w:color w:val="011947"/>
        </w:rPr>
        <w:t>Primary Purpose</w:t>
      </w:r>
    </w:p>
    <w:p w14:paraId="2429CB3E" w14:textId="77777777" w:rsidR="0036013F" w:rsidRPr="005778CB" w:rsidRDefault="0036013F" w:rsidP="0036013F">
      <w:pPr>
        <w:spacing w:line="240" w:lineRule="atLeast"/>
        <w:rPr>
          <w:sz w:val="24"/>
          <w:szCs w:val="24"/>
        </w:rPr>
      </w:pPr>
      <w:r w:rsidRPr="005778CB">
        <w:rPr>
          <w:sz w:val="24"/>
          <w:szCs w:val="24"/>
        </w:rPr>
        <w:t xml:space="preserve">Undertake multiple and diverse tasks and provide high quality customer service, including routine advice and assistance to library users in a contemporary library and information service environment. </w:t>
      </w:r>
    </w:p>
    <w:p w14:paraId="3498A638" w14:textId="5D5D5185" w:rsidR="00360CDB" w:rsidRPr="00190B67" w:rsidRDefault="00360CDB" w:rsidP="00E432FB">
      <w:pPr>
        <w:pStyle w:val="Heading2"/>
        <w:rPr>
          <w:color w:val="011947"/>
        </w:rPr>
      </w:pPr>
      <w:r w:rsidRPr="00190B67">
        <w:rPr>
          <w:color w:val="011947"/>
        </w:rPr>
        <w:t>Level of Responsibility/Direction and Supervision</w:t>
      </w:r>
    </w:p>
    <w:p w14:paraId="3752F7E0" w14:textId="77777777" w:rsidR="005F1225" w:rsidRPr="005778CB" w:rsidRDefault="005F1225" w:rsidP="005F1225">
      <w:pPr>
        <w:rPr>
          <w:sz w:val="24"/>
          <w:szCs w:val="24"/>
        </w:rPr>
      </w:pPr>
      <w:r w:rsidRPr="005778CB">
        <w:rPr>
          <w:sz w:val="24"/>
          <w:szCs w:val="24"/>
        </w:rPr>
        <w:t>Directly responsible for contributing to a positive client experience through interaction with library users and the efficient and accurate completion of assigned duties and the achievement of set outcomes. Able to exercise some discretion, subject to business unit requirements.</w:t>
      </w:r>
    </w:p>
    <w:p w14:paraId="04FC2625" w14:textId="77777777" w:rsidR="005F1225" w:rsidRPr="005778CB" w:rsidRDefault="005F1225" w:rsidP="005F1225">
      <w:pPr>
        <w:rPr>
          <w:sz w:val="24"/>
          <w:szCs w:val="24"/>
        </w:rPr>
      </w:pPr>
      <w:r w:rsidRPr="005778CB">
        <w:rPr>
          <w:sz w:val="24"/>
          <w:szCs w:val="24"/>
        </w:rPr>
        <w:t>The occupant operates under routine supervision and general guidance and is expected to use initiative. Overall direction through immediate supervisor.</w:t>
      </w:r>
    </w:p>
    <w:p w14:paraId="584FFDC8" w14:textId="77777777" w:rsidR="005F1225" w:rsidRPr="005778CB" w:rsidRDefault="005F1225" w:rsidP="005F1225">
      <w:pPr>
        <w:rPr>
          <w:sz w:val="24"/>
          <w:szCs w:val="24"/>
        </w:rPr>
      </w:pPr>
      <w:r w:rsidRPr="005778CB">
        <w:rPr>
          <w:sz w:val="24"/>
          <w:szCs w:val="24"/>
        </w:rPr>
        <w:t xml:space="preserve">The department has a range of delegations in operational areas including Finance, Human Resources and Facilities.  The occupant is responsible for ascertaining the delegations that are assigned to </w:t>
      </w:r>
      <w:r w:rsidRPr="005778CB">
        <w:rPr>
          <w:sz w:val="24"/>
          <w:szCs w:val="24"/>
        </w:rPr>
        <w:lastRenderedPageBreak/>
        <w:t>these duties and is expected to exercise any applicable delegations prudently and in accordance with any specified limitations.</w:t>
      </w:r>
    </w:p>
    <w:p w14:paraId="4FC78E92" w14:textId="2348439D" w:rsidR="008E1563" w:rsidRPr="00190B67" w:rsidRDefault="00360CDB" w:rsidP="008E1563">
      <w:pPr>
        <w:pStyle w:val="Heading2"/>
        <w:rPr>
          <w:color w:val="011947"/>
        </w:rPr>
      </w:pPr>
      <w:r w:rsidRPr="00190B67">
        <w:rPr>
          <w:color w:val="011947"/>
        </w:rPr>
        <w:t>Primary Duties</w:t>
      </w:r>
    </w:p>
    <w:p w14:paraId="6C09B29F" w14:textId="0BEC1A63" w:rsidR="00DA255F" w:rsidRDefault="00BA316B" w:rsidP="00DA255F">
      <w:pPr>
        <w:jc w:val="both"/>
        <w:rPr>
          <w:rFonts w:eastAsia="Times New Roman"/>
          <w:color w:val="ED7D31"/>
          <w:sz w:val="24"/>
          <w:szCs w:val="20"/>
        </w:rPr>
      </w:pPr>
      <w:r w:rsidRPr="00190B67">
        <w:rPr>
          <w:rFonts w:eastAsia="Times New Roman"/>
          <w:noProof/>
          <w:color w:val="011947"/>
          <w:sz w:val="24"/>
          <w:szCs w:val="20"/>
        </w:rPr>
        <mc:AlternateContent>
          <mc:Choice Requires="wps">
            <w:drawing>
              <wp:anchor distT="0" distB="0" distL="114300" distR="114300" simplePos="0" relativeHeight="251659264" behindDoc="0" locked="0" layoutInCell="1" allowOverlap="1" wp14:anchorId="7BBCFAFD" wp14:editId="15CD4DC5">
                <wp:simplePos x="0" y="0"/>
                <wp:positionH relativeFrom="column">
                  <wp:posOffset>6408</wp:posOffset>
                </wp:positionH>
                <wp:positionV relativeFrom="paragraph">
                  <wp:posOffset>106532</wp:posOffset>
                </wp:positionV>
                <wp:extent cx="6113721"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6113721" cy="0"/>
                        </a:xfrm>
                        <a:prstGeom prst="line">
                          <a:avLst/>
                        </a:prstGeom>
                        <a:ln w="25400">
                          <a:solidFill>
                            <a:srgbClr val="011947"/>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F64581C" id="Straight Connector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pt,8.4pt" to="481.9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" strokecolor="#011947" strokeweight="2pt">
                <v:stroke joinstyle="miter"/>
              </v:line>
            </w:pict>
          </mc:Fallback>
        </mc:AlternateContent>
      </w:r>
    </w:p>
    <w:p w14:paraId="5C4FDD0E" w14:textId="77777777" w:rsidR="00B07090" w:rsidRPr="008F622A" w:rsidRDefault="00B07090" w:rsidP="00B07090">
      <w:pPr>
        <w:numPr>
          <w:ilvl w:val="0"/>
          <w:numId w:val="46"/>
        </w:numPr>
        <w:spacing w:before="0"/>
        <w:rPr>
          <w:color w:val="000000"/>
          <w:sz w:val="24"/>
          <w:szCs w:val="24"/>
        </w:rPr>
      </w:pPr>
      <w:r w:rsidRPr="008F622A">
        <w:rPr>
          <w:color w:val="000000"/>
          <w:sz w:val="24"/>
          <w:szCs w:val="24"/>
        </w:rPr>
        <w:t>Contribute to a positive user experience for visitors to Libraries Tasmania sites, including a feeling of welcome and safety, through the delivery of excellent customer service.</w:t>
      </w:r>
    </w:p>
    <w:p w14:paraId="7EE03F5E" w14:textId="77777777" w:rsidR="00B07090" w:rsidRPr="008F622A" w:rsidRDefault="00B07090" w:rsidP="00B07090">
      <w:pPr>
        <w:numPr>
          <w:ilvl w:val="0"/>
          <w:numId w:val="46"/>
        </w:numPr>
        <w:spacing w:before="0"/>
        <w:rPr>
          <w:color w:val="000000"/>
          <w:sz w:val="24"/>
          <w:szCs w:val="24"/>
        </w:rPr>
      </w:pPr>
      <w:r w:rsidRPr="008F622A">
        <w:rPr>
          <w:color w:val="000000"/>
          <w:sz w:val="24"/>
          <w:szCs w:val="24"/>
        </w:rPr>
        <w:t>Under routine supervision and general guidance, complete a range of diverse tasks in support of Libraries Tasmania services resulting in a positive client experience for Libraries Tasmania customers.  These may include, but are not limited to:</w:t>
      </w:r>
    </w:p>
    <w:p w14:paraId="7BEBFED1" w14:textId="77777777" w:rsidR="00B07090" w:rsidRPr="008F622A" w:rsidRDefault="00B07090" w:rsidP="00B07090">
      <w:pPr>
        <w:pStyle w:val="ListParagraph"/>
        <w:numPr>
          <w:ilvl w:val="0"/>
          <w:numId w:val="47"/>
        </w:numPr>
        <w:spacing w:before="0"/>
        <w:rPr>
          <w:sz w:val="24"/>
          <w:szCs w:val="24"/>
        </w:rPr>
      </w:pPr>
      <w:r w:rsidRPr="008F622A">
        <w:rPr>
          <w:sz w:val="24"/>
          <w:szCs w:val="24"/>
        </w:rPr>
        <w:t>Transacting new memberships and orientating clients to the services available to them</w:t>
      </w:r>
    </w:p>
    <w:p w14:paraId="279B99EE" w14:textId="77777777" w:rsidR="00B07090" w:rsidRPr="008F622A" w:rsidRDefault="00B07090" w:rsidP="00B07090">
      <w:pPr>
        <w:pStyle w:val="ListParagraph"/>
        <w:numPr>
          <w:ilvl w:val="0"/>
          <w:numId w:val="47"/>
        </w:numPr>
        <w:spacing w:before="0"/>
        <w:rPr>
          <w:sz w:val="24"/>
          <w:szCs w:val="24"/>
        </w:rPr>
      </w:pPr>
      <w:r w:rsidRPr="008F622A">
        <w:rPr>
          <w:sz w:val="24"/>
          <w:szCs w:val="24"/>
        </w:rPr>
        <w:t xml:space="preserve">Following appropriate training and competency assessment, assist with the delivery of Libraries Tasmania services and programs, with supervision and guidance as required. </w:t>
      </w:r>
    </w:p>
    <w:p w14:paraId="176CF8A2" w14:textId="77777777" w:rsidR="00B07090" w:rsidRPr="008F622A" w:rsidRDefault="00B07090" w:rsidP="00B07090">
      <w:pPr>
        <w:pStyle w:val="ListParagraph"/>
        <w:numPr>
          <w:ilvl w:val="0"/>
          <w:numId w:val="48"/>
        </w:numPr>
        <w:spacing w:before="0"/>
        <w:rPr>
          <w:color w:val="000000"/>
          <w:sz w:val="24"/>
          <w:szCs w:val="24"/>
        </w:rPr>
      </w:pPr>
      <w:r w:rsidRPr="008F622A">
        <w:rPr>
          <w:color w:val="000000"/>
          <w:sz w:val="24"/>
          <w:szCs w:val="24"/>
        </w:rPr>
        <w:t>Processing library materials for despatch or receipt</w:t>
      </w:r>
    </w:p>
    <w:p w14:paraId="4A8B2908" w14:textId="77777777" w:rsidR="00B07090" w:rsidRPr="008F622A" w:rsidRDefault="00B07090" w:rsidP="00B07090">
      <w:pPr>
        <w:pStyle w:val="ListParagraph"/>
        <w:numPr>
          <w:ilvl w:val="0"/>
          <w:numId w:val="48"/>
        </w:numPr>
        <w:spacing w:before="0"/>
        <w:rPr>
          <w:color w:val="000000"/>
          <w:sz w:val="24"/>
          <w:szCs w:val="24"/>
        </w:rPr>
      </w:pPr>
      <w:r w:rsidRPr="008F622A">
        <w:rPr>
          <w:color w:val="000000"/>
          <w:sz w:val="24"/>
          <w:szCs w:val="24"/>
        </w:rPr>
        <w:t>Setting up rooms or equipment</w:t>
      </w:r>
    </w:p>
    <w:p w14:paraId="57B1EB00" w14:textId="77777777" w:rsidR="00B07090" w:rsidRPr="008F622A" w:rsidRDefault="00B07090" w:rsidP="00B07090">
      <w:pPr>
        <w:pStyle w:val="ListParagraph"/>
        <w:numPr>
          <w:ilvl w:val="0"/>
          <w:numId w:val="48"/>
        </w:numPr>
        <w:spacing w:line="257" w:lineRule="auto"/>
        <w:ind w:left="1434" w:hanging="357"/>
        <w:rPr>
          <w:color w:val="000000"/>
          <w:sz w:val="24"/>
          <w:szCs w:val="24"/>
        </w:rPr>
      </w:pPr>
      <w:r w:rsidRPr="008F622A">
        <w:rPr>
          <w:color w:val="000000"/>
          <w:sz w:val="24"/>
          <w:szCs w:val="24"/>
        </w:rPr>
        <w:t xml:space="preserve">Shelving and maintenance of library collections with supervision and guidance as </w:t>
      </w:r>
      <w:proofErr w:type="gramStart"/>
      <w:r w:rsidRPr="008F622A">
        <w:rPr>
          <w:color w:val="000000"/>
          <w:sz w:val="24"/>
          <w:szCs w:val="24"/>
        </w:rPr>
        <w:t>required</w:t>
      </w:r>
      <w:proofErr w:type="gramEnd"/>
      <w:r w:rsidRPr="008F622A">
        <w:rPr>
          <w:color w:val="000000"/>
          <w:sz w:val="24"/>
          <w:szCs w:val="24"/>
        </w:rPr>
        <w:t xml:space="preserve"> </w:t>
      </w:r>
    </w:p>
    <w:p w14:paraId="5F9149B2" w14:textId="77777777" w:rsidR="00B07090" w:rsidRPr="008F622A" w:rsidRDefault="00B07090" w:rsidP="00B07090">
      <w:pPr>
        <w:pStyle w:val="ListParagraph"/>
        <w:numPr>
          <w:ilvl w:val="0"/>
          <w:numId w:val="48"/>
        </w:numPr>
        <w:spacing w:before="0" w:line="256" w:lineRule="auto"/>
        <w:contextualSpacing/>
        <w:rPr>
          <w:color w:val="000000"/>
          <w:sz w:val="24"/>
          <w:szCs w:val="24"/>
        </w:rPr>
      </w:pPr>
      <w:r w:rsidRPr="008F622A">
        <w:rPr>
          <w:color w:val="000000"/>
          <w:sz w:val="24"/>
          <w:szCs w:val="24"/>
        </w:rPr>
        <w:t xml:space="preserve">Assist in supporting less experienced staff and volunteers with routine tasks and procedures. </w:t>
      </w:r>
    </w:p>
    <w:p w14:paraId="63C524AD" w14:textId="77777777" w:rsidR="00B07090" w:rsidRPr="008F622A" w:rsidRDefault="00B07090" w:rsidP="00B07090">
      <w:pPr>
        <w:numPr>
          <w:ilvl w:val="0"/>
          <w:numId w:val="46"/>
        </w:numPr>
        <w:spacing w:before="0"/>
        <w:rPr>
          <w:sz w:val="24"/>
          <w:szCs w:val="24"/>
        </w:rPr>
      </w:pPr>
      <w:r w:rsidRPr="008F622A">
        <w:rPr>
          <w:color w:val="000000"/>
          <w:sz w:val="24"/>
          <w:szCs w:val="24"/>
        </w:rPr>
        <w:t xml:space="preserve">Provide support and advice to clients in using a range of Libraries Tasmania services, digital </w:t>
      </w:r>
      <w:proofErr w:type="gramStart"/>
      <w:r w:rsidRPr="008F622A">
        <w:rPr>
          <w:color w:val="000000"/>
          <w:sz w:val="24"/>
          <w:szCs w:val="24"/>
        </w:rPr>
        <w:t>devices</w:t>
      </w:r>
      <w:proofErr w:type="gramEnd"/>
      <w:r w:rsidRPr="008F622A">
        <w:rPr>
          <w:color w:val="000000"/>
          <w:sz w:val="24"/>
          <w:szCs w:val="24"/>
        </w:rPr>
        <w:t xml:space="preserve"> and information technology.</w:t>
      </w:r>
    </w:p>
    <w:p w14:paraId="1D1CFA16" w14:textId="77777777" w:rsidR="00B07090" w:rsidRPr="008F622A" w:rsidRDefault="00B07090" w:rsidP="00B07090">
      <w:pPr>
        <w:numPr>
          <w:ilvl w:val="0"/>
          <w:numId w:val="46"/>
        </w:numPr>
        <w:spacing w:before="0"/>
        <w:rPr>
          <w:sz w:val="24"/>
          <w:szCs w:val="24"/>
        </w:rPr>
      </w:pPr>
      <w:r w:rsidRPr="008F622A">
        <w:rPr>
          <w:sz w:val="24"/>
          <w:szCs w:val="24"/>
        </w:rPr>
        <w:t>Train less experienced staff and volunteers in routine tasks and procedures.</w:t>
      </w:r>
    </w:p>
    <w:p w14:paraId="7BB2CD6B" w14:textId="77777777" w:rsidR="00B07090" w:rsidRPr="008F622A" w:rsidRDefault="00B07090" w:rsidP="00B07090">
      <w:pPr>
        <w:numPr>
          <w:ilvl w:val="0"/>
          <w:numId w:val="46"/>
        </w:numPr>
        <w:spacing w:before="0"/>
        <w:rPr>
          <w:sz w:val="24"/>
          <w:szCs w:val="24"/>
        </w:rPr>
      </w:pPr>
      <w:r w:rsidRPr="008F622A">
        <w:rPr>
          <w:sz w:val="24"/>
          <w:szCs w:val="24"/>
        </w:rPr>
        <w:t xml:space="preserve">Resolve queries related to the borrowing and returning of library materials within organisational guidelines and providing feedback where required. </w:t>
      </w:r>
    </w:p>
    <w:p w14:paraId="157F8141" w14:textId="77777777" w:rsidR="00B07090" w:rsidRPr="008F622A" w:rsidRDefault="00B07090" w:rsidP="00B07090">
      <w:pPr>
        <w:numPr>
          <w:ilvl w:val="0"/>
          <w:numId w:val="46"/>
        </w:numPr>
        <w:spacing w:before="0"/>
        <w:rPr>
          <w:rFonts w:cs="Arial"/>
          <w:sz w:val="24"/>
          <w:szCs w:val="24"/>
        </w:rPr>
      </w:pPr>
      <w:r w:rsidRPr="008F622A">
        <w:rPr>
          <w:sz w:val="24"/>
          <w:szCs w:val="24"/>
        </w:rPr>
        <w:t xml:space="preserve">Undertake clerical duties associated with the above tasks, including cash and EFTPOS transactions. </w:t>
      </w:r>
    </w:p>
    <w:p w14:paraId="578E45FF" w14:textId="77777777" w:rsidR="00B07090" w:rsidRPr="003A0A35" w:rsidRDefault="00B07090" w:rsidP="00B07090">
      <w:pPr>
        <w:pStyle w:val="ListParagraph"/>
        <w:numPr>
          <w:ilvl w:val="0"/>
          <w:numId w:val="46"/>
        </w:numPr>
        <w:jc w:val="both"/>
      </w:pPr>
      <w:r w:rsidRPr="003A0A35">
        <w:rPr>
          <w:sz w:val="24"/>
          <w:szCs w:val="24"/>
        </w:rPr>
        <w:t>The incumbent can expect to be allocated duties, not specifically mentioned in this document, that are within the capacity, qualifications and experience normally expected from persons occupying positions at this classification level.</w:t>
      </w:r>
    </w:p>
    <w:p w14:paraId="682E6A29" w14:textId="77777777" w:rsidR="00360CDB" w:rsidRPr="00190B67" w:rsidRDefault="00360CDB" w:rsidP="00360CDB">
      <w:pPr>
        <w:pStyle w:val="Heading2"/>
        <w:rPr>
          <w:color w:val="011947"/>
        </w:rPr>
      </w:pPr>
      <w:r w:rsidRPr="00190B67">
        <w:rPr>
          <w:color w:val="011947"/>
        </w:rPr>
        <w:t>Selection Criteria</w:t>
      </w:r>
    </w:p>
    <w:p w14:paraId="657B3243" w14:textId="77777777" w:rsidR="004B06B8" w:rsidRPr="00C33EF5" w:rsidRDefault="004B06B8" w:rsidP="004B06B8">
      <w:pPr>
        <w:jc w:val="both"/>
        <w:rPr>
          <w:rFonts w:eastAsia="Times New Roman"/>
          <w:sz w:val="24"/>
          <w:szCs w:val="20"/>
        </w:rPr>
      </w:pPr>
      <w:r w:rsidRPr="00C33EF5">
        <w:rPr>
          <w:rFonts w:eastAsia="Times New Roman"/>
          <w:sz w:val="24"/>
          <w:szCs w:val="20"/>
        </w:rPr>
        <w:t xml:space="preserve">Employment in the State Service is governed by the </w:t>
      </w:r>
      <w:r w:rsidRPr="00C33EF5">
        <w:rPr>
          <w:rFonts w:eastAsia="Times New Roman"/>
          <w:i/>
          <w:iCs/>
          <w:sz w:val="24"/>
          <w:szCs w:val="20"/>
        </w:rPr>
        <w:t>State Service Act 2000</w:t>
      </w:r>
      <w:r w:rsidRPr="00C33EF5">
        <w:rPr>
          <w:rFonts w:eastAsia="Times New Roman"/>
          <w:sz w:val="24"/>
          <w:szCs w:val="20"/>
        </w:rPr>
        <w:t xml:space="preserve"> and employment decisions must be based on merit. A decision relating to appointment or promotion is based on merit if:</w:t>
      </w:r>
    </w:p>
    <w:p w14:paraId="42442961" w14:textId="77777777" w:rsidR="004B06B8" w:rsidRPr="00C33EF5" w:rsidRDefault="004B06B8" w:rsidP="004B06B8">
      <w:pPr>
        <w:numPr>
          <w:ilvl w:val="0"/>
          <w:numId w:val="24"/>
        </w:numPr>
        <w:spacing w:before="0" w:after="0"/>
        <w:jc w:val="both"/>
        <w:rPr>
          <w:rFonts w:eastAsia="Times New Roman"/>
          <w:sz w:val="24"/>
          <w:szCs w:val="20"/>
        </w:rPr>
      </w:pPr>
      <w:r w:rsidRPr="00C33EF5">
        <w:rPr>
          <w:rFonts w:eastAsia="Times New Roman"/>
          <w:sz w:val="24"/>
          <w:szCs w:val="20"/>
        </w:rPr>
        <w:t>an assessment is made of the relative suitability of the candidates for the duties; and</w:t>
      </w:r>
    </w:p>
    <w:p w14:paraId="4BF43D70" w14:textId="77777777" w:rsidR="004B06B8" w:rsidRPr="00C33EF5" w:rsidRDefault="004B06B8" w:rsidP="004B06B8">
      <w:pPr>
        <w:numPr>
          <w:ilvl w:val="0"/>
          <w:numId w:val="24"/>
        </w:numPr>
        <w:spacing w:before="0" w:after="0"/>
        <w:jc w:val="both"/>
        <w:rPr>
          <w:rFonts w:eastAsia="Times New Roman"/>
          <w:sz w:val="24"/>
          <w:szCs w:val="20"/>
        </w:rPr>
      </w:pPr>
      <w:r w:rsidRPr="00C33EF5">
        <w:rPr>
          <w:rFonts w:eastAsia="Times New Roman"/>
          <w:sz w:val="24"/>
          <w:szCs w:val="20"/>
        </w:rPr>
        <w:t>the assessment is based on the relationship between the candidates’ work-related qualities and the work-related qualities genuinely required for the performance of the duties; and</w:t>
      </w:r>
    </w:p>
    <w:p w14:paraId="73E5CB4D" w14:textId="77777777" w:rsidR="004B06B8" w:rsidRPr="00C33EF5" w:rsidRDefault="004B06B8" w:rsidP="004B06B8">
      <w:pPr>
        <w:numPr>
          <w:ilvl w:val="0"/>
          <w:numId w:val="24"/>
        </w:numPr>
        <w:spacing w:before="0" w:after="0"/>
        <w:jc w:val="both"/>
        <w:rPr>
          <w:rFonts w:eastAsia="Times New Roman"/>
          <w:sz w:val="24"/>
          <w:szCs w:val="20"/>
        </w:rPr>
      </w:pPr>
      <w:r w:rsidRPr="00C33EF5">
        <w:rPr>
          <w:rFonts w:eastAsia="Times New Roman"/>
          <w:sz w:val="24"/>
          <w:szCs w:val="20"/>
        </w:rPr>
        <w:t>the assessment focuses on the relative capacity of the candidates to achieve outcomes related to the duties; and</w:t>
      </w:r>
    </w:p>
    <w:p w14:paraId="51B52C1A" w14:textId="77777777" w:rsidR="004B06B8" w:rsidRPr="00C33EF5" w:rsidRDefault="004B06B8" w:rsidP="004B06B8">
      <w:pPr>
        <w:numPr>
          <w:ilvl w:val="0"/>
          <w:numId w:val="24"/>
        </w:numPr>
        <w:spacing w:before="0" w:after="0"/>
        <w:jc w:val="both"/>
        <w:rPr>
          <w:rFonts w:eastAsia="Times New Roman"/>
          <w:sz w:val="24"/>
          <w:szCs w:val="20"/>
        </w:rPr>
      </w:pPr>
      <w:r w:rsidRPr="00C33EF5">
        <w:rPr>
          <w:rFonts w:eastAsia="Times New Roman"/>
          <w:sz w:val="24"/>
          <w:szCs w:val="20"/>
        </w:rPr>
        <w:lastRenderedPageBreak/>
        <w:t>the assessment is the primary consideration in making the decision.</w:t>
      </w:r>
    </w:p>
    <w:p w14:paraId="2E69C746" w14:textId="77777777" w:rsidR="004B06B8" w:rsidRPr="00C33EF5" w:rsidRDefault="004B06B8" w:rsidP="004B06B8">
      <w:pPr>
        <w:jc w:val="both"/>
        <w:rPr>
          <w:rFonts w:eastAsia="Times New Roman"/>
          <w:sz w:val="24"/>
          <w:szCs w:val="20"/>
        </w:rPr>
      </w:pPr>
      <w:r w:rsidRPr="00C33EF5">
        <w:rPr>
          <w:rFonts w:eastAsia="Times New Roman"/>
          <w:sz w:val="24"/>
          <w:szCs w:val="20"/>
        </w:rPr>
        <w:t xml:space="preserve">Work-related qualities might </w:t>
      </w:r>
      <w:proofErr w:type="gramStart"/>
      <w:r w:rsidRPr="00C33EF5">
        <w:rPr>
          <w:rFonts w:eastAsia="Times New Roman"/>
          <w:sz w:val="24"/>
          <w:szCs w:val="20"/>
        </w:rPr>
        <w:t>include;</w:t>
      </w:r>
      <w:proofErr w:type="gramEnd"/>
      <w:r w:rsidRPr="00C33EF5">
        <w:rPr>
          <w:rFonts w:eastAsia="Times New Roman"/>
          <w:sz w:val="24"/>
          <w:szCs w:val="20"/>
        </w:rPr>
        <w:t xml:space="preserve"> skills and abilities; qualifications, training and competencies; standard of work performance; capacity to produce required outcomes; relevant personal qualities; and demonstrated potential for future development.</w:t>
      </w:r>
    </w:p>
    <w:p w14:paraId="7C27ED9B" w14:textId="413F6F48" w:rsidR="00360CDB" w:rsidRPr="003A0A35" w:rsidRDefault="00360CDB" w:rsidP="00360CDB">
      <w:pPr>
        <w:rPr>
          <w:sz w:val="24"/>
          <w:szCs w:val="24"/>
        </w:rPr>
      </w:pPr>
      <w:r w:rsidRPr="003A0A35">
        <w:rPr>
          <w:sz w:val="24"/>
          <w:szCs w:val="24"/>
        </w:rPr>
        <w:t>The following specific selection criteria must be addressed by candidates. The nominated position objective and duties contained in this statement of duties must also be used to assist in the interpretation of these selection criteria.</w:t>
      </w:r>
    </w:p>
    <w:p w14:paraId="53A57A06" w14:textId="63432E02" w:rsidR="00D72617" w:rsidRPr="003A0A35" w:rsidRDefault="00D72617" w:rsidP="00190B67">
      <w:pPr>
        <w:tabs>
          <w:tab w:val="left" w:pos="6210"/>
        </w:tabs>
        <w:jc w:val="both"/>
        <w:rPr>
          <w:rFonts w:eastAsia="Times New Roman"/>
          <w:color w:val="ED7D31"/>
          <w:sz w:val="4"/>
          <w:szCs w:val="4"/>
        </w:rPr>
      </w:pPr>
      <w:r>
        <w:rPr>
          <w:rFonts w:eastAsia="Times New Roman"/>
          <w:noProof/>
          <w:color w:val="ED7D31"/>
          <w:sz w:val="24"/>
          <w:szCs w:val="20"/>
        </w:rPr>
        <mc:AlternateContent>
          <mc:Choice Requires="wps">
            <w:drawing>
              <wp:anchor distT="0" distB="0" distL="114300" distR="114300" simplePos="0" relativeHeight="251661312" behindDoc="0" locked="0" layoutInCell="1" allowOverlap="1" wp14:anchorId="0528F875" wp14:editId="79DFA910">
                <wp:simplePos x="0" y="0"/>
                <wp:positionH relativeFrom="column">
                  <wp:posOffset>0</wp:posOffset>
                </wp:positionH>
                <wp:positionV relativeFrom="paragraph">
                  <wp:posOffset>-635</wp:posOffset>
                </wp:positionV>
                <wp:extent cx="6113721" cy="0"/>
                <wp:effectExtent l="0" t="0" r="0" b="0"/>
                <wp:wrapNone/>
                <wp:docPr id="7" name="Straight Connector 7"/>
                <wp:cNvGraphicFramePr/>
                <a:graphic xmlns:a="http://schemas.openxmlformats.org/drawingml/2006/main">
                  <a:graphicData uri="http://schemas.microsoft.com/office/word/2010/wordprocessingShape">
                    <wps:wsp>
                      <wps:cNvCnPr/>
                      <wps:spPr>
                        <a:xfrm>
                          <a:off x="0" y="0"/>
                          <a:ext cx="6113721" cy="0"/>
                        </a:xfrm>
                        <a:prstGeom prst="line">
                          <a:avLst/>
                        </a:prstGeom>
                        <a:noFill/>
                        <a:ln w="25400" cap="flat" cmpd="sng" algn="ctr">
                          <a:solidFill>
                            <a:srgbClr val="011947"/>
                          </a:solidFill>
                          <a:prstDash val="solid"/>
                          <a:miter lim="800000"/>
                        </a:ln>
                        <a:effectLst/>
                      </wps:spPr>
                      <wps:bodyPr/>
                    </wps:wsp>
                  </a:graphicData>
                </a:graphic>
              </wp:anchor>
            </w:drawing>
          </mc:Choice>
          <mc:Fallback>
            <w:pict>
              <v:line w14:anchorId="26B74921" id="Straight Connector 7"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0,-.05pt" to="481.4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" strokecolor="#011947" strokeweight="2pt">
                <v:stroke joinstyle="miter"/>
              </v:line>
            </w:pict>
          </mc:Fallback>
        </mc:AlternateContent>
      </w:r>
      <w:r w:rsidR="00190B67">
        <w:rPr>
          <w:rFonts w:eastAsia="Times New Roman"/>
          <w:color w:val="ED7D31"/>
          <w:sz w:val="4"/>
          <w:szCs w:val="4"/>
        </w:rPr>
        <w:tab/>
      </w:r>
    </w:p>
    <w:p w14:paraId="52403F55" w14:textId="77777777" w:rsidR="0021691E" w:rsidRPr="008F622A" w:rsidRDefault="0021691E" w:rsidP="0021691E">
      <w:pPr>
        <w:numPr>
          <w:ilvl w:val="0"/>
          <w:numId w:val="49"/>
        </w:numPr>
        <w:rPr>
          <w:sz w:val="24"/>
          <w:szCs w:val="24"/>
        </w:rPr>
      </w:pPr>
      <w:r w:rsidRPr="008F622A">
        <w:rPr>
          <w:sz w:val="24"/>
          <w:szCs w:val="24"/>
        </w:rPr>
        <w:t>Demonstrated customer service experience</w:t>
      </w:r>
      <w:r>
        <w:rPr>
          <w:sz w:val="24"/>
          <w:szCs w:val="24"/>
        </w:rPr>
        <w:t>,</w:t>
      </w:r>
      <w:r w:rsidRPr="008F622A">
        <w:rPr>
          <w:sz w:val="24"/>
          <w:szCs w:val="24"/>
        </w:rPr>
        <w:t xml:space="preserve"> including the proven ability to liaise effectively with clients to be consistently courteous and helpful and provide a high standard of customer service.</w:t>
      </w:r>
    </w:p>
    <w:p w14:paraId="05CA808A" w14:textId="77777777" w:rsidR="0021691E" w:rsidRPr="008F622A" w:rsidRDefault="0021691E" w:rsidP="0021691E">
      <w:pPr>
        <w:numPr>
          <w:ilvl w:val="0"/>
          <w:numId w:val="49"/>
        </w:numPr>
        <w:shd w:val="clear" w:color="auto" w:fill="FFFFFF"/>
        <w:spacing w:before="100" w:beforeAutospacing="1" w:after="0"/>
        <w:rPr>
          <w:sz w:val="24"/>
          <w:szCs w:val="24"/>
        </w:rPr>
      </w:pPr>
      <w:r w:rsidRPr="008F622A">
        <w:rPr>
          <w:sz w:val="24"/>
          <w:szCs w:val="24"/>
        </w:rPr>
        <w:t xml:space="preserve">Sound interpersonal and communication skills both written and verbal with the ability to engage effectively with all members of the community. </w:t>
      </w:r>
    </w:p>
    <w:p w14:paraId="44B1EDBF" w14:textId="77777777" w:rsidR="0021691E" w:rsidRPr="008F622A" w:rsidRDefault="0021691E" w:rsidP="0021691E">
      <w:pPr>
        <w:numPr>
          <w:ilvl w:val="0"/>
          <w:numId w:val="49"/>
        </w:numPr>
        <w:shd w:val="clear" w:color="auto" w:fill="FFFFFF"/>
        <w:spacing w:before="100" w:beforeAutospacing="1" w:afterAutospacing="1"/>
        <w:rPr>
          <w:sz w:val="24"/>
          <w:szCs w:val="24"/>
        </w:rPr>
      </w:pPr>
      <w:r w:rsidRPr="008F622A">
        <w:rPr>
          <w:sz w:val="24"/>
          <w:szCs w:val="24"/>
        </w:rPr>
        <w:t>Proven clerical and organisational skills and a capacity to work independently within established guidelines, using initiative, discretion, and sound judgement.</w:t>
      </w:r>
    </w:p>
    <w:p w14:paraId="78FA9A64" w14:textId="77777777" w:rsidR="0021691E" w:rsidRPr="008F622A" w:rsidRDefault="0021691E" w:rsidP="0021691E">
      <w:pPr>
        <w:numPr>
          <w:ilvl w:val="0"/>
          <w:numId w:val="49"/>
        </w:numPr>
        <w:tabs>
          <w:tab w:val="left" w:pos="576"/>
          <w:tab w:val="left" w:pos="2160"/>
          <w:tab w:val="left" w:pos="6624"/>
        </w:tabs>
        <w:rPr>
          <w:sz w:val="24"/>
          <w:szCs w:val="24"/>
        </w:rPr>
      </w:pPr>
      <w:r w:rsidRPr="008F622A">
        <w:rPr>
          <w:sz w:val="24"/>
          <w:szCs w:val="24"/>
        </w:rPr>
        <w:t>Personal attributes of adaptability, flexibility, initiative, and self-motivation coupled with the ability to work effectively both in a public and a team environment</w:t>
      </w:r>
      <w:r>
        <w:rPr>
          <w:sz w:val="24"/>
          <w:szCs w:val="24"/>
        </w:rPr>
        <w:t>.</w:t>
      </w:r>
    </w:p>
    <w:p w14:paraId="4101DEA5" w14:textId="77777777" w:rsidR="0021691E" w:rsidRPr="008F622A" w:rsidRDefault="0021691E" w:rsidP="0021691E">
      <w:pPr>
        <w:numPr>
          <w:ilvl w:val="0"/>
          <w:numId w:val="49"/>
        </w:numPr>
        <w:rPr>
          <w:sz w:val="24"/>
          <w:szCs w:val="24"/>
        </w:rPr>
      </w:pPr>
      <w:r w:rsidRPr="008F622A">
        <w:rPr>
          <w:sz w:val="24"/>
          <w:szCs w:val="24"/>
        </w:rPr>
        <w:t>Demonstrated skills or the ability to acquire skills, in information technology and digital literacy across a range of emerging technologies, with the capacity to work with IT applications and digital devices as relevant to Libraries Tasmania business.</w:t>
      </w:r>
    </w:p>
    <w:p w14:paraId="7FC74491" w14:textId="77777777" w:rsidR="0021691E" w:rsidRPr="008F622A" w:rsidRDefault="0021691E" w:rsidP="0021691E">
      <w:pPr>
        <w:numPr>
          <w:ilvl w:val="0"/>
          <w:numId w:val="49"/>
        </w:numPr>
        <w:rPr>
          <w:sz w:val="24"/>
          <w:szCs w:val="24"/>
        </w:rPr>
      </w:pPr>
      <w:r w:rsidRPr="008F622A">
        <w:rPr>
          <w:sz w:val="24"/>
          <w:szCs w:val="24"/>
        </w:rPr>
        <w:t xml:space="preserve">Sound numeracy and literacy skills, including ability to interpret data with accuracy, work with the Library Management System and shelve library collections with accuracy. </w:t>
      </w:r>
    </w:p>
    <w:p w14:paraId="115BCC76" w14:textId="3934D8F5" w:rsidR="00360CDB" w:rsidRPr="00190B67" w:rsidRDefault="00360CDB" w:rsidP="00360CDB">
      <w:pPr>
        <w:pStyle w:val="Heading2"/>
        <w:rPr>
          <w:color w:val="011947"/>
        </w:rPr>
      </w:pPr>
      <w:r w:rsidRPr="00190B67">
        <w:rPr>
          <w:color w:val="011947"/>
        </w:rPr>
        <w:t>Requirements</w:t>
      </w:r>
    </w:p>
    <w:p w14:paraId="00609D39" w14:textId="77777777" w:rsidR="00653BB7" w:rsidRPr="00370004" w:rsidRDefault="00653BB7" w:rsidP="006F6682">
      <w:pPr>
        <w:spacing w:after="360"/>
        <w:jc w:val="both"/>
        <w:rPr>
          <w:rFonts w:eastAsia="Times New Roman" w:cs="Arial"/>
          <w:bCs/>
          <w:sz w:val="24"/>
          <w:szCs w:val="24"/>
        </w:rPr>
      </w:pPr>
      <w:bookmarkStart w:id="1" w:name="_Hlk119596995"/>
      <w:r w:rsidRPr="00370004">
        <w:rPr>
          <w:rFonts w:eastAsia="Times New Roman" w:cs="Arial"/>
          <w:bCs/>
          <w:sz w:val="24"/>
          <w:szCs w:val="24"/>
        </w:rPr>
        <w:t xml:space="preserve">Registration/licences that are essential requirements of this role must </w:t>
      </w:r>
      <w:proofErr w:type="gramStart"/>
      <w:r w:rsidRPr="00370004">
        <w:rPr>
          <w:rFonts w:eastAsia="Times New Roman" w:cs="Arial"/>
          <w:bCs/>
          <w:sz w:val="24"/>
          <w:szCs w:val="24"/>
        </w:rPr>
        <w:t>remain current and valid at all times</w:t>
      </w:r>
      <w:proofErr w:type="gramEnd"/>
      <w:r w:rsidRPr="00370004">
        <w:rPr>
          <w:rFonts w:eastAsia="Times New Roman" w:cs="Arial"/>
          <w:bCs/>
          <w:sz w:val="24"/>
          <w:szCs w:val="24"/>
        </w:rPr>
        <w:t xml:space="preserve"> whilst employed in this role and the status of these may be checked at any time during employment. It is the employee’s responsibility to ensure that registration/licences remain current and to advise the Employer if their circumstances change. This includes notifying the Employer of any new criminal convictions and/or if a registration/licence is revoked, </w:t>
      </w:r>
      <w:proofErr w:type="gramStart"/>
      <w:r w:rsidRPr="00370004">
        <w:rPr>
          <w:rFonts w:eastAsia="Times New Roman" w:cs="Arial"/>
          <w:bCs/>
          <w:sz w:val="24"/>
          <w:szCs w:val="24"/>
        </w:rPr>
        <w:t>cancelled</w:t>
      </w:r>
      <w:proofErr w:type="gramEnd"/>
      <w:r w:rsidRPr="00370004">
        <w:rPr>
          <w:rFonts w:eastAsia="Times New Roman" w:cs="Arial"/>
          <w:bCs/>
          <w:sz w:val="24"/>
          <w:szCs w:val="24"/>
        </w:rPr>
        <w:t xml:space="preserve"> or has its conditions altered.</w:t>
      </w:r>
    </w:p>
    <w:tbl>
      <w:tblPr>
        <w:tblStyle w:val="TasmanianDeptEducationcustomtable"/>
        <w:tblW w:w="0" w:type="auto"/>
        <w:tblBorders>
          <w:top w:val="single" w:sz="36" w:space="0" w:color="39607A"/>
        </w:tblBorders>
        <w:tblLook w:val="04A0" w:firstRow="1" w:lastRow="0" w:firstColumn="1" w:lastColumn="0" w:noHBand="0" w:noVBand="1"/>
      </w:tblPr>
      <w:tblGrid>
        <w:gridCol w:w="1841"/>
        <w:gridCol w:w="7741"/>
      </w:tblGrid>
      <w:tr w:rsidR="00E432FB" w14:paraId="08362036" w14:textId="77777777" w:rsidTr="006373A0">
        <w:trPr>
          <w:cnfStyle w:val="100000000000" w:firstRow="1" w:lastRow="0" w:firstColumn="0" w:lastColumn="0" w:oddVBand="0" w:evenVBand="0" w:oddHBand="0" w:evenHBand="0" w:firstRowFirstColumn="0" w:firstRowLastColumn="0" w:lastRowFirstColumn="0" w:lastRowLastColumn="0"/>
        </w:trPr>
        <w:tc>
          <w:tcPr>
            <w:tcW w:w="1752" w:type="dxa"/>
            <w:tcBorders>
              <w:top w:val="none" w:sz="0" w:space="0" w:color="auto"/>
            </w:tcBorders>
          </w:tcPr>
          <w:bookmarkEnd w:id="1"/>
          <w:p w14:paraId="0F7F1D3A" w14:textId="77777777" w:rsidR="00E432FB" w:rsidRDefault="004E5DAC" w:rsidP="00E432FB">
            <w:pPr>
              <w:rPr>
                <w:b/>
                <w:sz w:val="24"/>
                <w:szCs w:val="24"/>
              </w:rPr>
            </w:pPr>
            <w:r w:rsidRPr="00A65F3B">
              <w:rPr>
                <w:b/>
                <w:sz w:val="24"/>
                <w:szCs w:val="24"/>
              </w:rPr>
              <w:t>Essential</w:t>
            </w:r>
          </w:p>
          <w:p w14:paraId="46B9313A" w14:textId="77777777" w:rsidR="006373A0" w:rsidRDefault="006373A0" w:rsidP="006373A0">
            <w:pPr>
              <w:rPr>
                <w:b/>
                <w:sz w:val="24"/>
                <w:szCs w:val="24"/>
              </w:rPr>
            </w:pPr>
          </w:p>
          <w:p w14:paraId="6775FCED" w14:textId="69F4ABDB" w:rsidR="006373A0" w:rsidRPr="006373A0" w:rsidRDefault="006373A0" w:rsidP="006373A0">
            <w:pPr>
              <w:rPr>
                <w:sz w:val="24"/>
                <w:szCs w:val="24"/>
              </w:rPr>
            </w:pPr>
          </w:p>
        </w:tc>
        <w:tc>
          <w:tcPr>
            <w:tcW w:w="7820" w:type="dxa"/>
          </w:tcPr>
          <w:p w14:paraId="41665A52" w14:textId="77777777" w:rsidR="004B06B8" w:rsidRPr="0063261F" w:rsidRDefault="004B06B8" w:rsidP="00A573FF">
            <w:pPr>
              <w:numPr>
                <w:ilvl w:val="0"/>
                <w:numId w:val="32"/>
              </w:numPr>
              <w:spacing w:before="60" w:after="60"/>
              <w:ind w:left="168"/>
              <w:jc w:val="both"/>
              <w:rPr>
                <w:rFonts w:eastAsia="Times New Roman"/>
                <w:color w:val="ED7D31"/>
                <w:sz w:val="24"/>
                <w:szCs w:val="24"/>
              </w:rPr>
            </w:pPr>
            <w:r w:rsidRPr="0063261F">
              <w:rPr>
                <w:rFonts w:eastAsia="Times New Roman"/>
                <w:sz w:val="24"/>
                <w:szCs w:val="24"/>
              </w:rPr>
              <w:t xml:space="preserve">The </w:t>
            </w:r>
            <w:r w:rsidRPr="0063261F">
              <w:rPr>
                <w:rFonts w:eastAsia="Times New Roman"/>
                <w:i/>
                <w:iCs/>
                <w:sz w:val="24"/>
                <w:szCs w:val="24"/>
              </w:rPr>
              <w:t xml:space="preserve">Registration to Work with Vulnerable People Act 2013 </w:t>
            </w:r>
            <w:r w:rsidRPr="0063261F">
              <w:rPr>
                <w:rFonts w:eastAsia="Times New Roman"/>
                <w:sz w:val="24"/>
                <w:szCs w:val="24"/>
              </w:rPr>
              <w:t xml:space="preserve">requires persons undertaking work in a regulated activity to be registered. A regulated activity is a child related service or activity defined in the Registration to Work with Vulnerable People Regulations 2014. This registration must </w:t>
            </w:r>
            <w:proofErr w:type="gramStart"/>
            <w:r w:rsidRPr="0063261F">
              <w:rPr>
                <w:rFonts w:eastAsia="Times New Roman"/>
                <w:sz w:val="24"/>
                <w:szCs w:val="24"/>
              </w:rPr>
              <w:t>remain current and valid at all times</w:t>
            </w:r>
            <w:proofErr w:type="gramEnd"/>
            <w:r w:rsidRPr="0063261F">
              <w:rPr>
                <w:rFonts w:eastAsia="Times New Roman"/>
                <w:sz w:val="24"/>
                <w:szCs w:val="24"/>
              </w:rPr>
              <w:t xml:space="preserve"> whilst employed in this role and the status of this may be checked at any time during employment.</w:t>
            </w:r>
          </w:p>
          <w:p w14:paraId="34750463" w14:textId="1A3F2CF2" w:rsidR="00E432FB" w:rsidRPr="0021691E" w:rsidRDefault="004B06B8" w:rsidP="0021691E">
            <w:pPr>
              <w:numPr>
                <w:ilvl w:val="1"/>
                <w:numId w:val="32"/>
              </w:numPr>
              <w:spacing w:before="0" w:after="0"/>
              <w:ind w:left="1019"/>
              <w:contextualSpacing/>
              <w:jc w:val="both"/>
              <w:rPr>
                <w:rFonts w:eastAsia="Calibri" w:cs="Arial"/>
                <w:sz w:val="24"/>
                <w:szCs w:val="24"/>
              </w:rPr>
            </w:pPr>
            <w:r w:rsidRPr="0063261F">
              <w:rPr>
                <w:rFonts w:eastAsia="Calibri"/>
                <w:sz w:val="24"/>
                <w:szCs w:val="24"/>
              </w:rPr>
              <w:t>Current Tasmanian Registration to Work with Vulnerable People (Registration Status – Employment)</w:t>
            </w:r>
          </w:p>
        </w:tc>
      </w:tr>
      <w:tr w:rsidR="0026062E" w14:paraId="4DE701E2" w14:textId="77777777" w:rsidTr="006373A0">
        <w:tc>
          <w:tcPr>
            <w:tcW w:w="1752" w:type="dxa"/>
          </w:tcPr>
          <w:p w14:paraId="7B124D3C" w14:textId="32401A90" w:rsidR="0026062E" w:rsidRPr="00A65F3B" w:rsidRDefault="0026062E" w:rsidP="00E432FB">
            <w:pPr>
              <w:rPr>
                <w:b/>
                <w:sz w:val="24"/>
                <w:szCs w:val="24"/>
              </w:rPr>
            </w:pPr>
            <w:r w:rsidRPr="00A65F3B">
              <w:rPr>
                <w:b/>
                <w:sz w:val="24"/>
                <w:szCs w:val="24"/>
              </w:rPr>
              <w:t>Desirable</w:t>
            </w:r>
          </w:p>
        </w:tc>
        <w:tc>
          <w:tcPr>
            <w:tcW w:w="7820" w:type="dxa"/>
            <w:tcBorders>
              <w:top w:val="nil"/>
            </w:tcBorders>
          </w:tcPr>
          <w:p w14:paraId="0829FD4C" w14:textId="53A1B8BF" w:rsidR="0026062E" w:rsidRPr="0006642C" w:rsidRDefault="00637C30" w:rsidP="00CD2E49">
            <w:pPr>
              <w:pStyle w:val="ListParagraph"/>
              <w:numPr>
                <w:ilvl w:val="0"/>
                <w:numId w:val="32"/>
              </w:numPr>
              <w:spacing w:line="259" w:lineRule="auto"/>
              <w:ind w:left="174"/>
              <w:contextualSpacing/>
              <w:rPr>
                <w:rFonts w:eastAsia="Times New Roman"/>
              </w:rPr>
            </w:pPr>
            <w:r w:rsidRPr="00DE71E1">
              <w:rPr>
                <w:rFonts w:eastAsia="Times New Roman"/>
                <w:sz w:val="24"/>
                <w:szCs w:val="24"/>
              </w:rPr>
              <w:t>Current Drivers Licence</w:t>
            </w:r>
          </w:p>
        </w:tc>
      </w:tr>
    </w:tbl>
    <w:p w14:paraId="2955F3DE" w14:textId="2E57563A" w:rsidR="00360CDB" w:rsidRPr="00190B67" w:rsidRDefault="00360CDB" w:rsidP="00CA664C">
      <w:pPr>
        <w:pStyle w:val="Heading2"/>
        <w:jc w:val="both"/>
        <w:rPr>
          <w:color w:val="011947"/>
        </w:rPr>
      </w:pPr>
      <w:r w:rsidRPr="00190B67">
        <w:rPr>
          <w:color w:val="011947"/>
        </w:rPr>
        <w:lastRenderedPageBreak/>
        <w:t xml:space="preserve">Working within the Department </w:t>
      </w:r>
      <w:r w:rsidR="009456F9" w:rsidRPr="00190B67">
        <w:rPr>
          <w:i/>
          <w:iCs/>
          <w:color w:val="011947"/>
        </w:rPr>
        <w:t>for</w:t>
      </w:r>
      <w:r w:rsidRPr="00190B67">
        <w:rPr>
          <w:i/>
          <w:iCs/>
          <w:color w:val="011947"/>
        </w:rPr>
        <w:t xml:space="preserve"> </w:t>
      </w:r>
      <w:r w:rsidRPr="00190B67">
        <w:rPr>
          <w:color w:val="011947"/>
        </w:rPr>
        <w:t>Education</w:t>
      </w:r>
      <w:r w:rsidR="009456F9" w:rsidRPr="00190B67">
        <w:rPr>
          <w:color w:val="011947"/>
        </w:rPr>
        <w:t>, Children and Young People</w:t>
      </w:r>
    </w:p>
    <w:p w14:paraId="15EAAB55" w14:textId="77777777" w:rsidR="00224BDC" w:rsidRPr="00CA664C" w:rsidRDefault="00224BDC" w:rsidP="00307663">
      <w:pPr>
        <w:jc w:val="both"/>
        <w:rPr>
          <w:sz w:val="24"/>
          <w:szCs w:val="24"/>
        </w:rPr>
      </w:pPr>
      <w:r w:rsidRPr="00CA664C">
        <w:rPr>
          <w:sz w:val="24"/>
          <w:szCs w:val="24"/>
        </w:rPr>
        <w:t xml:space="preserve">The Department is responsible for the following areas within </w:t>
      </w:r>
      <w:proofErr w:type="gramStart"/>
      <w:r w:rsidRPr="00CA664C">
        <w:rPr>
          <w:sz w:val="24"/>
          <w:szCs w:val="24"/>
        </w:rPr>
        <w:t>Tasmania</w:t>
      </w:r>
      <w:proofErr w:type="gramEnd"/>
    </w:p>
    <w:p w14:paraId="66BB8BD5" w14:textId="77777777" w:rsidR="00224BDC" w:rsidRPr="00CA664C" w:rsidRDefault="00224BDC" w:rsidP="00307663">
      <w:pPr>
        <w:pStyle w:val="ListParagraph"/>
        <w:numPr>
          <w:ilvl w:val="0"/>
          <w:numId w:val="37"/>
        </w:numPr>
        <w:spacing w:before="0" w:after="0"/>
        <w:ind w:left="1440"/>
        <w:jc w:val="both"/>
        <w:rPr>
          <w:sz w:val="24"/>
          <w:szCs w:val="24"/>
        </w:rPr>
      </w:pPr>
      <w:r w:rsidRPr="00CA664C">
        <w:rPr>
          <w:sz w:val="24"/>
          <w:szCs w:val="24"/>
        </w:rPr>
        <w:t>Tasmanian Government Schools</w:t>
      </w:r>
    </w:p>
    <w:p w14:paraId="43F04DCF" w14:textId="77777777" w:rsidR="00224BDC" w:rsidRPr="00CA664C" w:rsidRDefault="00224BDC" w:rsidP="00307663">
      <w:pPr>
        <w:pStyle w:val="ListParagraph"/>
        <w:numPr>
          <w:ilvl w:val="0"/>
          <w:numId w:val="37"/>
        </w:numPr>
        <w:spacing w:before="0" w:after="0"/>
        <w:ind w:left="1440"/>
        <w:jc w:val="both"/>
        <w:rPr>
          <w:sz w:val="24"/>
          <w:szCs w:val="24"/>
        </w:rPr>
      </w:pPr>
      <w:r w:rsidRPr="00CA664C">
        <w:rPr>
          <w:sz w:val="24"/>
          <w:szCs w:val="24"/>
        </w:rPr>
        <w:t>Child Safety</w:t>
      </w:r>
    </w:p>
    <w:p w14:paraId="74E5D975" w14:textId="77777777" w:rsidR="00224BDC" w:rsidRPr="00CA664C" w:rsidRDefault="00224BDC" w:rsidP="00307663">
      <w:pPr>
        <w:pStyle w:val="ListParagraph"/>
        <w:numPr>
          <w:ilvl w:val="0"/>
          <w:numId w:val="37"/>
        </w:numPr>
        <w:spacing w:before="0" w:after="0"/>
        <w:ind w:left="1440"/>
        <w:jc w:val="both"/>
        <w:rPr>
          <w:sz w:val="24"/>
          <w:szCs w:val="24"/>
        </w:rPr>
      </w:pPr>
      <w:r w:rsidRPr="00CA664C">
        <w:rPr>
          <w:sz w:val="24"/>
          <w:szCs w:val="24"/>
        </w:rPr>
        <w:t>Youth Justice</w:t>
      </w:r>
    </w:p>
    <w:p w14:paraId="30D466D9" w14:textId="77777777" w:rsidR="00224BDC" w:rsidRPr="00CA664C" w:rsidRDefault="00224BDC" w:rsidP="00307663">
      <w:pPr>
        <w:pStyle w:val="ListParagraph"/>
        <w:numPr>
          <w:ilvl w:val="0"/>
          <w:numId w:val="37"/>
        </w:numPr>
        <w:spacing w:before="0" w:after="0"/>
        <w:ind w:left="1440"/>
        <w:jc w:val="both"/>
        <w:rPr>
          <w:sz w:val="24"/>
          <w:szCs w:val="24"/>
        </w:rPr>
      </w:pPr>
      <w:r w:rsidRPr="00CA664C">
        <w:rPr>
          <w:sz w:val="24"/>
          <w:szCs w:val="24"/>
        </w:rPr>
        <w:t>Out of Home Care</w:t>
      </w:r>
    </w:p>
    <w:p w14:paraId="5F7A6AB9" w14:textId="77777777" w:rsidR="00224BDC" w:rsidRPr="00CA664C" w:rsidRDefault="00224BDC" w:rsidP="00307663">
      <w:pPr>
        <w:pStyle w:val="ListParagraph"/>
        <w:numPr>
          <w:ilvl w:val="0"/>
          <w:numId w:val="37"/>
        </w:numPr>
        <w:spacing w:before="0" w:after="0"/>
        <w:ind w:left="1440"/>
        <w:jc w:val="both"/>
        <w:rPr>
          <w:sz w:val="24"/>
          <w:szCs w:val="24"/>
        </w:rPr>
      </w:pPr>
      <w:r w:rsidRPr="00CA664C">
        <w:rPr>
          <w:sz w:val="24"/>
          <w:szCs w:val="24"/>
        </w:rPr>
        <w:t>Libraries Tasmania</w:t>
      </w:r>
    </w:p>
    <w:p w14:paraId="6C5C1AC3" w14:textId="678FBA93" w:rsidR="00224BDC" w:rsidRPr="00CA664C" w:rsidRDefault="00224BDC" w:rsidP="00307663">
      <w:pPr>
        <w:pStyle w:val="ListParagraph"/>
        <w:numPr>
          <w:ilvl w:val="0"/>
          <w:numId w:val="37"/>
        </w:numPr>
        <w:spacing w:before="0" w:after="0"/>
        <w:ind w:left="1440"/>
        <w:jc w:val="both"/>
        <w:rPr>
          <w:sz w:val="24"/>
          <w:szCs w:val="24"/>
        </w:rPr>
      </w:pPr>
      <w:r w:rsidRPr="00CA664C">
        <w:rPr>
          <w:sz w:val="24"/>
          <w:szCs w:val="24"/>
        </w:rPr>
        <w:t>Child and Family Learning Centres.</w:t>
      </w:r>
    </w:p>
    <w:p w14:paraId="247B95C4" w14:textId="178124D3" w:rsidR="00224BDC" w:rsidRPr="00CA664C" w:rsidRDefault="00224BDC" w:rsidP="00307663">
      <w:pPr>
        <w:jc w:val="both"/>
        <w:rPr>
          <w:sz w:val="24"/>
          <w:szCs w:val="24"/>
        </w:rPr>
      </w:pPr>
      <w:r w:rsidRPr="00CA664C">
        <w:rPr>
          <w:sz w:val="24"/>
          <w:szCs w:val="24"/>
        </w:rPr>
        <w:t xml:space="preserve">This is a </w:t>
      </w:r>
      <w:r w:rsidR="009B3564" w:rsidRPr="00CA664C">
        <w:rPr>
          <w:sz w:val="24"/>
          <w:szCs w:val="24"/>
        </w:rPr>
        <w:t>department</w:t>
      </w:r>
      <w:r w:rsidRPr="00CA664C">
        <w:rPr>
          <w:sz w:val="24"/>
          <w:szCs w:val="24"/>
        </w:rPr>
        <w:t xml:space="preserve"> built entirely for children and young people and their communities.   Our </w:t>
      </w:r>
      <w:proofErr w:type="gramStart"/>
      <w:r w:rsidRPr="00CA664C">
        <w:rPr>
          <w:sz w:val="24"/>
          <w:szCs w:val="24"/>
        </w:rPr>
        <w:t>ultimate goal</w:t>
      </w:r>
      <w:proofErr w:type="gramEnd"/>
      <w:r w:rsidRPr="00CA664C">
        <w:rPr>
          <w:sz w:val="24"/>
          <w:szCs w:val="24"/>
        </w:rPr>
        <w:t xml:space="preserve"> is to work together to ensure that every child and young person in Tasmania is known, safe, well and learning. The child is at the centre of everything we do, and the way we do it.</w:t>
      </w:r>
    </w:p>
    <w:p w14:paraId="464F5E6F" w14:textId="088F3B8E" w:rsidR="00224BDC" w:rsidRPr="00CA664C" w:rsidRDefault="00224BDC" w:rsidP="00307663">
      <w:pPr>
        <w:jc w:val="both"/>
        <w:rPr>
          <w:sz w:val="24"/>
          <w:szCs w:val="24"/>
        </w:rPr>
      </w:pPr>
      <w:r w:rsidRPr="00CA664C">
        <w:rPr>
          <w:sz w:val="24"/>
          <w:szCs w:val="24"/>
        </w:rPr>
        <w:t xml:space="preserve">We work collaboratively across disciplines to combine knowledge, </w:t>
      </w:r>
      <w:proofErr w:type="gramStart"/>
      <w:r w:rsidRPr="00CA664C">
        <w:rPr>
          <w:sz w:val="24"/>
          <w:szCs w:val="24"/>
        </w:rPr>
        <w:t>experience</w:t>
      </w:r>
      <w:proofErr w:type="gramEnd"/>
      <w:r w:rsidRPr="00CA664C">
        <w:rPr>
          <w:sz w:val="24"/>
          <w:szCs w:val="24"/>
        </w:rPr>
        <w:t xml:space="preserve"> and ways of working to benefit children and young people. </w:t>
      </w:r>
    </w:p>
    <w:p w14:paraId="512D976B" w14:textId="7E7AAA19" w:rsidR="00BC7B79" w:rsidRPr="00CA664C" w:rsidRDefault="00BC7B79" w:rsidP="00307663">
      <w:pPr>
        <w:jc w:val="both"/>
        <w:rPr>
          <w:sz w:val="24"/>
          <w:szCs w:val="24"/>
        </w:rPr>
      </w:pPr>
      <w:r w:rsidRPr="00CA664C">
        <w:rPr>
          <w:sz w:val="24"/>
          <w:szCs w:val="24"/>
        </w:rPr>
        <w:t>However, we are a new Department – established in October 2022 – and we are still working together to build our Strategy and our culture and values. This work will be continuing into 2023, and we want all staff to be involved in this.</w:t>
      </w:r>
    </w:p>
    <w:p w14:paraId="4B00D3AC" w14:textId="194A2593" w:rsidR="009456F9" w:rsidRPr="00190B67" w:rsidRDefault="009456F9" w:rsidP="00307663">
      <w:pPr>
        <w:pStyle w:val="Heading2"/>
        <w:jc w:val="both"/>
        <w:rPr>
          <w:color w:val="011947"/>
        </w:rPr>
      </w:pPr>
      <w:r w:rsidRPr="00190B67">
        <w:rPr>
          <w:color w:val="011947"/>
        </w:rPr>
        <w:t>Values</w:t>
      </w:r>
      <w:r w:rsidR="00307663" w:rsidRPr="00190B67">
        <w:rPr>
          <w:color w:val="011947"/>
        </w:rPr>
        <w:t>,</w:t>
      </w:r>
      <w:r w:rsidRPr="00190B67">
        <w:rPr>
          <w:color w:val="011947"/>
        </w:rPr>
        <w:t xml:space="preserve"> Behaviours</w:t>
      </w:r>
      <w:r w:rsidR="00307663" w:rsidRPr="00190B67">
        <w:rPr>
          <w:color w:val="011947"/>
        </w:rPr>
        <w:t xml:space="preserve"> and Workplace Diversity</w:t>
      </w:r>
    </w:p>
    <w:p w14:paraId="429ABA9B" w14:textId="169D3470" w:rsidR="00FD47C2" w:rsidRPr="00FD47C2" w:rsidRDefault="00FD47C2" w:rsidP="00FD47C2">
      <w:pPr>
        <w:jc w:val="both"/>
        <w:rPr>
          <w:rFonts w:ascii="Calibri" w:hAnsi="Calibri"/>
          <w:spacing w:val="0"/>
          <w:sz w:val="24"/>
          <w:szCs w:val="24"/>
          <w:lang w:eastAsia="en-AU"/>
        </w:rPr>
      </w:pPr>
      <w:r>
        <w:rPr>
          <w:sz w:val="24"/>
          <w:szCs w:val="24"/>
        </w:rPr>
        <w:t xml:space="preserve">Our values of </w:t>
      </w:r>
      <w:r>
        <w:rPr>
          <w:b/>
          <w:bCs/>
          <w:sz w:val="24"/>
          <w:szCs w:val="24"/>
        </w:rPr>
        <w:t xml:space="preserve">Connection, Courage, Growth, Respect, </w:t>
      </w:r>
      <w:r w:rsidRPr="006E080C">
        <w:rPr>
          <w:b/>
          <w:bCs/>
          <w:sz w:val="24"/>
          <w:szCs w:val="24"/>
        </w:rPr>
        <w:t>Responsibility</w:t>
      </w:r>
      <w:r>
        <w:rPr>
          <w:sz w:val="24"/>
          <w:szCs w:val="24"/>
        </w:rPr>
        <w:t xml:space="preserve"> represent the foundation of our </w:t>
      </w:r>
      <w:proofErr w:type="gramStart"/>
      <w:r>
        <w:rPr>
          <w:sz w:val="24"/>
          <w:szCs w:val="24"/>
        </w:rPr>
        <w:t>Department’s</w:t>
      </w:r>
      <w:proofErr w:type="gramEnd"/>
      <w:r>
        <w:rPr>
          <w:sz w:val="24"/>
          <w:szCs w:val="24"/>
        </w:rPr>
        <w:t xml:space="preserve"> culture and guide us in all that we do to ensure </w:t>
      </w:r>
      <w:r>
        <w:rPr>
          <w:b/>
          <w:bCs/>
          <w:sz w:val="24"/>
          <w:szCs w:val="24"/>
        </w:rPr>
        <w:t>Bright lives. Positive futures</w:t>
      </w:r>
      <w:r>
        <w:rPr>
          <w:sz w:val="24"/>
          <w:szCs w:val="24"/>
        </w:rPr>
        <w:t>. for every child and young person in Tasmania.</w:t>
      </w:r>
    </w:p>
    <w:p w14:paraId="2149B694" w14:textId="267FF9C1" w:rsidR="00FD47C2" w:rsidRDefault="00FD47C2" w:rsidP="00FD47C2">
      <w:pPr>
        <w:jc w:val="both"/>
        <w:rPr>
          <w:sz w:val="24"/>
          <w:szCs w:val="24"/>
        </w:rPr>
      </w:pPr>
      <w:r>
        <w:rPr>
          <w:sz w:val="24"/>
          <w:szCs w:val="24"/>
        </w:rPr>
        <w:t xml:space="preserve">We bring our values to life through our everyday behaviours and actions. We want to attract, </w:t>
      </w:r>
      <w:proofErr w:type="gramStart"/>
      <w:r>
        <w:rPr>
          <w:sz w:val="24"/>
          <w:szCs w:val="24"/>
        </w:rPr>
        <w:t>recruit</w:t>
      </w:r>
      <w:proofErr w:type="gramEnd"/>
      <w:r>
        <w:rPr>
          <w:sz w:val="24"/>
          <w:szCs w:val="24"/>
        </w:rPr>
        <w:t xml:space="preserve"> and retain people who uphold these values and are committed to building a strong values-based culture.</w:t>
      </w:r>
    </w:p>
    <w:p w14:paraId="23EE17F8" w14:textId="77777777" w:rsidR="00FD47C2" w:rsidRDefault="00FD47C2" w:rsidP="00FD47C2">
      <w:pPr>
        <w:jc w:val="both"/>
        <w:rPr>
          <w:sz w:val="24"/>
          <w:szCs w:val="24"/>
        </w:rPr>
      </w:pPr>
      <w:r>
        <w:rPr>
          <w:sz w:val="24"/>
          <w:szCs w:val="24"/>
        </w:rPr>
        <w:t xml:space="preserve">Our </w:t>
      </w:r>
      <w:proofErr w:type="gramStart"/>
      <w:r>
        <w:rPr>
          <w:sz w:val="24"/>
          <w:szCs w:val="24"/>
        </w:rPr>
        <w:t>Department</w:t>
      </w:r>
      <w:proofErr w:type="gramEnd"/>
      <w:r>
        <w:rPr>
          <w:sz w:val="24"/>
          <w:szCs w:val="24"/>
        </w:rPr>
        <w:t xml:space="preserve"> is committed to building inclusive workplaces and a workforce that reflects the diversity of the community we serve. We do this through a culture that ensures everyone is </w:t>
      </w:r>
      <w:proofErr w:type="gramStart"/>
      <w:r>
        <w:rPr>
          <w:sz w:val="24"/>
          <w:szCs w:val="24"/>
        </w:rPr>
        <w:t>respected, and</w:t>
      </w:r>
      <w:proofErr w:type="gramEnd"/>
      <w:r>
        <w:rPr>
          <w:sz w:val="24"/>
          <w:szCs w:val="24"/>
        </w:rPr>
        <w:t xml:space="preserve"> has equal access to opportunities and resources. We recognise and respect individual differences as well as people’s career path, life experiences and education, and we value how these differences can have a positive influence on problem solving, team dynamics and decision making within our organisation.</w:t>
      </w:r>
    </w:p>
    <w:p w14:paraId="57FC7CCD" w14:textId="77777777" w:rsidR="00A23956" w:rsidRPr="00190B67" w:rsidRDefault="00A23956" w:rsidP="00307663">
      <w:pPr>
        <w:pStyle w:val="Heading2"/>
        <w:jc w:val="both"/>
        <w:rPr>
          <w:color w:val="011947"/>
        </w:rPr>
      </w:pPr>
      <w:r w:rsidRPr="00190B67">
        <w:rPr>
          <w:color w:val="011947"/>
        </w:rPr>
        <w:t>State Service Principles and Code of Conduct</w:t>
      </w:r>
    </w:p>
    <w:p w14:paraId="0C4CB2C5" w14:textId="77777777" w:rsidR="00A23956" w:rsidRPr="00CA664C" w:rsidRDefault="00A23956" w:rsidP="00307663">
      <w:pPr>
        <w:jc w:val="both"/>
        <w:rPr>
          <w:sz w:val="24"/>
          <w:szCs w:val="24"/>
        </w:rPr>
      </w:pPr>
      <w:r w:rsidRPr="00CA664C">
        <w:rPr>
          <w:bCs/>
          <w:sz w:val="24"/>
          <w:szCs w:val="24"/>
        </w:rPr>
        <w:t xml:space="preserve">Employment in the State Service is governed by the </w:t>
      </w:r>
      <w:r w:rsidRPr="00CA664C">
        <w:rPr>
          <w:bCs/>
          <w:i/>
          <w:sz w:val="24"/>
          <w:szCs w:val="24"/>
        </w:rPr>
        <w:t>State Service Act 2000</w:t>
      </w:r>
      <w:r w:rsidRPr="00CA664C">
        <w:rPr>
          <w:bCs/>
          <w:sz w:val="24"/>
          <w:szCs w:val="24"/>
        </w:rPr>
        <w:t xml:space="preserve">. </w:t>
      </w:r>
      <w:r w:rsidRPr="00CA664C">
        <w:rPr>
          <w:sz w:val="24"/>
          <w:szCs w:val="24"/>
        </w:rPr>
        <w:t>All employees are responsible for ensuring that the standards of behaviour and conduct specified in the State Service Principles and Code of Conduct are adhered to. All employees are expected to act ethically and with integrity in the undertaking of their duties.  Employees who breach the code of conduct may have sanctions imposed.</w:t>
      </w:r>
    </w:p>
    <w:p w14:paraId="7572F16D" w14:textId="77777777" w:rsidR="00A23956" w:rsidRPr="00CA664C" w:rsidRDefault="00A23956" w:rsidP="00A118A3">
      <w:pPr>
        <w:rPr>
          <w:sz w:val="24"/>
          <w:szCs w:val="24"/>
        </w:rPr>
      </w:pPr>
      <w:r w:rsidRPr="00CA664C">
        <w:rPr>
          <w:sz w:val="24"/>
          <w:szCs w:val="24"/>
        </w:rPr>
        <w:t xml:space="preserve">The State Service Principles and Code of Conduct are contained in the </w:t>
      </w:r>
      <w:r w:rsidRPr="00CA664C">
        <w:rPr>
          <w:i/>
          <w:sz w:val="24"/>
          <w:szCs w:val="24"/>
        </w:rPr>
        <w:t>State Service Act 2000</w:t>
      </w:r>
      <w:r w:rsidRPr="00CA664C">
        <w:rPr>
          <w:sz w:val="24"/>
          <w:szCs w:val="24"/>
        </w:rPr>
        <w:t xml:space="preserve"> and can be found on the State Service Management Office website at </w:t>
      </w:r>
      <w:hyperlink r:id="rId14" w:history="1">
        <w:r w:rsidRPr="00CA664C">
          <w:rPr>
            <w:rStyle w:val="Hyperlink"/>
            <w:sz w:val="24"/>
            <w:szCs w:val="24"/>
          </w:rPr>
          <w:t>http://www.dpac.tas.gov.au/divisions/ssmo</w:t>
        </w:r>
      </w:hyperlink>
      <w:r w:rsidRPr="00CA664C">
        <w:rPr>
          <w:sz w:val="24"/>
          <w:szCs w:val="24"/>
        </w:rPr>
        <w:t xml:space="preserve"> together with Employment Direction No. 2 </w:t>
      </w:r>
      <w:r w:rsidRPr="00CA664C">
        <w:rPr>
          <w:bCs/>
          <w:i/>
          <w:iCs/>
          <w:color w:val="FF0000"/>
          <w:sz w:val="24"/>
          <w:szCs w:val="24"/>
        </w:rPr>
        <w:t>State Service Principles</w:t>
      </w:r>
      <w:r w:rsidRPr="00CA664C">
        <w:rPr>
          <w:bCs/>
          <w:i/>
          <w:iCs/>
          <w:sz w:val="24"/>
          <w:szCs w:val="24"/>
        </w:rPr>
        <w:t xml:space="preserve">. </w:t>
      </w:r>
      <w:r w:rsidRPr="00CA664C">
        <w:rPr>
          <w:sz w:val="24"/>
          <w:szCs w:val="24"/>
        </w:rPr>
        <w:t>All employees must read these and ensure they understand their responsibilities.</w:t>
      </w:r>
    </w:p>
    <w:p w14:paraId="373CFEAE" w14:textId="17FC4E2C" w:rsidR="00A23956" w:rsidRPr="00CA664C" w:rsidRDefault="00A23956" w:rsidP="00307663">
      <w:pPr>
        <w:jc w:val="both"/>
        <w:rPr>
          <w:rStyle w:val="Hyperlink"/>
          <w:sz w:val="24"/>
          <w:szCs w:val="24"/>
        </w:rPr>
      </w:pPr>
      <w:r w:rsidRPr="00CA664C">
        <w:rPr>
          <w:sz w:val="24"/>
          <w:szCs w:val="24"/>
        </w:rPr>
        <w:t xml:space="preserve">All employees are expected to utilise information management systems in a responsible manner in line with the DECYP Condition of Use policy statement located at </w:t>
      </w:r>
      <w:hyperlink r:id="rId15" w:history="1">
        <w:r w:rsidRPr="00CA664C">
          <w:rPr>
            <w:rStyle w:val="Hyperlink"/>
            <w:sz w:val="24"/>
            <w:szCs w:val="24"/>
          </w:rPr>
          <w:t>Department f</w:t>
        </w:r>
        <w:r w:rsidR="00847537">
          <w:rPr>
            <w:rStyle w:val="Hyperlink"/>
            <w:sz w:val="24"/>
            <w:szCs w:val="24"/>
          </w:rPr>
          <w:t>or</w:t>
        </w:r>
        <w:r w:rsidRPr="00CA664C">
          <w:rPr>
            <w:rStyle w:val="Hyperlink"/>
            <w:sz w:val="24"/>
            <w:szCs w:val="24"/>
          </w:rPr>
          <w:t xml:space="preserve"> Education, Children And Young People: Information technology policies</w:t>
        </w:r>
      </w:hyperlink>
    </w:p>
    <w:p w14:paraId="4422C239" w14:textId="344FC6B5" w:rsidR="00FC6EE1" w:rsidRPr="00190B67" w:rsidRDefault="00FC6EE1" w:rsidP="00307663">
      <w:pPr>
        <w:pStyle w:val="Heading2"/>
        <w:jc w:val="both"/>
        <w:rPr>
          <w:color w:val="011947"/>
        </w:rPr>
      </w:pPr>
      <w:r w:rsidRPr="00190B67">
        <w:rPr>
          <w:color w:val="011947"/>
        </w:rPr>
        <w:t xml:space="preserve">Work Health and Safety </w:t>
      </w:r>
    </w:p>
    <w:p w14:paraId="0481DCD4" w14:textId="7B79BE87" w:rsidR="00FC6EE1" w:rsidRPr="00CA664C" w:rsidRDefault="00FC6EE1" w:rsidP="00CA664C">
      <w:pPr>
        <w:jc w:val="both"/>
        <w:rPr>
          <w:sz w:val="24"/>
          <w:szCs w:val="24"/>
        </w:rPr>
      </w:pPr>
      <w:r w:rsidRPr="00CA664C">
        <w:rPr>
          <w:sz w:val="24"/>
          <w:szCs w:val="24"/>
        </w:rPr>
        <w:t>The Department is committed to high standards of performance in respect of work health and safety</w:t>
      </w:r>
      <w:r w:rsidR="00307663" w:rsidRPr="00CA664C">
        <w:rPr>
          <w:sz w:val="24"/>
          <w:szCs w:val="24"/>
        </w:rPr>
        <w:t xml:space="preserve">.  </w:t>
      </w:r>
      <w:r w:rsidRPr="00CA664C">
        <w:rPr>
          <w:sz w:val="24"/>
          <w:szCs w:val="24"/>
        </w:rPr>
        <w:t>All employees are expected to promote and uphold the principles of fair and equitable access to employment/promotion, personal development and training and the elimination of workplace harassment and discrimination.</w:t>
      </w:r>
    </w:p>
    <w:p w14:paraId="05015582" w14:textId="77777777" w:rsidR="00FC6EE1" w:rsidRPr="00CA664C" w:rsidRDefault="00FC6EE1" w:rsidP="00CA664C">
      <w:pPr>
        <w:jc w:val="both"/>
        <w:rPr>
          <w:sz w:val="24"/>
          <w:szCs w:val="24"/>
        </w:rPr>
      </w:pPr>
      <w:r w:rsidRPr="00CA664C">
        <w:rPr>
          <w:sz w:val="24"/>
          <w:szCs w:val="24"/>
        </w:rPr>
        <w:t xml:space="preserve">In accordance with the </w:t>
      </w:r>
      <w:r w:rsidRPr="00CA664C">
        <w:rPr>
          <w:i/>
          <w:sz w:val="24"/>
          <w:szCs w:val="24"/>
        </w:rPr>
        <w:t>Work Health and Safety Act 2012</w:t>
      </w:r>
      <w:r w:rsidRPr="00CA664C">
        <w:rPr>
          <w:sz w:val="24"/>
          <w:szCs w:val="24"/>
        </w:rPr>
        <w:t xml:space="preserve">, all employees whilst at work are expected to participate in maintaining safe working conditions and practices and take reasonable care for their own health and safety, ensuring their actions do not adversely affect the health and safety of others.  All employees are expected to comply with any reasonable instruction given by the Agency to ensure compliance with the Act and collaborate with Agency work health and safety policies, </w:t>
      </w:r>
      <w:proofErr w:type="gramStart"/>
      <w:r w:rsidRPr="00CA664C">
        <w:rPr>
          <w:sz w:val="24"/>
          <w:szCs w:val="24"/>
        </w:rPr>
        <w:t>procedures</w:t>
      </w:r>
      <w:proofErr w:type="gramEnd"/>
      <w:r w:rsidRPr="00CA664C">
        <w:rPr>
          <w:sz w:val="24"/>
          <w:szCs w:val="24"/>
        </w:rPr>
        <w:t xml:space="preserve"> and guidelines.</w:t>
      </w:r>
    </w:p>
    <w:p w14:paraId="141CBFAD" w14:textId="16466DD2" w:rsidR="00FC6EE1" w:rsidRPr="00A66D75" w:rsidRDefault="00307663" w:rsidP="00A66D75">
      <w:pPr>
        <w:jc w:val="both"/>
        <w:rPr>
          <w:sz w:val="24"/>
          <w:szCs w:val="24"/>
        </w:rPr>
      </w:pPr>
      <w:r w:rsidRPr="00A66D75">
        <w:rPr>
          <w:sz w:val="24"/>
          <w:szCs w:val="24"/>
        </w:rPr>
        <w:t>We are</w:t>
      </w:r>
      <w:r w:rsidR="00FC6EE1" w:rsidRPr="00A66D75">
        <w:rPr>
          <w:sz w:val="24"/>
          <w:szCs w:val="24"/>
        </w:rPr>
        <w:t xml:space="preserve"> committed to providing a safe workplace for all employees and </w:t>
      </w:r>
      <w:r w:rsidRPr="00A66D75">
        <w:rPr>
          <w:sz w:val="24"/>
          <w:szCs w:val="24"/>
        </w:rPr>
        <w:t>have</w:t>
      </w:r>
      <w:r w:rsidR="00FC6EE1" w:rsidRPr="00A66D75">
        <w:rPr>
          <w:sz w:val="24"/>
          <w:szCs w:val="24"/>
        </w:rPr>
        <w:t xml:space="preserve"> zero tolerance to all forms of violence.</w:t>
      </w:r>
      <w:r w:rsidRPr="00A66D75">
        <w:rPr>
          <w:sz w:val="24"/>
          <w:szCs w:val="24"/>
        </w:rPr>
        <w:t xml:space="preserve"> The Department is </w:t>
      </w:r>
      <w:r w:rsidR="00FC6EE1" w:rsidRPr="00A66D75">
        <w:rPr>
          <w:sz w:val="24"/>
          <w:szCs w:val="24"/>
        </w:rPr>
        <w:t>a smoke-free work environment, and smoking is prohibited in all State Government workplaces, including vehicles and vessels.</w:t>
      </w:r>
    </w:p>
    <w:p w14:paraId="33B0BC72" w14:textId="77777777" w:rsidR="00FC6EE1" w:rsidRPr="00190B67" w:rsidRDefault="00FC6EE1" w:rsidP="00307663">
      <w:pPr>
        <w:pStyle w:val="Heading2"/>
        <w:jc w:val="both"/>
        <w:rPr>
          <w:color w:val="011947"/>
        </w:rPr>
      </w:pPr>
      <w:r w:rsidRPr="00190B67">
        <w:rPr>
          <w:color w:val="011947"/>
        </w:rPr>
        <w:t>Information &amp; Records Management and Confidentiality</w:t>
      </w:r>
    </w:p>
    <w:p w14:paraId="1E3A2DB2" w14:textId="77777777" w:rsidR="00FC6EE1" w:rsidRPr="00CA664C" w:rsidRDefault="00FC6EE1" w:rsidP="00307663">
      <w:pPr>
        <w:spacing w:after="0"/>
        <w:jc w:val="both"/>
        <w:rPr>
          <w:rFonts w:eastAsia="Times New Roman"/>
          <w:sz w:val="24"/>
          <w:szCs w:val="24"/>
        </w:rPr>
      </w:pPr>
      <w:r w:rsidRPr="00CA664C">
        <w:rPr>
          <w:rFonts w:eastAsia="Times New Roman"/>
          <w:sz w:val="24"/>
          <w:szCs w:val="24"/>
        </w:rPr>
        <w:t>All employees are responsible and accountable to:</w:t>
      </w:r>
    </w:p>
    <w:p w14:paraId="38F7B5B2" w14:textId="77777777" w:rsidR="00FC6EE1" w:rsidRPr="00CA664C" w:rsidRDefault="00FC6EE1" w:rsidP="00307663">
      <w:pPr>
        <w:numPr>
          <w:ilvl w:val="0"/>
          <w:numId w:val="25"/>
        </w:numPr>
        <w:spacing w:before="0" w:after="0"/>
        <w:jc w:val="both"/>
        <w:rPr>
          <w:rFonts w:eastAsia="Times New Roman"/>
          <w:sz w:val="24"/>
          <w:szCs w:val="24"/>
          <w:lang w:val="en-US"/>
        </w:rPr>
      </w:pPr>
      <w:r w:rsidRPr="00CA664C">
        <w:rPr>
          <w:rFonts w:eastAsia="Times New Roman"/>
          <w:sz w:val="24"/>
          <w:szCs w:val="24"/>
          <w:lang w:val="en-US"/>
        </w:rPr>
        <w:t>Create records according to the business needs and business processes of their business unit or school that adequately document the business activities in which they take part.</w:t>
      </w:r>
    </w:p>
    <w:p w14:paraId="120231B4" w14:textId="77777777" w:rsidR="00FC6EE1" w:rsidRPr="00CA664C" w:rsidRDefault="00FC6EE1" w:rsidP="00307663">
      <w:pPr>
        <w:numPr>
          <w:ilvl w:val="0"/>
          <w:numId w:val="25"/>
        </w:numPr>
        <w:spacing w:before="0" w:after="0"/>
        <w:jc w:val="both"/>
        <w:rPr>
          <w:rFonts w:eastAsia="Times New Roman"/>
          <w:sz w:val="24"/>
          <w:szCs w:val="24"/>
          <w:lang w:val="en-US"/>
        </w:rPr>
      </w:pPr>
      <w:r w:rsidRPr="00CA664C">
        <w:rPr>
          <w:rFonts w:eastAsia="Times New Roman"/>
          <w:sz w:val="24"/>
          <w:szCs w:val="24"/>
          <w:lang w:val="en-US"/>
        </w:rPr>
        <w:t xml:space="preserve">Register documents in an approved Business Information Management System. </w:t>
      </w:r>
    </w:p>
    <w:p w14:paraId="7939772A" w14:textId="77777777" w:rsidR="00FC6EE1" w:rsidRPr="00CA664C" w:rsidRDefault="00FC6EE1" w:rsidP="00307663">
      <w:pPr>
        <w:numPr>
          <w:ilvl w:val="0"/>
          <w:numId w:val="25"/>
        </w:numPr>
        <w:spacing w:before="0" w:after="0"/>
        <w:jc w:val="both"/>
        <w:rPr>
          <w:rFonts w:eastAsia="Times New Roman"/>
          <w:sz w:val="24"/>
          <w:szCs w:val="24"/>
          <w:lang w:val="en-US"/>
        </w:rPr>
      </w:pPr>
      <w:r w:rsidRPr="00CA664C">
        <w:rPr>
          <w:rFonts w:eastAsia="Times New Roman"/>
          <w:sz w:val="24"/>
          <w:szCs w:val="24"/>
          <w:lang w:val="en-US"/>
        </w:rPr>
        <w:t>Access information for legitimate work purposes only.</w:t>
      </w:r>
    </w:p>
    <w:p w14:paraId="2C9D8FFA" w14:textId="77777777" w:rsidR="00FC6EE1" w:rsidRPr="00CA664C" w:rsidRDefault="00FC6EE1" w:rsidP="00307663">
      <w:pPr>
        <w:spacing w:after="0"/>
        <w:jc w:val="both"/>
        <w:rPr>
          <w:rFonts w:eastAsia="Times New Roman"/>
          <w:sz w:val="24"/>
          <w:szCs w:val="24"/>
        </w:rPr>
      </w:pPr>
      <w:r w:rsidRPr="00CA664C">
        <w:rPr>
          <w:rFonts w:eastAsia="Times New Roman"/>
          <w:sz w:val="24"/>
          <w:szCs w:val="24"/>
        </w:rPr>
        <w:t>All employees must not:</w:t>
      </w:r>
    </w:p>
    <w:p w14:paraId="33A93E44" w14:textId="77777777" w:rsidR="00FC6EE1" w:rsidRPr="00CA664C" w:rsidRDefault="00FC6EE1" w:rsidP="00307663">
      <w:pPr>
        <w:numPr>
          <w:ilvl w:val="0"/>
          <w:numId w:val="26"/>
        </w:numPr>
        <w:spacing w:before="0" w:after="0"/>
        <w:jc w:val="both"/>
        <w:rPr>
          <w:rFonts w:eastAsia="Times New Roman"/>
          <w:sz w:val="24"/>
          <w:szCs w:val="24"/>
          <w:lang w:val="en-US"/>
        </w:rPr>
      </w:pPr>
      <w:r w:rsidRPr="00CA664C">
        <w:rPr>
          <w:rFonts w:eastAsia="Times New Roman"/>
          <w:sz w:val="24"/>
          <w:szCs w:val="24"/>
          <w:lang w:val="en-US"/>
        </w:rPr>
        <w:t xml:space="preserve">Destroy delete or alter records without proper authority; or </w:t>
      </w:r>
    </w:p>
    <w:p w14:paraId="7EC68560" w14:textId="77777777" w:rsidR="00FC6EE1" w:rsidRPr="00CA664C" w:rsidRDefault="00FC6EE1" w:rsidP="00307663">
      <w:pPr>
        <w:numPr>
          <w:ilvl w:val="0"/>
          <w:numId w:val="26"/>
        </w:numPr>
        <w:spacing w:before="0" w:after="0"/>
        <w:jc w:val="both"/>
        <w:rPr>
          <w:rFonts w:eastAsia="Times New Roman"/>
          <w:sz w:val="24"/>
          <w:szCs w:val="24"/>
          <w:lang w:val="en-US"/>
        </w:rPr>
      </w:pPr>
      <w:r w:rsidRPr="00CA664C">
        <w:rPr>
          <w:rFonts w:eastAsia="Times New Roman"/>
          <w:sz w:val="24"/>
          <w:szCs w:val="24"/>
          <w:lang w:val="en-US"/>
        </w:rPr>
        <w:t xml:space="preserve">Remove information, </w:t>
      </w:r>
      <w:proofErr w:type="gramStart"/>
      <w:r w:rsidRPr="00CA664C">
        <w:rPr>
          <w:rFonts w:eastAsia="Times New Roman"/>
          <w:sz w:val="24"/>
          <w:szCs w:val="24"/>
          <w:lang w:val="en-US"/>
        </w:rPr>
        <w:t>documents</w:t>
      </w:r>
      <w:proofErr w:type="gramEnd"/>
      <w:r w:rsidRPr="00CA664C">
        <w:rPr>
          <w:rFonts w:eastAsia="Times New Roman"/>
          <w:sz w:val="24"/>
          <w:szCs w:val="24"/>
          <w:lang w:val="en-US"/>
        </w:rPr>
        <w:t xml:space="preserve"> or records from the Department without permission.</w:t>
      </w:r>
    </w:p>
    <w:p w14:paraId="20F7A971" w14:textId="77777777" w:rsidR="00FC6EE1" w:rsidRPr="00190B67" w:rsidRDefault="00FC6EE1" w:rsidP="00307663">
      <w:pPr>
        <w:pStyle w:val="Heading2"/>
        <w:jc w:val="both"/>
        <w:rPr>
          <w:color w:val="011947"/>
        </w:rPr>
      </w:pPr>
      <w:r w:rsidRPr="00190B67">
        <w:rPr>
          <w:color w:val="011947"/>
        </w:rPr>
        <w:t>Delegations</w:t>
      </w:r>
    </w:p>
    <w:p w14:paraId="21A01FF1" w14:textId="77777777" w:rsidR="001906FA" w:rsidRPr="00CA664C" w:rsidRDefault="00FC6EE1" w:rsidP="00307663">
      <w:pPr>
        <w:jc w:val="both"/>
        <w:rPr>
          <w:bCs/>
          <w:sz w:val="24"/>
          <w:szCs w:val="24"/>
        </w:rPr>
      </w:pPr>
      <w:r w:rsidRPr="00CA664C">
        <w:rPr>
          <w:bCs/>
          <w:sz w:val="24"/>
          <w:szCs w:val="24"/>
        </w:rPr>
        <w:t xml:space="preserve">This position may exercise delegations in accordance with a range of Acts, Regulations, Awards, administrative </w:t>
      </w:r>
      <w:proofErr w:type="gramStart"/>
      <w:r w:rsidRPr="00CA664C">
        <w:rPr>
          <w:bCs/>
          <w:sz w:val="24"/>
          <w:szCs w:val="24"/>
        </w:rPr>
        <w:t>authorities</w:t>
      </w:r>
      <w:proofErr w:type="gramEnd"/>
      <w:r w:rsidRPr="00CA664C">
        <w:rPr>
          <w:bCs/>
          <w:sz w:val="24"/>
          <w:szCs w:val="24"/>
        </w:rPr>
        <w:t xml:space="preserve"> and functional arrangements mandated by Statutory office holders including the Secretary.  The relevant manager can provide details to the occupant of delegations applicable to this position. </w:t>
      </w:r>
    </w:p>
    <w:p w14:paraId="582C0760" w14:textId="03FB49EF" w:rsidR="00FC6EE1" w:rsidRPr="00CA664C" w:rsidRDefault="00FC6EE1" w:rsidP="00307663">
      <w:pPr>
        <w:jc w:val="both"/>
        <w:rPr>
          <w:bCs/>
          <w:sz w:val="24"/>
          <w:szCs w:val="24"/>
        </w:rPr>
      </w:pPr>
      <w:r w:rsidRPr="00CA664C">
        <w:rPr>
          <w:bCs/>
          <w:sz w:val="24"/>
          <w:szCs w:val="24"/>
        </w:rPr>
        <w:t xml:space="preserve">The </w:t>
      </w:r>
      <w:r w:rsidR="001906FA" w:rsidRPr="00CA664C">
        <w:rPr>
          <w:bCs/>
          <w:sz w:val="24"/>
          <w:szCs w:val="24"/>
        </w:rPr>
        <w:t>D</w:t>
      </w:r>
      <w:r w:rsidRPr="00CA664C">
        <w:rPr>
          <w:bCs/>
          <w:sz w:val="24"/>
          <w:szCs w:val="24"/>
        </w:rPr>
        <w:t xml:space="preserve">epartment has a zero tolerance in relation to fraud and in exercising any delegations attached to this role the occupant is responsible for the detection and prevention of fraud, </w:t>
      </w:r>
      <w:proofErr w:type="gramStart"/>
      <w:r w:rsidRPr="00CA664C">
        <w:rPr>
          <w:bCs/>
          <w:sz w:val="24"/>
          <w:szCs w:val="24"/>
        </w:rPr>
        <w:t>misappropriation</w:t>
      </w:r>
      <w:proofErr w:type="gramEnd"/>
      <w:r w:rsidRPr="00CA664C">
        <w:rPr>
          <w:bCs/>
          <w:sz w:val="24"/>
          <w:szCs w:val="24"/>
        </w:rPr>
        <w:t xml:space="preserve"> and other irregularities, and for ensuring that all officers and employees are aware of the Fraud and Corruption Control Policy and reporting procedures.</w:t>
      </w:r>
    </w:p>
    <w:p w14:paraId="51BCFBAC" w14:textId="77777777" w:rsidR="00FC6EE1" w:rsidRPr="00190B67" w:rsidRDefault="00FC6EE1" w:rsidP="00307663">
      <w:pPr>
        <w:pStyle w:val="Heading2"/>
        <w:jc w:val="both"/>
        <w:rPr>
          <w:color w:val="011947"/>
        </w:rPr>
      </w:pPr>
      <w:r w:rsidRPr="00190B67">
        <w:rPr>
          <w:color w:val="011947"/>
        </w:rPr>
        <w:lastRenderedPageBreak/>
        <w:t>Fraud Management</w:t>
      </w:r>
    </w:p>
    <w:p w14:paraId="27D80733" w14:textId="3178496C" w:rsidR="001906FA" w:rsidRPr="00CA664C" w:rsidRDefault="00FC6EE1" w:rsidP="00307663">
      <w:pPr>
        <w:jc w:val="both"/>
        <w:rPr>
          <w:bCs/>
          <w:sz w:val="24"/>
          <w:szCs w:val="24"/>
        </w:rPr>
      </w:pPr>
      <w:r w:rsidRPr="00CA664C">
        <w:rPr>
          <w:bCs/>
          <w:sz w:val="24"/>
          <w:szCs w:val="24"/>
        </w:rPr>
        <w:t xml:space="preserve">The </w:t>
      </w:r>
      <w:r w:rsidR="001906FA" w:rsidRPr="00CA664C">
        <w:rPr>
          <w:bCs/>
          <w:sz w:val="24"/>
          <w:szCs w:val="24"/>
        </w:rPr>
        <w:t>D</w:t>
      </w:r>
      <w:r w:rsidRPr="00CA664C">
        <w:rPr>
          <w:bCs/>
          <w:sz w:val="24"/>
          <w:szCs w:val="24"/>
        </w:rPr>
        <w:t xml:space="preserve">epartment has a zero tolerance to fraud.  Officers and employees must be aware of, and comply with, the Agency’s Fraud and Corruption Control Policy and Procedure and it is the responsibility of all officers and employees to report any suspected fraudulent activity to their </w:t>
      </w:r>
      <w:proofErr w:type="gramStart"/>
      <w:r w:rsidRPr="00CA664C">
        <w:rPr>
          <w:bCs/>
          <w:sz w:val="24"/>
          <w:szCs w:val="24"/>
        </w:rPr>
        <w:t>Director</w:t>
      </w:r>
      <w:proofErr w:type="gramEnd"/>
      <w:r w:rsidRPr="00CA664C">
        <w:rPr>
          <w:bCs/>
          <w:sz w:val="24"/>
          <w:szCs w:val="24"/>
        </w:rPr>
        <w:t xml:space="preserve"> or line manager or to the Manager Internal Audit.  </w:t>
      </w:r>
    </w:p>
    <w:p w14:paraId="5A0FCA87" w14:textId="2267B5B5" w:rsidR="00FC6EE1" w:rsidRPr="00CA664C" w:rsidRDefault="001906FA" w:rsidP="00307663">
      <w:pPr>
        <w:jc w:val="both"/>
        <w:rPr>
          <w:bCs/>
          <w:sz w:val="24"/>
          <w:szCs w:val="24"/>
        </w:rPr>
      </w:pPr>
      <w:r w:rsidRPr="00CA664C">
        <w:rPr>
          <w:bCs/>
          <w:sz w:val="24"/>
          <w:szCs w:val="24"/>
        </w:rPr>
        <w:t>We are</w:t>
      </w:r>
      <w:r w:rsidR="00FC6EE1" w:rsidRPr="00CA664C">
        <w:rPr>
          <w:bCs/>
          <w:sz w:val="24"/>
          <w:szCs w:val="24"/>
        </w:rPr>
        <w:t xml:space="preserve"> committed to minimising the occurrence of fraud through the development, implementation and regular review of fraud prevention, </w:t>
      </w:r>
      <w:proofErr w:type="gramStart"/>
      <w:r w:rsidR="00FC6EE1" w:rsidRPr="00CA664C">
        <w:rPr>
          <w:bCs/>
          <w:sz w:val="24"/>
          <w:szCs w:val="24"/>
        </w:rPr>
        <w:t>detection</w:t>
      </w:r>
      <w:proofErr w:type="gramEnd"/>
      <w:r w:rsidR="00FC6EE1" w:rsidRPr="00CA664C">
        <w:rPr>
          <w:bCs/>
          <w:sz w:val="24"/>
          <w:szCs w:val="24"/>
        </w:rPr>
        <w:t xml:space="preserve"> and response strategies, and </w:t>
      </w:r>
      <w:r w:rsidRPr="00CA664C">
        <w:rPr>
          <w:bCs/>
          <w:sz w:val="24"/>
          <w:szCs w:val="24"/>
        </w:rPr>
        <w:t>are</w:t>
      </w:r>
      <w:r w:rsidR="00FC6EE1" w:rsidRPr="00CA664C">
        <w:rPr>
          <w:bCs/>
          <w:sz w:val="24"/>
          <w:szCs w:val="24"/>
        </w:rPr>
        <w:t xml:space="preserve"> conscious of the need to protect employees who advise management of suspected fraudulent activity from reprisal or harassment, and to comply with its obligations under the Public Interest Disclosure Act 2002.  Any matter determined to be of a fraudulent nature will be followed up and appropriate action will be taken. This may include having sanctions imposed under the State Service Act 2000. </w:t>
      </w:r>
    </w:p>
    <w:p w14:paraId="0FCCF013" w14:textId="62F684B8" w:rsidR="00FC6EE1" w:rsidRPr="00CA664C" w:rsidRDefault="00FC6EE1" w:rsidP="001906FA">
      <w:pPr>
        <w:jc w:val="both"/>
        <w:rPr>
          <w:bCs/>
          <w:sz w:val="24"/>
          <w:szCs w:val="24"/>
        </w:rPr>
      </w:pPr>
    </w:p>
    <w:tbl>
      <w:tblPr>
        <w:tblStyle w:val="TableGrid1"/>
        <w:tblW w:w="0" w:type="auto"/>
        <w:tblBorders>
          <w:left w:val="none" w:sz="0" w:space="0" w:color="auto"/>
          <w:right w:val="none" w:sz="0" w:space="0" w:color="auto"/>
        </w:tblBorders>
        <w:tblLook w:val="04A0" w:firstRow="1" w:lastRow="0" w:firstColumn="1" w:lastColumn="0" w:noHBand="0" w:noVBand="1"/>
      </w:tblPr>
      <w:tblGrid>
        <w:gridCol w:w="9026"/>
      </w:tblGrid>
      <w:tr w:rsidR="0037723F" w:rsidRPr="00D720EC" w14:paraId="208A59FB" w14:textId="77777777" w:rsidTr="0037723F">
        <w:trPr>
          <w:trHeight w:val="419"/>
          <w:tblHeader/>
        </w:trPr>
        <w:tc>
          <w:tcPr>
            <w:tcW w:w="9026" w:type="dxa"/>
          </w:tcPr>
          <w:p w14:paraId="4DF3E44E" w14:textId="77777777" w:rsidR="0037723F" w:rsidRPr="00D720EC" w:rsidRDefault="0037723F" w:rsidP="006D6A31">
            <w:pPr>
              <w:spacing w:before="240" w:after="240"/>
              <w:rPr>
                <w:color w:val="000000"/>
                <w:lang w:val="en-US"/>
              </w:rPr>
            </w:pPr>
            <w:bookmarkStart w:id="2" w:name="_Hlk119598056"/>
            <w:bookmarkEnd w:id="0"/>
            <w:r w:rsidRPr="00D720EC">
              <w:rPr>
                <w:rFonts w:cs="Arial"/>
                <w:b/>
                <w:bCs/>
              </w:rPr>
              <w:t>Category/funding/restrictions:</w:t>
            </w:r>
            <w:r w:rsidRPr="00D720EC">
              <w:rPr>
                <w:rFonts w:cs="Arial"/>
              </w:rPr>
              <w:t xml:space="preserve"> </w:t>
            </w:r>
            <w:r w:rsidRPr="00D720EC">
              <w:t>Permanent or Fixed Term. Cost code: Specified for the School/College or Business Unit.</w:t>
            </w:r>
          </w:p>
        </w:tc>
      </w:tr>
      <w:tr w:rsidR="0037723F" w:rsidRPr="00D720EC" w14:paraId="221BF7CC" w14:textId="77777777" w:rsidTr="0037723F">
        <w:trPr>
          <w:trHeight w:val="1393"/>
        </w:trPr>
        <w:tc>
          <w:tcPr>
            <w:tcW w:w="9026" w:type="dxa"/>
            <w:vAlign w:val="center"/>
          </w:tcPr>
          <w:p w14:paraId="76AABD42" w14:textId="77777777" w:rsidR="0037723F" w:rsidRPr="00D720EC" w:rsidRDefault="0037723F" w:rsidP="006D6A31">
            <w:pPr>
              <w:rPr>
                <w:rFonts w:cs="Arial"/>
                <w:b/>
              </w:rPr>
            </w:pPr>
            <w:r w:rsidRPr="00D720EC">
              <w:rPr>
                <w:rFonts w:cs="Arial"/>
                <w:b/>
              </w:rPr>
              <w:t xml:space="preserve">HR Office use only: </w:t>
            </w:r>
          </w:p>
          <w:p w14:paraId="42B1454F" w14:textId="77777777" w:rsidR="001C2A8C" w:rsidRDefault="0037723F" w:rsidP="001C2A8C">
            <w:pPr>
              <w:tabs>
                <w:tab w:val="left" w:pos="180"/>
              </w:tabs>
              <w:rPr>
                <w:rFonts w:cs="Arial"/>
              </w:rPr>
            </w:pPr>
            <w:r w:rsidRPr="00D720EC">
              <w:rPr>
                <w:rFonts w:cs="Arial"/>
                <w:b/>
              </w:rPr>
              <w:t xml:space="preserve">APPROVED BY HRM DELEGATE: </w:t>
            </w:r>
            <w:r w:rsidR="001C2A8C" w:rsidRPr="00D720EC">
              <w:rPr>
                <w:rFonts w:cs="Arial"/>
              </w:rPr>
              <w:t xml:space="preserve">973874 – Assistant Director </w:t>
            </w:r>
            <w:r w:rsidR="001C2A8C">
              <w:rPr>
                <w:rFonts w:cs="Arial"/>
              </w:rPr>
              <w:t xml:space="preserve">Strategic Recruitment and Payroll Operations </w:t>
            </w:r>
            <w:r w:rsidR="001C2A8C" w:rsidRPr="00D720EC">
              <w:rPr>
                <w:rFonts w:cs="Arial"/>
              </w:rPr>
              <w:t xml:space="preserve">– </w:t>
            </w:r>
            <w:r w:rsidR="001C2A8C">
              <w:rPr>
                <w:rFonts w:cs="Arial"/>
              </w:rPr>
              <w:t>March 2023</w:t>
            </w:r>
          </w:p>
          <w:p w14:paraId="25BCBBFF" w14:textId="77777777" w:rsidR="001C2A8C" w:rsidRPr="00D720EC" w:rsidRDefault="001C2A8C" w:rsidP="001C2A8C">
            <w:pPr>
              <w:tabs>
                <w:tab w:val="left" w:pos="180"/>
              </w:tabs>
              <w:rPr>
                <w:rFonts w:cs="Arial"/>
              </w:rPr>
            </w:pPr>
            <w:r w:rsidRPr="00D720EC">
              <w:rPr>
                <w:rFonts w:cs="Arial"/>
              </w:rPr>
              <w:t xml:space="preserve">Request: </w:t>
            </w:r>
            <w:r>
              <w:rPr>
                <w:rFonts w:cs="Arial"/>
              </w:rPr>
              <w:t>7009571</w:t>
            </w:r>
          </w:p>
          <w:p w14:paraId="7E230FA4" w14:textId="5484E660" w:rsidR="0037723F" w:rsidRPr="00D720EC" w:rsidRDefault="001C2A8C" w:rsidP="001C2A8C">
            <w:pPr>
              <w:rPr>
                <w:rFonts w:cs="Arial"/>
                <w:sz w:val="16"/>
                <w:szCs w:val="16"/>
              </w:rPr>
            </w:pPr>
            <w:r w:rsidRPr="00D720EC">
              <w:rPr>
                <w:rFonts w:cs="Arial"/>
              </w:rPr>
              <w:t xml:space="preserve">Date Duties and Selection Criteria Last Reviewed:  </w:t>
            </w:r>
            <w:r>
              <w:rPr>
                <w:rFonts w:cs="Arial"/>
              </w:rPr>
              <w:t>03/23 VRH</w:t>
            </w:r>
          </w:p>
        </w:tc>
      </w:tr>
      <w:bookmarkEnd w:id="2"/>
    </w:tbl>
    <w:p w14:paraId="5870B67D" w14:textId="68E43A95" w:rsidR="0037723F" w:rsidRPr="00B1141A" w:rsidRDefault="0037723F" w:rsidP="0037723F">
      <w:pPr>
        <w:tabs>
          <w:tab w:val="left" w:pos="180"/>
        </w:tabs>
        <w:spacing w:before="0"/>
        <w:rPr>
          <w:rFonts w:cs="Arial"/>
          <w:sz w:val="20"/>
        </w:rPr>
      </w:pPr>
    </w:p>
    <w:sectPr w:rsidR="0037723F" w:rsidRPr="00B1141A" w:rsidSect="001F7079">
      <w:headerReference w:type="default" r:id="rId16"/>
      <w:footerReference w:type="default" r:id="rId17"/>
      <w:type w:val="continuous"/>
      <w:pgSz w:w="11906" w:h="16838" w:code="9"/>
      <w:pgMar w:top="1418" w:right="1162" w:bottom="1985" w:left="1162" w:header="709" w:footer="527" w:gutter="0"/>
      <w:cols w:space="51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6F54DC" w14:textId="77777777" w:rsidR="001F7079" w:rsidRDefault="001F7079" w:rsidP="00E93B9E">
      <w:pPr>
        <w:spacing w:after="0"/>
      </w:pPr>
      <w:r>
        <w:separator/>
      </w:r>
    </w:p>
  </w:endnote>
  <w:endnote w:type="continuationSeparator" w:id="0">
    <w:p w14:paraId="76B848BC" w14:textId="77777777" w:rsidR="001F7079" w:rsidRDefault="001F7079" w:rsidP="00E93B9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ill Sans">
    <w:altName w:val="Calibri"/>
    <w:charset w:val="B1"/>
    <w:family w:val="swiss"/>
    <w:pitch w:val="variable"/>
    <w:sig w:usb0="A0002A67" w:usb1="00000000" w:usb2="00000000" w:usb3="00000000" w:csb0="000001F7" w:csb1="00000000"/>
  </w:font>
  <w:font w:name="Gill Sans MT Std Light">
    <w:panose1 w:val="020B0302020104020203"/>
    <w:charset w:val="00"/>
    <w:family w:val="swiss"/>
    <w:notTrueType/>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SimHei">
    <w:altName w:val="黑体"/>
    <w:panose1 w:val="02010600030101010101"/>
    <w:charset w:val="86"/>
    <w:family w:val="modern"/>
    <w:pitch w:val="fixed"/>
    <w:sig w:usb0="800002BF" w:usb1="38CF7CFA" w:usb2="00000016" w:usb3="00000000" w:csb0="00040001" w:csb1="00000000"/>
  </w:font>
  <w:font w:name="DengXian Light">
    <w:altName w:val="等线 Light"/>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SimSun">
    <w:altName w:val="宋体"/>
    <w:panose1 w:val="02010600030101010101"/>
    <w:charset w:val="86"/>
    <w:family w:val="auto"/>
    <w:pitch w:val="variable"/>
    <w:sig w:usb0="00000203" w:usb1="288F0000" w:usb2="00000016" w:usb3="00000000" w:csb0="00040001" w:csb1="00000000"/>
  </w:font>
  <w:font w:name="Lucida Grande">
    <w:altName w:val="Arial"/>
    <w:charset w:val="00"/>
    <w:family w:val="auto"/>
    <w:pitch w:val="variable"/>
    <w:sig w:usb0="00000000" w:usb1="5000A1FF" w:usb2="00000000" w:usb3="00000000" w:csb0="000001BF"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8FC5D" w14:textId="65D9E0DE" w:rsidR="000D4346" w:rsidRDefault="000D4346">
    <w:pPr>
      <w:pStyle w:val="Footer"/>
      <w:rPr>
        <w:rStyle w:val="DepartmentofEducation"/>
      </w:rPr>
    </w:pPr>
  </w:p>
  <w:p w14:paraId="3DE962FC" w14:textId="77777777" w:rsidR="00FD47C2" w:rsidRDefault="000D4346" w:rsidP="005F3B0F">
    <w:pPr>
      <w:pStyle w:val="Footer"/>
      <w:rPr>
        <w:rStyle w:val="DepartmentofEducation"/>
      </w:rPr>
    </w:pPr>
    <w:r w:rsidRPr="007E009D">
      <w:rPr>
        <w:rStyle w:val="DepartmentofEducation"/>
      </w:rPr>
      <w:t xml:space="preserve">Department </w:t>
    </w:r>
    <w:r w:rsidR="005F3B0F" w:rsidRPr="005F3B0F">
      <w:rPr>
        <w:rStyle w:val="DepartmentofEducation"/>
        <w:i/>
        <w:iCs/>
      </w:rPr>
      <w:t xml:space="preserve">for </w:t>
    </w:r>
    <w:r w:rsidRPr="007E009D">
      <w:rPr>
        <w:rStyle w:val="DepartmentofEducation"/>
      </w:rPr>
      <w:t>Education</w:t>
    </w:r>
    <w:r w:rsidR="005F3B0F">
      <w:rPr>
        <w:rStyle w:val="DepartmentofEducation"/>
      </w:rPr>
      <w:t xml:space="preserve">, </w:t>
    </w:r>
  </w:p>
  <w:p w14:paraId="3C1641EB" w14:textId="51BC3FD3" w:rsidR="000D4346" w:rsidRPr="007E009D" w:rsidRDefault="005F3B0F" w:rsidP="005F3B0F">
    <w:pPr>
      <w:pStyle w:val="Footer"/>
      <w:rPr>
        <w:rStyle w:val="DepartmentofEducation"/>
      </w:rPr>
    </w:pPr>
    <w:r>
      <w:rPr>
        <w:rStyle w:val="DepartmentofEducation"/>
      </w:rPr>
      <w:t>Children and Young People</w:t>
    </w:r>
    <w:r w:rsidR="000D4346" w:rsidRPr="007E009D">
      <w:rPr>
        <w:rStyle w:val="DepartmentofEducation"/>
      </w:rPr>
      <w:t xml:space="preserve"> </w:t>
    </w:r>
    <w:r>
      <w:rPr>
        <w:rStyle w:val="DepartmentofEducation"/>
      </w:rPr>
      <w:t xml:space="preserve">                                                       </w:t>
    </w:r>
    <w:r>
      <w:rPr>
        <w:noProof/>
        <w:sz w:val="28"/>
        <w:szCs w:val="28"/>
      </w:rPr>
      <w:drawing>
        <wp:anchor distT="0" distB="0" distL="114300" distR="114300" simplePos="0" relativeHeight="251673600" behindDoc="1" locked="1" layoutInCell="1" allowOverlap="1" wp14:anchorId="287A4E30" wp14:editId="72A47822">
          <wp:simplePos x="0" y="0"/>
          <wp:positionH relativeFrom="column">
            <wp:posOffset>5834380</wp:posOffset>
          </wp:positionH>
          <wp:positionV relativeFrom="page">
            <wp:posOffset>9868535</wp:posOffset>
          </wp:positionV>
          <wp:extent cx="662940" cy="614680"/>
          <wp:effectExtent l="0" t="0" r="3810" b="0"/>
          <wp:wrapNone/>
          <wp:docPr id="11"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2940" cy="61468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eastAsiaTheme="minorEastAsia" w:hAnsiTheme="minorHAnsi"/>
        <w:color w:val="011947"/>
        <w:sz w:val="22"/>
      </w:rPr>
      <w:id w:val="-1011912726"/>
      <w:docPartObj>
        <w:docPartGallery w:val="Page Numbers (Bottom of Page)"/>
        <w:docPartUnique/>
      </w:docPartObj>
    </w:sdtPr>
    <w:sdtEndPr>
      <w:rPr>
        <w:rFonts w:asciiTheme="majorHAnsi" w:eastAsiaTheme="majorEastAsia" w:hAnsiTheme="majorHAnsi" w:cstheme="majorBidi"/>
        <w:noProof/>
        <w:sz w:val="40"/>
        <w:szCs w:val="40"/>
      </w:rPr>
    </w:sdtEndPr>
    <w:sdtContent>
      <w:p w14:paraId="2F2F5D62" w14:textId="44DE5016" w:rsidR="00190B67" w:rsidRPr="00190B67" w:rsidRDefault="00190B67" w:rsidP="00190B67">
        <w:pPr>
          <w:pStyle w:val="Footer"/>
          <w:tabs>
            <w:tab w:val="right" w:pos="9582"/>
          </w:tabs>
          <w:rPr>
            <w:rFonts w:asciiTheme="majorHAnsi" w:eastAsiaTheme="majorEastAsia" w:hAnsiTheme="majorHAnsi" w:cstheme="majorBidi"/>
            <w:color w:val="011947"/>
            <w:sz w:val="40"/>
            <w:szCs w:val="40"/>
          </w:rPr>
        </w:pPr>
        <w:r w:rsidRPr="00190B67">
          <w:rPr>
            <w:rFonts w:ascii="Gill Sans MT Std Light" w:eastAsiaTheme="minorEastAsia" w:hAnsi="Gill Sans MT Std Light"/>
            <w:b/>
            <w:bCs/>
            <w:color w:val="011947"/>
            <w:sz w:val="28"/>
            <w:szCs w:val="28"/>
          </w:rPr>
          <w:t>DECYP</w:t>
        </w:r>
        <w:r>
          <w:rPr>
            <w:rFonts w:asciiTheme="minorHAnsi" w:eastAsiaTheme="minorEastAsia" w:hAnsiTheme="minorHAnsi"/>
            <w:color w:val="011947"/>
            <w:sz w:val="22"/>
          </w:rPr>
          <w:tab/>
        </w:r>
        <w:r>
          <w:rPr>
            <w:rFonts w:asciiTheme="minorHAnsi" w:eastAsiaTheme="minorEastAsia" w:hAnsiTheme="minorHAnsi"/>
            <w:color w:val="011947"/>
            <w:sz w:val="22"/>
          </w:rPr>
          <w:tab/>
        </w:r>
        <w:r w:rsidRPr="00501CCC">
          <w:rPr>
            <w:rFonts w:asciiTheme="minorHAnsi" w:eastAsiaTheme="minorEastAsia" w:hAnsiTheme="minorHAnsi"/>
            <w:color w:val="011947"/>
            <w:sz w:val="28"/>
            <w:szCs w:val="28"/>
          </w:rPr>
          <w:tab/>
        </w:r>
        <w:r w:rsidRPr="00501CCC">
          <w:rPr>
            <w:rFonts w:asciiTheme="minorHAnsi" w:eastAsiaTheme="minorEastAsia" w:hAnsiTheme="minorHAnsi"/>
            <w:color w:val="011947"/>
            <w:sz w:val="28"/>
            <w:szCs w:val="28"/>
          </w:rPr>
          <w:fldChar w:fldCharType="begin"/>
        </w:r>
        <w:r w:rsidRPr="00501CCC">
          <w:rPr>
            <w:color w:val="011947"/>
            <w:sz w:val="28"/>
            <w:szCs w:val="28"/>
          </w:rPr>
          <w:instrText xml:space="preserve"> PAGE   \* MERGEFORMAT </w:instrText>
        </w:r>
        <w:r w:rsidRPr="00501CCC">
          <w:rPr>
            <w:rFonts w:asciiTheme="minorHAnsi" w:eastAsiaTheme="minorEastAsia" w:hAnsiTheme="minorHAnsi"/>
            <w:color w:val="011947"/>
            <w:sz w:val="28"/>
            <w:szCs w:val="28"/>
          </w:rPr>
          <w:fldChar w:fldCharType="separate"/>
        </w:r>
        <w:r w:rsidRPr="00501CCC">
          <w:rPr>
            <w:rFonts w:asciiTheme="majorHAnsi" w:eastAsiaTheme="majorEastAsia" w:hAnsiTheme="majorHAnsi" w:cstheme="majorBidi"/>
            <w:noProof/>
            <w:color w:val="011947"/>
            <w:sz w:val="28"/>
            <w:szCs w:val="28"/>
          </w:rPr>
          <w:t>2</w:t>
        </w:r>
        <w:r w:rsidRPr="00501CCC">
          <w:rPr>
            <w:rFonts w:asciiTheme="majorHAnsi" w:eastAsiaTheme="majorEastAsia" w:hAnsiTheme="majorHAnsi" w:cstheme="majorBidi"/>
            <w:noProof/>
            <w:color w:val="011947"/>
            <w:sz w:val="28"/>
            <w:szCs w:val="28"/>
          </w:rPr>
          <w:fldChar w:fldCharType="end"/>
        </w:r>
      </w:p>
    </w:sdtContent>
  </w:sdt>
  <w:p w14:paraId="3961FC40" w14:textId="7B816C94" w:rsidR="000D4346" w:rsidRPr="00190B67" w:rsidRDefault="000D4346" w:rsidP="00FD47C2">
    <w:pPr>
      <w:pStyle w:val="Footer"/>
      <w:rPr>
        <w:b/>
        <w:bCs/>
        <w:color w:val="011947"/>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3E47EC" w14:textId="77777777" w:rsidR="001F7079" w:rsidRDefault="001F7079" w:rsidP="00E93B9E">
      <w:pPr>
        <w:spacing w:after="0"/>
      </w:pPr>
      <w:r>
        <w:separator/>
      </w:r>
    </w:p>
  </w:footnote>
  <w:footnote w:type="continuationSeparator" w:id="0">
    <w:p w14:paraId="30809A51" w14:textId="77777777" w:rsidR="001F7079" w:rsidRDefault="001F7079" w:rsidP="00E93B9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A29795" w14:textId="7C042684" w:rsidR="000D4346" w:rsidRPr="009456F9" w:rsidRDefault="00FD47C2" w:rsidP="009456F9">
    <w:pPr>
      <w:pStyle w:val="Header"/>
      <w:tabs>
        <w:tab w:val="clear" w:pos="4513"/>
        <w:tab w:val="clear" w:pos="9026"/>
        <w:tab w:val="right" w:pos="9582"/>
      </w:tabs>
      <w:rPr>
        <w:sz w:val="36"/>
        <w:szCs w:val="36"/>
      </w:rPr>
    </w:pPr>
    <w:r>
      <w:rPr>
        <w:noProof/>
      </w:rPr>
      <w:drawing>
        <wp:anchor distT="0" distB="0" distL="114300" distR="114300" simplePos="0" relativeHeight="251675648" behindDoc="0" locked="1" layoutInCell="1" allowOverlap="1" wp14:anchorId="7026C1B9" wp14:editId="21488809">
          <wp:simplePos x="0" y="0"/>
          <wp:positionH relativeFrom="page">
            <wp:align>left</wp:align>
          </wp:positionH>
          <wp:positionV relativeFrom="page">
            <wp:posOffset>11430</wp:posOffset>
          </wp:positionV>
          <wp:extent cx="7592060" cy="1727835"/>
          <wp:effectExtent l="0" t="0" r="8890" b="5715"/>
          <wp:wrapNone/>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1466956" name="Picture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92060" cy="1727835"/>
                  </a:xfrm>
                  <a:prstGeom prst="rect">
                    <a:avLst/>
                  </a:prstGeom>
                  <a:noFill/>
                  <a:ln>
                    <a:noFill/>
                  </a:ln>
                </pic:spPr>
              </pic:pic>
            </a:graphicData>
          </a:graphic>
          <wp14:sizeRelH relativeFrom="page">
            <wp14:pctWidth>0</wp14:pctWidth>
          </wp14:sizeRelH>
          <wp14:sizeRelV relativeFrom="page">
            <wp14:pctHeight>0</wp14:pctHeight>
          </wp14:sizeRelV>
        </wp:anchor>
      </w:drawing>
    </w:r>
    <w:r w:rsidR="00131297" w:rsidRPr="009456F9">
      <w:rPr>
        <w:noProof/>
        <w:sz w:val="36"/>
        <w:szCs w:val="36"/>
      </w:rPr>
      <w:drawing>
        <wp:anchor distT="0" distB="0" distL="114300" distR="114300" simplePos="0" relativeHeight="251659264" behindDoc="1" locked="0" layoutInCell="1" allowOverlap="1" wp14:anchorId="2088A19B" wp14:editId="65F7F167">
          <wp:simplePos x="0" y="0"/>
          <wp:positionH relativeFrom="margin">
            <wp:posOffset>6936740</wp:posOffset>
          </wp:positionH>
          <wp:positionV relativeFrom="margin">
            <wp:posOffset>-1262380</wp:posOffset>
          </wp:positionV>
          <wp:extent cx="7631430" cy="944245"/>
          <wp:effectExtent l="0" t="0" r="0" b="0"/>
          <wp:wrapSquare wrapText="bothSides"/>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1">
                    <a:extLst>
                      <a:ext uri="{C183D7F6-B498-43B3-948B-1728B52AA6E4}">
                        <adec:decorative xmlns:adec="http://schemas.microsoft.com/office/drawing/2017/decorative" val="1"/>
                      </a:ext>
                    </a:extLs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631430" cy="944245"/>
                  </a:xfrm>
                  <a:prstGeom prst="rect">
                    <a:avLst/>
                  </a:prstGeom>
                  <a:noFill/>
                </pic:spPr>
              </pic:pic>
            </a:graphicData>
          </a:graphic>
          <wp14:sizeRelH relativeFrom="page">
            <wp14:pctWidth>0</wp14:pctWidth>
          </wp14:sizeRelH>
          <wp14:sizeRelV relativeFrom="page">
            <wp14:pctHeight>0</wp14:pctHeight>
          </wp14:sizeRelV>
        </wp:anchor>
      </w:drawing>
    </w:r>
    <w:r w:rsidR="00131297" w:rsidRPr="009456F9">
      <w:rPr>
        <w:noProof/>
        <w:sz w:val="36"/>
        <w:szCs w:val="36"/>
      </w:rPr>
      <w:drawing>
        <wp:anchor distT="0" distB="0" distL="114300" distR="114300" simplePos="0" relativeHeight="251657216" behindDoc="1" locked="0" layoutInCell="1" allowOverlap="1" wp14:anchorId="553056B3" wp14:editId="3A7AF715">
          <wp:simplePos x="0" y="0"/>
          <wp:positionH relativeFrom="margin">
            <wp:posOffset>6936740</wp:posOffset>
          </wp:positionH>
          <wp:positionV relativeFrom="margin">
            <wp:posOffset>-1262380</wp:posOffset>
          </wp:positionV>
          <wp:extent cx="7631430" cy="944245"/>
          <wp:effectExtent l="0" t="0" r="0" b="0"/>
          <wp:wrapNone/>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9">
                    <a:extLst>
                      <a:ext uri="{C183D7F6-B498-43B3-948B-1728B52AA6E4}">
                        <adec:decorative xmlns:adec="http://schemas.microsoft.com/office/drawing/2017/decorative" val="1"/>
                      </a:ext>
                    </a:extLst>
                  </pic:cNvPr>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631430" cy="944245"/>
                  </a:xfrm>
                  <a:prstGeom prst="rect">
                    <a:avLst/>
                  </a:prstGeom>
                  <a:noFill/>
                </pic:spPr>
              </pic:pic>
            </a:graphicData>
          </a:graphic>
          <wp14:sizeRelH relativeFrom="page">
            <wp14:pctWidth>0</wp14:pctWidth>
          </wp14:sizeRelH>
          <wp14:sizeRelV relativeFrom="page">
            <wp14:pctHeight>0</wp14:pctHeight>
          </wp14:sizeRelV>
        </wp:anchor>
      </w:drawing>
    </w:r>
    <w:r w:rsidR="009456F9" w:rsidRPr="009456F9">
      <w:rPr>
        <w:sz w:val="36"/>
        <w:szCs w:val="36"/>
      </w:rPr>
      <w:t xml:space="preserve">Department </w:t>
    </w:r>
    <w:r w:rsidR="009456F9" w:rsidRPr="009456F9">
      <w:rPr>
        <w:i/>
        <w:iCs/>
        <w:sz w:val="36"/>
        <w:szCs w:val="36"/>
      </w:rPr>
      <w:t>for</w:t>
    </w:r>
    <w:r w:rsidR="009456F9" w:rsidRPr="009456F9">
      <w:rPr>
        <w:sz w:val="36"/>
        <w:szCs w:val="36"/>
      </w:rPr>
      <w:t xml:space="preserve"> Education Children and Young People</w:t>
    </w:r>
    <w:r w:rsidR="009456F9" w:rsidRPr="009456F9">
      <w:rPr>
        <w:sz w:val="36"/>
        <w:szCs w:val="36"/>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9E1E41" w14:textId="74B7906A" w:rsidR="000D4346" w:rsidRDefault="000D434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8FE4EE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C46112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E96562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94EC2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074700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7DA12F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9C2BE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DC5F9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CF2952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BF2A82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545322"/>
    <w:multiLevelType w:val="multilevel"/>
    <w:tmpl w:val="82C6609A"/>
    <w:numStyleLink w:val="Numbers"/>
  </w:abstractNum>
  <w:abstractNum w:abstractNumId="11" w15:restartNumberingAfterBreak="0">
    <w:nsid w:val="19AE5928"/>
    <w:multiLevelType w:val="multilevel"/>
    <w:tmpl w:val="82C6609A"/>
    <w:numStyleLink w:val="Numbers"/>
  </w:abstractNum>
  <w:abstractNum w:abstractNumId="12" w15:restartNumberingAfterBreak="0">
    <w:nsid w:val="19D52919"/>
    <w:multiLevelType w:val="multilevel"/>
    <w:tmpl w:val="9D52E4C8"/>
    <w:numStyleLink w:val="Headings"/>
  </w:abstractNum>
  <w:abstractNum w:abstractNumId="13" w15:restartNumberingAfterBreak="0">
    <w:nsid w:val="1A5C628E"/>
    <w:multiLevelType w:val="hybridMultilevel"/>
    <w:tmpl w:val="E76E029C"/>
    <w:lvl w:ilvl="0" w:tplc="8C7C098E">
      <w:start w:val="1"/>
      <w:numFmt w:val="decimal"/>
      <w:lvlText w:val="%1."/>
      <w:lvlJc w:val="left"/>
      <w:pPr>
        <w:ind w:left="720" w:hanging="360"/>
      </w:pPr>
      <w:rPr>
        <w:color w:val="auto"/>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1D771491"/>
    <w:multiLevelType w:val="hybridMultilevel"/>
    <w:tmpl w:val="6EFC3840"/>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5" w15:restartNumberingAfterBreak="0">
    <w:nsid w:val="1EE325AD"/>
    <w:multiLevelType w:val="hybridMultilevel"/>
    <w:tmpl w:val="F8C8DBEE"/>
    <w:lvl w:ilvl="0" w:tplc="F79CC6A2">
      <w:start w:val="1"/>
      <w:numFmt w:val="decimal"/>
      <w:lvlText w:val="%1."/>
      <w:lvlJc w:val="left"/>
      <w:pPr>
        <w:ind w:left="720" w:hanging="360"/>
      </w:pPr>
      <w:rPr>
        <w:color w:val="auto"/>
        <w:sz w:val="24"/>
        <w:szCs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1FB81C28"/>
    <w:multiLevelType w:val="hybridMultilevel"/>
    <w:tmpl w:val="20D6392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2149309E"/>
    <w:multiLevelType w:val="hybridMultilevel"/>
    <w:tmpl w:val="A5F40F3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22B6544F"/>
    <w:multiLevelType w:val="hybridMultilevel"/>
    <w:tmpl w:val="2B129536"/>
    <w:lvl w:ilvl="0" w:tplc="064A9BBC">
      <w:start w:val="1"/>
      <w:numFmt w:val="bullet"/>
      <w:lvlText w:val=""/>
      <w:lvlJc w:val="left"/>
      <w:pPr>
        <w:tabs>
          <w:tab w:val="num" w:pos="360"/>
        </w:tabs>
        <w:ind w:left="357" w:hanging="357"/>
      </w:pPr>
      <w:rPr>
        <w:rFonts w:ascii="Symbol" w:hAnsi="Symbol" w:hint="default"/>
        <w:sz w:val="18"/>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 w15:restartNumberingAfterBreak="0">
    <w:nsid w:val="27CB3EBF"/>
    <w:multiLevelType w:val="multilevel"/>
    <w:tmpl w:val="CA3C0B58"/>
    <w:numStyleLink w:val="Bullets"/>
  </w:abstractNum>
  <w:abstractNum w:abstractNumId="20" w15:restartNumberingAfterBreak="0">
    <w:nsid w:val="2BE06185"/>
    <w:multiLevelType w:val="hybridMultilevel"/>
    <w:tmpl w:val="36561000"/>
    <w:lvl w:ilvl="0" w:tplc="0C09000F">
      <w:start w:val="1"/>
      <w:numFmt w:val="decimal"/>
      <w:lvlText w:val="%1."/>
      <w:lvlJc w:val="left"/>
      <w:pPr>
        <w:ind w:left="360" w:hanging="360"/>
      </w:pPr>
    </w:lvl>
    <w:lvl w:ilvl="1" w:tplc="0C09000F">
      <w:start w:val="1"/>
      <w:numFmt w:val="decimal"/>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2C950C45"/>
    <w:multiLevelType w:val="hybridMultilevel"/>
    <w:tmpl w:val="2A08B7F8"/>
    <w:lvl w:ilvl="0" w:tplc="40FA44E8">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2CB7264A"/>
    <w:multiLevelType w:val="multilevel"/>
    <w:tmpl w:val="9D52E4C8"/>
    <w:styleLink w:val="Headings"/>
    <w:lvl w:ilvl="0">
      <w:start w:val="1"/>
      <w:numFmt w:val="decimal"/>
      <w:lvlText w:val="%1."/>
      <w:lvlJc w:val="left"/>
      <w:pPr>
        <w:ind w:left="425" w:hanging="425"/>
      </w:pPr>
      <w:rPr>
        <w:rFonts w:hint="default"/>
        <w:color w:val="39607A"/>
      </w:rPr>
    </w:lvl>
    <w:lvl w:ilvl="1">
      <w:start w:val="1"/>
      <w:numFmt w:val="decimal"/>
      <w:lvlText w:val="%1.%2"/>
      <w:lvlJc w:val="left"/>
      <w:pPr>
        <w:ind w:left="595" w:hanging="595"/>
      </w:pPr>
      <w:rPr>
        <w:rFonts w:hint="default"/>
        <w:color w:val="39607A"/>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34880444"/>
    <w:multiLevelType w:val="hybridMultilevel"/>
    <w:tmpl w:val="C7988E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405460C"/>
    <w:multiLevelType w:val="multilevel"/>
    <w:tmpl w:val="CA3C0B58"/>
    <w:numStyleLink w:val="Bullets"/>
  </w:abstractNum>
  <w:abstractNum w:abstractNumId="25" w15:restartNumberingAfterBreak="0">
    <w:nsid w:val="460B573E"/>
    <w:multiLevelType w:val="hybridMultilevel"/>
    <w:tmpl w:val="DFE29230"/>
    <w:lvl w:ilvl="0" w:tplc="D94AA546">
      <w:start w:val="1"/>
      <w:numFmt w:val="bullet"/>
      <w:lvlText w:val="o"/>
      <w:lvlJc w:val="left"/>
      <w:pPr>
        <w:tabs>
          <w:tab w:val="num" w:pos="360"/>
        </w:tabs>
        <w:ind w:left="360" w:hanging="360"/>
      </w:pPr>
      <w:rPr>
        <w:rFonts w:ascii="Courier New" w:hAnsi="Courier New" w:hint="default"/>
        <w:color w:val="auto"/>
      </w:rPr>
    </w:lvl>
    <w:lvl w:ilvl="1" w:tplc="0C090001">
      <w:start w:val="1"/>
      <w:numFmt w:val="bullet"/>
      <w:lvlText w:val=""/>
      <w:lvlJc w:val="left"/>
      <w:pPr>
        <w:tabs>
          <w:tab w:val="num" w:pos="680"/>
        </w:tabs>
        <w:ind w:left="680" w:hanging="320"/>
      </w:pPr>
      <w:rPr>
        <w:rFonts w:ascii="Symbol" w:hAnsi="Symbol" w:hint="default"/>
        <w:color w:val="auto"/>
      </w:rPr>
    </w:lvl>
    <w:lvl w:ilvl="2" w:tplc="00050409">
      <w:start w:val="1"/>
      <w:numFmt w:val="bullet"/>
      <w:lvlText w:val=""/>
      <w:lvlJc w:val="left"/>
      <w:pPr>
        <w:tabs>
          <w:tab w:val="num" w:pos="1440"/>
        </w:tabs>
        <w:ind w:left="1440" w:hanging="360"/>
      </w:pPr>
      <w:rPr>
        <w:rFonts w:ascii="Wingdings" w:hAnsi="Wingdings" w:hint="default"/>
      </w:rPr>
    </w:lvl>
    <w:lvl w:ilvl="3" w:tplc="00010409" w:tentative="1">
      <w:start w:val="1"/>
      <w:numFmt w:val="bullet"/>
      <w:lvlText w:val=""/>
      <w:lvlJc w:val="left"/>
      <w:pPr>
        <w:tabs>
          <w:tab w:val="num" w:pos="2160"/>
        </w:tabs>
        <w:ind w:left="2160" w:hanging="360"/>
      </w:pPr>
      <w:rPr>
        <w:rFonts w:ascii="Symbol" w:hAnsi="Symbol" w:hint="default"/>
      </w:rPr>
    </w:lvl>
    <w:lvl w:ilvl="4" w:tplc="00030409" w:tentative="1">
      <w:start w:val="1"/>
      <w:numFmt w:val="bullet"/>
      <w:lvlText w:val="o"/>
      <w:lvlJc w:val="left"/>
      <w:pPr>
        <w:tabs>
          <w:tab w:val="num" w:pos="2880"/>
        </w:tabs>
        <w:ind w:left="2880" w:hanging="360"/>
      </w:pPr>
      <w:rPr>
        <w:rFonts w:ascii="Courier New" w:hAnsi="Courier New" w:hint="default"/>
      </w:rPr>
    </w:lvl>
    <w:lvl w:ilvl="5" w:tplc="00050409" w:tentative="1">
      <w:start w:val="1"/>
      <w:numFmt w:val="bullet"/>
      <w:lvlText w:val=""/>
      <w:lvlJc w:val="left"/>
      <w:pPr>
        <w:tabs>
          <w:tab w:val="num" w:pos="3600"/>
        </w:tabs>
        <w:ind w:left="3600" w:hanging="360"/>
      </w:pPr>
      <w:rPr>
        <w:rFonts w:ascii="Wingdings" w:hAnsi="Wingdings" w:hint="default"/>
      </w:rPr>
    </w:lvl>
    <w:lvl w:ilvl="6" w:tplc="00010409" w:tentative="1">
      <w:start w:val="1"/>
      <w:numFmt w:val="bullet"/>
      <w:lvlText w:val=""/>
      <w:lvlJc w:val="left"/>
      <w:pPr>
        <w:tabs>
          <w:tab w:val="num" w:pos="4320"/>
        </w:tabs>
        <w:ind w:left="4320" w:hanging="360"/>
      </w:pPr>
      <w:rPr>
        <w:rFonts w:ascii="Symbol" w:hAnsi="Symbol" w:hint="default"/>
      </w:rPr>
    </w:lvl>
    <w:lvl w:ilvl="7" w:tplc="00030409" w:tentative="1">
      <w:start w:val="1"/>
      <w:numFmt w:val="bullet"/>
      <w:lvlText w:val="o"/>
      <w:lvlJc w:val="left"/>
      <w:pPr>
        <w:tabs>
          <w:tab w:val="num" w:pos="5040"/>
        </w:tabs>
        <w:ind w:left="5040" w:hanging="360"/>
      </w:pPr>
      <w:rPr>
        <w:rFonts w:ascii="Courier New" w:hAnsi="Courier New" w:hint="default"/>
      </w:rPr>
    </w:lvl>
    <w:lvl w:ilvl="8" w:tplc="00050409" w:tentative="1">
      <w:start w:val="1"/>
      <w:numFmt w:val="bullet"/>
      <w:lvlText w:val=""/>
      <w:lvlJc w:val="left"/>
      <w:pPr>
        <w:tabs>
          <w:tab w:val="num" w:pos="5760"/>
        </w:tabs>
        <w:ind w:left="5760" w:hanging="360"/>
      </w:pPr>
      <w:rPr>
        <w:rFonts w:ascii="Wingdings" w:hAnsi="Wingdings" w:hint="default"/>
      </w:rPr>
    </w:lvl>
  </w:abstractNum>
  <w:abstractNum w:abstractNumId="26" w15:restartNumberingAfterBreak="0">
    <w:nsid w:val="48966D00"/>
    <w:multiLevelType w:val="multilevel"/>
    <w:tmpl w:val="9D52E4C8"/>
    <w:numStyleLink w:val="Headings"/>
  </w:abstractNum>
  <w:abstractNum w:abstractNumId="27" w15:restartNumberingAfterBreak="0">
    <w:nsid w:val="4B2C0CC1"/>
    <w:multiLevelType w:val="hybridMultilevel"/>
    <w:tmpl w:val="101436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E1B1979"/>
    <w:multiLevelType w:val="hybridMultilevel"/>
    <w:tmpl w:val="E486A4B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9" w15:restartNumberingAfterBreak="0">
    <w:nsid w:val="550A2F45"/>
    <w:multiLevelType w:val="singleLevel"/>
    <w:tmpl w:val="2D429DF0"/>
    <w:lvl w:ilvl="0">
      <w:start w:val="1"/>
      <w:numFmt w:val="decimal"/>
      <w:lvlText w:val="%1."/>
      <w:legacy w:legacy="1" w:legacySpace="0" w:legacyIndent="360"/>
      <w:lvlJc w:val="left"/>
      <w:pPr>
        <w:ind w:left="360" w:hanging="360"/>
      </w:pPr>
      <w:rPr>
        <w:rFonts w:cs="Times New Roman"/>
      </w:rPr>
    </w:lvl>
  </w:abstractNum>
  <w:abstractNum w:abstractNumId="30" w15:restartNumberingAfterBreak="0">
    <w:nsid w:val="566A6D5F"/>
    <w:multiLevelType w:val="hybridMultilevel"/>
    <w:tmpl w:val="672A35A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1" w15:restartNumberingAfterBreak="0">
    <w:nsid w:val="566F3827"/>
    <w:multiLevelType w:val="hybridMultilevel"/>
    <w:tmpl w:val="DBFA81E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586F75BF"/>
    <w:multiLevelType w:val="multilevel"/>
    <w:tmpl w:val="82C6609A"/>
    <w:styleLink w:val="Numbers"/>
    <w:lvl w:ilvl="0">
      <w:start w:val="1"/>
      <w:numFmt w:val="decimal"/>
      <w:pStyle w:val="ListNumber"/>
      <w:lvlText w:val="%1."/>
      <w:lvlJc w:val="left"/>
      <w:pPr>
        <w:ind w:left="284" w:hanging="284"/>
      </w:pPr>
      <w:rPr>
        <w:rFonts w:hint="default"/>
      </w:rPr>
    </w:lvl>
    <w:lvl w:ilvl="1">
      <w:start w:val="1"/>
      <w:numFmt w:val="decimal"/>
      <w:pStyle w:val="ListNumber2"/>
      <w:lvlText w:val="%1.%2."/>
      <w:lvlJc w:val="left"/>
      <w:pPr>
        <w:tabs>
          <w:tab w:val="num" w:pos="644"/>
        </w:tabs>
        <w:ind w:left="568" w:hanging="568"/>
      </w:pPr>
      <w:rPr>
        <w:rFonts w:hint="default"/>
      </w:rPr>
    </w:lvl>
    <w:lvl w:ilvl="2">
      <w:start w:val="1"/>
      <w:numFmt w:val="decimal"/>
      <w:pStyle w:val="ListNumber3"/>
      <w:lvlText w:val="%1.%2.%3."/>
      <w:lvlJc w:val="left"/>
      <w:pPr>
        <w:tabs>
          <w:tab w:val="num" w:pos="928"/>
        </w:tabs>
        <w:ind w:left="852" w:hanging="285"/>
      </w:pPr>
      <w:rPr>
        <w:rFonts w:hint="default"/>
      </w:rPr>
    </w:lvl>
    <w:lvl w:ilvl="3">
      <w:start w:val="1"/>
      <w:numFmt w:val="decimal"/>
      <w:pStyle w:val="ListNumber4"/>
      <w:lvlText w:val="%1.%2.%3.%4."/>
      <w:lvlJc w:val="left"/>
      <w:pPr>
        <w:tabs>
          <w:tab w:val="num" w:pos="1212"/>
        </w:tabs>
        <w:ind w:left="1136" w:hanging="569"/>
      </w:pPr>
      <w:rPr>
        <w:rFonts w:hint="default"/>
      </w:rPr>
    </w:lvl>
    <w:lvl w:ilvl="4">
      <w:start w:val="1"/>
      <w:numFmt w:val="lowerLetter"/>
      <w:lvlText w:val="%5."/>
      <w:lvlJc w:val="left"/>
      <w:pPr>
        <w:tabs>
          <w:tab w:val="num" w:pos="1496"/>
        </w:tabs>
        <w:ind w:left="1420" w:hanging="284"/>
      </w:pPr>
      <w:rPr>
        <w:rFonts w:hint="default"/>
      </w:rPr>
    </w:lvl>
    <w:lvl w:ilvl="5">
      <w:start w:val="1"/>
      <w:numFmt w:val="lowerRoman"/>
      <w:lvlText w:val="%6."/>
      <w:lvlJc w:val="right"/>
      <w:pPr>
        <w:tabs>
          <w:tab w:val="num" w:pos="1780"/>
        </w:tabs>
        <w:ind w:left="1704" w:hanging="284"/>
      </w:pPr>
      <w:rPr>
        <w:rFonts w:hint="default"/>
      </w:rPr>
    </w:lvl>
    <w:lvl w:ilvl="6">
      <w:start w:val="1"/>
      <w:numFmt w:val="decimal"/>
      <w:lvlText w:val="%7."/>
      <w:lvlJc w:val="left"/>
      <w:pPr>
        <w:tabs>
          <w:tab w:val="num" w:pos="2064"/>
        </w:tabs>
        <w:ind w:left="1988" w:hanging="284"/>
      </w:pPr>
      <w:rPr>
        <w:rFonts w:hint="default"/>
      </w:rPr>
    </w:lvl>
    <w:lvl w:ilvl="7">
      <w:start w:val="1"/>
      <w:numFmt w:val="lowerLetter"/>
      <w:lvlText w:val="%8."/>
      <w:lvlJc w:val="left"/>
      <w:pPr>
        <w:tabs>
          <w:tab w:val="num" w:pos="2348"/>
        </w:tabs>
        <w:ind w:left="2272" w:hanging="284"/>
      </w:pPr>
      <w:rPr>
        <w:rFonts w:hint="default"/>
      </w:rPr>
    </w:lvl>
    <w:lvl w:ilvl="8">
      <w:start w:val="1"/>
      <w:numFmt w:val="lowerRoman"/>
      <w:lvlText w:val="%9."/>
      <w:lvlJc w:val="right"/>
      <w:pPr>
        <w:tabs>
          <w:tab w:val="num" w:pos="2632"/>
        </w:tabs>
        <w:ind w:left="2556" w:hanging="284"/>
      </w:pPr>
      <w:rPr>
        <w:rFonts w:hint="default"/>
      </w:rPr>
    </w:lvl>
  </w:abstractNum>
  <w:abstractNum w:abstractNumId="33" w15:restartNumberingAfterBreak="0">
    <w:nsid w:val="5B4D6003"/>
    <w:multiLevelType w:val="hybridMultilevel"/>
    <w:tmpl w:val="41D4DCCA"/>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4" w15:restartNumberingAfterBreak="0">
    <w:nsid w:val="5BA33F6A"/>
    <w:multiLevelType w:val="hybridMultilevel"/>
    <w:tmpl w:val="2130AB4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5C4A4808"/>
    <w:multiLevelType w:val="hybridMultilevel"/>
    <w:tmpl w:val="2FAC60E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6" w15:restartNumberingAfterBreak="0">
    <w:nsid w:val="614F6B2B"/>
    <w:multiLevelType w:val="hybridMultilevel"/>
    <w:tmpl w:val="1AB627F8"/>
    <w:lvl w:ilvl="0" w:tplc="0C090001">
      <w:start w:val="1"/>
      <w:numFmt w:val="bullet"/>
      <w:lvlText w:val=""/>
      <w:lvlJc w:val="left"/>
      <w:pPr>
        <w:tabs>
          <w:tab w:val="num" w:pos="1004"/>
        </w:tabs>
        <w:ind w:left="1004" w:hanging="360"/>
      </w:pPr>
      <w:rPr>
        <w:rFonts w:ascii="Symbol" w:hAnsi="Symbol" w:hint="default"/>
      </w:rPr>
    </w:lvl>
    <w:lvl w:ilvl="1" w:tplc="0C090001">
      <w:start w:val="1"/>
      <w:numFmt w:val="bullet"/>
      <w:lvlText w:val=""/>
      <w:lvlJc w:val="left"/>
      <w:pPr>
        <w:tabs>
          <w:tab w:val="num" w:pos="1724"/>
        </w:tabs>
        <w:ind w:left="1724" w:hanging="360"/>
      </w:pPr>
      <w:rPr>
        <w:rFonts w:ascii="Symbol" w:hAnsi="Symbol" w:hint="default"/>
      </w:rPr>
    </w:lvl>
    <w:lvl w:ilvl="2" w:tplc="0C09001B">
      <w:start w:val="1"/>
      <w:numFmt w:val="lowerRoman"/>
      <w:lvlText w:val="%3."/>
      <w:lvlJc w:val="right"/>
      <w:pPr>
        <w:tabs>
          <w:tab w:val="num" w:pos="2444"/>
        </w:tabs>
        <w:ind w:left="2444" w:hanging="180"/>
      </w:pPr>
    </w:lvl>
    <w:lvl w:ilvl="3" w:tplc="0C09000F" w:tentative="1">
      <w:start w:val="1"/>
      <w:numFmt w:val="decimal"/>
      <w:lvlText w:val="%4."/>
      <w:lvlJc w:val="left"/>
      <w:pPr>
        <w:tabs>
          <w:tab w:val="num" w:pos="3164"/>
        </w:tabs>
        <w:ind w:left="3164" w:hanging="360"/>
      </w:pPr>
    </w:lvl>
    <w:lvl w:ilvl="4" w:tplc="0C090019" w:tentative="1">
      <w:start w:val="1"/>
      <w:numFmt w:val="lowerLetter"/>
      <w:lvlText w:val="%5."/>
      <w:lvlJc w:val="left"/>
      <w:pPr>
        <w:tabs>
          <w:tab w:val="num" w:pos="3884"/>
        </w:tabs>
        <w:ind w:left="3884" w:hanging="360"/>
      </w:pPr>
    </w:lvl>
    <w:lvl w:ilvl="5" w:tplc="0C09001B" w:tentative="1">
      <w:start w:val="1"/>
      <w:numFmt w:val="lowerRoman"/>
      <w:lvlText w:val="%6."/>
      <w:lvlJc w:val="right"/>
      <w:pPr>
        <w:tabs>
          <w:tab w:val="num" w:pos="4604"/>
        </w:tabs>
        <w:ind w:left="4604" w:hanging="180"/>
      </w:pPr>
    </w:lvl>
    <w:lvl w:ilvl="6" w:tplc="0C09000F" w:tentative="1">
      <w:start w:val="1"/>
      <w:numFmt w:val="decimal"/>
      <w:lvlText w:val="%7."/>
      <w:lvlJc w:val="left"/>
      <w:pPr>
        <w:tabs>
          <w:tab w:val="num" w:pos="5324"/>
        </w:tabs>
        <w:ind w:left="5324" w:hanging="360"/>
      </w:pPr>
    </w:lvl>
    <w:lvl w:ilvl="7" w:tplc="0C090019" w:tentative="1">
      <w:start w:val="1"/>
      <w:numFmt w:val="lowerLetter"/>
      <w:lvlText w:val="%8."/>
      <w:lvlJc w:val="left"/>
      <w:pPr>
        <w:tabs>
          <w:tab w:val="num" w:pos="6044"/>
        </w:tabs>
        <w:ind w:left="6044" w:hanging="360"/>
      </w:pPr>
    </w:lvl>
    <w:lvl w:ilvl="8" w:tplc="0C09001B" w:tentative="1">
      <w:start w:val="1"/>
      <w:numFmt w:val="lowerRoman"/>
      <w:lvlText w:val="%9."/>
      <w:lvlJc w:val="right"/>
      <w:pPr>
        <w:tabs>
          <w:tab w:val="num" w:pos="6764"/>
        </w:tabs>
        <w:ind w:left="6764" w:hanging="180"/>
      </w:pPr>
    </w:lvl>
  </w:abstractNum>
  <w:abstractNum w:abstractNumId="37" w15:restartNumberingAfterBreak="0">
    <w:nsid w:val="66A06487"/>
    <w:multiLevelType w:val="hybridMultilevel"/>
    <w:tmpl w:val="C6F2A7D6"/>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8" w15:restartNumberingAfterBreak="0">
    <w:nsid w:val="69B47601"/>
    <w:multiLevelType w:val="hybridMultilevel"/>
    <w:tmpl w:val="F3AEFCFC"/>
    <w:lvl w:ilvl="0" w:tplc="A622E3A8">
      <w:start w:val="1"/>
      <w:numFmt w:val="decimal"/>
      <w:lvlText w:val="%1"/>
      <w:lvlJc w:val="left"/>
      <w:pPr>
        <w:ind w:left="1080" w:hanging="720"/>
      </w:pPr>
      <w:rPr>
        <w:rFonts w:hint="default"/>
      </w:rPr>
    </w:lvl>
    <w:lvl w:ilvl="1" w:tplc="091A9EC6">
      <w:start w:val="1"/>
      <w:numFmt w:val="lowerLetter"/>
      <w:lvlText w:val="%2)"/>
      <w:lvlJc w:val="left"/>
      <w:pPr>
        <w:ind w:left="1800" w:hanging="72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6A115B99"/>
    <w:multiLevelType w:val="hybridMultilevel"/>
    <w:tmpl w:val="91BC6A8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0" w15:restartNumberingAfterBreak="0">
    <w:nsid w:val="6C5B2BE0"/>
    <w:multiLevelType w:val="singleLevel"/>
    <w:tmpl w:val="2D429DF0"/>
    <w:lvl w:ilvl="0">
      <w:start w:val="1"/>
      <w:numFmt w:val="decimal"/>
      <w:lvlText w:val="%1."/>
      <w:legacy w:legacy="1" w:legacySpace="0" w:legacyIndent="360"/>
      <w:lvlJc w:val="left"/>
      <w:pPr>
        <w:ind w:left="360" w:hanging="360"/>
      </w:pPr>
    </w:lvl>
  </w:abstractNum>
  <w:abstractNum w:abstractNumId="41" w15:restartNumberingAfterBreak="0">
    <w:nsid w:val="6E481F6A"/>
    <w:multiLevelType w:val="hybridMultilevel"/>
    <w:tmpl w:val="C6309EC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6FA02505"/>
    <w:multiLevelType w:val="hybridMultilevel"/>
    <w:tmpl w:val="E5EAC8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73F42EB9"/>
    <w:multiLevelType w:val="hybridMultilevel"/>
    <w:tmpl w:val="352681B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78D13D50"/>
    <w:multiLevelType w:val="multilevel"/>
    <w:tmpl w:val="A352EC26"/>
    <w:styleLink w:val="LetterList"/>
    <w:lvl w:ilvl="0">
      <w:start w:val="1"/>
      <w:numFmt w:val="lowerLetter"/>
      <w:pStyle w:val="List"/>
      <w:lvlText w:val="(%1)"/>
      <w:lvlJc w:val="left"/>
      <w:pPr>
        <w:ind w:left="284" w:hanging="28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5" w15:restartNumberingAfterBreak="0">
    <w:nsid w:val="7C9E113D"/>
    <w:multiLevelType w:val="multilevel"/>
    <w:tmpl w:val="CA3C0B58"/>
    <w:styleLink w:val="Bullets"/>
    <w:lvl w:ilvl="0">
      <w:start w:val="1"/>
      <w:numFmt w:val="bullet"/>
      <w:pStyle w:val="ListBullet"/>
      <w:lvlText w:val="•"/>
      <w:lvlJc w:val="left"/>
      <w:pPr>
        <w:ind w:left="284" w:hanging="284"/>
      </w:pPr>
      <w:rPr>
        <w:rFonts w:ascii="Arial" w:hAnsi="Arial" w:cs="Times New Roman" w:hint="default"/>
        <w:color w:val="auto"/>
      </w:rPr>
    </w:lvl>
    <w:lvl w:ilvl="1">
      <w:start w:val="1"/>
      <w:numFmt w:val="bullet"/>
      <w:pStyle w:val="ListBullet2"/>
      <w:lvlText w:val="»"/>
      <w:lvlJc w:val="left"/>
      <w:pPr>
        <w:ind w:left="568" w:hanging="284"/>
      </w:pPr>
      <w:rPr>
        <w:rFonts w:ascii="Arial" w:hAnsi="Arial" w:cs="Gill Sans" w:hint="default"/>
      </w:rPr>
    </w:lvl>
    <w:lvl w:ilvl="2">
      <w:start w:val="1"/>
      <w:numFmt w:val="bullet"/>
      <w:lvlText w:val="–"/>
      <w:lvlJc w:val="left"/>
      <w:pPr>
        <w:tabs>
          <w:tab w:val="num" w:pos="928"/>
        </w:tabs>
        <w:ind w:left="852" w:hanging="284"/>
      </w:pPr>
      <w:rPr>
        <w:rFonts w:ascii="Arial" w:hAnsi="Arial" w:cs="Times New Roman" w:hint="default"/>
      </w:rPr>
    </w:lvl>
    <w:lvl w:ilvl="3">
      <w:start w:val="1"/>
      <w:numFmt w:val="bullet"/>
      <w:lvlText w:val=""/>
      <w:lvlJc w:val="left"/>
      <w:pPr>
        <w:tabs>
          <w:tab w:val="num" w:pos="1212"/>
        </w:tabs>
        <w:ind w:left="1136" w:hanging="284"/>
      </w:pPr>
      <w:rPr>
        <w:rFonts w:ascii="Symbol" w:hAnsi="Symbol" w:hint="default"/>
      </w:rPr>
    </w:lvl>
    <w:lvl w:ilvl="4">
      <w:start w:val="1"/>
      <w:numFmt w:val="bullet"/>
      <w:lvlText w:val="o"/>
      <w:lvlJc w:val="left"/>
      <w:pPr>
        <w:tabs>
          <w:tab w:val="num" w:pos="1496"/>
        </w:tabs>
        <w:ind w:left="1420" w:hanging="284"/>
      </w:pPr>
      <w:rPr>
        <w:rFonts w:ascii="Courier New" w:hAnsi="Courier New" w:cs="Courier New" w:hint="default"/>
      </w:rPr>
    </w:lvl>
    <w:lvl w:ilvl="5">
      <w:start w:val="1"/>
      <w:numFmt w:val="bullet"/>
      <w:lvlText w:val=""/>
      <w:lvlJc w:val="left"/>
      <w:pPr>
        <w:tabs>
          <w:tab w:val="num" w:pos="1780"/>
        </w:tabs>
        <w:ind w:left="1704" w:hanging="284"/>
      </w:pPr>
      <w:rPr>
        <w:rFonts w:ascii="Wingdings" w:hAnsi="Wingdings" w:hint="default"/>
      </w:rPr>
    </w:lvl>
    <w:lvl w:ilvl="6">
      <w:start w:val="1"/>
      <w:numFmt w:val="bullet"/>
      <w:lvlText w:val=""/>
      <w:lvlJc w:val="left"/>
      <w:pPr>
        <w:tabs>
          <w:tab w:val="num" w:pos="2064"/>
        </w:tabs>
        <w:ind w:left="1988" w:hanging="284"/>
      </w:pPr>
      <w:rPr>
        <w:rFonts w:ascii="Symbol" w:hAnsi="Symbol" w:hint="default"/>
      </w:rPr>
    </w:lvl>
    <w:lvl w:ilvl="7">
      <w:start w:val="1"/>
      <w:numFmt w:val="bullet"/>
      <w:lvlText w:val="o"/>
      <w:lvlJc w:val="left"/>
      <w:pPr>
        <w:tabs>
          <w:tab w:val="num" w:pos="2348"/>
        </w:tabs>
        <w:ind w:left="2272" w:hanging="284"/>
      </w:pPr>
      <w:rPr>
        <w:rFonts w:ascii="Courier New" w:hAnsi="Courier New" w:cs="Courier New" w:hint="default"/>
      </w:rPr>
    </w:lvl>
    <w:lvl w:ilvl="8">
      <w:start w:val="1"/>
      <w:numFmt w:val="bullet"/>
      <w:lvlText w:val=""/>
      <w:lvlJc w:val="left"/>
      <w:pPr>
        <w:tabs>
          <w:tab w:val="num" w:pos="2632"/>
        </w:tabs>
        <w:ind w:left="2556" w:hanging="284"/>
      </w:pPr>
      <w:rPr>
        <w:rFonts w:ascii="Wingdings" w:hAnsi="Wingdings" w:hint="default"/>
      </w:rPr>
    </w:lvl>
  </w:abstractNum>
  <w:abstractNum w:abstractNumId="46" w15:restartNumberingAfterBreak="0">
    <w:nsid w:val="7D2D0A91"/>
    <w:multiLevelType w:val="hybridMultilevel"/>
    <w:tmpl w:val="268AF43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309479580">
    <w:abstractNumId w:val="9"/>
  </w:num>
  <w:num w:numId="2" w16cid:durableId="295264089">
    <w:abstractNumId w:val="7"/>
  </w:num>
  <w:num w:numId="3" w16cid:durableId="1205168377">
    <w:abstractNumId w:val="6"/>
  </w:num>
  <w:num w:numId="4" w16cid:durableId="1887599913">
    <w:abstractNumId w:val="5"/>
  </w:num>
  <w:num w:numId="5" w16cid:durableId="79985376">
    <w:abstractNumId w:val="4"/>
  </w:num>
  <w:num w:numId="6" w16cid:durableId="1208302087">
    <w:abstractNumId w:val="8"/>
  </w:num>
  <w:num w:numId="7" w16cid:durableId="608662634">
    <w:abstractNumId w:val="3"/>
  </w:num>
  <w:num w:numId="8" w16cid:durableId="305552974">
    <w:abstractNumId w:val="2"/>
  </w:num>
  <w:num w:numId="9" w16cid:durableId="530387444">
    <w:abstractNumId w:val="1"/>
  </w:num>
  <w:num w:numId="10" w16cid:durableId="286663681">
    <w:abstractNumId w:val="0"/>
  </w:num>
  <w:num w:numId="11" w16cid:durableId="258173144">
    <w:abstractNumId w:val="45"/>
  </w:num>
  <w:num w:numId="12" w16cid:durableId="695428067">
    <w:abstractNumId w:val="32"/>
  </w:num>
  <w:num w:numId="13" w16cid:durableId="17434282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110659388">
    <w:abstractNumId w:val="10"/>
  </w:num>
  <w:num w:numId="15" w16cid:durableId="1325013784">
    <w:abstractNumId w:val="19"/>
  </w:num>
  <w:num w:numId="16" w16cid:durableId="782194662">
    <w:abstractNumId w:val="24"/>
  </w:num>
  <w:num w:numId="17" w16cid:durableId="1736200038">
    <w:abstractNumId w:val="22"/>
  </w:num>
  <w:num w:numId="18" w16cid:durableId="307515164">
    <w:abstractNumId w:val="12"/>
  </w:num>
  <w:num w:numId="19" w16cid:durableId="1335958894">
    <w:abstractNumId w:val="11"/>
  </w:num>
  <w:num w:numId="20" w16cid:durableId="141724409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842891763">
    <w:abstractNumId w:val="44"/>
  </w:num>
  <w:num w:numId="22" w16cid:durableId="667290187">
    <w:abstractNumId w:val="26"/>
  </w:num>
  <w:num w:numId="23" w16cid:durableId="1440754403">
    <w:abstractNumId w:val="27"/>
  </w:num>
  <w:num w:numId="24" w16cid:durableId="1185024793">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399205288">
    <w:abstractNumId w:val="35"/>
  </w:num>
  <w:num w:numId="26" w16cid:durableId="583146408">
    <w:abstractNumId w:val="28"/>
  </w:num>
  <w:num w:numId="27" w16cid:durableId="624771717">
    <w:abstractNumId w:val="20"/>
  </w:num>
  <w:num w:numId="28" w16cid:durableId="1393381672">
    <w:abstractNumId w:val="25"/>
  </w:num>
  <w:num w:numId="29" w16cid:durableId="1463189167">
    <w:abstractNumId w:val="33"/>
  </w:num>
  <w:num w:numId="30" w16cid:durableId="61105151">
    <w:abstractNumId w:val="29"/>
  </w:num>
  <w:num w:numId="31" w16cid:durableId="1648896647">
    <w:abstractNumId w:val="36"/>
  </w:num>
  <w:num w:numId="32" w16cid:durableId="133329015">
    <w:abstractNumId w:val="21"/>
  </w:num>
  <w:num w:numId="33" w16cid:durableId="22365621">
    <w:abstractNumId w:val="41"/>
  </w:num>
  <w:num w:numId="34" w16cid:durableId="1222055391">
    <w:abstractNumId w:val="42"/>
  </w:num>
  <w:num w:numId="35" w16cid:durableId="1836727596">
    <w:abstractNumId w:val="23"/>
  </w:num>
  <w:num w:numId="36" w16cid:durableId="319891238">
    <w:abstractNumId w:val="30"/>
  </w:num>
  <w:num w:numId="37" w16cid:durableId="1559319133">
    <w:abstractNumId w:val="39"/>
  </w:num>
  <w:num w:numId="38" w16cid:durableId="1009992410">
    <w:abstractNumId w:val="34"/>
  </w:num>
  <w:num w:numId="39" w16cid:durableId="1422800328">
    <w:abstractNumId w:val="43"/>
  </w:num>
  <w:num w:numId="40" w16cid:durableId="2147239570">
    <w:abstractNumId w:val="15"/>
  </w:num>
  <w:num w:numId="41" w16cid:durableId="1395589379">
    <w:abstractNumId w:val="16"/>
  </w:num>
  <w:num w:numId="42" w16cid:durableId="457382409">
    <w:abstractNumId w:val="13"/>
  </w:num>
  <w:num w:numId="43" w16cid:durableId="2059281428">
    <w:abstractNumId w:val="31"/>
  </w:num>
  <w:num w:numId="44" w16cid:durableId="1755395588">
    <w:abstractNumId w:val="46"/>
  </w:num>
  <w:num w:numId="45" w16cid:durableId="281304752">
    <w:abstractNumId w:val="38"/>
  </w:num>
  <w:num w:numId="46" w16cid:durableId="1312248934">
    <w:abstractNumId w:val="17"/>
  </w:num>
  <w:num w:numId="47" w16cid:durableId="67463807">
    <w:abstractNumId w:val="37"/>
  </w:num>
  <w:num w:numId="48" w16cid:durableId="182017454">
    <w:abstractNumId w:val="14"/>
  </w:num>
  <w:num w:numId="49" w16cid:durableId="1391198228">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hideSpellingErrors/>
  <w:hideGrammaticalErrors/>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353B"/>
    <w:rsid w:val="00002170"/>
    <w:rsid w:val="0000473C"/>
    <w:rsid w:val="00005CFE"/>
    <w:rsid w:val="00012C9E"/>
    <w:rsid w:val="000148F9"/>
    <w:rsid w:val="00020AC8"/>
    <w:rsid w:val="000223C0"/>
    <w:rsid w:val="0003297E"/>
    <w:rsid w:val="000520E4"/>
    <w:rsid w:val="000559B6"/>
    <w:rsid w:val="00057666"/>
    <w:rsid w:val="00064CEF"/>
    <w:rsid w:val="0006642C"/>
    <w:rsid w:val="00082A0F"/>
    <w:rsid w:val="000953A7"/>
    <w:rsid w:val="000A0B42"/>
    <w:rsid w:val="000B2CD2"/>
    <w:rsid w:val="000C360B"/>
    <w:rsid w:val="000D4346"/>
    <w:rsid w:val="000E3179"/>
    <w:rsid w:val="000E3AF7"/>
    <w:rsid w:val="000F10FB"/>
    <w:rsid w:val="00102C39"/>
    <w:rsid w:val="001033DF"/>
    <w:rsid w:val="00116589"/>
    <w:rsid w:val="00121369"/>
    <w:rsid w:val="00131297"/>
    <w:rsid w:val="001360D0"/>
    <w:rsid w:val="00140B20"/>
    <w:rsid w:val="00141559"/>
    <w:rsid w:val="00155415"/>
    <w:rsid w:val="00156E6B"/>
    <w:rsid w:val="00176F7F"/>
    <w:rsid w:val="00180228"/>
    <w:rsid w:val="001870EB"/>
    <w:rsid w:val="001879E8"/>
    <w:rsid w:val="001906FA"/>
    <w:rsid w:val="00190B67"/>
    <w:rsid w:val="001A1165"/>
    <w:rsid w:val="001A4AC4"/>
    <w:rsid w:val="001A4EAE"/>
    <w:rsid w:val="001A6658"/>
    <w:rsid w:val="001C2A8C"/>
    <w:rsid w:val="001D2DD4"/>
    <w:rsid w:val="001D4CC6"/>
    <w:rsid w:val="001F7079"/>
    <w:rsid w:val="00202E3E"/>
    <w:rsid w:val="00206DE5"/>
    <w:rsid w:val="0021036E"/>
    <w:rsid w:val="0021691E"/>
    <w:rsid w:val="00224BDC"/>
    <w:rsid w:val="00232460"/>
    <w:rsid w:val="00232539"/>
    <w:rsid w:val="00243DF2"/>
    <w:rsid w:val="0026062E"/>
    <w:rsid w:val="0028795E"/>
    <w:rsid w:val="002900B1"/>
    <w:rsid w:val="00291D7A"/>
    <w:rsid w:val="002942F8"/>
    <w:rsid w:val="002A1F80"/>
    <w:rsid w:val="002B3A68"/>
    <w:rsid w:val="002B6301"/>
    <w:rsid w:val="002B786E"/>
    <w:rsid w:val="002C3A0D"/>
    <w:rsid w:val="002D16CD"/>
    <w:rsid w:val="002D2CAE"/>
    <w:rsid w:val="002E1B02"/>
    <w:rsid w:val="002F35BB"/>
    <w:rsid w:val="002F49C3"/>
    <w:rsid w:val="002F6671"/>
    <w:rsid w:val="00307663"/>
    <w:rsid w:val="00307F78"/>
    <w:rsid w:val="00314E39"/>
    <w:rsid w:val="00323304"/>
    <w:rsid w:val="003271F5"/>
    <w:rsid w:val="0033592B"/>
    <w:rsid w:val="00340C2F"/>
    <w:rsid w:val="0036013F"/>
    <w:rsid w:val="00360CDB"/>
    <w:rsid w:val="00365591"/>
    <w:rsid w:val="00370004"/>
    <w:rsid w:val="00370327"/>
    <w:rsid w:val="0037723F"/>
    <w:rsid w:val="00381C1B"/>
    <w:rsid w:val="003A0A35"/>
    <w:rsid w:val="003A3F7E"/>
    <w:rsid w:val="003B009A"/>
    <w:rsid w:val="003C15EB"/>
    <w:rsid w:val="003C748E"/>
    <w:rsid w:val="003D37E6"/>
    <w:rsid w:val="003E543A"/>
    <w:rsid w:val="003F48C4"/>
    <w:rsid w:val="003F78ED"/>
    <w:rsid w:val="0040340A"/>
    <w:rsid w:val="004269CD"/>
    <w:rsid w:val="004455FA"/>
    <w:rsid w:val="00454A22"/>
    <w:rsid w:val="004568CC"/>
    <w:rsid w:val="00467849"/>
    <w:rsid w:val="0047705C"/>
    <w:rsid w:val="00482F50"/>
    <w:rsid w:val="004B06B8"/>
    <w:rsid w:val="004B118F"/>
    <w:rsid w:val="004B1DF9"/>
    <w:rsid w:val="004C2944"/>
    <w:rsid w:val="004C2BAF"/>
    <w:rsid w:val="004C466D"/>
    <w:rsid w:val="004D0C42"/>
    <w:rsid w:val="004E5DAC"/>
    <w:rsid w:val="00501CCC"/>
    <w:rsid w:val="005071CC"/>
    <w:rsid w:val="00524D78"/>
    <w:rsid w:val="00534D87"/>
    <w:rsid w:val="00547F64"/>
    <w:rsid w:val="00561EC8"/>
    <w:rsid w:val="00575427"/>
    <w:rsid w:val="0057614B"/>
    <w:rsid w:val="005910A6"/>
    <w:rsid w:val="00591873"/>
    <w:rsid w:val="005A3E07"/>
    <w:rsid w:val="005E1DFF"/>
    <w:rsid w:val="005E6AE3"/>
    <w:rsid w:val="005E6E3B"/>
    <w:rsid w:val="005F1225"/>
    <w:rsid w:val="005F3B0F"/>
    <w:rsid w:val="005F466E"/>
    <w:rsid w:val="00611208"/>
    <w:rsid w:val="00616D82"/>
    <w:rsid w:val="006179AA"/>
    <w:rsid w:val="00621F36"/>
    <w:rsid w:val="0063295A"/>
    <w:rsid w:val="00632C3F"/>
    <w:rsid w:val="006373A0"/>
    <w:rsid w:val="00637C30"/>
    <w:rsid w:val="0064499C"/>
    <w:rsid w:val="00644F9F"/>
    <w:rsid w:val="00653BB7"/>
    <w:rsid w:val="00687373"/>
    <w:rsid w:val="00691C79"/>
    <w:rsid w:val="00693485"/>
    <w:rsid w:val="006A54A3"/>
    <w:rsid w:val="006B514D"/>
    <w:rsid w:val="006D6DC6"/>
    <w:rsid w:val="006E080C"/>
    <w:rsid w:val="006E2041"/>
    <w:rsid w:val="006E4272"/>
    <w:rsid w:val="006E7DCB"/>
    <w:rsid w:val="006F1EC6"/>
    <w:rsid w:val="006F6682"/>
    <w:rsid w:val="00704EB7"/>
    <w:rsid w:val="007167C2"/>
    <w:rsid w:val="00720C66"/>
    <w:rsid w:val="007503DC"/>
    <w:rsid w:val="007607BF"/>
    <w:rsid w:val="00761157"/>
    <w:rsid w:val="0076288C"/>
    <w:rsid w:val="00781F77"/>
    <w:rsid w:val="007A4FF5"/>
    <w:rsid w:val="007A7845"/>
    <w:rsid w:val="007C08B4"/>
    <w:rsid w:val="007C3F49"/>
    <w:rsid w:val="007D0524"/>
    <w:rsid w:val="007D598C"/>
    <w:rsid w:val="007D64D9"/>
    <w:rsid w:val="007E009D"/>
    <w:rsid w:val="007F11D8"/>
    <w:rsid w:val="007F4A17"/>
    <w:rsid w:val="00805C7A"/>
    <w:rsid w:val="00807179"/>
    <w:rsid w:val="00815A91"/>
    <w:rsid w:val="0081635A"/>
    <w:rsid w:val="0082014A"/>
    <w:rsid w:val="00831B39"/>
    <w:rsid w:val="008433E6"/>
    <w:rsid w:val="00845E4A"/>
    <w:rsid w:val="00847537"/>
    <w:rsid w:val="00860ED0"/>
    <w:rsid w:val="00861B0A"/>
    <w:rsid w:val="0088748C"/>
    <w:rsid w:val="008A5084"/>
    <w:rsid w:val="008B02B9"/>
    <w:rsid w:val="008B2A57"/>
    <w:rsid w:val="008C097F"/>
    <w:rsid w:val="008C3B71"/>
    <w:rsid w:val="008C7207"/>
    <w:rsid w:val="008D20B5"/>
    <w:rsid w:val="008D3A24"/>
    <w:rsid w:val="008E1563"/>
    <w:rsid w:val="008F2E1D"/>
    <w:rsid w:val="009051AD"/>
    <w:rsid w:val="0090705B"/>
    <w:rsid w:val="009119A6"/>
    <w:rsid w:val="0094083D"/>
    <w:rsid w:val="009456F9"/>
    <w:rsid w:val="009458E9"/>
    <w:rsid w:val="00954C08"/>
    <w:rsid w:val="00974C49"/>
    <w:rsid w:val="00984F64"/>
    <w:rsid w:val="009B2739"/>
    <w:rsid w:val="009B3564"/>
    <w:rsid w:val="009B41A2"/>
    <w:rsid w:val="009B4D8E"/>
    <w:rsid w:val="009E77C0"/>
    <w:rsid w:val="009F2312"/>
    <w:rsid w:val="009F7CE1"/>
    <w:rsid w:val="00A118A3"/>
    <w:rsid w:val="00A2353B"/>
    <w:rsid w:val="00A23956"/>
    <w:rsid w:val="00A27A83"/>
    <w:rsid w:val="00A46A14"/>
    <w:rsid w:val="00A51546"/>
    <w:rsid w:val="00A564AA"/>
    <w:rsid w:val="00A573FF"/>
    <w:rsid w:val="00A65F3B"/>
    <w:rsid w:val="00A66B54"/>
    <w:rsid w:val="00A66D75"/>
    <w:rsid w:val="00A734FA"/>
    <w:rsid w:val="00A74535"/>
    <w:rsid w:val="00A7791A"/>
    <w:rsid w:val="00A81B36"/>
    <w:rsid w:val="00A8313E"/>
    <w:rsid w:val="00A864CB"/>
    <w:rsid w:val="00A940DC"/>
    <w:rsid w:val="00A94F50"/>
    <w:rsid w:val="00A96BED"/>
    <w:rsid w:val="00AC1E54"/>
    <w:rsid w:val="00AD79D7"/>
    <w:rsid w:val="00B02776"/>
    <w:rsid w:val="00B07090"/>
    <w:rsid w:val="00B101A0"/>
    <w:rsid w:val="00B103A8"/>
    <w:rsid w:val="00B1141A"/>
    <w:rsid w:val="00B17AB6"/>
    <w:rsid w:val="00B233D7"/>
    <w:rsid w:val="00B41B36"/>
    <w:rsid w:val="00B44728"/>
    <w:rsid w:val="00B47B9D"/>
    <w:rsid w:val="00B509FF"/>
    <w:rsid w:val="00B55584"/>
    <w:rsid w:val="00B56B2B"/>
    <w:rsid w:val="00B905CE"/>
    <w:rsid w:val="00B905E5"/>
    <w:rsid w:val="00B95B35"/>
    <w:rsid w:val="00BA316B"/>
    <w:rsid w:val="00BB5FDC"/>
    <w:rsid w:val="00BC3B94"/>
    <w:rsid w:val="00BC7B79"/>
    <w:rsid w:val="00BD518E"/>
    <w:rsid w:val="00C07D2B"/>
    <w:rsid w:val="00C240C6"/>
    <w:rsid w:val="00C24404"/>
    <w:rsid w:val="00C343B0"/>
    <w:rsid w:val="00C35E3F"/>
    <w:rsid w:val="00C443C3"/>
    <w:rsid w:val="00C47610"/>
    <w:rsid w:val="00C54D91"/>
    <w:rsid w:val="00C56942"/>
    <w:rsid w:val="00C637AE"/>
    <w:rsid w:val="00C80486"/>
    <w:rsid w:val="00C80E8A"/>
    <w:rsid w:val="00C932EB"/>
    <w:rsid w:val="00C96E08"/>
    <w:rsid w:val="00CA664C"/>
    <w:rsid w:val="00CB1318"/>
    <w:rsid w:val="00CB2562"/>
    <w:rsid w:val="00CD08D1"/>
    <w:rsid w:val="00CD2E49"/>
    <w:rsid w:val="00CD4C92"/>
    <w:rsid w:val="00CE5E8E"/>
    <w:rsid w:val="00CF1882"/>
    <w:rsid w:val="00CF3212"/>
    <w:rsid w:val="00D00E93"/>
    <w:rsid w:val="00D105B8"/>
    <w:rsid w:val="00D13896"/>
    <w:rsid w:val="00D13CF6"/>
    <w:rsid w:val="00D25425"/>
    <w:rsid w:val="00D36343"/>
    <w:rsid w:val="00D402A1"/>
    <w:rsid w:val="00D44F0C"/>
    <w:rsid w:val="00D459F7"/>
    <w:rsid w:val="00D45A4A"/>
    <w:rsid w:val="00D51ED6"/>
    <w:rsid w:val="00D55E83"/>
    <w:rsid w:val="00D64264"/>
    <w:rsid w:val="00D648E6"/>
    <w:rsid w:val="00D71A2D"/>
    <w:rsid w:val="00D72617"/>
    <w:rsid w:val="00D74508"/>
    <w:rsid w:val="00D87E42"/>
    <w:rsid w:val="00DA255F"/>
    <w:rsid w:val="00DA7C19"/>
    <w:rsid w:val="00DC2532"/>
    <w:rsid w:val="00DD0B41"/>
    <w:rsid w:val="00DE1EB7"/>
    <w:rsid w:val="00DE6C09"/>
    <w:rsid w:val="00DF49F3"/>
    <w:rsid w:val="00E03F4F"/>
    <w:rsid w:val="00E07412"/>
    <w:rsid w:val="00E13473"/>
    <w:rsid w:val="00E23E02"/>
    <w:rsid w:val="00E432FB"/>
    <w:rsid w:val="00E569C0"/>
    <w:rsid w:val="00E57648"/>
    <w:rsid w:val="00E7721D"/>
    <w:rsid w:val="00E92ECE"/>
    <w:rsid w:val="00E93B9E"/>
    <w:rsid w:val="00EA0653"/>
    <w:rsid w:val="00EC7194"/>
    <w:rsid w:val="00EC76DC"/>
    <w:rsid w:val="00EE3024"/>
    <w:rsid w:val="00EE7041"/>
    <w:rsid w:val="00EF249E"/>
    <w:rsid w:val="00EF25F6"/>
    <w:rsid w:val="00EF59EA"/>
    <w:rsid w:val="00F3584E"/>
    <w:rsid w:val="00F40B04"/>
    <w:rsid w:val="00F470F1"/>
    <w:rsid w:val="00F50874"/>
    <w:rsid w:val="00F508AB"/>
    <w:rsid w:val="00F82036"/>
    <w:rsid w:val="00F90501"/>
    <w:rsid w:val="00F94FE9"/>
    <w:rsid w:val="00F9547D"/>
    <w:rsid w:val="00FA369D"/>
    <w:rsid w:val="00FB3D40"/>
    <w:rsid w:val="00FC6EE1"/>
    <w:rsid w:val="00FD47C2"/>
    <w:rsid w:val="00FE16EF"/>
    <w:rsid w:val="00FE1804"/>
    <w:rsid w:val="00FF1C7E"/>
    <w:rsid w:val="00FF596F"/>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2C6A03B"/>
  <w15:docId w15:val="{8BCF9538-451E-4A4D-8222-CDAD303C2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ill Sans MT Std Light" w:eastAsia="Gill Sans MT Std Light" w:hAnsi="Gill Sans MT Std Light"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7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4C08"/>
    <w:pPr>
      <w:spacing w:before="120" w:after="120"/>
    </w:pPr>
    <w:rPr>
      <w:rFonts w:ascii="Gill Sans MT" w:hAnsi="Gill Sans MT"/>
      <w:spacing w:val="-2"/>
      <w:sz w:val="22"/>
      <w:szCs w:val="22"/>
      <w:lang w:eastAsia="en-US"/>
    </w:rPr>
  </w:style>
  <w:style w:type="paragraph" w:styleId="Heading1">
    <w:name w:val="heading 1"/>
    <w:basedOn w:val="Normal"/>
    <w:next w:val="Normal"/>
    <w:link w:val="Heading1Char"/>
    <w:uiPriority w:val="9"/>
    <w:qFormat/>
    <w:rsid w:val="00FA369D"/>
    <w:pPr>
      <w:keepNext/>
      <w:keepLines/>
      <w:spacing w:before="240"/>
      <w:outlineLvl w:val="0"/>
    </w:pPr>
    <w:rPr>
      <w:rFonts w:eastAsia="SimHei"/>
      <w:color w:val="2E5168"/>
      <w:sz w:val="44"/>
      <w:szCs w:val="32"/>
    </w:rPr>
  </w:style>
  <w:style w:type="paragraph" w:styleId="Heading2">
    <w:name w:val="heading 2"/>
    <w:basedOn w:val="Normal"/>
    <w:next w:val="Normal"/>
    <w:link w:val="Heading2Char"/>
    <w:uiPriority w:val="9"/>
    <w:qFormat/>
    <w:rsid w:val="00FA369D"/>
    <w:pPr>
      <w:keepNext/>
      <w:keepLines/>
      <w:spacing w:before="240"/>
      <w:outlineLvl w:val="1"/>
    </w:pPr>
    <w:rPr>
      <w:rFonts w:eastAsia="SimHei"/>
      <w:color w:val="39607A"/>
      <w:sz w:val="36"/>
      <w:szCs w:val="26"/>
    </w:rPr>
  </w:style>
  <w:style w:type="paragraph" w:styleId="Heading3">
    <w:name w:val="heading 3"/>
    <w:basedOn w:val="Normal"/>
    <w:next w:val="Normal"/>
    <w:link w:val="Heading3Char"/>
    <w:uiPriority w:val="9"/>
    <w:qFormat/>
    <w:rsid w:val="001360D0"/>
    <w:pPr>
      <w:keepNext/>
      <w:keepLines/>
      <w:spacing w:before="240"/>
      <w:outlineLvl w:val="2"/>
    </w:pPr>
    <w:rPr>
      <w:rFonts w:eastAsia="SimHei"/>
      <w:color w:val="294557"/>
      <w:sz w:val="28"/>
      <w:szCs w:val="24"/>
    </w:rPr>
  </w:style>
  <w:style w:type="paragraph" w:styleId="Heading4">
    <w:name w:val="heading 4"/>
    <w:basedOn w:val="Normal"/>
    <w:next w:val="Normal"/>
    <w:link w:val="Heading4Char"/>
    <w:uiPriority w:val="9"/>
    <w:unhideWhenUsed/>
    <w:qFormat/>
    <w:rsid w:val="001360D0"/>
    <w:pPr>
      <w:keepNext/>
      <w:keepLines/>
      <w:spacing w:before="240"/>
      <w:outlineLvl w:val="3"/>
    </w:pPr>
    <w:rPr>
      <w:rFonts w:eastAsia="SimHei"/>
      <w:iCs/>
      <w:color w:val="294557"/>
      <w:sz w:val="24"/>
    </w:rPr>
  </w:style>
  <w:style w:type="paragraph" w:styleId="Heading5">
    <w:name w:val="heading 5"/>
    <w:basedOn w:val="Normal"/>
    <w:next w:val="Normal"/>
    <w:link w:val="Heading5Char"/>
    <w:uiPriority w:val="9"/>
    <w:semiHidden/>
    <w:unhideWhenUsed/>
    <w:qFormat/>
    <w:rsid w:val="00FA369D"/>
    <w:pPr>
      <w:keepNext/>
      <w:keepLines/>
      <w:spacing w:before="240"/>
      <w:outlineLvl w:val="4"/>
    </w:pPr>
    <w:rPr>
      <w:rFonts w:eastAsiaTheme="majorEastAsia" w:cstheme="majorBidi"/>
      <w:color w:val="39607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B3D40"/>
    <w:pPr>
      <w:tabs>
        <w:tab w:val="center" w:pos="4513"/>
        <w:tab w:val="right" w:pos="9026"/>
      </w:tabs>
      <w:spacing w:after="0"/>
    </w:pPr>
  </w:style>
  <w:style w:type="character" w:customStyle="1" w:styleId="HeaderChar">
    <w:name w:val="Header Char"/>
    <w:link w:val="Header"/>
    <w:uiPriority w:val="99"/>
    <w:rsid w:val="00FB3D40"/>
    <w:rPr>
      <w:spacing w:val="-2"/>
      <w:sz w:val="24"/>
    </w:rPr>
  </w:style>
  <w:style w:type="paragraph" w:styleId="Footer">
    <w:name w:val="footer"/>
    <w:basedOn w:val="Normal"/>
    <w:link w:val="FooterChar"/>
    <w:uiPriority w:val="99"/>
    <w:unhideWhenUsed/>
    <w:rsid w:val="006E2041"/>
    <w:pPr>
      <w:tabs>
        <w:tab w:val="center" w:pos="4513"/>
        <w:tab w:val="right" w:pos="9026"/>
      </w:tabs>
      <w:spacing w:after="0"/>
    </w:pPr>
    <w:rPr>
      <w:sz w:val="16"/>
    </w:rPr>
  </w:style>
  <w:style w:type="character" w:customStyle="1" w:styleId="FooterChar">
    <w:name w:val="Footer Char"/>
    <w:link w:val="Footer"/>
    <w:uiPriority w:val="99"/>
    <w:rsid w:val="006E2041"/>
    <w:rPr>
      <w:rFonts w:ascii="Gill Sans MT" w:hAnsi="Gill Sans MT"/>
      <w:spacing w:val="-2"/>
      <w:sz w:val="16"/>
    </w:rPr>
  </w:style>
  <w:style w:type="table" w:styleId="TableGrid">
    <w:name w:val="Table Grid"/>
    <w:basedOn w:val="TableNormal"/>
    <w:rsid w:val="00012C9E"/>
    <w:tblPr>
      <w:tblStyleRowBandSize w:val="1"/>
      <w:tblBorders>
        <w:insideH w:val="single" w:sz="6" w:space="0" w:color="FFFFFF"/>
      </w:tblBorders>
      <w:tblCellMar>
        <w:top w:w="85" w:type="dxa"/>
        <w:left w:w="85" w:type="dxa"/>
        <w:bottom w:w="85" w:type="dxa"/>
        <w:right w:w="85" w:type="dxa"/>
      </w:tblCellMar>
    </w:tblPr>
    <w:tcPr>
      <w:shd w:val="diagStripe" w:color="F7F7F8" w:fill="auto"/>
    </w:tcPr>
    <w:tblStylePr w:type="firstRow">
      <w:rPr>
        <w:rFonts w:ascii="Gill Sans MT" w:hAnsi="Gill Sans MT"/>
        <w:color w:val="FFFFFF"/>
      </w:rPr>
      <w:tblPr/>
      <w:tcPr>
        <w:shd w:val="clear" w:color="auto" w:fill="39607A"/>
      </w:tcPr>
    </w:tblStylePr>
    <w:tblStylePr w:type="firstCol">
      <w:rPr>
        <w:rFonts w:ascii="Gill Sans MT" w:hAnsi="Gill Sans MT"/>
      </w:rPr>
    </w:tblStylePr>
    <w:tblStylePr w:type="band1Horz">
      <w:tblPr/>
      <w:tcPr>
        <w:shd w:val="clear" w:color="auto" w:fill="EDF3F7"/>
      </w:tcPr>
    </w:tblStylePr>
    <w:tblStylePr w:type="band2Horz">
      <w:tblPr/>
      <w:tcPr>
        <w:shd w:val="clear" w:color="auto" w:fill="F7F7F7"/>
      </w:tcPr>
    </w:tblStylePr>
  </w:style>
  <w:style w:type="character" w:customStyle="1" w:styleId="Heading1Char">
    <w:name w:val="Heading 1 Char"/>
    <w:link w:val="Heading1"/>
    <w:uiPriority w:val="9"/>
    <w:rsid w:val="00FA369D"/>
    <w:rPr>
      <w:rFonts w:ascii="Gill Sans MT" w:eastAsia="SimHei" w:hAnsi="Gill Sans MT"/>
      <w:color w:val="2E5168"/>
      <w:spacing w:val="-2"/>
      <w:sz w:val="44"/>
      <w:szCs w:val="32"/>
      <w:lang w:eastAsia="en-US"/>
    </w:rPr>
  </w:style>
  <w:style w:type="table" w:customStyle="1" w:styleId="Frame">
    <w:name w:val="Frame"/>
    <w:basedOn w:val="TableNormal"/>
    <w:uiPriority w:val="99"/>
    <w:rsid w:val="00D13CF6"/>
    <w:tblPr>
      <w:tblCellMar>
        <w:left w:w="0" w:type="dxa"/>
        <w:right w:w="0" w:type="dxa"/>
      </w:tblCellMar>
    </w:tblPr>
  </w:style>
  <w:style w:type="character" w:customStyle="1" w:styleId="Heading2Char">
    <w:name w:val="Heading 2 Char"/>
    <w:link w:val="Heading2"/>
    <w:uiPriority w:val="9"/>
    <w:rsid w:val="00954C08"/>
    <w:rPr>
      <w:rFonts w:ascii="Gill Sans MT" w:eastAsia="SimHei" w:hAnsi="Gill Sans MT"/>
      <w:color w:val="39607A"/>
      <w:spacing w:val="-2"/>
      <w:sz w:val="36"/>
      <w:szCs w:val="26"/>
      <w:lang w:eastAsia="en-US"/>
    </w:rPr>
  </w:style>
  <w:style w:type="paragraph" w:customStyle="1" w:styleId="Textbox">
    <w:name w:val="Textbox"/>
    <w:basedOn w:val="Normal"/>
    <w:link w:val="TextboxChar"/>
    <w:uiPriority w:val="94"/>
    <w:rsid w:val="00611208"/>
    <w:rPr>
      <w:sz w:val="20"/>
    </w:rPr>
  </w:style>
  <w:style w:type="paragraph" w:styleId="NoSpacing">
    <w:name w:val="No Spacing"/>
    <w:link w:val="NoSpacingChar"/>
    <w:uiPriority w:val="94"/>
    <w:rsid w:val="003D37E6"/>
    <w:rPr>
      <w:spacing w:val="-2"/>
      <w:sz w:val="22"/>
      <w:szCs w:val="22"/>
      <w:lang w:eastAsia="en-US"/>
    </w:rPr>
  </w:style>
  <w:style w:type="character" w:customStyle="1" w:styleId="TextboxChar">
    <w:name w:val="Textbox Char"/>
    <w:link w:val="Textbox"/>
    <w:uiPriority w:val="94"/>
    <w:rsid w:val="00954C08"/>
    <w:rPr>
      <w:rFonts w:ascii="Gill Sans MT" w:hAnsi="Gill Sans MT"/>
      <w:spacing w:val="-2"/>
      <w:szCs w:val="22"/>
      <w:lang w:eastAsia="en-US"/>
    </w:rPr>
  </w:style>
  <w:style w:type="paragraph" w:customStyle="1" w:styleId="TextboxNoSpacing">
    <w:name w:val="Textbox No Spacing"/>
    <w:basedOn w:val="NoSpacing"/>
    <w:link w:val="TextboxNoSpacingChar"/>
    <w:uiPriority w:val="94"/>
    <w:rsid w:val="00611208"/>
    <w:rPr>
      <w:sz w:val="20"/>
    </w:rPr>
  </w:style>
  <w:style w:type="character" w:styleId="PlaceholderText">
    <w:name w:val="Placeholder Text"/>
    <w:uiPriority w:val="99"/>
    <w:semiHidden/>
    <w:rsid w:val="00A81B36"/>
    <w:rPr>
      <w:color w:val="808080"/>
    </w:rPr>
  </w:style>
  <w:style w:type="character" w:customStyle="1" w:styleId="NoSpacingChar">
    <w:name w:val="No Spacing Char"/>
    <w:link w:val="NoSpacing"/>
    <w:uiPriority w:val="94"/>
    <w:rsid w:val="00954C08"/>
    <w:rPr>
      <w:spacing w:val="-2"/>
      <w:sz w:val="22"/>
      <w:szCs w:val="22"/>
      <w:lang w:eastAsia="en-US"/>
    </w:rPr>
  </w:style>
  <w:style w:type="character" w:customStyle="1" w:styleId="TextboxNoSpacingChar">
    <w:name w:val="Textbox No Spacing Char"/>
    <w:link w:val="TextboxNoSpacing"/>
    <w:uiPriority w:val="94"/>
    <w:rsid w:val="00954C08"/>
    <w:rPr>
      <w:spacing w:val="-2"/>
      <w:szCs w:val="22"/>
      <w:lang w:eastAsia="en-US"/>
    </w:rPr>
  </w:style>
  <w:style w:type="paragraph" w:customStyle="1" w:styleId="TextboxHeading">
    <w:name w:val="Textbox Heading"/>
    <w:basedOn w:val="Normal"/>
    <w:link w:val="TextboxHeadingChar"/>
    <w:uiPriority w:val="94"/>
    <w:rsid w:val="009B4D8E"/>
    <w:rPr>
      <w:b/>
      <w:caps/>
      <w:sz w:val="20"/>
    </w:rPr>
  </w:style>
  <w:style w:type="paragraph" w:customStyle="1" w:styleId="Logo">
    <w:name w:val="Logo"/>
    <w:basedOn w:val="Normal"/>
    <w:next w:val="Normal"/>
    <w:link w:val="LogoChar"/>
    <w:uiPriority w:val="98"/>
    <w:rsid w:val="00D13896"/>
    <w:pPr>
      <w:framePr w:w="4026" w:h="1418" w:hRule="exact" w:wrap="around" w:vAnchor="page" w:hAnchor="page" w:x="568" w:y="1560" w:anchorLock="1"/>
      <w:spacing w:after="180"/>
      <w:ind w:left="170"/>
    </w:pPr>
  </w:style>
  <w:style w:type="character" w:customStyle="1" w:styleId="TextboxHeadingChar">
    <w:name w:val="Textbox Heading Char"/>
    <w:link w:val="TextboxHeading"/>
    <w:uiPriority w:val="94"/>
    <w:rsid w:val="00954C08"/>
    <w:rPr>
      <w:rFonts w:ascii="Gill Sans MT" w:hAnsi="Gill Sans MT"/>
      <w:b/>
      <w:caps/>
      <w:spacing w:val="-2"/>
      <w:szCs w:val="22"/>
      <w:lang w:eastAsia="en-US"/>
    </w:rPr>
  </w:style>
  <w:style w:type="character" w:styleId="Hyperlink">
    <w:name w:val="Hyperlink"/>
    <w:uiPriority w:val="99"/>
    <w:unhideWhenUsed/>
    <w:rsid w:val="00082A0F"/>
    <w:rPr>
      <w:rFonts w:ascii="Gill Sans MT" w:hAnsi="Gill Sans MT"/>
      <w:color w:val="003995"/>
      <w:sz w:val="22"/>
      <w:u w:val="single"/>
    </w:rPr>
  </w:style>
  <w:style w:type="character" w:customStyle="1" w:styleId="LogoChar">
    <w:name w:val="Logo Char"/>
    <w:link w:val="Logo"/>
    <w:uiPriority w:val="98"/>
    <w:rsid w:val="00954C08"/>
    <w:rPr>
      <w:rFonts w:ascii="Gill Sans MT" w:hAnsi="Gill Sans MT"/>
      <w:spacing w:val="-2"/>
      <w:sz w:val="22"/>
      <w:szCs w:val="22"/>
      <w:lang w:eastAsia="en-US"/>
    </w:rPr>
  </w:style>
  <w:style w:type="character" w:customStyle="1" w:styleId="UnresolvedMention1">
    <w:name w:val="Unresolved Mention1"/>
    <w:uiPriority w:val="99"/>
    <w:semiHidden/>
    <w:unhideWhenUsed/>
    <w:rsid w:val="007A7845"/>
    <w:rPr>
      <w:color w:val="808080"/>
      <w:shd w:val="clear" w:color="auto" w:fill="E6E6E6"/>
    </w:rPr>
  </w:style>
  <w:style w:type="paragraph" w:customStyle="1" w:styleId="TextboxAddress">
    <w:name w:val="Textbox Address"/>
    <w:basedOn w:val="Textbox"/>
    <w:link w:val="TextboxAddressChar"/>
    <w:uiPriority w:val="94"/>
    <w:rsid w:val="00E23E02"/>
    <w:pPr>
      <w:spacing w:after="0" w:line="324" w:lineRule="auto"/>
    </w:pPr>
  </w:style>
  <w:style w:type="table" w:customStyle="1" w:styleId="TasmanianDeptEducationcustomtable">
    <w:name w:val="Tasmanian Dept Education custom table"/>
    <w:basedOn w:val="TableNormal"/>
    <w:uiPriority w:val="99"/>
    <w:rsid w:val="00EE7041"/>
    <w:tblPr>
      <w:tblBorders>
        <w:top w:val="single" w:sz="4" w:space="0" w:color="011947"/>
      </w:tblBorders>
      <w:tblCellMar>
        <w:top w:w="255" w:type="dxa"/>
        <w:left w:w="397" w:type="dxa"/>
        <w:right w:w="397" w:type="dxa"/>
      </w:tblCellMar>
    </w:tblPr>
    <w:tcPr>
      <w:shd w:val="diagStripe" w:color="F2F2F2" w:fill="auto"/>
    </w:tcPr>
    <w:tblStylePr w:type="firstRow">
      <w:tblPr/>
      <w:tcPr>
        <w:tcBorders>
          <w:top w:val="single" w:sz="36" w:space="0" w:color="39607A"/>
        </w:tcBorders>
      </w:tcPr>
    </w:tblStylePr>
  </w:style>
  <w:style w:type="character" w:customStyle="1" w:styleId="TextboxAddressChar">
    <w:name w:val="Textbox Address Char"/>
    <w:link w:val="TextboxAddress"/>
    <w:uiPriority w:val="94"/>
    <w:rsid w:val="00954C08"/>
    <w:rPr>
      <w:rFonts w:ascii="Gill Sans MT" w:hAnsi="Gill Sans MT"/>
      <w:spacing w:val="-2"/>
      <w:szCs w:val="22"/>
      <w:lang w:eastAsia="en-US"/>
    </w:rPr>
  </w:style>
  <w:style w:type="paragraph" w:styleId="ListBullet">
    <w:name w:val="List Bullet"/>
    <w:basedOn w:val="Normal"/>
    <w:uiPriority w:val="99"/>
    <w:unhideWhenUsed/>
    <w:qFormat/>
    <w:rsid w:val="00082A0F"/>
    <w:pPr>
      <w:numPr>
        <w:numId w:val="16"/>
      </w:numPr>
    </w:pPr>
  </w:style>
  <w:style w:type="paragraph" w:styleId="ListBullet2">
    <w:name w:val="List Bullet 2"/>
    <w:basedOn w:val="Normal"/>
    <w:uiPriority w:val="99"/>
    <w:unhideWhenUsed/>
    <w:qFormat/>
    <w:rsid w:val="007F11D8"/>
    <w:pPr>
      <w:numPr>
        <w:ilvl w:val="1"/>
        <w:numId w:val="16"/>
      </w:numPr>
      <w:contextualSpacing/>
    </w:pPr>
  </w:style>
  <w:style w:type="paragraph" w:styleId="ListParagraph">
    <w:name w:val="List Paragraph"/>
    <w:aliases w:val="Bullet point,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AD79D7"/>
    <w:pPr>
      <w:ind w:left="284"/>
    </w:pPr>
  </w:style>
  <w:style w:type="paragraph" w:styleId="ListNumber">
    <w:name w:val="List Number"/>
    <w:basedOn w:val="Normal"/>
    <w:uiPriority w:val="99"/>
    <w:unhideWhenUsed/>
    <w:qFormat/>
    <w:rsid w:val="00B17AB6"/>
    <w:pPr>
      <w:numPr>
        <w:numId w:val="19"/>
      </w:numPr>
    </w:pPr>
  </w:style>
  <w:style w:type="numbering" w:customStyle="1" w:styleId="Bullets">
    <w:name w:val="Bullets"/>
    <w:uiPriority w:val="99"/>
    <w:rsid w:val="007F11D8"/>
    <w:pPr>
      <w:numPr>
        <w:numId w:val="11"/>
      </w:numPr>
    </w:pPr>
  </w:style>
  <w:style w:type="numbering" w:customStyle="1" w:styleId="Numbers">
    <w:name w:val="Numbers"/>
    <w:uiPriority w:val="99"/>
    <w:rsid w:val="00B17AB6"/>
    <w:pPr>
      <w:numPr>
        <w:numId w:val="12"/>
      </w:numPr>
    </w:pPr>
  </w:style>
  <w:style w:type="paragraph" w:customStyle="1" w:styleId="Coverimage">
    <w:name w:val="Cover image"/>
    <w:basedOn w:val="Normal"/>
    <w:link w:val="CoverimageChar"/>
    <w:uiPriority w:val="98"/>
    <w:rsid w:val="00591873"/>
    <w:pPr>
      <w:framePr w:w="7371" w:wrap="around" w:vAnchor="page" w:hAnchor="page" w:x="4900" w:y="10774" w:anchorLock="1"/>
      <w:spacing w:after="160" w:line="259" w:lineRule="auto"/>
    </w:pPr>
    <w:rPr>
      <w:noProof/>
    </w:rPr>
  </w:style>
  <w:style w:type="paragraph" w:customStyle="1" w:styleId="CoverTextbox">
    <w:name w:val="Cover Text box"/>
    <w:basedOn w:val="Normal"/>
    <w:uiPriority w:val="98"/>
    <w:rsid w:val="00691C79"/>
    <w:pPr>
      <w:framePr w:wrap="around" w:vAnchor="page" w:hAnchor="page" w:x="4962" w:y="3091" w:anchorLock="1"/>
      <w:spacing w:after="160" w:line="259" w:lineRule="auto"/>
    </w:pPr>
  </w:style>
  <w:style w:type="character" w:customStyle="1" w:styleId="CoverimageChar">
    <w:name w:val="Cover image Char"/>
    <w:link w:val="Coverimage"/>
    <w:uiPriority w:val="98"/>
    <w:rsid w:val="00954C08"/>
    <w:rPr>
      <w:rFonts w:ascii="Gill Sans MT" w:hAnsi="Gill Sans MT"/>
      <w:noProof/>
      <w:spacing w:val="-2"/>
      <w:sz w:val="22"/>
      <w:szCs w:val="22"/>
      <w:lang w:eastAsia="en-US"/>
    </w:rPr>
  </w:style>
  <w:style w:type="character" w:customStyle="1" w:styleId="Heading3Char">
    <w:name w:val="Heading 3 Char"/>
    <w:link w:val="Heading3"/>
    <w:uiPriority w:val="9"/>
    <w:rsid w:val="00954C08"/>
    <w:rPr>
      <w:rFonts w:ascii="Gill Sans MT" w:eastAsia="SimHei" w:hAnsi="Gill Sans MT"/>
      <w:color w:val="294557"/>
      <w:spacing w:val="-2"/>
      <w:sz w:val="28"/>
      <w:szCs w:val="24"/>
      <w:lang w:eastAsia="en-US"/>
    </w:rPr>
  </w:style>
  <w:style w:type="paragraph" w:styleId="Caption">
    <w:name w:val="caption"/>
    <w:basedOn w:val="Normal"/>
    <w:next w:val="Normal"/>
    <w:uiPriority w:val="35"/>
    <w:unhideWhenUsed/>
    <w:qFormat/>
    <w:rsid w:val="00082A0F"/>
    <w:pPr>
      <w:spacing w:before="240" w:after="60"/>
    </w:pPr>
    <w:rPr>
      <w:iCs/>
      <w:color w:val="39607A"/>
      <w:szCs w:val="18"/>
    </w:rPr>
  </w:style>
  <w:style w:type="table" w:customStyle="1" w:styleId="Blank">
    <w:name w:val="Blank"/>
    <w:basedOn w:val="TableNormal"/>
    <w:uiPriority w:val="99"/>
    <w:rsid w:val="00E13473"/>
    <w:tblPr>
      <w:tblCellMar>
        <w:left w:w="0" w:type="dxa"/>
        <w:right w:w="0" w:type="dxa"/>
      </w:tblCellMar>
    </w:tblPr>
  </w:style>
  <w:style w:type="paragraph" w:customStyle="1" w:styleId="Invisibletext">
    <w:name w:val="Invisible text"/>
    <w:basedOn w:val="Normal"/>
    <w:uiPriority w:val="98"/>
    <w:rsid w:val="001A4EAE"/>
    <w:rPr>
      <w:vanish/>
    </w:rPr>
  </w:style>
  <w:style w:type="paragraph" w:styleId="Title">
    <w:name w:val="Title"/>
    <w:basedOn w:val="Normal"/>
    <w:next w:val="Normal"/>
    <w:link w:val="TitleChar"/>
    <w:uiPriority w:val="79"/>
    <w:rsid w:val="00A74535"/>
    <w:pPr>
      <w:spacing w:before="0"/>
      <w:contextualSpacing/>
    </w:pPr>
    <w:rPr>
      <w:rFonts w:eastAsia="SimHei"/>
      <w:color w:val="294557"/>
      <w:spacing w:val="-10"/>
      <w:kern w:val="28"/>
      <w:sz w:val="56"/>
      <w:szCs w:val="56"/>
    </w:rPr>
  </w:style>
  <w:style w:type="character" w:customStyle="1" w:styleId="TitleChar">
    <w:name w:val="Title Char"/>
    <w:link w:val="Title"/>
    <w:uiPriority w:val="79"/>
    <w:rsid w:val="00A74535"/>
    <w:rPr>
      <w:rFonts w:ascii="Gill Sans MT" w:eastAsia="SimHei" w:hAnsi="Gill Sans MT"/>
      <w:color w:val="294557"/>
      <w:spacing w:val="-10"/>
      <w:kern w:val="28"/>
      <w:sz w:val="56"/>
      <w:szCs w:val="56"/>
      <w:lang w:eastAsia="en-US"/>
    </w:rPr>
  </w:style>
  <w:style w:type="paragraph" w:styleId="TOCHeading">
    <w:name w:val="TOC Heading"/>
    <w:next w:val="Normal"/>
    <w:uiPriority w:val="39"/>
    <w:unhideWhenUsed/>
    <w:rsid w:val="00807179"/>
    <w:pPr>
      <w:spacing w:after="160" w:line="259" w:lineRule="auto"/>
    </w:pPr>
    <w:rPr>
      <w:rFonts w:ascii="Gill Sans MT" w:eastAsia="SimHei" w:hAnsi="Gill Sans MT"/>
      <w:caps/>
      <w:color w:val="39607A"/>
      <w:spacing w:val="-2"/>
      <w:sz w:val="36"/>
      <w:szCs w:val="32"/>
      <w:lang w:eastAsia="en-US"/>
    </w:rPr>
  </w:style>
  <w:style w:type="character" w:customStyle="1" w:styleId="Heading4Char">
    <w:name w:val="Heading 4 Char"/>
    <w:link w:val="Heading4"/>
    <w:uiPriority w:val="9"/>
    <w:rsid w:val="001360D0"/>
    <w:rPr>
      <w:rFonts w:ascii="Gill Sans MT" w:eastAsia="SimHei" w:hAnsi="Gill Sans MT"/>
      <w:iCs/>
      <w:color w:val="294557"/>
      <w:spacing w:val="-2"/>
      <w:sz w:val="24"/>
      <w:szCs w:val="22"/>
      <w:lang w:eastAsia="en-US"/>
    </w:rPr>
  </w:style>
  <w:style w:type="numbering" w:customStyle="1" w:styleId="Headings">
    <w:name w:val="Headings"/>
    <w:uiPriority w:val="99"/>
    <w:rsid w:val="007E009D"/>
    <w:pPr>
      <w:numPr>
        <w:numId w:val="17"/>
      </w:numPr>
    </w:pPr>
  </w:style>
  <w:style w:type="paragraph" w:customStyle="1" w:styleId="FooterNote">
    <w:name w:val="Footer Note"/>
    <w:uiPriority w:val="98"/>
    <w:qFormat/>
    <w:rsid w:val="00A74535"/>
    <w:pPr>
      <w:spacing w:line="259" w:lineRule="auto"/>
    </w:pPr>
    <w:rPr>
      <w:rFonts w:ascii="Gill Sans MT" w:hAnsi="Gill Sans MT"/>
      <w:spacing w:val="-2"/>
      <w:sz w:val="16"/>
      <w:szCs w:val="22"/>
      <w:lang w:eastAsia="en-US"/>
    </w:rPr>
  </w:style>
  <w:style w:type="paragraph" w:styleId="TOC2">
    <w:name w:val="toc 2"/>
    <w:basedOn w:val="Normal"/>
    <w:next w:val="Normal"/>
    <w:autoRedefine/>
    <w:uiPriority w:val="39"/>
    <w:unhideWhenUsed/>
    <w:rsid w:val="00561EC8"/>
    <w:pPr>
      <w:tabs>
        <w:tab w:val="left" w:pos="660"/>
        <w:tab w:val="right" w:leader="dot" w:pos="9572"/>
      </w:tabs>
      <w:ind w:left="567" w:right="567" w:hanging="567"/>
    </w:pPr>
  </w:style>
  <w:style w:type="paragraph" w:styleId="TOC1">
    <w:name w:val="toc 1"/>
    <w:basedOn w:val="Normal"/>
    <w:next w:val="Normal"/>
    <w:autoRedefine/>
    <w:uiPriority w:val="39"/>
    <w:unhideWhenUsed/>
    <w:rsid w:val="00561EC8"/>
    <w:pPr>
      <w:tabs>
        <w:tab w:val="right" w:leader="dot" w:pos="9572"/>
      </w:tabs>
      <w:spacing w:before="240"/>
      <w:ind w:right="567"/>
    </w:pPr>
    <w:rPr>
      <w:caps/>
    </w:rPr>
  </w:style>
  <w:style w:type="paragraph" w:styleId="ListContinue">
    <w:name w:val="List Continue"/>
    <w:basedOn w:val="Normal"/>
    <w:uiPriority w:val="99"/>
    <w:unhideWhenUsed/>
    <w:qFormat/>
    <w:rsid w:val="00B17AB6"/>
    <w:pPr>
      <w:ind w:left="283"/>
      <w:contextualSpacing/>
    </w:pPr>
  </w:style>
  <w:style w:type="paragraph" w:styleId="ListNumber2">
    <w:name w:val="List Number 2"/>
    <w:basedOn w:val="Normal"/>
    <w:uiPriority w:val="99"/>
    <w:unhideWhenUsed/>
    <w:qFormat/>
    <w:rsid w:val="00B17AB6"/>
    <w:pPr>
      <w:numPr>
        <w:ilvl w:val="1"/>
        <w:numId w:val="19"/>
      </w:numPr>
      <w:contextualSpacing/>
    </w:pPr>
  </w:style>
  <w:style w:type="paragraph" w:styleId="ListNumber3">
    <w:name w:val="List Number 3"/>
    <w:basedOn w:val="Normal"/>
    <w:uiPriority w:val="99"/>
    <w:unhideWhenUsed/>
    <w:qFormat/>
    <w:rsid w:val="00B17AB6"/>
    <w:pPr>
      <w:numPr>
        <w:ilvl w:val="2"/>
        <w:numId w:val="19"/>
      </w:numPr>
      <w:contextualSpacing/>
    </w:pPr>
  </w:style>
  <w:style w:type="paragraph" w:styleId="ListNumber4">
    <w:name w:val="List Number 4"/>
    <w:basedOn w:val="Normal"/>
    <w:uiPriority w:val="99"/>
    <w:semiHidden/>
    <w:unhideWhenUsed/>
    <w:rsid w:val="00B17AB6"/>
    <w:pPr>
      <w:numPr>
        <w:ilvl w:val="3"/>
        <w:numId w:val="19"/>
      </w:numPr>
      <w:contextualSpacing/>
    </w:pPr>
  </w:style>
  <w:style w:type="paragraph" w:styleId="ListContinue2">
    <w:name w:val="List Continue 2"/>
    <w:basedOn w:val="Normal"/>
    <w:uiPriority w:val="99"/>
    <w:unhideWhenUsed/>
    <w:qFormat/>
    <w:rsid w:val="00B17AB6"/>
    <w:pPr>
      <w:ind w:left="566"/>
      <w:contextualSpacing/>
    </w:pPr>
  </w:style>
  <w:style w:type="paragraph" w:styleId="Subtitle">
    <w:name w:val="Subtitle"/>
    <w:basedOn w:val="Normal"/>
    <w:next w:val="Normal"/>
    <w:link w:val="SubtitleChar"/>
    <w:uiPriority w:val="79"/>
    <w:rsid w:val="003D37E6"/>
    <w:pPr>
      <w:numPr>
        <w:ilvl w:val="1"/>
      </w:numPr>
      <w:spacing w:after="160"/>
    </w:pPr>
    <w:rPr>
      <w:rFonts w:eastAsia="SimSun"/>
      <w:color w:val="5A5A5A"/>
      <w:spacing w:val="4"/>
    </w:rPr>
  </w:style>
  <w:style w:type="character" w:customStyle="1" w:styleId="SubtitleChar">
    <w:name w:val="Subtitle Char"/>
    <w:link w:val="Subtitle"/>
    <w:uiPriority w:val="79"/>
    <w:rsid w:val="00954C08"/>
    <w:rPr>
      <w:rFonts w:ascii="Gill Sans MT" w:eastAsia="SimSun" w:hAnsi="Gill Sans MT"/>
      <w:color w:val="5A5A5A"/>
      <w:spacing w:val="4"/>
      <w:sz w:val="22"/>
      <w:szCs w:val="22"/>
      <w:lang w:eastAsia="en-US"/>
    </w:rPr>
  </w:style>
  <w:style w:type="numbering" w:customStyle="1" w:styleId="LetterList">
    <w:name w:val="Letter List"/>
    <w:uiPriority w:val="99"/>
    <w:rsid w:val="003C15EB"/>
    <w:pPr>
      <w:numPr>
        <w:numId w:val="21"/>
      </w:numPr>
    </w:pPr>
  </w:style>
  <w:style w:type="paragraph" w:styleId="List">
    <w:name w:val="List"/>
    <w:basedOn w:val="Normal"/>
    <w:uiPriority w:val="99"/>
    <w:unhideWhenUsed/>
    <w:qFormat/>
    <w:rsid w:val="003C15EB"/>
    <w:pPr>
      <w:numPr>
        <w:numId w:val="21"/>
      </w:numPr>
      <w:contextualSpacing/>
    </w:pPr>
  </w:style>
  <w:style w:type="character" w:styleId="Strong">
    <w:name w:val="Strong"/>
    <w:uiPriority w:val="2"/>
    <w:qFormat/>
    <w:rsid w:val="00082A0F"/>
    <w:rPr>
      <w:rFonts w:ascii="Gill Sans MT" w:hAnsi="Gill Sans MT"/>
      <w:b/>
      <w:bCs/>
      <w:sz w:val="22"/>
    </w:rPr>
  </w:style>
  <w:style w:type="table" w:customStyle="1" w:styleId="TableGrid3">
    <w:name w:val="Table Grid3"/>
    <w:basedOn w:val="TableNormal"/>
    <w:next w:val="TableGrid"/>
    <w:uiPriority w:val="59"/>
    <w:rsid w:val="009119A6"/>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Highlight">
    <w:name w:val="Text Highlight"/>
    <w:uiPriority w:val="94"/>
    <w:qFormat/>
    <w:rsid w:val="001879E8"/>
    <w:rPr>
      <w:bdr w:val="none" w:sz="0" w:space="0" w:color="auto"/>
      <w:shd w:val="clear" w:color="auto" w:fill="F3F4F7"/>
      <w14:props3d w14:extrusionH="57150" w14:contourW="0" w14:prstMaterial="warmMatte">
        <w14:bevelT w14:w="82550" w14:h="38100" w14:prst="coolSlant"/>
      </w14:props3d>
    </w:rPr>
  </w:style>
  <w:style w:type="character" w:customStyle="1" w:styleId="DepartmentofEducation">
    <w:name w:val="Department of Education"/>
    <w:uiPriority w:val="94"/>
    <w:rsid w:val="00307F78"/>
    <w:rPr>
      <w:rFonts w:ascii="Gill Sans MT Std Light" w:hAnsi="Gill Sans MT Std Light"/>
      <w:sz w:val="22"/>
    </w:rPr>
  </w:style>
  <w:style w:type="paragraph" w:styleId="BalloonText">
    <w:name w:val="Balloon Text"/>
    <w:basedOn w:val="Normal"/>
    <w:link w:val="BalloonTextChar"/>
    <w:uiPriority w:val="99"/>
    <w:semiHidden/>
    <w:unhideWhenUsed/>
    <w:rsid w:val="00B44728"/>
    <w:pPr>
      <w:spacing w:after="0"/>
    </w:pPr>
    <w:rPr>
      <w:rFonts w:ascii="Lucida Grande" w:hAnsi="Lucida Grande" w:cs="Lucida Grande"/>
      <w:sz w:val="18"/>
      <w:szCs w:val="18"/>
    </w:rPr>
  </w:style>
  <w:style w:type="character" w:customStyle="1" w:styleId="BalloonTextChar">
    <w:name w:val="Balloon Text Char"/>
    <w:link w:val="BalloonText"/>
    <w:uiPriority w:val="99"/>
    <w:semiHidden/>
    <w:rsid w:val="00B44728"/>
    <w:rPr>
      <w:rFonts w:ascii="Lucida Grande" w:hAnsi="Lucida Grande" w:cs="Lucida Grande"/>
      <w:spacing w:val="-2"/>
      <w:sz w:val="18"/>
      <w:szCs w:val="18"/>
    </w:rPr>
  </w:style>
  <w:style w:type="character" w:customStyle="1" w:styleId="Heading5Char">
    <w:name w:val="Heading 5 Char"/>
    <w:basedOn w:val="DefaultParagraphFont"/>
    <w:link w:val="Heading5"/>
    <w:uiPriority w:val="9"/>
    <w:semiHidden/>
    <w:rsid w:val="00FA369D"/>
    <w:rPr>
      <w:rFonts w:ascii="Gill Sans MT" w:eastAsiaTheme="majorEastAsia" w:hAnsi="Gill Sans MT" w:cstheme="majorBidi"/>
      <w:color w:val="39607A"/>
      <w:spacing w:val="-2"/>
      <w:sz w:val="22"/>
      <w:szCs w:val="22"/>
      <w:lang w:eastAsia="en-US"/>
    </w:rPr>
  </w:style>
  <w:style w:type="table" w:customStyle="1" w:styleId="GridTable41">
    <w:name w:val="Grid Table 41"/>
    <w:basedOn w:val="TableNormal"/>
    <w:next w:val="GridTable4"/>
    <w:uiPriority w:val="49"/>
    <w:rsid w:val="0000473C"/>
    <w:rPr>
      <w:rFonts w:ascii="Gill Sans MT" w:eastAsia="Calibri" w:hAnsi="Gill Sans MT"/>
      <w:sz w:val="22"/>
      <w:szCs w:val="22"/>
      <w:lang w:eastAsia="en-US"/>
    </w:rPr>
    <w:tblPr>
      <w:tblStyleRowBandSize w:val="1"/>
      <w:tblBorders>
        <w:top w:val="single" w:sz="4" w:space="0" w:color="39617B"/>
        <w:left w:val="single" w:sz="4" w:space="0" w:color="39617B"/>
        <w:bottom w:val="single" w:sz="4" w:space="0" w:color="39617B"/>
        <w:right w:val="single" w:sz="4" w:space="0" w:color="39617B"/>
        <w:insideH w:val="single" w:sz="4" w:space="0" w:color="39617B"/>
        <w:insideV w:val="single" w:sz="4" w:space="0" w:color="39617B"/>
      </w:tblBorders>
    </w:tblPr>
    <w:tcPr>
      <w:shd w:val="clear" w:color="auto" w:fill="FFFFFF" w:themeFill="background1"/>
      <w:vAlign w:val="center"/>
    </w:tcPr>
    <w:tblStylePr w:type="firstRow">
      <w:rPr>
        <w:rFonts w:ascii="Gill Sans MT" w:hAnsi="Gill Sans MT"/>
        <w:b w:val="0"/>
        <w:bCs/>
        <w:i w:val="0"/>
        <w:color w:val="FFFFFF"/>
        <w:sz w:val="24"/>
      </w:rPr>
      <w:tblPr/>
      <w:tcPr>
        <w:tcBorders>
          <w:top w:val="single" w:sz="4" w:space="0" w:color="294557"/>
          <w:left w:val="single" w:sz="4" w:space="0" w:color="294557"/>
          <w:bottom w:val="single" w:sz="4" w:space="0" w:color="294557"/>
          <w:right w:val="single" w:sz="4" w:space="0" w:color="294557"/>
          <w:insideH w:val="nil"/>
          <w:insideV w:val="nil"/>
        </w:tcBorders>
        <w:shd w:val="clear" w:color="auto" w:fill="294557"/>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Horz">
      <w:tblPr/>
      <w:tcPr>
        <w:shd w:val="clear" w:color="auto" w:fill="F3F4F7"/>
      </w:tcPr>
    </w:tblStylePr>
  </w:style>
  <w:style w:type="paragraph" w:styleId="FootnoteText">
    <w:name w:val="footnote text"/>
    <w:basedOn w:val="Normal"/>
    <w:link w:val="FootnoteTextChar"/>
    <w:uiPriority w:val="99"/>
    <w:semiHidden/>
    <w:unhideWhenUsed/>
    <w:rsid w:val="00FA369D"/>
    <w:pPr>
      <w:spacing w:before="0" w:after="0"/>
    </w:pPr>
    <w:rPr>
      <w:rFonts w:eastAsiaTheme="minorHAnsi" w:cstheme="minorBidi"/>
      <w:sz w:val="20"/>
      <w:szCs w:val="20"/>
    </w:rPr>
  </w:style>
  <w:style w:type="character" w:customStyle="1" w:styleId="FootnoteTextChar">
    <w:name w:val="Footnote Text Char"/>
    <w:basedOn w:val="DefaultParagraphFont"/>
    <w:link w:val="FootnoteText"/>
    <w:uiPriority w:val="99"/>
    <w:semiHidden/>
    <w:rsid w:val="00FA369D"/>
    <w:rPr>
      <w:rFonts w:ascii="Gill Sans MT" w:eastAsiaTheme="minorHAnsi" w:hAnsi="Gill Sans MT" w:cstheme="minorBidi"/>
      <w:spacing w:val="-2"/>
      <w:lang w:eastAsia="en-US"/>
    </w:rPr>
  </w:style>
  <w:style w:type="character" w:styleId="FootnoteReference">
    <w:name w:val="footnote reference"/>
    <w:basedOn w:val="DefaultParagraphFont"/>
    <w:uiPriority w:val="99"/>
    <w:semiHidden/>
    <w:unhideWhenUsed/>
    <w:rsid w:val="00FA369D"/>
    <w:rPr>
      <w:vertAlign w:val="superscript"/>
    </w:rPr>
  </w:style>
  <w:style w:type="table" w:styleId="GridTable4">
    <w:name w:val="Grid Table 4"/>
    <w:basedOn w:val="TableNormal"/>
    <w:uiPriority w:val="49"/>
    <w:rsid w:val="00FA369D"/>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BodyText2">
    <w:name w:val="Body Text 2"/>
    <w:basedOn w:val="Normal"/>
    <w:link w:val="BodyText2Char"/>
    <w:rsid w:val="001A1165"/>
    <w:pPr>
      <w:spacing w:before="0" w:after="0"/>
    </w:pPr>
    <w:rPr>
      <w:rFonts w:ascii="Arial" w:eastAsia="Times New Roman" w:hAnsi="Arial" w:cs="Arial"/>
      <w:spacing w:val="0"/>
      <w:sz w:val="20"/>
      <w:szCs w:val="20"/>
    </w:rPr>
  </w:style>
  <w:style w:type="character" w:customStyle="1" w:styleId="BodyText2Char">
    <w:name w:val="Body Text 2 Char"/>
    <w:basedOn w:val="DefaultParagraphFont"/>
    <w:link w:val="BodyText2"/>
    <w:rsid w:val="001A1165"/>
    <w:rPr>
      <w:rFonts w:ascii="Arial" w:eastAsia="Times New Roman" w:hAnsi="Arial" w:cs="Arial"/>
      <w:lang w:eastAsia="en-US"/>
    </w:rPr>
  </w:style>
  <w:style w:type="paragraph" w:styleId="NormalWeb">
    <w:name w:val="Normal (Web)"/>
    <w:aliases w:val="Normal (Web) Char,Normal (Web) Char1 Char Char,Normal (Web) Char Char Char Char,Normal (Web) Char Char1,Normal (Web) Char1 Char,Normal (Web) Char Char Char"/>
    <w:basedOn w:val="Normal"/>
    <w:uiPriority w:val="99"/>
    <w:qFormat/>
    <w:rsid w:val="00360CDB"/>
    <w:pPr>
      <w:spacing w:before="100" w:beforeAutospacing="1" w:after="100" w:afterAutospacing="1"/>
    </w:pPr>
    <w:rPr>
      <w:rFonts w:eastAsia="Times New Roman"/>
      <w:spacing w:val="0"/>
      <w:sz w:val="24"/>
      <w:szCs w:val="24"/>
      <w:lang w:val="en-US"/>
    </w:rPr>
  </w:style>
  <w:style w:type="character" w:customStyle="1" w:styleId="ListParagraphChar">
    <w:name w:val="List Paragraph Char"/>
    <w:aliases w:val="Bullet point Char,CV text Char,Dot pt Char,F5 List Paragraph Char,FooterText Char,L Char,List Paragraph1 Char,List Paragraph11 Char,List Paragraph111 Char,List Paragraph2 Char,Medium Grid 1 - Accent 21 Char,NAST Quote Char,列 Char"/>
    <w:basedOn w:val="DefaultParagraphFont"/>
    <w:link w:val="ListParagraph"/>
    <w:uiPriority w:val="34"/>
    <w:locked/>
    <w:rsid w:val="00360CDB"/>
    <w:rPr>
      <w:rFonts w:ascii="Gill Sans MT" w:hAnsi="Gill Sans MT"/>
      <w:spacing w:val="-2"/>
      <w:sz w:val="22"/>
      <w:szCs w:val="22"/>
      <w:lang w:eastAsia="en-US"/>
    </w:rPr>
  </w:style>
  <w:style w:type="character" w:styleId="CommentReference">
    <w:name w:val="annotation reference"/>
    <w:basedOn w:val="DefaultParagraphFont"/>
    <w:uiPriority w:val="99"/>
    <w:semiHidden/>
    <w:unhideWhenUsed/>
    <w:rsid w:val="009456F9"/>
    <w:rPr>
      <w:sz w:val="16"/>
      <w:szCs w:val="16"/>
    </w:rPr>
  </w:style>
  <w:style w:type="paragraph" w:styleId="CommentText">
    <w:name w:val="annotation text"/>
    <w:basedOn w:val="Normal"/>
    <w:link w:val="CommentTextChar"/>
    <w:uiPriority w:val="99"/>
    <w:semiHidden/>
    <w:unhideWhenUsed/>
    <w:rsid w:val="009456F9"/>
    <w:pPr>
      <w:spacing w:before="0" w:after="160"/>
    </w:pPr>
    <w:rPr>
      <w:rFonts w:asciiTheme="minorHAnsi" w:eastAsiaTheme="minorHAnsi" w:hAnsiTheme="minorHAnsi" w:cstheme="minorBidi"/>
      <w:spacing w:val="0"/>
      <w:sz w:val="20"/>
      <w:szCs w:val="20"/>
    </w:rPr>
  </w:style>
  <w:style w:type="character" w:customStyle="1" w:styleId="CommentTextChar">
    <w:name w:val="Comment Text Char"/>
    <w:basedOn w:val="DefaultParagraphFont"/>
    <w:link w:val="CommentText"/>
    <w:uiPriority w:val="99"/>
    <w:semiHidden/>
    <w:rsid w:val="009456F9"/>
    <w:rPr>
      <w:rFonts w:asciiTheme="minorHAnsi" w:eastAsiaTheme="minorHAnsi" w:hAnsiTheme="minorHAnsi" w:cstheme="minorBidi"/>
      <w:lang w:eastAsia="en-US"/>
    </w:rPr>
  </w:style>
  <w:style w:type="table" w:customStyle="1" w:styleId="TableGrid1">
    <w:name w:val="Table Grid1"/>
    <w:basedOn w:val="TableNormal"/>
    <w:next w:val="TableGrid"/>
    <w:rsid w:val="0037723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36485">
      <w:bodyDiv w:val="1"/>
      <w:marLeft w:val="0"/>
      <w:marRight w:val="0"/>
      <w:marTop w:val="0"/>
      <w:marBottom w:val="0"/>
      <w:divBdr>
        <w:top w:val="none" w:sz="0" w:space="0" w:color="auto"/>
        <w:left w:val="none" w:sz="0" w:space="0" w:color="auto"/>
        <w:bottom w:val="none" w:sz="0" w:space="0" w:color="auto"/>
        <w:right w:val="none" w:sz="0" w:space="0" w:color="auto"/>
      </w:divBdr>
    </w:div>
    <w:div w:id="1225336611">
      <w:bodyDiv w:val="1"/>
      <w:marLeft w:val="0"/>
      <w:marRight w:val="0"/>
      <w:marTop w:val="0"/>
      <w:marBottom w:val="0"/>
      <w:divBdr>
        <w:top w:val="none" w:sz="0" w:space="0" w:color="auto"/>
        <w:left w:val="none" w:sz="0" w:space="0" w:color="auto"/>
        <w:bottom w:val="none" w:sz="0" w:space="0" w:color="auto"/>
        <w:right w:val="none" w:sz="0" w:space="0" w:color="auto"/>
      </w:divBdr>
      <w:divsChild>
        <w:div w:id="1296764118">
          <w:marLeft w:val="0"/>
          <w:marRight w:val="0"/>
          <w:marTop w:val="0"/>
          <w:marBottom w:val="0"/>
          <w:divBdr>
            <w:top w:val="none" w:sz="0" w:space="0" w:color="auto"/>
            <w:left w:val="none" w:sz="0" w:space="0" w:color="auto"/>
            <w:bottom w:val="none" w:sz="0" w:space="0" w:color="auto"/>
            <w:right w:val="none" w:sz="0" w:space="0" w:color="auto"/>
          </w:divBdr>
        </w:div>
        <w:div w:id="1664893338">
          <w:marLeft w:val="0"/>
          <w:marRight w:val="0"/>
          <w:marTop w:val="0"/>
          <w:marBottom w:val="0"/>
          <w:divBdr>
            <w:top w:val="none" w:sz="0" w:space="0" w:color="auto"/>
            <w:left w:val="none" w:sz="0" w:space="0" w:color="auto"/>
            <w:bottom w:val="none" w:sz="0" w:space="0" w:color="auto"/>
            <w:right w:val="none" w:sz="0" w:space="0" w:color="auto"/>
          </w:divBdr>
        </w:div>
        <w:div w:id="1991670487">
          <w:marLeft w:val="0"/>
          <w:marRight w:val="0"/>
          <w:marTop w:val="0"/>
          <w:marBottom w:val="0"/>
          <w:divBdr>
            <w:top w:val="none" w:sz="0" w:space="0" w:color="auto"/>
            <w:left w:val="none" w:sz="0" w:space="0" w:color="auto"/>
            <w:bottom w:val="none" w:sz="0" w:space="0" w:color="auto"/>
            <w:right w:val="none" w:sz="0" w:space="0" w:color="auto"/>
          </w:divBdr>
        </w:div>
      </w:divsChild>
    </w:div>
    <w:div w:id="1443957571">
      <w:bodyDiv w:val="1"/>
      <w:marLeft w:val="0"/>
      <w:marRight w:val="0"/>
      <w:marTop w:val="0"/>
      <w:marBottom w:val="0"/>
      <w:divBdr>
        <w:top w:val="none" w:sz="0" w:space="0" w:color="auto"/>
        <w:left w:val="none" w:sz="0" w:space="0" w:color="auto"/>
        <w:bottom w:val="none" w:sz="0" w:space="0" w:color="auto"/>
        <w:right w:val="none" w:sz="0" w:space="0" w:color="auto"/>
      </w:divBdr>
      <w:divsChild>
        <w:div w:id="298993447">
          <w:marLeft w:val="0"/>
          <w:marRight w:val="0"/>
          <w:marTop w:val="0"/>
          <w:marBottom w:val="0"/>
          <w:divBdr>
            <w:top w:val="none" w:sz="0" w:space="0" w:color="auto"/>
            <w:left w:val="none" w:sz="0" w:space="0" w:color="auto"/>
            <w:bottom w:val="none" w:sz="0" w:space="0" w:color="auto"/>
            <w:right w:val="none" w:sz="0" w:space="0" w:color="auto"/>
          </w:divBdr>
        </w:div>
        <w:div w:id="993099307">
          <w:marLeft w:val="0"/>
          <w:marRight w:val="0"/>
          <w:marTop w:val="0"/>
          <w:marBottom w:val="0"/>
          <w:divBdr>
            <w:top w:val="none" w:sz="0" w:space="0" w:color="auto"/>
            <w:left w:val="none" w:sz="0" w:space="0" w:color="auto"/>
            <w:bottom w:val="none" w:sz="0" w:space="0" w:color="auto"/>
            <w:right w:val="none" w:sz="0" w:space="0" w:color="auto"/>
          </w:divBdr>
        </w:div>
        <w:div w:id="1538352084">
          <w:marLeft w:val="0"/>
          <w:marRight w:val="0"/>
          <w:marTop w:val="0"/>
          <w:marBottom w:val="0"/>
          <w:divBdr>
            <w:top w:val="none" w:sz="0" w:space="0" w:color="auto"/>
            <w:left w:val="none" w:sz="0" w:space="0" w:color="auto"/>
            <w:bottom w:val="none" w:sz="0" w:space="0" w:color="auto"/>
            <w:right w:val="none" w:sz="0" w:space="0" w:color="auto"/>
          </w:divBdr>
        </w:div>
      </w:divsChild>
    </w:div>
    <w:div w:id="1731074491">
      <w:bodyDiv w:val="1"/>
      <w:marLeft w:val="0"/>
      <w:marRight w:val="0"/>
      <w:marTop w:val="0"/>
      <w:marBottom w:val="0"/>
      <w:divBdr>
        <w:top w:val="none" w:sz="0" w:space="0" w:color="auto"/>
        <w:left w:val="none" w:sz="0" w:space="0" w:color="auto"/>
        <w:bottom w:val="none" w:sz="0" w:space="0" w:color="auto"/>
        <w:right w:val="none" w:sz="0" w:space="0" w:color="auto"/>
      </w:divBdr>
    </w:div>
    <w:div w:id="1823086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5.gif"/><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education.tas.gov.au/documentcentre/Documents/Conditions-of-Use-Policy-for-All-Users-of-Information-and-Communication-Technology.pdf" TargetMode="Externa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dpac.tas.gov.au/divisions/ssmo"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F23C61B3C1F405385CB425B82330C29"/>
        <w:category>
          <w:name w:val="General"/>
          <w:gallery w:val="placeholder"/>
        </w:category>
        <w:types>
          <w:type w:val="bbPlcHdr"/>
        </w:types>
        <w:behaviors>
          <w:behavior w:val="content"/>
        </w:behaviors>
        <w:guid w:val="{FD0A19FC-14BA-4C6E-930D-6D6189F9E680}"/>
      </w:docPartPr>
      <w:docPartBody>
        <w:p w:rsidR="00B74F1B" w:rsidRDefault="0033313F">
          <w:pPr>
            <w:pStyle w:val="EF23C61B3C1F405385CB425B82330C29"/>
          </w:pPr>
          <w:r w:rsidRPr="00370966">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ill Sans">
    <w:altName w:val="Calibri"/>
    <w:charset w:val="B1"/>
    <w:family w:val="swiss"/>
    <w:pitch w:val="variable"/>
    <w:sig w:usb0="A0002A67" w:usb1="00000000" w:usb2="00000000" w:usb3="00000000" w:csb0="000001F7" w:csb1="00000000"/>
  </w:font>
  <w:font w:name="Gill Sans MT Std Light">
    <w:panose1 w:val="020B0302020104020203"/>
    <w:charset w:val="00"/>
    <w:family w:val="swiss"/>
    <w:notTrueType/>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SimHei">
    <w:altName w:val="黑体"/>
    <w:panose1 w:val="02010600030101010101"/>
    <w:charset w:val="86"/>
    <w:family w:val="modern"/>
    <w:pitch w:val="fixed"/>
    <w:sig w:usb0="800002BF" w:usb1="38CF7CFA" w:usb2="00000016" w:usb3="00000000" w:csb0="00040001" w:csb1="00000000"/>
  </w:font>
  <w:font w:name="DengXian Light">
    <w:altName w:val="等线 Light"/>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SimSun">
    <w:altName w:val="宋体"/>
    <w:panose1 w:val="02010600030101010101"/>
    <w:charset w:val="86"/>
    <w:family w:val="auto"/>
    <w:pitch w:val="variable"/>
    <w:sig w:usb0="00000203" w:usb1="288F0000" w:usb2="00000016" w:usb3="00000000" w:csb0="00040001" w:csb1="00000000"/>
  </w:font>
  <w:font w:name="Lucida Grande">
    <w:altName w:val="Arial"/>
    <w:charset w:val="00"/>
    <w:family w:val="auto"/>
    <w:pitch w:val="variable"/>
    <w:sig w:usb0="00000000" w:usb1="5000A1FF" w:usb2="00000000" w:usb3="00000000" w:csb0="000001BF"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13F"/>
    <w:rsid w:val="0011468F"/>
    <w:rsid w:val="0033313F"/>
    <w:rsid w:val="00697424"/>
    <w:rsid w:val="009243E4"/>
    <w:rsid w:val="00B74F1B"/>
    <w:rsid w:val="00FC79C6"/>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Pr>
      <w:color w:val="808080"/>
    </w:rPr>
  </w:style>
  <w:style w:type="paragraph" w:customStyle="1" w:styleId="EF23C61B3C1F405385CB425B82330C29">
    <w:name w:val="EF23C61B3C1F405385CB425B82330C2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7c6c4b8c-a9c7-43ad-a135-c1fadd91b19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5E7B8C92C39A943B16F03E83A320305" ma:contentTypeVersion="13" ma:contentTypeDescription="Create a new document." ma:contentTypeScope="" ma:versionID="a3715ee12ad71a25f84d0259010a3d01">
  <xsd:schema xmlns:xsd="http://www.w3.org/2001/XMLSchema" xmlns:xs="http://www.w3.org/2001/XMLSchema" xmlns:p="http://schemas.microsoft.com/office/2006/metadata/properties" xmlns:ns3="7c6c4b8c-a9c7-43ad-a135-c1fadd91b193" xmlns:ns4="93914aac-18ce-4482-8352-4e0afc5ba658" targetNamespace="http://schemas.microsoft.com/office/2006/metadata/properties" ma:root="true" ma:fieldsID="65eb18fa9c3089c1e1fbbaef2045600e" ns3:_="" ns4:_="">
    <xsd:import namespace="7c6c4b8c-a9c7-43ad-a135-c1fadd91b193"/>
    <xsd:import namespace="93914aac-18ce-4482-8352-4e0afc5ba658"/>
    <xsd:element name="properties">
      <xsd:complexType>
        <xsd:sequence>
          <xsd:element name="documentManagement">
            <xsd:complexType>
              <xsd:all>
                <xsd:element ref="ns3:_activity" minOccurs="0"/>
                <xsd:element ref="ns4:SharedWithUsers" minOccurs="0"/>
                <xsd:element ref="ns4:SharedWithDetails" minOccurs="0"/>
                <xsd:element ref="ns4:SharingHintHash" minOccurs="0"/>
                <xsd:element ref="ns3:MediaServiceMetadata" minOccurs="0"/>
                <xsd:element ref="ns3:MediaServiceFastMetadata" minOccurs="0"/>
                <xsd:element ref="ns3:MediaServiceObjectDetectorVersion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6c4b8c-a9c7-43ad-a135-c1fadd91b193" elementFormDefault="qualified">
    <xsd:import namespace="http://schemas.microsoft.com/office/2006/documentManagement/types"/>
    <xsd:import namespace="http://schemas.microsoft.com/office/infopath/2007/PartnerControls"/>
    <xsd:element name="_activity" ma:index="8" nillable="true" ma:displayName="_activity" ma:hidden="true" ma:internalName="_activity">
      <xsd:simpleType>
        <xsd:restriction base="dms:Note"/>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SystemTags" ma:index="20"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3914aac-18ce-4482-8352-4e0afc5ba658"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element name="SharingHintHash" ma:index="1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AEA59A-232E-4C11-A59E-25F44E283144}">
  <ds:schemaRefs>
    <ds:schemaRef ds:uri="http://schemas.microsoft.com/office/2006/documentManagement/types"/>
    <ds:schemaRef ds:uri="http://purl.org/dc/elements/1.1/"/>
    <ds:schemaRef ds:uri="93914aac-18ce-4482-8352-4e0afc5ba658"/>
    <ds:schemaRef ds:uri="http://schemas.openxmlformats.org/package/2006/metadata/core-properties"/>
    <ds:schemaRef ds:uri="http://schemas.microsoft.com/office/2006/metadata/properties"/>
    <ds:schemaRef ds:uri="http://schemas.microsoft.com/office/infopath/2007/PartnerControls"/>
    <ds:schemaRef ds:uri="http://purl.org/dc/terms/"/>
    <ds:schemaRef ds:uri="7c6c4b8c-a9c7-43ad-a135-c1fadd91b193"/>
    <ds:schemaRef ds:uri="http://www.w3.org/XML/1998/namespace"/>
    <ds:schemaRef ds:uri="http://purl.org/dc/dcmitype/"/>
  </ds:schemaRefs>
</ds:datastoreItem>
</file>

<file path=customXml/itemProps2.xml><?xml version="1.0" encoding="utf-8"?>
<ds:datastoreItem xmlns:ds="http://schemas.openxmlformats.org/officeDocument/2006/customXml" ds:itemID="{2F97C4AF-7DFD-4808-9EA7-7AD6B74F7556}">
  <ds:schemaRefs>
    <ds:schemaRef ds:uri="http://schemas.microsoft.com/sharepoint/v3/contenttype/forms"/>
  </ds:schemaRefs>
</ds:datastoreItem>
</file>

<file path=customXml/itemProps3.xml><?xml version="1.0" encoding="utf-8"?>
<ds:datastoreItem xmlns:ds="http://schemas.openxmlformats.org/officeDocument/2006/customXml" ds:itemID="{92E662E9-C969-401D-8C47-7CEF6BC726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6c4b8c-a9c7-43ad-a135-c1fadd91b193"/>
    <ds:schemaRef ds:uri="93914aac-18ce-4482-8352-4e0afc5ba6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DF84BAF-F901-450E-9D2A-976946BF76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1946</Words>
  <Characters>11306</Characters>
  <Application>Microsoft Office Word</Application>
  <DocSecurity>0</DocSecurity>
  <Lines>217</Lines>
  <Paragraphs>111</Paragraphs>
  <ScaleCrop>false</ScaleCrop>
  <HeadingPairs>
    <vt:vector size="2" baseType="variant">
      <vt:variant>
        <vt:lpstr>Title</vt:lpstr>
      </vt:variant>
      <vt:variant>
        <vt:i4>1</vt:i4>
      </vt:variant>
    </vt:vector>
  </HeadingPairs>
  <TitlesOfParts>
    <vt:vector size="1" baseType="lpstr">
      <vt:lpstr>Position Title</vt:lpstr>
    </vt:vector>
  </TitlesOfParts>
  <Company>Department of Education</Company>
  <LinksUpToDate>false</LinksUpToDate>
  <CharactersWithSpaces>13192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Customer Services Officer</dc:title>
  <dc:subject/>
  <dc:creator>Dinnessen, Cameron</dc:creator>
  <cp:keywords/>
  <dc:description/>
  <cp:lastModifiedBy>Rye, Erin</cp:lastModifiedBy>
  <cp:revision>5</cp:revision>
  <cp:lastPrinted>2024-03-19T22:31:00Z</cp:lastPrinted>
  <dcterms:created xsi:type="dcterms:W3CDTF">2024-03-19T22:25:00Z</dcterms:created>
  <dcterms:modified xsi:type="dcterms:W3CDTF">2024-03-19T22:31:00Z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0x01010035E7B8C92C39A943B16F03E83A320305</vt:lpwstr>
  </property>
  <property fmtid="{D5CDD505-2E9C-101B-9397-08002B2CF9AE}" pid="3" name="_dlc_DocIdItemGuid">
    <vt:lpwstr>c14f00b4-ec17-40fc-a818-d99170b2def0</vt:lpwstr>
  </property>
  <property fmtid="{D5CDD505-2E9C-101B-9397-08002B2CF9AE}" pid="4" name="Audience1">
    <vt:lpwstr>69;#Staff|5334ce17-5483-4202-bd91-d920329f5a8a</vt:lpwstr>
  </property>
  <property fmtid="{D5CDD505-2E9C-101B-9397-08002B2CF9AE}" pid="5" name="Business Unit">
    <vt:lpwstr>83;#Strategic Marketing Communications and Media|f6d9077c-8163-46d2-832d-7663a09bc4db</vt:lpwstr>
  </property>
  <property fmtid="{D5CDD505-2E9C-101B-9397-08002B2CF9AE}" pid="6" name="TaxKeyword">
    <vt:lpwstr/>
  </property>
  <property fmtid="{D5CDD505-2E9C-101B-9397-08002B2CF9AE}" pid="7" name="DoE Template Topics">
    <vt:lpwstr>2179;#DoE - General|f9060b02-02e3-440b-b60d-341854c3ce04</vt:lpwstr>
  </property>
  <property fmtid="{D5CDD505-2E9C-101B-9397-08002B2CF9AE}" pid="8" name="Template Category">
    <vt:lpwstr>4977;#DoE Brand - Designed Templates|0a854b76-3f9e-4adf-8e49-eb04dbc7eecc</vt:lpwstr>
  </property>
  <property fmtid="{D5CDD505-2E9C-101B-9397-08002B2CF9AE}" pid="9" name="Division">
    <vt:lpwstr>3;#Strategy and Performance|64554304-9658-4477-8215-887b6d4fcbb5</vt:lpwstr>
  </property>
  <property fmtid="{D5CDD505-2E9C-101B-9397-08002B2CF9AE}" pid="10" name="Document Status">
    <vt:lpwstr>4;#Live|bc977ed0-005e-4690-a3b4-310d5986bcf0</vt:lpwstr>
  </property>
  <property fmtid="{D5CDD505-2E9C-101B-9397-08002B2CF9AE}" pid="11" name="DoE Document Type">
    <vt:lpwstr>28;#Template|85897c92-c882-4165-879a-2f460318d4ff</vt:lpwstr>
  </property>
  <property fmtid="{D5CDD505-2E9C-101B-9397-08002B2CF9AE}" pid="12" name="Audience - Content Manager">
    <vt:lpwstr>;#Staff;#</vt:lpwstr>
  </property>
  <property fmtid="{D5CDD505-2E9C-101B-9397-08002B2CF9AE}" pid="13" name="Sub_x0020_Category">
    <vt:lpwstr/>
  </property>
  <property fmtid="{D5CDD505-2E9C-101B-9397-08002B2CF9AE}" pid="14" name="i6e9c3b3fb6741098ef9fbc5ae984e01">
    <vt:lpwstr/>
  </property>
  <property fmtid="{D5CDD505-2E9C-101B-9397-08002B2CF9AE}" pid="15" name="DoE Strategic Plan Topics">
    <vt:lpwstr/>
  </property>
  <property fmtid="{D5CDD505-2E9C-101B-9397-08002B2CF9AE}" pid="16" name="Snapshot Category">
    <vt:lpwstr/>
  </property>
  <property fmtid="{D5CDD505-2E9C-101B-9397-08002B2CF9AE}" pid="17" name="Topic">
    <vt:lpwstr/>
  </property>
  <property fmtid="{D5CDD505-2E9C-101B-9397-08002B2CF9AE}" pid="18" name="j727237256e34e7f80ae69530d2a565d">
    <vt:lpwstr/>
  </property>
  <property fmtid="{D5CDD505-2E9C-101B-9397-08002B2CF9AE}" pid="19" name="TAS DoE Category">
    <vt:lpwstr/>
  </property>
  <property fmtid="{D5CDD505-2E9C-101B-9397-08002B2CF9AE}" pid="20" name="a1c4f6224d154fedbb480523bb53bb66">
    <vt:lpwstr/>
  </property>
  <property fmtid="{D5CDD505-2E9C-101B-9397-08002B2CF9AE}" pid="21" name="dcb2640943484fe9b8fca50e77597933">
    <vt:lpwstr>DoE Brand - Designed Templates|0a854b76-3f9e-4adf-8e49-eb04dbc7eecc</vt:lpwstr>
  </property>
  <property fmtid="{D5CDD505-2E9C-101B-9397-08002B2CF9AE}" pid="22" name="TAS_x0020_DoE_x0020_Category">
    <vt:lpwstr/>
  </property>
  <property fmtid="{D5CDD505-2E9C-101B-9397-08002B2CF9AE}" pid="23" name="Teacher_x0020_Learning_x0020_Centre_x0020_Category">
    <vt:lpwstr/>
  </property>
  <property fmtid="{D5CDD505-2E9C-101B-9397-08002B2CF9AE}" pid="24" name="Snapshot_x0020_Category">
    <vt:lpwstr/>
  </property>
  <property fmtid="{D5CDD505-2E9C-101B-9397-08002B2CF9AE}" pid="25" name="n5587f6a348f4de8ab3182c36b739ec6">
    <vt:lpwstr/>
  </property>
  <property fmtid="{D5CDD505-2E9C-101B-9397-08002B2CF9AE}" pid="26" name="Sub Category">
    <vt:lpwstr/>
  </property>
  <property fmtid="{D5CDD505-2E9C-101B-9397-08002B2CF9AE}" pid="27" name="DoE_x0020_Strategic_x0020_Plan_x0020_Topics">
    <vt:lpwstr/>
  </property>
  <property fmtid="{D5CDD505-2E9C-101B-9397-08002B2CF9AE}" pid="28" name="l840ed7ca75046469cea8eb94f5ddcb7">
    <vt:lpwstr/>
  </property>
  <property fmtid="{D5CDD505-2E9C-101B-9397-08002B2CF9AE}" pid="29" name="Legislation0">
    <vt:lpwstr>&lt;div title="_schemaversion" id="_3"&gt;
  &lt;div title="_view"&gt;
    &lt;span title="_columns"&gt;1&lt;/span&gt;
    &lt;span title="_linkstyle"&gt;&lt;/span&gt;
    &lt;span title="_groupstyle"&gt;&lt;/span&gt;
  &lt;/div&gt;
&lt;/div&gt;</vt:lpwstr>
  </property>
  <property fmtid="{D5CDD505-2E9C-101B-9397-08002B2CF9AE}" pid="30" name="Teacher Learning Centre Category">
    <vt:lpwstr/>
  </property>
  <property fmtid="{D5CDD505-2E9C-101B-9397-08002B2CF9AE}" pid="31" name="Subject Title">
    <vt:lpwstr/>
  </property>
  <property fmtid="{D5CDD505-2E9C-101B-9397-08002B2CF9AE}" pid="32" name="Year">
    <vt:lpwstr/>
  </property>
  <property fmtid="{D5CDD505-2E9C-101B-9397-08002B2CF9AE}" pid="33" name="Document Category">
    <vt:lpwstr>38;#Curriculum and learning|9abadc19-2d0a-41d5-a05b-293277843ee0</vt:lpwstr>
  </property>
  <property fmtid="{D5CDD505-2E9C-101B-9397-08002B2CF9AE}" pid="34" name="b5a660e2555540328d9f084305c28a7f">
    <vt:lpwstr/>
  </property>
  <property fmtid="{D5CDD505-2E9C-101B-9397-08002B2CF9AE}" pid="35" name="b85bbc721aa94cb2b422cc2232ef3687">
    <vt:lpwstr/>
  </property>
</Properties>
</file>