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732BBE">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860B8F">
            <w:pPr>
              <w:spacing w:after="120" w:line="280" w:lineRule="atLeast"/>
              <w:rPr>
                <w:b/>
                <w:bCs/>
              </w:rPr>
            </w:pPr>
            <w:r w:rsidRPr="00405739">
              <w:rPr>
                <w:b/>
                <w:bCs/>
              </w:rPr>
              <w:t xml:space="preserve">Position Title: </w:t>
            </w:r>
          </w:p>
        </w:tc>
        <w:tc>
          <w:tcPr>
            <w:tcW w:w="7438" w:type="dxa"/>
          </w:tcPr>
          <w:p w14:paraId="6EFA568F" w14:textId="1CDFA148" w:rsidR="003C0450" w:rsidRPr="007708FA" w:rsidRDefault="005C2B74" w:rsidP="00860B8F">
            <w:pPr>
              <w:spacing w:after="120" w:line="280" w:lineRule="atLeast"/>
              <w:rPr>
                <w:rFonts w:ascii="Gill Sans MT" w:hAnsi="Gill Sans MT" w:cs="Gill Sans"/>
              </w:rPr>
            </w:pPr>
            <w:r>
              <w:rPr>
                <w:rStyle w:val="InformationBlockChar"/>
                <w:rFonts w:eastAsiaTheme="minorHAnsi"/>
                <w:b w:val="0"/>
                <w:bCs/>
              </w:rPr>
              <w:t>Podiatrist</w:t>
            </w:r>
          </w:p>
        </w:tc>
      </w:tr>
      <w:tr w:rsidR="003C0450" w:rsidRPr="007708FA" w14:paraId="2E887702" w14:textId="77777777" w:rsidTr="008B7413">
        <w:tc>
          <w:tcPr>
            <w:tcW w:w="2802" w:type="dxa"/>
          </w:tcPr>
          <w:p w14:paraId="30C627FC" w14:textId="77777777" w:rsidR="003C0450" w:rsidRPr="00405739" w:rsidRDefault="003C0450" w:rsidP="00860B8F">
            <w:pPr>
              <w:spacing w:after="120" w:line="280" w:lineRule="atLeast"/>
              <w:rPr>
                <w:b/>
                <w:bCs/>
              </w:rPr>
            </w:pPr>
            <w:r w:rsidRPr="00405739">
              <w:rPr>
                <w:b/>
                <w:bCs/>
              </w:rPr>
              <w:t>Position Number:</w:t>
            </w:r>
          </w:p>
        </w:tc>
        <w:tc>
          <w:tcPr>
            <w:tcW w:w="7438" w:type="dxa"/>
          </w:tcPr>
          <w:p w14:paraId="3CF8C41E" w14:textId="6631802F" w:rsidR="003C0450" w:rsidRPr="007708FA" w:rsidRDefault="005C2B74" w:rsidP="00860B8F">
            <w:pPr>
              <w:spacing w:after="120" w:line="280" w:lineRule="atLeast"/>
              <w:rPr>
                <w:rFonts w:ascii="Gill Sans MT" w:hAnsi="Gill Sans MT" w:cs="Gill Sans"/>
              </w:rPr>
            </w:pPr>
            <w:r>
              <w:rPr>
                <w:rStyle w:val="InformationBlockChar"/>
                <w:rFonts w:eastAsiaTheme="minorHAnsi"/>
                <w:b w:val="0"/>
                <w:bCs/>
              </w:rPr>
              <w:t>505512</w:t>
            </w:r>
          </w:p>
        </w:tc>
      </w:tr>
      <w:tr w:rsidR="003C0450" w:rsidRPr="007708FA" w14:paraId="0C1FC87E" w14:textId="77777777" w:rsidTr="008B7413">
        <w:trPr>
          <w:trHeight w:val="406"/>
        </w:trPr>
        <w:tc>
          <w:tcPr>
            <w:tcW w:w="2802" w:type="dxa"/>
          </w:tcPr>
          <w:p w14:paraId="444A65D6" w14:textId="77777777" w:rsidR="003C0450" w:rsidRPr="00405739" w:rsidRDefault="003C0450" w:rsidP="00860B8F">
            <w:pPr>
              <w:spacing w:after="120" w:line="280" w:lineRule="atLeast"/>
              <w:rPr>
                <w:b/>
                <w:bCs/>
              </w:rPr>
            </w:pPr>
            <w:r w:rsidRPr="00405739">
              <w:rPr>
                <w:b/>
                <w:bCs/>
              </w:rPr>
              <w:t xml:space="preserve">Classification: </w:t>
            </w:r>
          </w:p>
        </w:tc>
        <w:tc>
          <w:tcPr>
            <w:tcW w:w="7438" w:type="dxa"/>
          </w:tcPr>
          <w:p w14:paraId="7531A1F9" w14:textId="10C1B307" w:rsidR="003C0450" w:rsidRPr="007708FA" w:rsidRDefault="005C2B74" w:rsidP="00860B8F">
            <w:pPr>
              <w:spacing w:after="120" w:line="280" w:lineRule="atLeast"/>
              <w:rPr>
                <w:rFonts w:ascii="Gill Sans MT" w:hAnsi="Gill Sans MT" w:cs="Gill Sans"/>
              </w:rPr>
            </w:pPr>
            <w:r>
              <w:rPr>
                <w:rStyle w:val="InformationBlockChar"/>
                <w:rFonts w:eastAsiaTheme="minorHAnsi"/>
                <w:b w:val="0"/>
                <w:bCs/>
              </w:rPr>
              <w:t>Allied Health Professional Level 1-2</w:t>
            </w:r>
          </w:p>
        </w:tc>
      </w:tr>
      <w:tr w:rsidR="003C0450" w:rsidRPr="007708FA" w14:paraId="52BE7DB1" w14:textId="77777777" w:rsidTr="008B7413">
        <w:tc>
          <w:tcPr>
            <w:tcW w:w="2802" w:type="dxa"/>
          </w:tcPr>
          <w:p w14:paraId="3A5B4724" w14:textId="77777777" w:rsidR="003C0450" w:rsidRPr="00405739" w:rsidRDefault="003C0450" w:rsidP="00860B8F">
            <w:pPr>
              <w:spacing w:after="120" w:line="280" w:lineRule="atLeast"/>
              <w:rPr>
                <w:b/>
                <w:bCs/>
              </w:rPr>
            </w:pPr>
            <w:r w:rsidRPr="00405739">
              <w:rPr>
                <w:b/>
                <w:bCs/>
              </w:rPr>
              <w:t xml:space="preserve">Award/Agreement: </w:t>
            </w:r>
          </w:p>
        </w:tc>
        <w:tc>
          <w:tcPr>
            <w:tcW w:w="7438" w:type="dxa"/>
          </w:tcPr>
          <w:p w14:paraId="5AC500D9" w14:textId="2E5EACC9" w:rsidR="003C0450" w:rsidRPr="007708FA" w:rsidRDefault="000D1A6D" w:rsidP="00860B8F">
            <w:pPr>
              <w:spacing w:after="120" w:line="280" w:lineRule="atLeast"/>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5C2B74">
                  <w:rPr>
                    <w:rFonts w:ascii="Gill Sans MT" w:hAnsi="Gill Sans MT" w:cs="Gill Sans"/>
                  </w:rPr>
                  <w:t>Allied Health Professionals Public Sector Unions Wages Agreement</w:t>
                </w:r>
              </w:sdtContent>
            </w:sdt>
          </w:p>
        </w:tc>
      </w:tr>
      <w:tr w:rsidR="003C0450" w:rsidRPr="007708FA" w14:paraId="1B0928FB" w14:textId="77777777" w:rsidTr="008B7413">
        <w:tc>
          <w:tcPr>
            <w:tcW w:w="2802" w:type="dxa"/>
          </w:tcPr>
          <w:p w14:paraId="70E8C89D" w14:textId="77777777" w:rsidR="003C0450" w:rsidRPr="00405739" w:rsidRDefault="00AF0C6B" w:rsidP="00860B8F">
            <w:pPr>
              <w:spacing w:after="120" w:line="280" w:lineRule="atLeast"/>
              <w:rPr>
                <w:b/>
                <w:bCs/>
              </w:rPr>
            </w:pPr>
            <w:r w:rsidRPr="00405739">
              <w:rPr>
                <w:b/>
                <w:bCs/>
              </w:rPr>
              <w:t>Group/Section</w:t>
            </w:r>
            <w:r w:rsidR="003C0450" w:rsidRPr="00405739">
              <w:rPr>
                <w:b/>
                <w:bCs/>
              </w:rPr>
              <w:t>:</w:t>
            </w:r>
          </w:p>
        </w:tc>
        <w:tc>
          <w:tcPr>
            <w:tcW w:w="7438" w:type="dxa"/>
          </w:tcPr>
          <w:p w14:paraId="67772394" w14:textId="00B96D4F" w:rsidR="00732BBE" w:rsidRDefault="005C2B74" w:rsidP="00860B8F">
            <w:pPr>
              <w:spacing w:after="0" w:line="280" w:lineRule="atLeast"/>
              <w:rPr>
                <w:rStyle w:val="InformationBlockChar"/>
                <w:rFonts w:eastAsiaTheme="minorHAnsi"/>
                <w:b w:val="0"/>
                <w:bCs/>
              </w:rPr>
            </w:pPr>
            <w:r>
              <w:rPr>
                <w:rStyle w:val="InformationBlockChar"/>
                <w:rFonts w:eastAsiaTheme="minorHAnsi"/>
                <w:b w:val="0"/>
                <w:bCs/>
              </w:rPr>
              <w:t>Hospitals South</w:t>
            </w:r>
            <w:r w:rsidR="00732BBE">
              <w:rPr>
                <w:rStyle w:val="InformationBlockChar"/>
                <w:rFonts w:eastAsiaTheme="minorHAnsi"/>
                <w:b w:val="0"/>
                <w:bCs/>
              </w:rPr>
              <w:t xml:space="preserve"> </w:t>
            </w:r>
            <w:r w:rsidR="00860B8F">
              <w:rPr>
                <w:rStyle w:val="InformationBlockChar"/>
                <w:rFonts w:eastAsiaTheme="minorHAnsi"/>
                <w:b w:val="0"/>
                <w:bCs/>
              </w:rPr>
              <w:t>-</w:t>
            </w:r>
            <w:r>
              <w:rPr>
                <w:rStyle w:val="InformationBlockChar"/>
                <w:rFonts w:eastAsiaTheme="minorHAnsi"/>
                <w:b w:val="0"/>
                <w:bCs/>
              </w:rPr>
              <w:t xml:space="preserve"> </w:t>
            </w:r>
            <w:r w:rsidR="00860B8F">
              <w:rPr>
                <w:rStyle w:val="InformationBlockChar"/>
                <w:rFonts w:eastAsiaTheme="minorHAnsi"/>
                <w:b w:val="0"/>
                <w:bCs/>
              </w:rPr>
              <w:t>Allied Health Services</w:t>
            </w:r>
          </w:p>
          <w:p w14:paraId="2D651CA8" w14:textId="05DF6D77" w:rsidR="003C0450" w:rsidRPr="00732BBE" w:rsidRDefault="005C2B74" w:rsidP="00860B8F">
            <w:pPr>
              <w:spacing w:after="120" w:line="280" w:lineRule="atLeast"/>
              <w:rPr>
                <w:rFonts w:ascii="Gill Sans MT" w:hAnsi="Gill Sans MT" w:cs="Times New Roman"/>
                <w:bCs/>
                <w:szCs w:val="22"/>
              </w:rPr>
            </w:pPr>
            <w:r>
              <w:rPr>
                <w:rStyle w:val="InformationBlockChar"/>
                <w:rFonts w:eastAsiaTheme="minorHAnsi"/>
                <w:b w:val="0"/>
                <w:bCs/>
              </w:rPr>
              <w:t>Podiatry</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860B8F">
            <w:pPr>
              <w:spacing w:after="120" w:line="280" w:lineRule="atLeast"/>
              <w:rPr>
                <w:b/>
                <w:bCs/>
              </w:rPr>
            </w:pPr>
            <w:r w:rsidRPr="00727CD6">
              <w:rPr>
                <w:b/>
                <w:bCs/>
              </w:rPr>
              <w:t xml:space="preserve">Position Type: </w:t>
            </w:r>
          </w:p>
        </w:tc>
        <w:tc>
          <w:tcPr>
            <w:tcW w:w="7438" w:type="dxa"/>
          </w:tcPr>
          <w:p w14:paraId="4DAE8765" w14:textId="35EC4FFD" w:rsidR="003C0450" w:rsidRPr="00727CD6" w:rsidRDefault="000D1A6D" w:rsidP="00860B8F">
            <w:pPr>
              <w:spacing w:after="120" w:line="280" w:lineRule="atLeast"/>
            </w:pPr>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5C2B74">
                  <w:t>Permanent/Fixed-Term/Casual, Full Time/Part Time/Casual</w:t>
                </w:r>
              </w:sdtContent>
            </w:sdt>
          </w:p>
        </w:tc>
      </w:tr>
      <w:tr w:rsidR="003C0450" w:rsidRPr="007708FA" w14:paraId="74361BA2" w14:textId="77777777" w:rsidTr="008B7413">
        <w:tc>
          <w:tcPr>
            <w:tcW w:w="2802" w:type="dxa"/>
          </w:tcPr>
          <w:p w14:paraId="2EBF830D" w14:textId="77777777" w:rsidR="003C0450" w:rsidRPr="00727CD6" w:rsidRDefault="003C0450" w:rsidP="00860B8F">
            <w:pPr>
              <w:spacing w:after="120" w:line="280" w:lineRule="atLeast"/>
              <w:rPr>
                <w:b/>
                <w:bCs/>
              </w:rPr>
            </w:pPr>
            <w:r w:rsidRPr="00727CD6">
              <w:rPr>
                <w:b/>
                <w:bCs/>
              </w:rPr>
              <w:t xml:space="preserve">Location: </w:t>
            </w:r>
          </w:p>
        </w:tc>
        <w:tc>
          <w:tcPr>
            <w:tcW w:w="7438" w:type="dxa"/>
          </w:tcPr>
          <w:p w14:paraId="041351CF" w14:textId="414D0DBC" w:rsidR="003C0450" w:rsidRPr="00727CD6" w:rsidRDefault="000D1A6D" w:rsidP="00860B8F">
            <w:pPr>
              <w:spacing w:after="120" w:line="280" w:lineRule="atLeast"/>
            </w:pPr>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5C2B74">
                  <w:t>South</w:t>
                </w:r>
              </w:sdtContent>
            </w:sdt>
          </w:p>
        </w:tc>
      </w:tr>
      <w:tr w:rsidR="003C0450" w:rsidRPr="007708FA" w14:paraId="585024CF" w14:textId="77777777" w:rsidTr="008B7413">
        <w:tc>
          <w:tcPr>
            <w:tcW w:w="2802" w:type="dxa"/>
          </w:tcPr>
          <w:p w14:paraId="5ACF00D9" w14:textId="77777777" w:rsidR="003C0450" w:rsidRPr="00727CD6" w:rsidRDefault="003C0450" w:rsidP="00860B8F">
            <w:pPr>
              <w:spacing w:after="120" w:line="280" w:lineRule="atLeast"/>
              <w:rPr>
                <w:b/>
                <w:bCs/>
              </w:rPr>
            </w:pPr>
            <w:r w:rsidRPr="00727CD6">
              <w:rPr>
                <w:b/>
                <w:bCs/>
              </w:rPr>
              <w:t xml:space="preserve">Reports to: </w:t>
            </w:r>
          </w:p>
        </w:tc>
        <w:tc>
          <w:tcPr>
            <w:tcW w:w="7438" w:type="dxa"/>
          </w:tcPr>
          <w:p w14:paraId="52606D5B" w14:textId="7AB989FB" w:rsidR="003C0450" w:rsidRPr="00727CD6" w:rsidRDefault="005C2B74" w:rsidP="00860B8F">
            <w:pPr>
              <w:spacing w:after="120" w:line="280" w:lineRule="atLeast"/>
              <w:rPr>
                <w:rFonts w:ascii="Gill Sans MT" w:hAnsi="Gill Sans MT" w:cs="Gill Sans"/>
              </w:rPr>
            </w:pPr>
            <w:r>
              <w:rPr>
                <w:rStyle w:val="InformationBlockChar"/>
                <w:rFonts w:eastAsiaTheme="minorHAnsi"/>
                <w:b w:val="0"/>
                <w:bCs/>
              </w:rPr>
              <w:t>Podiatry Manager</w:t>
            </w:r>
          </w:p>
        </w:tc>
      </w:tr>
      <w:tr w:rsidR="004B1E48" w:rsidRPr="007708FA" w14:paraId="05BDB172" w14:textId="77777777" w:rsidTr="008B7413">
        <w:tc>
          <w:tcPr>
            <w:tcW w:w="2802" w:type="dxa"/>
          </w:tcPr>
          <w:p w14:paraId="15A0F07E" w14:textId="77777777" w:rsidR="004B1E48" w:rsidRPr="00191C75" w:rsidRDefault="004B1E48" w:rsidP="00860B8F">
            <w:pPr>
              <w:spacing w:after="120" w:line="280" w:lineRule="atLeast"/>
              <w:rPr>
                <w:b/>
                <w:bCs/>
              </w:rPr>
            </w:pPr>
            <w:r w:rsidRPr="00191C75">
              <w:rPr>
                <w:b/>
                <w:bCs/>
              </w:rPr>
              <w:t>Effective Date</w:t>
            </w:r>
            <w:r w:rsidR="00540344" w:rsidRPr="00191C75">
              <w:rPr>
                <w:b/>
                <w:bCs/>
              </w:rPr>
              <w:t>:</w:t>
            </w:r>
          </w:p>
        </w:tc>
        <w:tc>
          <w:tcPr>
            <w:tcW w:w="7438" w:type="dxa"/>
          </w:tcPr>
          <w:p w14:paraId="5A36DCB3" w14:textId="2601093A" w:rsidR="004B1E48" w:rsidRPr="00191C75" w:rsidRDefault="00191C75" w:rsidP="00860B8F">
            <w:pPr>
              <w:spacing w:after="120" w:line="280" w:lineRule="atLeast"/>
              <w:rPr>
                <w:rFonts w:ascii="Gill Sans MT" w:hAnsi="Gill Sans MT" w:cs="Gill Sans"/>
              </w:rPr>
            </w:pPr>
            <w:r>
              <w:rPr>
                <w:rStyle w:val="InformationBlockChar"/>
                <w:rFonts w:eastAsiaTheme="minorHAnsi"/>
                <w:b w:val="0"/>
                <w:bCs/>
              </w:rPr>
              <w:t>June 2022</w:t>
            </w:r>
          </w:p>
        </w:tc>
      </w:tr>
      <w:tr w:rsidR="00540344" w:rsidRPr="007708FA" w14:paraId="330F6A72" w14:textId="77777777" w:rsidTr="008B7413">
        <w:tc>
          <w:tcPr>
            <w:tcW w:w="2802" w:type="dxa"/>
          </w:tcPr>
          <w:p w14:paraId="594D23E6" w14:textId="77777777" w:rsidR="00540344" w:rsidRPr="00727CD6" w:rsidRDefault="00540344" w:rsidP="00860B8F">
            <w:pPr>
              <w:spacing w:after="120" w:line="280" w:lineRule="atLeast"/>
              <w:rPr>
                <w:b/>
                <w:bCs/>
              </w:rPr>
            </w:pPr>
            <w:r w:rsidRPr="00727CD6">
              <w:rPr>
                <w:b/>
                <w:bCs/>
              </w:rPr>
              <w:t>Check Type:</w:t>
            </w:r>
          </w:p>
        </w:tc>
        <w:tc>
          <w:tcPr>
            <w:tcW w:w="7438" w:type="dxa"/>
          </w:tcPr>
          <w:p w14:paraId="7F672550" w14:textId="0A7C1A4A" w:rsidR="00540344" w:rsidRPr="00727CD6" w:rsidRDefault="000D1A6D" w:rsidP="00860B8F">
            <w:pPr>
              <w:spacing w:after="120" w:line="280" w:lineRule="atLeast"/>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5C2B74">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860B8F">
            <w:pPr>
              <w:spacing w:after="120" w:line="280" w:lineRule="atLeast"/>
              <w:rPr>
                <w:b/>
                <w:bCs/>
              </w:rPr>
            </w:pPr>
            <w:r w:rsidRPr="00727CD6">
              <w:rPr>
                <w:b/>
                <w:bCs/>
              </w:rPr>
              <w:t>Check Frequency:</w:t>
            </w:r>
          </w:p>
        </w:tc>
        <w:tc>
          <w:tcPr>
            <w:tcW w:w="7438" w:type="dxa"/>
          </w:tcPr>
          <w:p w14:paraId="720F3BD7" w14:textId="38F362E6" w:rsidR="00540344" w:rsidRPr="00727CD6" w:rsidRDefault="000D1A6D" w:rsidP="00860B8F">
            <w:pPr>
              <w:spacing w:after="120" w:line="280" w:lineRule="atLeast"/>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5C2B74">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860B8F">
            <w:pPr>
              <w:spacing w:after="120" w:line="280" w:lineRule="atLeast"/>
              <w:rPr>
                <w:b/>
                <w:bCs/>
              </w:rPr>
            </w:pPr>
            <w:r w:rsidRPr="00483880">
              <w:rPr>
                <w:b/>
                <w:bCs/>
              </w:rPr>
              <w:t xml:space="preserve">Essential Requirements: </w:t>
            </w:r>
          </w:p>
        </w:tc>
        <w:tc>
          <w:tcPr>
            <w:tcW w:w="7438" w:type="dxa"/>
          </w:tcPr>
          <w:p w14:paraId="2F4AB0EA" w14:textId="77777777" w:rsidR="00860B8F" w:rsidRDefault="00860B8F" w:rsidP="00860B8F">
            <w:pPr>
              <w:spacing w:after="120" w:line="280" w:lineRule="atLeast"/>
              <w:rPr>
                <w:color w:val="000000" w:themeColor="text1"/>
              </w:rPr>
            </w:pPr>
            <w:r w:rsidRPr="00E10AB7">
              <w:rPr>
                <w:color w:val="000000" w:themeColor="text1"/>
              </w:rPr>
              <w:t>Tertiary qualification/program of study approved by the Podiatry Board of Australia</w:t>
            </w:r>
          </w:p>
          <w:p w14:paraId="5F71DBD2" w14:textId="77777777" w:rsidR="00860B8F" w:rsidRDefault="00860B8F" w:rsidP="00860B8F">
            <w:pPr>
              <w:spacing w:after="120" w:line="280" w:lineRule="atLeast"/>
              <w:rPr>
                <w:color w:val="000000" w:themeColor="text1"/>
              </w:rPr>
            </w:pPr>
            <w:r w:rsidRPr="00E10AB7">
              <w:rPr>
                <w:color w:val="000000" w:themeColor="text1"/>
              </w:rPr>
              <w:t>Registered with the Podiatry Board of Australia</w:t>
            </w:r>
          </w:p>
          <w:p w14:paraId="4D350A6C" w14:textId="7DA504C5" w:rsidR="00562FA9" w:rsidRPr="00483880" w:rsidRDefault="00400E85" w:rsidP="00860B8F">
            <w:pPr>
              <w:spacing w:after="120" w:line="280" w:lineRule="atLeast"/>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r w:rsidR="00562FA9" w14:paraId="2913C131" w14:textId="77777777" w:rsidTr="00562FA9">
        <w:tc>
          <w:tcPr>
            <w:tcW w:w="2802" w:type="dxa"/>
          </w:tcPr>
          <w:p w14:paraId="1B29BDE7" w14:textId="67A59FFF" w:rsidR="00562FA9" w:rsidRPr="00405739" w:rsidRDefault="00B806D1" w:rsidP="00860B8F">
            <w:pPr>
              <w:spacing w:after="120" w:line="280" w:lineRule="atLeast"/>
              <w:rPr>
                <w:b/>
                <w:bCs/>
              </w:rPr>
            </w:pPr>
            <w:r>
              <w:rPr>
                <w:b/>
                <w:bCs/>
              </w:rPr>
              <w:t>Desirable Requirements</w:t>
            </w:r>
            <w:r w:rsidR="00562FA9">
              <w:rPr>
                <w:b/>
                <w:bCs/>
              </w:rPr>
              <w:t>:</w:t>
            </w:r>
          </w:p>
        </w:tc>
        <w:tc>
          <w:tcPr>
            <w:tcW w:w="7438" w:type="dxa"/>
          </w:tcPr>
          <w:p w14:paraId="2B66FD64" w14:textId="6F9EB290" w:rsidR="00DA77CB" w:rsidRPr="00DA77CB" w:rsidRDefault="005C2B74" w:rsidP="00860B8F">
            <w:pPr>
              <w:spacing w:after="120" w:line="280" w:lineRule="atLeast"/>
              <w:ind w:left="567" w:hanging="567"/>
            </w:pPr>
            <w:r>
              <w:t>Current Driver</w:t>
            </w:r>
            <w:r w:rsidR="00191C75">
              <w:t>’</w:t>
            </w:r>
            <w:r>
              <w:t>s Licence</w:t>
            </w:r>
          </w:p>
        </w:tc>
      </w:tr>
      <w:tr w:rsidR="00562FA9" w14:paraId="7E6704E9" w14:textId="77777777" w:rsidTr="00562FA9">
        <w:tc>
          <w:tcPr>
            <w:tcW w:w="2802" w:type="dxa"/>
          </w:tcPr>
          <w:p w14:paraId="75E742CC" w14:textId="06ED5B20" w:rsidR="00562FA9" w:rsidRPr="00405739" w:rsidRDefault="00B806D1" w:rsidP="00860B8F">
            <w:pPr>
              <w:spacing w:after="120" w:line="280" w:lineRule="atLeast"/>
              <w:rPr>
                <w:b/>
                <w:bCs/>
              </w:rPr>
            </w:pPr>
            <w:r>
              <w:rPr>
                <w:b/>
                <w:bCs/>
              </w:rPr>
              <w:t>Position Features</w:t>
            </w:r>
            <w:r w:rsidR="00562FA9">
              <w:rPr>
                <w:b/>
                <w:bCs/>
              </w:rPr>
              <w:t>:</w:t>
            </w:r>
          </w:p>
        </w:tc>
        <w:tc>
          <w:tcPr>
            <w:tcW w:w="7438" w:type="dxa"/>
          </w:tcPr>
          <w:p w14:paraId="43FA8FAF" w14:textId="5D0CF104" w:rsidR="00DA77CB" w:rsidRPr="00732BBE" w:rsidRDefault="00732BBE" w:rsidP="00860B8F">
            <w:pPr>
              <w:autoSpaceDE w:val="0"/>
              <w:autoSpaceDN w:val="0"/>
              <w:adjustRightInd w:val="0"/>
              <w:spacing w:after="120" w:line="280" w:lineRule="atLeast"/>
              <w:rPr>
                <w:rFonts w:ascii="Gill Sans MT" w:hAnsi="Gill Sans MT" w:cs="Gill Sans MT"/>
                <w:color w:val="000000"/>
                <w:sz w:val="24"/>
              </w:rPr>
            </w:pPr>
            <w:r w:rsidRPr="004F20EB">
              <w:rPr>
                <w:rFonts w:ascii="Gill Sans MT" w:hAnsi="Gill Sans MT" w:cs="Gill Sans MT"/>
                <w:color w:val="000000"/>
                <w:szCs w:val="22"/>
              </w:rPr>
              <w:t>The Podiatry South team is based in Hobart with inpatient services delivered at the Royal Hobart Hospital (RHH) and outpatient services delivered at a co-located site. The occupant</w:t>
            </w:r>
            <w:r w:rsidR="00860B8F">
              <w:rPr>
                <w:rFonts w:ascii="Gill Sans MT" w:hAnsi="Gill Sans MT" w:cs="Gill Sans MT"/>
                <w:color w:val="000000"/>
                <w:szCs w:val="22"/>
              </w:rPr>
              <w:t>/s</w:t>
            </w:r>
            <w:r w:rsidRPr="004F20EB">
              <w:rPr>
                <w:rFonts w:ascii="Gill Sans MT" w:hAnsi="Gill Sans MT" w:cs="Gill Sans MT"/>
                <w:color w:val="000000"/>
                <w:szCs w:val="22"/>
              </w:rPr>
              <w:t xml:space="preserve"> of this position will also be required to travel as directed by the Podiatry Manager to community health centres in southern Tasmania such as; Clarence, Brighton, Sorell, Triabunna, Glenorchy, New Norfolk, Bothwell, Ouse, Kingston, Huonville, Cygnet and Dover</w:t>
            </w:r>
          </w:p>
        </w:tc>
      </w:tr>
    </w:tbl>
    <w:p w14:paraId="257182E3" w14:textId="77777777" w:rsidR="00860B8F" w:rsidRPr="001950B0" w:rsidRDefault="00860B8F" w:rsidP="00860B8F">
      <w:pPr>
        <w:pStyle w:val="Caption"/>
        <w:rPr>
          <w:sz w:val="20"/>
          <w:szCs w:val="20"/>
        </w:rPr>
      </w:pPr>
      <w:r w:rsidRPr="001950B0">
        <w:rPr>
          <w:sz w:val="20"/>
          <w:szCs w:val="20"/>
        </w:rPr>
        <w:t>N</w:t>
      </w:r>
      <w:r>
        <w:rPr>
          <w:sz w:val="20"/>
          <w:szCs w:val="20"/>
        </w:rPr>
        <w:t>B</w:t>
      </w:r>
      <w:r w:rsidRPr="001950B0">
        <w:rPr>
          <w:sz w:val="20"/>
          <w:szCs w:val="20"/>
        </w:rPr>
        <w:t>: The above details in relation to Location, Position Type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732BBE">
      <w:pPr>
        <w:pStyle w:val="Heading3"/>
        <w:spacing w:before="120" w:line="280" w:lineRule="atLeast"/>
      </w:pPr>
      <w:r w:rsidRPr="00405739">
        <w:lastRenderedPageBreak/>
        <w:t xml:space="preserve">Primary Purpose: </w:t>
      </w:r>
    </w:p>
    <w:p w14:paraId="6B3E8398" w14:textId="77777777" w:rsidR="00E418A9" w:rsidRPr="00732BBE" w:rsidRDefault="00E418A9" w:rsidP="00860B8F">
      <w:pPr>
        <w:pStyle w:val="Default"/>
        <w:spacing w:before="120" w:after="120" w:line="300" w:lineRule="atLeast"/>
        <w:rPr>
          <w:rFonts w:asciiTheme="minorHAnsi" w:hAnsiTheme="minorHAnsi"/>
          <w:sz w:val="22"/>
          <w:szCs w:val="22"/>
        </w:rPr>
      </w:pPr>
      <w:r w:rsidRPr="00732BBE">
        <w:rPr>
          <w:rFonts w:asciiTheme="minorHAnsi" w:hAnsiTheme="minorHAnsi"/>
          <w:sz w:val="22"/>
          <w:szCs w:val="22"/>
        </w:rPr>
        <w:t xml:space="preserve">Provide a high standard of Podiatry services in accordance with organisational policies and professional code of conduct in southern Tasmania. </w:t>
      </w:r>
    </w:p>
    <w:p w14:paraId="0815A50D" w14:textId="77777777" w:rsidR="003E1A0D" w:rsidRPr="00732BBE" w:rsidRDefault="00E418A9" w:rsidP="00860B8F">
      <w:pPr>
        <w:pStyle w:val="Default"/>
        <w:spacing w:before="120" w:after="120" w:line="300" w:lineRule="atLeast"/>
        <w:rPr>
          <w:rFonts w:asciiTheme="minorHAnsi" w:hAnsiTheme="minorHAnsi"/>
          <w:sz w:val="22"/>
          <w:szCs w:val="22"/>
        </w:rPr>
      </w:pPr>
      <w:r w:rsidRPr="00732BBE">
        <w:rPr>
          <w:rFonts w:asciiTheme="minorHAnsi" w:hAnsiTheme="minorHAnsi"/>
          <w:sz w:val="22"/>
          <w:szCs w:val="22"/>
        </w:rPr>
        <w:t>Participate in developing relevant quality improvement, health promotion and education.</w:t>
      </w:r>
    </w:p>
    <w:p w14:paraId="1337879C" w14:textId="44B8FED9" w:rsidR="00F32781" w:rsidRPr="00732BBE" w:rsidRDefault="00E418A9" w:rsidP="00860B8F">
      <w:pPr>
        <w:pStyle w:val="Default"/>
        <w:spacing w:before="120" w:after="120" w:line="300" w:lineRule="atLeast"/>
        <w:rPr>
          <w:rFonts w:asciiTheme="minorHAnsi" w:hAnsiTheme="minorHAnsi"/>
          <w:sz w:val="22"/>
          <w:szCs w:val="22"/>
        </w:rPr>
      </w:pPr>
      <w:r w:rsidRPr="00732BBE">
        <w:rPr>
          <w:rFonts w:asciiTheme="minorHAnsi" w:hAnsiTheme="minorHAnsi"/>
          <w:sz w:val="22"/>
          <w:szCs w:val="22"/>
        </w:rPr>
        <w:t>Collaborate with other team members to deliver safe and best practice patient care.</w:t>
      </w:r>
    </w:p>
    <w:p w14:paraId="04D7A53E" w14:textId="709A24A2" w:rsidR="00E91AB6" w:rsidRPr="00405739" w:rsidRDefault="00E91AB6" w:rsidP="00732BBE">
      <w:pPr>
        <w:pStyle w:val="Heading3"/>
        <w:spacing w:before="120" w:line="280" w:lineRule="atLeast"/>
      </w:pPr>
      <w:r w:rsidRPr="00405739">
        <w:t>Duties:</w:t>
      </w:r>
    </w:p>
    <w:p w14:paraId="23FA39CE" w14:textId="1193C120" w:rsidR="003E1A0D" w:rsidRPr="004F20EB" w:rsidRDefault="003E1A0D" w:rsidP="00860B8F">
      <w:pPr>
        <w:pStyle w:val="Default"/>
        <w:numPr>
          <w:ilvl w:val="0"/>
          <w:numId w:val="30"/>
        </w:numPr>
        <w:spacing w:before="120" w:after="120" w:line="300" w:lineRule="atLeast"/>
        <w:ind w:left="567" w:hanging="567"/>
        <w:rPr>
          <w:sz w:val="22"/>
          <w:szCs w:val="22"/>
        </w:rPr>
      </w:pPr>
      <w:bookmarkStart w:id="0" w:name="_Hlk66960915"/>
      <w:r w:rsidRPr="004F20EB">
        <w:rPr>
          <w:sz w:val="22"/>
          <w:szCs w:val="22"/>
        </w:rPr>
        <w:t xml:space="preserve">Deliver a wide range of podiatric assessments and interventions to patients based on best practice and patient centred care for clients referred to the podiatry service. </w:t>
      </w:r>
    </w:p>
    <w:p w14:paraId="51884E6E" w14:textId="15DBAEDC" w:rsidR="003E1A0D" w:rsidRPr="004F20EB" w:rsidRDefault="003E1A0D" w:rsidP="00860B8F">
      <w:pPr>
        <w:pStyle w:val="Default"/>
        <w:numPr>
          <w:ilvl w:val="0"/>
          <w:numId w:val="30"/>
        </w:numPr>
        <w:spacing w:before="120" w:after="120" w:line="300" w:lineRule="atLeast"/>
        <w:ind w:left="567" w:hanging="567"/>
        <w:rPr>
          <w:sz w:val="22"/>
          <w:szCs w:val="22"/>
        </w:rPr>
      </w:pPr>
      <w:r w:rsidRPr="004F20EB">
        <w:rPr>
          <w:sz w:val="22"/>
          <w:szCs w:val="22"/>
        </w:rPr>
        <w:t xml:space="preserve">Work within podiatry and multidisciplinary teams to deliver podiatry services or programs relevant to local community health centres, outpatient services and inpatients of the </w:t>
      </w:r>
      <w:r w:rsidR="00732BBE" w:rsidRPr="004F20EB">
        <w:rPr>
          <w:sz w:val="22"/>
          <w:szCs w:val="22"/>
        </w:rPr>
        <w:t>Royal Hobart Hospital (</w:t>
      </w:r>
      <w:r w:rsidRPr="004F20EB">
        <w:rPr>
          <w:sz w:val="22"/>
          <w:szCs w:val="22"/>
        </w:rPr>
        <w:t>RHH</w:t>
      </w:r>
      <w:r w:rsidR="00732BBE" w:rsidRPr="004F20EB">
        <w:rPr>
          <w:sz w:val="22"/>
          <w:szCs w:val="22"/>
        </w:rPr>
        <w:t>)</w:t>
      </w:r>
      <w:r w:rsidRPr="004F20EB">
        <w:rPr>
          <w:sz w:val="22"/>
          <w:szCs w:val="22"/>
        </w:rPr>
        <w:t xml:space="preserve">. </w:t>
      </w:r>
    </w:p>
    <w:p w14:paraId="7535AD72" w14:textId="7EE2015B" w:rsidR="003E1A0D" w:rsidRPr="004F20EB" w:rsidRDefault="003E1A0D" w:rsidP="00860B8F">
      <w:pPr>
        <w:pStyle w:val="Default"/>
        <w:numPr>
          <w:ilvl w:val="0"/>
          <w:numId w:val="30"/>
        </w:numPr>
        <w:spacing w:before="120" w:after="120" w:line="300" w:lineRule="atLeast"/>
        <w:ind w:left="567" w:hanging="567"/>
        <w:rPr>
          <w:sz w:val="22"/>
          <w:szCs w:val="22"/>
        </w:rPr>
      </w:pPr>
      <w:r w:rsidRPr="004F20EB">
        <w:rPr>
          <w:sz w:val="22"/>
          <w:szCs w:val="22"/>
        </w:rPr>
        <w:t xml:space="preserve">Prescribe and/or fabricate orthotic/offloading devices as appropriate. </w:t>
      </w:r>
    </w:p>
    <w:p w14:paraId="274BE64D" w14:textId="3F5AFEC3" w:rsidR="003E1A0D" w:rsidRPr="004F20EB" w:rsidRDefault="003E1A0D" w:rsidP="00860B8F">
      <w:pPr>
        <w:pStyle w:val="Default"/>
        <w:numPr>
          <w:ilvl w:val="0"/>
          <w:numId w:val="30"/>
        </w:numPr>
        <w:spacing w:before="120" w:after="120" w:line="300" w:lineRule="atLeast"/>
        <w:ind w:left="567" w:hanging="567"/>
        <w:rPr>
          <w:sz w:val="22"/>
          <w:szCs w:val="22"/>
        </w:rPr>
      </w:pPr>
      <w:r w:rsidRPr="004F20EB">
        <w:rPr>
          <w:sz w:val="22"/>
          <w:szCs w:val="22"/>
        </w:rPr>
        <w:t xml:space="preserve">Assist senior podiatrists in providing clinical education programs for other staff, students or local community. </w:t>
      </w:r>
    </w:p>
    <w:p w14:paraId="25CEE36D" w14:textId="20EC5EAD" w:rsidR="003E1A0D" w:rsidRPr="004F20EB" w:rsidRDefault="003E1A0D" w:rsidP="00860B8F">
      <w:pPr>
        <w:pStyle w:val="Default"/>
        <w:numPr>
          <w:ilvl w:val="0"/>
          <w:numId w:val="30"/>
        </w:numPr>
        <w:spacing w:before="120" w:after="120" w:line="300" w:lineRule="atLeast"/>
        <w:ind w:left="567" w:hanging="567"/>
        <w:rPr>
          <w:sz w:val="22"/>
          <w:szCs w:val="22"/>
        </w:rPr>
      </w:pPr>
      <w:r w:rsidRPr="004F20EB">
        <w:rPr>
          <w:sz w:val="22"/>
          <w:szCs w:val="22"/>
        </w:rPr>
        <w:t xml:space="preserve">Maintain accurate, up to date medical records and relevant clinical activity data as required. </w:t>
      </w:r>
    </w:p>
    <w:p w14:paraId="191B5778" w14:textId="2DBC198A" w:rsidR="003E1A0D" w:rsidRPr="004F20EB" w:rsidRDefault="003E1A0D" w:rsidP="00860B8F">
      <w:pPr>
        <w:pStyle w:val="Default"/>
        <w:numPr>
          <w:ilvl w:val="0"/>
          <w:numId w:val="30"/>
        </w:numPr>
        <w:spacing w:before="120" w:after="120" w:line="300" w:lineRule="atLeast"/>
        <w:ind w:left="567" w:hanging="567"/>
        <w:rPr>
          <w:sz w:val="22"/>
          <w:szCs w:val="22"/>
        </w:rPr>
      </w:pPr>
      <w:r w:rsidRPr="004F20EB">
        <w:rPr>
          <w:sz w:val="22"/>
          <w:szCs w:val="22"/>
        </w:rPr>
        <w:t xml:space="preserve">Actively contribute and participate in staff meetings, professional development, quality improvement activities, health promotion and relevant research projects as required. </w:t>
      </w:r>
      <w:bookmarkEnd w:id="0"/>
    </w:p>
    <w:p w14:paraId="752AB86B" w14:textId="1BD71D99" w:rsidR="00E91AB6" w:rsidRPr="004F20EB" w:rsidRDefault="00E91AB6" w:rsidP="00860B8F">
      <w:pPr>
        <w:pStyle w:val="Default"/>
        <w:numPr>
          <w:ilvl w:val="0"/>
          <w:numId w:val="30"/>
        </w:numPr>
        <w:spacing w:before="120" w:after="120" w:line="300" w:lineRule="atLeast"/>
        <w:ind w:left="567" w:hanging="567"/>
        <w:rPr>
          <w:sz w:val="22"/>
          <w:szCs w:val="22"/>
        </w:rPr>
      </w:pPr>
      <w:r w:rsidRPr="004F20EB">
        <w:rPr>
          <w:sz w:val="22"/>
          <w:szCs w:val="22"/>
        </w:rPr>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Pr="004F20EB" w:rsidRDefault="00AF0C6B" w:rsidP="00732BBE">
      <w:pPr>
        <w:pStyle w:val="Heading3"/>
        <w:spacing w:before="120" w:line="280" w:lineRule="atLeast"/>
      </w:pPr>
      <w:r w:rsidRPr="004F20EB">
        <w:t>Key Accountabilities and Responsibilities:</w:t>
      </w:r>
    </w:p>
    <w:p w14:paraId="2B2CDF72" w14:textId="4B8AAF7A" w:rsidR="00725F0A" w:rsidRPr="004F20EB" w:rsidRDefault="003E1A0D" w:rsidP="00860B8F">
      <w:pPr>
        <w:pStyle w:val="Default"/>
        <w:spacing w:before="120" w:after="120" w:line="300" w:lineRule="atLeast"/>
        <w:rPr>
          <w:rFonts w:asciiTheme="minorHAnsi" w:hAnsiTheme="minorHAnsi"/>
          <w:sz w:val="22"/>
          <w:szCs w:val="22"/>
        </w:rPr>
      </w:pPr>
      <w:r w:rsidRPr="004F20EB">
        <w:rPr>
          <w:rFonts w:asciiTheme="minorHAnsi" w:hAnsiTheme="minorHAnsi"/>
          <w:sz w:val="22"/>
          <w:szCs w:val="22"/>
        </w:rPr>
        <w:t xml:space="preserve">The Podiatrist is expected to have the capacity to work as an independent practitioner but may also work under direction and/or supervision from senior staff. The occupant will: </w:t>
      </w:r>
    </w:p>
    <w:p w14:paraId="776A01DF" w14:textId="2E494401" w:rsidR="003E1A0D" w:rsidRPr="004F20EB" w:rsidRDefault="003E1A0D" w:rsidP="00860B8F">
      <w:pPr>
        <w:pStyle w:val="ListParagraph"/>
        <w:numPr>
          <w:ilvl w:val="0"/>
          <w:numId w:val="31"/>
        </w:numPr>
        <w:spacing w:before="120" w:after="120"/>
        <w:ind w:left="567" w:hanging="567"/>
        <w:rPr>
          <w:szCs w:val="22"/>
        </w:rPr>
      </w:pPr>
      <w:r w:rsidRPr="004F20EB">
        <w:rPr>
          <w:szCs w:val="22"/>
        </w:rPr>
        <w:t xml:space="preserve">Deliver podiatry services with high professional and ethical standards at </w:t>
      </w:r>
      <w:r w:rsidR="000C7FD1" w:rsidRPr="004F20EB">
        <w:rPr>
          <w:szCs w:val="22"/>
        </w:rPr>
        <w:t xml:space="preserve">outpatient clinics and </w:t>
      </w:r>
      <w:r w:rsidRPr="004F20EB">
        <w:rPr>
          <w:szCs w:val="22"/>
        </w:rPr>
        <w:t xml:space="preserve">community health centres in southern Tasmania, </w:t>
      </w:r>
      <w:r w:rsidR="00525767" w:rsidRPr="004F20EB">
        <w:rPr>
          <w:szCs w:val="22"/>
        </w:rPr>
        <w:t>this</w:t>
      </w:r>
      <w:r w:rsidRPr="004F20EB">
        <w:rPr>
          <w:szCs w:val="22"/>
        </w:rPr>
        <w:t xml:space="preserve"> may </w:t>
      </w:r>
      <w:r w:rsidR="00525767" w:rsidRPr="004F20EB">
        <w:rPr>
          <w:szCs w:val="22"/>
        </w:rPr>
        <w:t xml:space="preserve">also </w:t>
      </w:r>
      <w:r w:rsidRPr="004F20EB">
        <w:rPr>
          <w:szCs w:val="22"/>
        </w:rPr>
        <w:t xml:space="preserve">include inpatient services at the RHH. </w:t>
      </w:r>
    </w:p>
    <w:p w14:paraId="38D6AD2A" w14:textId="69EF2175" w:rsidR="003E1A0D" w:rsidRPr="004F20EB" w:rsidRDefault="003E1A0D" w:rsidP="00860B8F">
      <w:pPr>
        <w:pStyle w:val="ListParagraph"/>
        <w:numPr>
          <w:ilvl w:val="0"/>
          <w:numId w:val="31"/>
        </w:numPr>
        <w:spacing w:before="120" w:after="120"/>
        <w:ind w:left="567" w:hanging="567"/>
        <w:rPr>
          <w:szCs w:val="22"/>
        </w:rPr>
      </w:pPr>
      <w:r w:rsidRPr="004F20EB">
        <w:rPr>
          <w:szCs w:val="22"/>
        </w:rPr>
        <w:t xml:space="preserve">Collaborate within podiatry and multidisciplinary teams in delivering safe, effective patient centred care. </w:t>
      </w:r>
    </w:p>
    <w:p w14:paraId="1EBE067E" w14:textId="69CBACB7" w:rsidR="003E1A0D" w:rsidRPr="004F20EB" w:rsidRDefault="003E1A0D" w:rsidP="00860B8F">
      <w:pPr>
        <w:pStyle w:val="ListParagraph"/>
        <w:numPr>
          <w:ilvl w:val="0"/>
          <w:numId w:val="31"/>
        </w:numPr>
        <w:spacing w:before="120" w:after="120"/>
        <w:ind w:left="567" w:hanging="567"/>
        <w:rPr>
          <w:szCs w:val="22"/>
        </w:rPr>
      </w:pPr>
      <w:r w:rsidRPr="004F20EB">
        <w:rPr>
          <w:szCs w:val="22"/>
        </w:rPr>
        <w:t xml:space="preserve">Monitor tasks performed by podiatry assistants and students to ensure that they are delivered in a safe and appropriate manner. </w:t>
      </w:r>
    </w:p>
    <w:p w14:paraId="7B0BC844" w14:textId="31BB3D6E" w:rsidR="003E1A0D" w:rsidRPr="004F20EB" w:rsidRDefault="003E1A0D" w:rsidP="00860B8F">
      <w:pPr>
        <w:pStyle w:val="ListParagraph"/>
        <w:numPr>
          <w:ilvl w:val="0"/>
          <w:numId w:val="31"/>
        </w:numPr>
        <w:spacing w:before="120" w:after="120"/>
        <w:ind w:left="567" w:hanging="567"/>
        <w:rPr>
          <w:szCs w:val="22"/>
        </w:rPr>
      </w:pPr>
      <w:r w:rsidRPr="004F20EB">
        <w:rPr>
          <w:szCs w:val="22"/>
        </w:rPr>
        <w:t xml:space="preserve">Maintain contemporary professional knowledge through appropriate continuing professional development and best practice standards. </w:t>
      </w:r>
    </w:p>
    <w:p w14:paraId="704E105C" w14:textId="77777777" w:rsidR="00525767" w:rsidRPr="004F20EB" w:rsidRDefault="003E1A0D" w:rsidP="00860B8F">
      <w:pPr>
        <w:pStyle w:val="ListParagraph"/>
        <w:numPr>
          <w:ilvl w:val="0"/>
          <w:numId w:val="31"/>
        </w:numPr>
        <w:spacing w:before="120" w:after="120"/>
        <w:ind w:left="567" w:hanging="567"/>
        <w:rPr>
          <w:szCs w:val="22"/>
        </w:rPr>
      </w:pPr>
      <w:r w:rsidRPr="004F20EB">
        <w:rPr>
          <w:szCs w:val="22"/>
        </w:rPr>
        <w:t xml:space="preserve">Be responsible for exercising reasonable care in the performance of duties consistent with Work Health and Safety requirements. </w:t>
      </w:r>
    </w:p>
    <w:p w14:paraId="38FF0A6E" w14:textId="77777777" w:rsidR="00525767" w:rsidRPr="004F20EB" w:rsidRDefault="003E1A0D" w:rsidP="00860B8F">
      <w:pPr>
        <w:pStyle w:val="ListParagraph"/>
        <w:numPr>
          <w:ilvl w:val="0"/>
          <w:numId w:val="31"/>
        </w:numPr>
        <w:spacing w:before="120" w:after="120"/>
        <w:ind w:left="567" w:hanging="567"/>
        <w:rPr>
          <w:szCs w:val="22"/>
        </w:rPr>
      </w:pPr>
      <w:r w:rsidRPr="004F20EB">
        <w:rPr>
          <w:szCs w:val="22"/>
        </w:rPr>
        <w:t xml:space="preserve">Be expected to participate in service planning, quality improvement, health promotion and research activities in accordance with departmental priorities. </w:t>
      </w:r>
    </w:p>
    <w:p w14:paraId="6625CB98" w14:textId="5E2E4167" w:rsidR="00732BBE" w:rsidRPr="004F20EB" w:rsidRDefault="00732BBE" w:rsidP="00860B8F">
      <w:pPr>
        <w:pStyle w:val="ListParagraph"/>
        <w:numPr>
          <w:ilvl w:val="0"/>
          <w:numId w:val="31"/>
        </w:numPr>
        <w:spacing w:before="120" w:after="120"/>
        <w:ind w:left="567" w:hanging="567"/>
      </w:pPr>
      <w:r w:rsidRPr="004F20EB">
        <w:t>Where applicable, exercise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0D8708B8" w14:textId="77777777" w:rsidR="00732BBE" w:rsidRPr="004F20EB" w:rsidRDefault="00732BBE" w:rsidP="00860B8F">
      <w:pPr>
        <w:pStyle w:val="ListParagraph"/>
        <w:numPr>
          <w:ilvl w:val="0"/>
          <w:numId w:val="31"/>
        </w:numPr>
        <w:spacing w:before="120" w:after="120"/>
        <w:ind w:left="567" w:hanging="567"/>
      </w:pPr>
      <w:r w:rsidRPr="004F20EB">
        <w:lastRenderedPageBreak/>
        <w:t>Comply at all times with policy and protocol requirements, including those relating to mandatory education, training and assessment.</w:t>
      </w:r>
    </w:p>
    <w:p w14:paraId="10662901" w14:textId="77777777" w:rsidR="00732BBE" w:rsidRPr="004F20EB" w:rsidRDefault="00732BBE" w:rsidP="00860B8F">
      <w:pPr>
        <w:pStyle w:val="ListParagraph"/>
        <w:numPr>
          <w:ilvl w:val="0"/>
          <w:numId w:val="31"/>
        </w:numPr>
        <w:spacing w:before="120" w:after="120"/>
        <w:ind w:left="567" w:hanging="567"/>
        <w:rPr>
          <w:rFonts w:cs="Times New Roman"/>
          <w:sz w:val="20"/>
        </w:rPr>
      </w:pPr>
      <w:r w:rsidRPr="004F20EB">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Pr="004F20EB" w:rsidRDefault="00AF0C6B" w:rsidP="00732BBE">
      <w:pPr>
        <w:pStyle w:val="Heading3"/>
        <w:spacing w:before="120" w:line="280" w:lineRule="atLeast"/>
      </w:pPr>
      <w:r w:rsidRPr="004F20EB">
        <w:t>Pre-employment Conditions</w:t>
      </w:r>
      <w:r w:rsidR="00E91AB6" w:rsidRPr="004F20EB">
        <w:t>:</w:t>
      </w:r>
    </w:p>
    <w:p w14:paraId="239FD054" w14:textId="77777777" w:rsidR="00996960" w:rsidRPr="004F20EB" w:rsidRDefault="00B97D5F" w:rsidP="00860B8F">
      <w:pPr>
        <w:spacing w:before="120" w:after="120"/>
        <w:rPr>
          <w:lang w:eastAsia="en-AU"/>
        </w:rPr>
      </w:pPr>
      <w:r w:rsidRPr="004F20EB">
        <w:rPr>
          <w:i/>
          <w:iCs/>
        </w:rPr>
        <w:t>It is the Employee</w:t>
      </w:r>
      <w:r w:rsidR="00532EB8" w:rsidRPr="004F20EB">
        <w:rPr>
          <w:i/>
          <w:iCs/>
        </w:rPr>
        <w:t>’</w:t>
      </w:r>
      <w:r w:rsidRPr="004F20EB">
        <w:rPr>
          <w:i/>
          <w:iCs/>
        </w:rPr>
        <w:t>s responsibility to notify an</w:t>
      </w:r>
      <w:r w:rsidR="00996960" w:rsidRPr="004F20EB">
        <w:rPr>
          <w:i/>
          <w:iCs/>
        </w:rPr>
        <w:t xml:space="preserve"> Employer of any new criminal convictions </w:t>
      </w:r>
      <w:r w:rsidR="006431AC" w:rsidRPr="004F20EB">
        <w:rPr>
          <w:i/>
          <w:iCs/>
        </w:rPr>
        <w:t>during the course of their employment with the Department.</w:t>
      </w:r>
    </w:p>
    <w:p w14:paraId="4507F856" w14:textId="77777777" w:rsidR="00E91AB6" w:rsidRPr="004F20EB" w:rsidRDefault="00E91AB6" w:rsidP="00860B8F">
      <w:pPr>
        <w:spacing w:before="120" w:after="120"/>
      </w:pPr>
      <w:r w:rsidRPr="004F20EB">
        <w:t>The Head of the State Service has determined that the person nominated for this job is to satisfy a pre</w:t>
      </w:r>
      <w:r w:rsidRPr="004F20EB">
        <w:noBreakHyphen/>
        <w:t>employment check before taking up the appointment, on promotion or transfer. The following checks are to be conducted:</w:t>
      </w:r>
    </w:p>
    <w:p w14:paraId="5DCEE291" w14:textId="77777777" w:rsidR="00E91AB6" w:rsidRPr="004F20EB" w:rsidRDefault="00E91AB6" w:rsidP="00860B8F">
      <w:pPr>
        <w:pStyle w:val="ListNumbered"/>
        <w:numPr>
          <w:ilvl w:val="0"/>
          <w:numId w:val="16"/>
        </w:numPr>
        <w:spacing w:before="120" w:after="120"/>
      </w:pPr>
      <w:r w:rsidRPr="004F20EB">
        <w:t>Conviction checks in the following areas:</w:t>
      </w:r>
    </w:p>
    <w:p w14:paraId="64D6C105" w14:textId="77777777" w:rsidR="00E91AB6" w:rsidRPr="004F20EB" w:rsidRDefault="00E91AB6" w:rsidP="00860B8F">
      <w:pPr>
        <w:pStyle w:val="ListNumbered"/>
        <w:numPr>
          <w:ilvl w:val="1"/>
          <w:numId w:val="13"/>
        </w:numPr>
        <w:spacing w:before="120" w:after="120"/>
      </w:pPr>
      <w:r w:rsidRPr="004F20EB">
        <w:t>crimes of violence</w:t>
      </w:r>
    </w:p>
    <w:p w14:paraId="1DB7CFAF" w14:textId="77777777" w:rsidR="00E91AB6" w:rsidRPr="004F20EB" w:rsidRDefault="00E91AB6" w:rsidP="00860B8F">
      <w:pPr>
        <w:pStyle w:val="ListNumbered"/>
        <w:numPr>
          <w:ilvl w:val="1"/>
          <w:numId w:val="13"/>
        </w:numPr>
        <w:spacing w:before="120" w:after="120"/>
      </w:pPr>
      <w:r w:rsidRPr="004F20EB">
        <w:t>sex related offences</w:t>
      </w:r>
    </w:p>
    <w:p w14:paraId="2FA73182" w14:textId="77777777" w:rsidR="00E91AB6" w:rsidRPr="004F20EB" w:rsidRDefault="00E91AB6" w:rsidP="00860B8F">
      <w:pPr>
        <w:pStyle w:val="ListNumbered"/>
        <w:numPr>
          <w:ilvl w:val="1"/>
          <w:numId w:val="13"/>
        </w:numPr>
        <w:spacing w:before="120" w:after="120"/>
      </w:pPr>
      <w:r w:rsidRPr="004F20EB">
        <w:t>serious drug offences</w:t>
      </w:r>
    </w:p>
    <w:p w14:paraId="3C232643" w14:textId="77777777" w:rsidR="00405739" w:rsidRPr="004F20EB" w:rsidRDefault="00E91AB6" w:rsidP="00860B8F">
      <w:pPr>
        <w:pStyle w:val="ListNumbered"/>
        <w:numPr>
          <w:ilvl w:val="1"/>
          <w:numId w:val="13"/>
        </w:numPr>
        <w:spacing w:before="120" w:after="120"/>
      </w:pPr>
      <w:r w:rsidRPr="004F20EB">
        <w:t>crimes involving dishonesty</w:t>
      </w:r>
    </w:p>
    <w:p w14:paraId="5CA70319" w14:textId="77777777" w:rsidR="00E91AB6" w:rsidRPr="004F20EB" w:rsidRDefault="00E91AB6" w:rsidP="00860B8F">
      <w:pPr>
        <w:pStyle w:val="ListNumbered"/>
        <w:spacing w:before="120" w:after="120"/>
      </w:pPr>
      <w:r w:rsidRPr="004F20EB">
        <w:t>Identification check</w:t>
      </w:r>
    </w:p>
    <w:p w14:paraId="0E2EB94A" w14:textId="77777777" w:rsidR="00E91AB6" w:rsidRPr="004F20EB" w:rsidRDefault="00E91AB6" w:rsidP="00860B8F">
      <w:pPr>
        <w:pStyle w:val="ListNumbered"/>
        <w:spacing w:before="120" w:after="120"/>
      </w:pPr>
      <w:r w:rsidRPr="004F20EB">
        <w:t>Disciplinary action in previous employment check.</w:t>
      </w:r>
    </w:p>
    <w:p w14:paraId="481C0356" w14:textId="3CB3595A" w:rsidR="00255281" w:rsidRPr="004F20EB" w:rsidRDefault="00E91AB6" w:rsidP="00732BBE">
      <w:pPr>
        <w:pStyle w:val="Heading3"/>
        <w:spacing w:before="120" w:line="280" w:lineRule="atLeast"/>
      </w:pPr>
      <w:r w:rsidRPr="004F20EB">
        <w:t>Selection Criteria:</w:t>
      </w:r>
    </w:p>
    <w:p w14:paraId="75B8C9F7" w14:textId="203600A7" w:rsidR="00255281" w:rsidRPr="004F20EB" w:rsidRDefault="00255281" w:rsidP="00860B8F">
      <w:pPr>
        <w:pStyle w:val="Default"/>
        <w:numPr>
          <w:ilvl w:val="0"/>
          <w:numId w:val="26"/>
        </w:numPr>
        <w:spacing w:before="120" w:after="120" w:line="300" w:lineRule="atLeast"/>
        <w:ind w:left="567" w:hanging="567"/>
        <w:rPr>
          <w:rFonts w:asciiTheme="minorHAnsi" w:hAnsiTheme="minorHAnsi"/>
          <w:sz w:val="22"/>
          <w:szCs w:val="22"/>
        </w:rPr>
      </w:pPr>
      <w:r w:rsidRPr="004F20EB">
        <w:rPr>
          <w:rFonts w:asciiTheme="minorHAnsi" w:hAnsiTheme="minorHAnsi"/>
          <w:sz w:val="22"/>
          <w:szCs w:val="22"/>
        </w:rPr>
        <w:t>Experience and/or a sound knowledge</w:t>
      </w:r>
      <w:r w:rsidR="00A96394" w:rsidRPr="004F20EB">
        <w:rPr>
          <w:rFonts w:asciiTheme="minorHAnsi" w:hAnsiTheme="minorHAnsi"/>
          <w:sz w:val="22"/>
          <w:szCs w:val="22"/>
        </w:rPr>
        <w:t xml:space="preserve"> and clinical skills</w:t>
      </w:r>
      <w:r w:rsidRPr="004F20EB">
        <w:rPr>
          <w:rFonts w:asciiTheme="minorHAnsi" w:hAnsiTheme="minorHAnsi"/>
          <w:sz w:val="22"/>
          <w:szCs w:val="22"/>
        </w:rPr>
        <w:t xml:space="preserve"> of current podiatry practices to </w:t>
      </w:r>
      <w:r w:rsidR="00A96394" w:rsidRPr="004F20EB">
        <w:rPr>
          <w:rFonts w:asciiTheme="minorHAnsi" w:hAnsiTheme="minorHAnsi"/>
          <w:sz w:val="22"/>
          <w:szCs w:val="22"/>
        </w:rPr>
        <w:t>deliver</w:t>
      </w:r>
      <w:r w:rsidRPr="004F20EB">
        <w:rPr>
          <w:rFonts w:asciiTheme="minorHAnsi" w:hAnsiTheme="minorHAnsi"/>
          <w:sz w:val="22"/>
          <w:szCs w:val="22"/>
        </w:rPr>
        <w:t xml:space="preserve"> a wide range of podiatric pathologies. </w:t>
      </w:r>
    </w:p>
    <w:p w14:paraId="4D28ECC2" w14:textId="69A10466" w:rsidR="00255281" w:rsidRPr="004F20EB" w:rsidRDefault="00255281" w:rsidP="00860B8F">
      <w:pPr>
        <w:pStyle w:val="Default"/>
        <w:numPr>
          <w:ilvl w:val="0"/>
          <w:numId w:val="26"/>
        </w:numPr>
        <w:spacing w:before="120" w:after="120" w:line="300" w:lineRule="atLeast"/>
        <w:ind w:left="567" w:hanging="567"/>
        <w:rPr>
          <w:rFonts w:asciiTheme="minorHAnsi" w:hAnsiTheme="minorHAnsi"/>
          <w:sz w:val="22"/>
          <w:szCs w:val="22"/>
        </w:rPr>
      </w:pPr>
      <w:r w:rsidRPr="004F20EB">
        <w:rPr>
          <w:rFonts w:asciiTheme="minorHAnsi" w:hAnsiTheme="minorHAnsi"/>
          <w:sz w:val="22"/>
          <w:szCs w:val="22"/>
        </w:rPr>
        <w:t xml:space="preserve">Demonstrated commitment to and an understanding of chronic disease management, patient centred care, </w:t>
      </w:r>
      <w:r w:rsidR="00A96394" w:rsidRPr="004F20EB">
        <w:rPr>
          <w:rFonts w:asciiTheme="minorHAnsi" w:hAnsiTheme="minorHAnsi"/>
          <w:sz w:val="22"/>
          <w:szCs w:val="22"/>
        </w:rPr>
        <w:t xml:space="preserve">best practice, </w:t>
      </w:r>
      <w:r w:rsidRPr="004F20EB">
        <w:rPr>
          <w:rFonts w:asciiTheme="minorHAnsi" w:hAnsiTheme="minorHAnsi"/>
          <w:sz w:val="22"/>
          <w:szCs w:val="22"/>
        </w:rPr>
        <w:t xml:space="preserve">health promotion and continuing professional development. </w:t>
      </w:r>
    </w:p>
    <w:p w14:paraId="360FBB33" w14:textId="2F35ABF5" w:rsidR="00255281" w:rsidRPr="004F20EB" w:rsidRDefault="00255281" w:rsidP="00860B8F">
      <w:pPr>
        <w:pStyle w:val="Default"/>
        <w:numPr>
          <w:ilvl w:val="0"/>
          <w:numId w:val="26"/>
        </w:numPr>
        <w:spacing w:before="120" w:after="120" w:line="300" w:lineRule="atLeast"/>
        <w:ind w:left="567" w:hanging="567"/>
        <w:rPr>
          <w:rFonts w:asciiTheme="minorHAnsi" w:hAnsiTheme="minorHAnsi"/>
          <w:sz w:val="22"/>
          <w:szCs w:val="22"/>
        </w:rPr>
      </w:pPr>
      <w:r w:rsidRPr="004F20EB">
        <w:rPr>
          <w:rFonts w:asciiTheme="minorHAnsi" w:hAnsiTheme="minorHAnsi"/>
          <w:sz w:val="22"/>
          <w:szCs w:val="22"/>
        </w:rPr>
        <w:t xml:space="preserve">Ability to exercise independent professional judgment in problem solving, assessments or interventions with or without supervision. </w:t>
      </w:r>
    </w:p>
    <w:p w14:paraId="148D5C83" w14:textId="7AE0B3C6" w:rsidR="00255281" w:rsidRPr="004F20EB" w:rsidRDefault="00860B8F" w:rsidP="00860B8F">
      <w:pPr>
        <w:pStyle w:val="Default"/>
        <w:numPr>
          <w:ilvl w:val="0"/>
          <w:numId w:val="26"/>
        </w:numPr>
        <w:spacing w:before="120" w:after="120" w:line="300" w:lineRule="atLeast"/>
        <w:ind w:left="567" w:hanging="567"/>
        <w:rPr>
          <w:rFonts w:asciiTheme="minorHAnsi" w:hAnsiTheme="minorHAnsi"/>
          <w:sz w:val="22"/>
          <w:szCs w:val="22"/>
        </w:rPr>
      </w:pPr>
      <w:r>
        <w:rPr>
          <w:rFonts w:asciiTheme="minorHAnsi" w:hAnsiTheme="minorHAnsi"/>
          <w:sz w:val="22"/>
          <w:szCs w:val="22"/>
        </w:rPr>
        <w:t>D</w:t>
      </w:r>
      <w:r w:rsidR="00255281" w:rsidRPr="004F20EB">
        <w:rPr>
          <w:rFonts w:asciiTheme="minorHAnsi" w:hAnsiTheme="minorHAnsi"/>
          <w:sz w:val="22"/>
          <w:szCs w:val="22"/>
        </w:rPr>
        <w:t xml:space="preserve">emonstrate initiative and adaptability in relation to time management and workload priorities. </w:t>
      </w:r>
    </w:p>
    <w:p w14:paraId="0E22BDEC" w14:textId="5C61E74F" w:rsidR="00255281" w:rsidRPr="004F20EB" w:rsidRDefault="00255281" w:rsidP="00860B8F">
      <w:pPr>
        <w:pStyle w:val="Default"/>
        <w:numPr>
          <w:ilvl w:val="0"/>
          <w:numId w:val="26"/>
        </w:numPr>
        <w:spacing w:before="120" w:after="120" w:line="300" w:lineRule="atLeast"/>
        <w:ind w:left="567" w:hanging="567"/>
        <w:rPr>
          <w:rFonts w:asciiTheme="minorHAnsi" w:hAnsiTheme="minorHAnsi"/>
          <w:sz w:val="22"/>
          <w:szCs w:val="22"/>
        </w:rPr>
      </w:pPr>
      <w:r w:rsidRPr="004F20EB">
        <w:rPr>
          <w:rFonts w:asciiTheme="minorHAnsi" w:hAnsiTheme="minorHAnsi"/>
          <w:sz w:val="22"/>
          <w:szCs w:val="22"/>
        </w:rPr>
        <w:t>Well-developed written and oral communication skills</w:t>
      </w:r>
      <w:r w:rsidR="00412C18" w:rsidRPr="004F20EB">
        <w:rPr>
          <w:rFonts w:asciiTheme="minorHAnsi" w:hAnsiTheme="minorHAnsi"/>
          <w:sz w:val="22"/>
          <w:szCs w:val="22"/>
        </w:rPr>
        <w:t xml:space="preserve"> and able to demonstrate the ability</w:t>
      </w:r>
      <w:r w:rsidRPr="004F20EB">
        <w:rPr>
          <w:rFonts w:asciiTheme="minorHAnsi" w:hAnsiTheme="minorHAnsi"/>
          <w:sz w:val="22"/>
          <w:szCs w:val="22"/>
        </w:rPr>
        <w:t xml:space="preserve"> to positively participate and contribute within teams. </w:t>
      </w:r>
    </w:p>
    <w:p w14:paraId="65DCC047" w14:textId="3091D1EE" w:rsidR="00255281" w:rsidRDefault="00255281" w:rsidP="00860B8F">
      <w:pPr>
        <w:pStyle w:val="Default"/>
        <w:numPr>
          <w:ilvl w:val="0"/>
          <w:numId w:val="26"/>
        </w:numPr>
        <w:spacing w:before="120" w:after="120" w:line="300" w:lineRule="atLeast"/>
        <w:ind w:left="567" w:hanging="567"/>
        <w:rPr>
          <w:rFonts w:asciiTheme="minorHAnsi" w:hAnsiTheme="minorHAnsi"/>
          <w:sz w:val="22"/>
          <w:szCs w:val="22"/>
        </w:rPr>
      </w:pPr>
      <w:r w:rsidRPr="004F20EB">
        <w:rPr>
          <w:rFonts w:asciiTheme="minorHAnsi" w:hAnsiTheme="minorHAnsi"/>
          <w:sz w:val="22"/>
          <w:szCs w:val="22"/>
        </w:rPr>
        <w:t xml:space="preserve">Experience and competency in the use of computers including, </w:t>
      </w:r>
      <w:r w:rsidR="00A96394" w:rsidRPr="004F20EB">
        <w:rPr>
          <w:rFonts w:asciiTheme="minorHAnsi" w:hAnsiTheme="minorHAnsi"/>
          <w:sz w:val="22"/>
          <w:szCs w:val="22"/>
        </w:rPr>
        <w:t xml:space="preserve">electronic medical records, </w:t>
      </w:r>
      <w:r w:rsidRPr="004F20EB">
        <w:rPr>
          <w:rFonts w:asciiTheme="minorHAnsi" w:hAnsiTheme="minorHAnsi"/>
          <w:sz w:val="22"/>
          <w:szCs w:val="22"/>
        </w:rPr>
        <w:t xml:space="preserve">email, </w:t>
      </w:r>
      <w:r w:rsidR="00191C75" w:rsidRPr="004F20EB">
        <w:rPr>
          <w:rFonts w:asciiTheme="minorHAnsi" w:hAnsiTheme="minorHAnsi"/>
          <w:sz w:val="22"/>
          <w:szCs w:val="22"/>
        </w:rPr>
        <w:t>W</w:t>
      </w:r>
      <w:r w:rsidRPr="004F20EB">
        <w:rPr>
          <w:rFonts w:asciiTheme="minorHAnsi" w:hAnsiTheme="minorHAnsi"/>
          <w:sz w:val="22"/>
          <w:szCs w:val="22"/>
        </w:rPr>
        <w:t xml:space="preserve">ord processing, data collection and analysis. </w:t>
      </w:r>
    </w:p>
    <w:p w14:paraId="652F5BDE" w14:textId="64E44DA1" w:rsidR="00860B8F" w:rsidRDefault="00860B8F" w:rsidP="00860B8F">
      <w:pPr>
        <w:pStyle w:val="Default"/>
        <w:spacing w:before="120" w:after="120" w:line="300" w:lineRule="atLeast"/>
        <w:rPr>
          <w:rFonts w:asciiTheme="minorHAnsi" w:hAnsiTheme="minorHAnsi"/>
          <w:sz w:val="22"/>
          <w:szCs w:val="22"/>
        </w:rPr>
      </w:pPr>
    </w:p>
    <w:p w14:paraId="25830E9A" w14:textId="2FD4001D" w:rsidR="00860B8F" w:rsidRDefault="00860B8F" w:rsidP="00860B8F">
      <w:pPr>
        <w:pStyle w:val="Default"/>
        <w:spacing w:before="120" w:after="120" w:line="300" w:lineRule="atLeast"/>
        <w:rPr>
          <w:rFonts w:asciiTheme="minorHAnsi" w:hAnsiTheme="minorHAnsi"/>
          <w:sz w:val="22"/>
          <w:szCs w:val="22"/>
        </w:rPr>
      </w:pPr>
    </w:p>
    <w:p w14:paraId="73152E07" w14:textId="0E93A60D" w:rsidR="00860B8F" w:rsidRDefault="00860B8F" w:rsidP="00860B8F">
      <w:pPr>
        <w:pStyle w:val="Default"/>
        <w:spacing w:before="120" w:after="120" w:line="300" w:lineRule="atLeast"/>
        <w:rPr>
          <w:rFonts w:asciiTheme="minorHAnsi" w:hAnsiTheme="minorHAnsi"/>
          <w:sz w:val="22"/>
          <w:szCs w:val="22"/>
        </w:rPr>
      </w:pPr>
    </w:p>
    <w:p w14:paraId="5155FC97" w14:textId="77777777" w:rsidR="00860B8F" w:rsidRPr="004F20EB" w:rsidRDefault="00860B8F" w:rsidP="00860B8F">
      <w:pPr>
        <w:pStyle w:val="Default"/>
        <w:spacing w:before="120" w:after="120" w:line="300" w:lineRule="atLeast"/>
        <w:rPr>
          <w:rFonts w:asciiTheme="minorHAnsi" w:hAnsiTheme="minorHAnsi"/>
          <w:sz w:val="22"/>
          <w:szCs w:val="22"/>
        </w:rPr>
      </w:pPr>
    </w:p>
    <w:p w14:paraId="201CCDCC" w14:textId="77777777" w:rsidR="00E91AB6" w:rsidRDefault="00E91AB6" w:rsidP="00732BBE">
      <w:pPr>
        <w:pStyle w:val="Heading3"/>
        <w:spacing w:before="120" w:line="280" w:lineRule="atLeast"/>
      </w:pPr>
      <w:r>
        <w:lastRenderedPageBreak/>
        <w:t>Working Environment:</w:t>
      </w:r>
    </w:p>
    <w:p w14:paraId="54B5DF27" w14:textId="77777777" w:rsidR="00DD5FB3" w:rsidRDefault="000D5AF4" w:rsidP="00860B8F">
      <w:pPr>
        <w:spacing w:before="120"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860B8F">
      <w:pPr>
        <w:spacing w:before="120"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1B882" w14:textId="77777777" w:rsidR="003470A1" w:rsidRDefault="003470A1" w:rsidP="00F420E2">
      <w:pPr>
        <w:spacing w:after="0" w:line="240" w:lineRule="auto"/>
      </w:pPr>
      <w:r>
        <w:separator/>
      </w:r>
    </w:p>
  </w:endnote>
  <w:endnote w:type="continuationSeparator" w:id="0">
    <w:p w14:paraId="2FD6716B" w14:textId="77777777" w:rsidR="003470A1" w:rsidRDefault="003470A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BB81F" w14:textId="77777777" w:rsidR="003470A1" w:rsidRDefault="003470A1" w:rsidP="00F420E2">
      <w:pPr>
        <w:spacing w:after="0" w:line="240" w:lineRule="auto"/>
      </w:pPr>
      <w:r>
        <w:separator/>
      </w:r>
    </w:p>
  </w:footnote>
  <w:footnote w:type="continuationSeparator" w:id="0">
    <w:p w14:paraId="1762D38F" w14:textId="77777777" w:rsidR="003470A1" w:rsidRDefault="003470A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EA04C8"/>
    <w:multiLevelType w:val="hybridMultilevel"/>
    <w:tmpl w:val="D3476E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B757CB"/>
    <w:multiLevelType w:val="hybridMultilevel"/>
    <w:tmpl w:val="A7FA9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7A314E"/>
    <w:multiLevelType w:val="hybridMultilevel"/>
    <w:tmpl w:val="4F3078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9"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E3B6A45"/>
    <w:multiLevelType w:val="hybridMultilevel"/>
    <w:tmpl w:val="0A70D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284B76"/>
    <w:multiLevelType w:val="hybridMultilevel"/>
    <w:tmpl w:val="7E981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0565A7"/>
    <w:multiLevelType w:val="hybridMultilevel"/>
    <w:tmpl w:val="14AC85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C636D9B"/>
    <w:multiLevelType w:val="hybridMultilevel"/>
    <w:tmpl w:val="29889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E243025"/>
    <w:multiLevelType w:val="hybridMultilevel"/>
    <w:tmpl w:val="85BCF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AB6632"/>
    <w:multiLevelType w:val="hybridMultilevel"/>
    <w:tmpl w:val="B62AE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4289890">
    <w:abstractNumId w:val="27"/>
  </w:num>
  <w:num w:numId="2" w16cid:durableId="908274569">
    <w:abstractNumId w:val="5"/>
  </w:num>
  <w:num w:numId="3" w16cid:durableId="924731806">
    <w:abstractNumId w:val="2"/>
  </w:num>
  <w:num w:numId="4" w16cid:durableId="236550696">
    <w:abstractNumId w:val="10"/>
  </w:num>
  <w:num w:numId="5" w16cid:durableId="34812706">
    <w:abstractNumId w:val="18"/>
  </w:num>
  <w:num w:numId="6" w16cid:durableId="851650108">
    <w:abstractNumId w:val="12"/>
  </w:num>
  <w:num w:numId="7" w16cid:durableId="474376470">
    <w:abstractNumId w:val="22"/>
  </w:num>
  <w:num w:numId="8" w16cid:durableId="1158888726">
    <w:abstractNumId w:val="1"/>
  </w:num>
  <w:num w:numId="9" w16cid:durableId="836925343">
    <w:abstractNumId w:val="26"/>
  </w:num>
  <w:num w:numId="10" w16cid:durableId="811096797">
    <w:abstractNumId w:val="19"/>
  </w:num>
  <w:num w:numId="11" w16cid:durableId="1705014703">
    <w:abstractNumId w:val="8"/>
  </w:num>
  <w:num w:numId="12" w16cid:durableId="668143526">
    <w:abstractNumId w:val="9"/>
  </w:num>
  <w:num w:numId="13" w16cid:durableId="1019697653">
    <w:abstractNumId w:val="11"/>
  </w:num>
  <w:num w:numId="14" w16cid:durableId="17880855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61681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155221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6980665">
    <w:abstractNumId w:val="14"/>
  </w:num>
  <w:num w:numId="18" w16cid:durableId="1813448042">
    <w:abstractNumId w:val="3"/>
  </w:num>
  <w:num w:numId="19" w16cid:durableId="1996950072">
    <w:abstractNumId w:val="16"/>
  </w:num>
  <w:num w:numId="20" w16cid:durableId="2081444527">
    <w:abstractNumId w:val="20"/>
  </w:num>
  <w:num w:numId="21" w16cid:durableId="1349481573">
    <w:abstractNumId w:val="15"/>
  </w:num>
  <w:num w:numId="22" w16cid:durableId="1667630892">
    <w:abstractNumId w:val="6"/>
  </w:num>
  <w:num w:numId="23" w16cid:durableId="1304314008">
    <w:abstractNumId w:val="17"/>
  </w:num>
  <w:num w:numId="24" w16cid:durableId="1239630067">
    <w:abstractNumId w:val="25"/>
  </w:num>
  <w:num w:numId="25" w16cid:durableId="48308221">
    <w:abstractNumId w:val="0"/>
  </w:num>
  <w:num w:numId="26" w16cid:durableId="1180319681">
    <w:abstractNumId w:val="21"/>
  </w:num>
  <w:num w:numId="27" w16cid:durableId="114061946">
    <w:abstractNumId w:val="4"/>
  </w:num>
  <w:num w:numId="28" w16cid:durableId="977956503">
    <w:abstractNumId w:val="13"/>
  </w:num>
  <w:num w:numId="29" w16cid:durableId="1523742908">
    <w:abstractNumId w:val="7"/>
  </w:num>
  <w:num w:numId="30" w16cid:durableId="1772973037">
    <w:abstractNumId w:val="23"/>
  </w:num>
  <w:num w:numId="31" w16cid:durableId="127865664">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C7FD1"/>
    <w:rsid w:val="000D5AF4"/>
    <w:rsid w:val="000D73E4"/>
    <w:rsid w:val="000E5162"/>
    <w:rsid w:val="001001C5"/>
    <w:rsid w:val="00104714"/>
    <w:rsid w:val="00130E72"/>
    <w:rsid w:val="00133B2C"/>
    <w:rsid w:val="00174560"/>
    <w:rsid w:val="00176952"/>
    <w:rsid w:val="0017718A"/>
    <w:rsid w:val="00191C75"/>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54DA2"/>
    <w:rsid w:val="00255281"/>
    <w:rsid w:val="002610EB"/>
    <w:rsid w:val="002629D9"/>
    <w:rsid w:val="00275F14"/>
    <w:rsid w:val="00284040"/>
    <w:rsid w:val="002A134E"/>
    <w:rsid w:val="002B144A"/>
    <w:rsid w:val="002D25CE"/>
    <w:rsid w:val="002D72E4"/>
    <w:rsid w:val="002E27F7"/>
    <w:rsid w:val="002E2FDC"/>
    <w:rsid w:val="00324C8F"/>
    <w:rsid w:val="00325022"/>
    <w:rsid w:val="00326F12"/>
    <w:rsid w:val="003303F0"/>
    <w:rsid w:val="0033673B"/>
    <w:rsid w:val="00341FBA"/>
    <w:rsid w:val="003470A1"/>
    <w:rsid w:val="003506C1"/>
    <w:rsid w:val="003605D9"/>
    <w:rsid w:val="0036283E"/>
    <w:rsid w:val="0036538B"/>
    <w:rsid w:val="00365ADE"/>
    <w:rsid w:val="003703B1"/>
    <w:rsid w:val="00374075"/>
    <w:rsid w:val="003A15EA"/>
    <w:rsid w:val="003C0420"/>
    <w:rsid w:val="003C0450"/>
    <w:rsid w:val="003C1834"/>
    <w:rsid w:val="003C43E7"/>
    <w:rsid w:val="003C72BB"/>
    <w:rsid w:val="003D0EEB"/>
    <w:rsid w:val="003E1A0D"/>
    <w:rsid w:val="003F0D82"/>
    <w:rsid w:val="00400E85"/>
    <w:rsid w:val="00405171"/>
    <w:rsid w:val="0040549C"/>
    <w:rsid w:val="00405739"/>
    <w:rsid w:val="00412C18"/>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A7C48"/>
    <w:rsid w:val="004B1E48"/>
    <w:rsid w:val="004C2189"/>
    <w:rsid w:val="004C69B7"/>
    <w:rsid w:val="004E1C52"/>
    <w:rsid w:val="004F0524"/>
    <w:rsid w:val="004F1D1C"/>
    <w:rsid w:val="004F20EB"/>
    <w:rsid w:val="004F4491"/>
    <w:rsid w:val="005107E1"/>
    <w:rsid w:val="005111CA"/>
    <w:rsid w:val="00512B29"/>
    <w:rsid w:val="00514A01"/>
    <w:rsid w:val="005167F5"/>
    <w:rsid w:val="0051766E"/>
    <w:rsid w:val="00524F30"/>
    <w:rsid w:val="00525767"/>
    <w:rsid w:val="00530A42"/>
    <w:rsid w:val="00532EB8"/>
    <w:rsid w:val="00540344"/>
    <w:rsid w:val="00542AC3"/>
    <w:rsid w:val="0054434B"/>
    <w:rsid w:val="00550B9D"/>
    <w:rsid w:val="00557B73"/>
    <w:rsid w:val="00562084"/>
    <w:rsid w:val="00562FA9"/>
    <w:rsid w:val="0058698F"/>
    <w:rsid w:val="005A52A6"/>
    <w:rsid w:val="005B0392"/>
    <w:rsid w:val="005C2B74"/>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6F254C"/>
    <w:rsid w:val="00720B7D"/>
    <w:rsid w:val="00724132"/>
    <w:rsid w:val="00725F0A"/>
    <w:rsid w:val="00727CD6"/>
    <w:rsid w:val="00732BBE"/>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171E9"/>
    <w:rsid w:val="00824FEC"/>
    <w:rsid w:val="00845E63"/>
    <w:rsid w:val="00853A32"/>
    <w:rsid w:val="00860B8F"/>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D478E"/>
    <w:rsid w:val="009E53F4"/>
    <w:rsid w:val="009F3D24"/>
    <w:rsid w:val="009F4E40"/>
    <w:rsid w:val="009F4FA7"/>
    <w:rsid w:val="009F7C6A"/>
    <w:rsid w:val="00A020CD"/>
    <w:rsid w:val="00A05641"/>
    <w:rsid w:val="00A05FF5"/>
    <w:rsid w:val="00A23EB9"/>
    <w:rsid w:val="00A27DDD"/>
    <w:rsid w:val="00A425DF"/>
    <w:rsid w:val="00A461AE"/>
    <w:rsid w:val="00A55A29"/>
    <w:rsid w:val="00A74970"/>
    <w:rsid w:val="00A931F8"/>
    <w:rsid w:val="00A96394"/>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7979"/>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18A9"/>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E418A9"/>
    <w:pPr>
      <w:autoSpaceDE w:val="0"/>
      <w:autoSpaceDN w:val="0"/>
      <w:adjustRightInd w:val="0"/>
    </w:pPr>
    <w:rPr>
      <w:rFonts w:ascii="Gill Sans MT" w:hAnsi="Gill Sans MT" w:cs="Gill Sans MT"/>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2F26CA"/>
    <w:rsid w:val="00400D27"/>
    <w:rsid w:val="00497E2A"/>
    <w:rsid w:val="005256DB"/>
    <w:rsid w:val="006E4BAF"/>
    <w:rsid w:val="007637B0"/>
    <w:rsid w:val="00831BA8"/>
    <w:rsid w:val="008F6D05"/>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Sage, Renee K</cp:lastModifiedBy>
  <cp:revision>22</cp:revision>
  <cp:lastPrinted>2023-03-16T03:35:00Z</cp:lastPrinted>
  <dcterms:created xsi:type="dcterms:W3CDTF">2022-05-20T03:54:00Z</dcterms:created>
  <dcterms:modified xsi:type="dcterms:W3CDTF">2023-03-16T03:36:00Z</dcterms:modified>
</cp:coreProperties>
</file>