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769C" w14:textId="77777777" w:rsidR="008408A1" w:rsidRDefault="008408A1" w:rsidP="00867A9F">
      <w:pPr>
        <w:spacing w:after="75"/>
        <w:rPr>
          <w:rFonts w:ascii="Century Gothic" w:hAnsi="Century Gothic"/>
          <w:b/>
          <w:bCs/>
          <w:noProof/>
          <w:color w:val="1EBEE5"/>
          <w:sz w:val="22"/>
          <w:szCs w:val="22"/>
          <w:lang w:eastAsia="en-AU"/>
        </w:rPr>
      </w:pPr>
    </w:p>
    <w:p w14:paraId="2FC9131E" w14:textId="77777777"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14:anchorId="47838F05" wp14:editId="1D128B46">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14:paraId="4FEF3493" w14:textId="77777777"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14:paraId="26C0BA9A" w14:textId="77777777"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14:paraId="4AC37F8F" w14:textId="77777777" w:rsidR="00BD107C" w:rsidRPr="009F6885" w:rsidRDefault="004470E6" w:rsidP="009F6885">
      <w:pPr>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9B0725">
        <w:rPr>
          <w:rFonts w:ascii="Century Gothic" w:hAnsi="Century Gothic"/>
          <w:sz w:val="22"/>
          <w:szCs w:val="22"/>
        </w:rPr>
        <w:t>Various</w:t>
      </w:r>
    </w:p>
    <w:p w14:paraId="49017414" w14:textId="77777777"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F90CA5" w:rsidRPr="00F90CA5">
        <w:rPr>
          <w:rFonts w:ascii="Century Gothic" w:hAnsi="Century Gothic"/>
          <w:sz w:val="22"/>
          <w:szCs w:val="22"/>
        </w:rPr>
        <w:t>Trustee Services</w:t>
      </w:r>
    </w:p>
    <w:p w14:paraId="57CF0904" w14:textId="77777777"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DC0B19">
        <w:rPr>
          <w:rFonts w:ascii="Century Gothic" w:hAnsi="Century Gothic"/>
          <w:sz w:val="22"/>
          <w:szCs w:val="22"/>
        </w:rPr>
        <w:t>Devonport</w:t>
      </w:r>
      <w:r w:rsidR="00F54EA7">
        <w:rPr>
          <w:rFonts w:ascii="Century Gothic" w:hAnsi="Century Gothic"/>
          <w:sz w:val="22"/>
          <w:szCs w:val="22"/>
        </w:rPr>
        <w:t xml:space="preserve"> or Launceston </w:t>
      </w:r>
    </w:p>
    <w:p w14:paraId="3C99D1EB" w14:textId="77777777"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14:paraId="7416FAB0" w14:textId="77777777"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14:paraId="309C155E" w14:textId="77777777" w:rsidR="004470E6" w:rsidRPr="00867A9F" w:rsidRDefault="00EA5F3D">
      <w:pPr>
        <w:rPr>
          <w:rFonts w:ascii="Century Gothic" w:hAnsi="Century Gothic"/>
          <w:sz w:val="2"/>
          <w:szCs w:val="22"/>
        </w:rPr>
      </w:pPr>
      <w:r>
        <w:rPr>
          <w:rFonts w:ascii="Century Gothic" w:hAnsi="Century Gothic"/>
          <w:sz w:val="2"/>
          <w:szCs w:val="22"/>
        </w:rPr>
        <w:br/>
      </w:r>
      <w:r>
        <w:rPr>
          <w:rFonts w:ascii="Century Gothic" w:hAnsi="Century Gothic"/>
          <w:sz w:val="2"/>
          <w:szCs w:val="22"/>
        </w:rPr>
        <w:br/>
      </w:r>
      <w:r>
        <w:rPr>
          <w:rFonts w:ascii="Century Gothic" w:hAnsi="Century Gothic"/>
          <w:sz w:val="2"/>
          <w:szCs w:val="22"/>
        </w:rPr>
        <w:br/>
      </w:r>
    </w:p>
    <w:p w14:paraId="6EEC927C" w14:textId="77777777"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14:paraId="04BC8900"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Public Trustee is a Government Business Enterprise (GBE) whose basic powers and duties are set out in the Public Trustee Act 1930.</w:t>
      </w:r>
    </w:p>
    <w:p w14:paraId="4FE0727B" w14:textId="77777777" w:rsidR="00645CD2" w:rsidRPr="00645CD2" w:rsidRDefault="00645CD2" w:rsidP="00645CD2">
      <w:pPr>
        <w:rPr>
          <w:rFonts w:ascii="Century Gothic" w:hAnsi="Century Gothic"/>
          <w:bCs/>
          <w:sz w:val="22"/>
          <w:szCs w:val="22"/>
        </w:rPr>
      </w:pPr>
    </w:p>
    <w:p w14:paraId="7094BC5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Our aim is to provide a safety net to all Tasmanians, always: helping them to protect their legacy through our services of wills, estates, and financial administration.</w:t>
      </w:r>
    </w:p>
    <w:p w14:paraId="150A1F6A" w14:textId="77777777" w:rsidR="00645CD2" w:rsidRPr="00645CD2" w:rsidRDefault="00645CD2" w:rsidP="00645CD2">
      <w:pPr>
        <w:rPr>
          <w:rFonts w:ascii="Century Gothic" w:hAnsi="Century Gothic"/>
          <w:bCs/>
          <w:sz w:val="22"/>
          <w:szCs w:val="22"/>
        </w:rPr>
      </w:pPr>
    </w:p>
    <w:p w14:paraId="4063D5D6"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Core to our purpose is the provision of financial administration services to Represented Persons.</w:t>
      </w:r>
    </w:p>
    <w:p w14:paraId="510F52A6" w14:textId="77777777" w:rsidR="00645CD2" w:rsidRPr="00645CD2" w:rsidRDefault="00645CD2" w:rsidP="00645CD2">
      <w:pPr>
        <w:rPr>
          <w:rFonts w:ascii="Century Gothic" w:hAnsi="Century Gothic"/>
          <w:bCs/>
          <w:sz w:val="22"/>
          <w:szCs w:val="22"/>
        </w:rPr>
      </w:pPr>
    </w:p>
    <w:p w14:paraId="53E29753"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The primary values of the staff, management and Board of Directors are:</w:t>
      </w:r>
    </w:p>
    <w:p w14:paraId="36D43002" w14:textId="77777777" w:rsidR="00645CD2" w:rsidRPr="00645CD2" w:rsidRDefault="00645CD2" w:rsidP="00645CD2">
      <w:pPr>
        <w:rPr>
          <w:rFonts w:ascii="Century Gothic" w:hAnsi="Century Gothic"/>
          <w:bCs/>
          <w:sz w:val="22"/>
          <w:szCs w:val="22"/>
        </w:rPr>
      </w:pPr>
    </w:p>
    <w:p w14:paraId="054282F0" w14:textId="77777777" w:rsidR="00645CD2" w:rsidRPr="00645CD2" w:rsidRDefault="00645CD2" w:rsidP="00645CD2">
      <w:pPr>
        <w:ind w:right="-200"/>
        <w:rPr>
          <w:rFonts w:ascii="Century Gothic" w:hAnsi="Century Gothic"/>
          <w:bCs/>
          <w:sz w:val="22"/>
          <w:szCs w:val="22"/>
        </w:rPr>
      </w:pPr>
      <w:r w:rsidRPr="00645CD2">
        <w:rPr>
          <w:rFonts w:ascii="Century Gothic" w:hAnsi="Century Gothic"/>
          <w:bCs/>
          <w:sz w:val="22"/>
          <w:szCs w:val="22"/>
        </w:rPr>
        <w:t>•   </w:t>
      </w:r>
      <w:r>
        <w:rPr>
          <w:rFonts w:ascii="Century Gothic" w:hAnsi="Century Gothic"/>
          <w:bCs/>
          <w:sz w:val="22"/>
          <w:szCs w:val="22"/>
        </w:rPr>
        <w:t>S</w:t>
      </w:r>
      <w:r w:rsidRPr="00645CD2">
        <w:rPr>
          <w:rFonts w:ascii="Century Gothic" w:hAnsi="Century Gothic"/>
          <w:bCs/>
          <w:sz w:val="22"/>
          <w:szCs w:val="22"/>
        </w:rPr>
        <w:t>ervice - a client service focus achieved by teamwork across the whole</w:t>
      </w:r>
      <w:r>
        <w:rPr>
          <w:rFonts w:ascii="Century Gothic" w:hAnsi="Century Gothic"/>
          <w:bCs/>
          <w:sz w:val="22"/>
          <w:szCs w:val="22"/>
        </w:rPr>
        <w:t xml:space="preserve"> </w:t>
      </w:r>
      <w:r w:rsidR="006A159D">
        <w:rPr>
          <w:rFonts w:ascii="Century Gothic" w:hAnsi="Century Gothic"/>
          <w:bCs/>
          <w:sz w:val="22"/>
          <w:szCs w:val="22"/>
        </w:rPr>
        <w:t>org</w:t>
      </w:r>
      <w:r w:rsidR="006A159D" w:rsidRPr="00645CD2">
        <w:rPr>
          <w:rFonts w:ascii="Century Gothic" w:hAnsi="Century Gothic"/>
          <w:bCs/>
          <w:sz w:val="22"/>
          <w:szCs w:val="22"/>
        </w:rPr>
        <w:t>anisation</w:t>
      </w:r>
    </w:p>
    <w:p w14:paraId="63A5EC3B"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   Respect - personal and professional respect for each other and our clients</w:t>
      </w:r>
    </w:p>
    <w:p w14:paraId="6F64725D" w14:textId="77777777" w:rsidR="00645CD2" w:rsidRPr="00645CD2" w:rsidRDefault="00645CD2" w:rsidP="00645CD2">
      <w:pPr>
        <w:ind w:right="-290"/>
        <w:rPr>
          <w:rFonts w:ascii="Century Gothic" w:hAnsi="Century Gothic"/>
          <w:bCs/>
          <w:sz w:val="22"/>
          <w:szCs w:val="22"/>
        </w:rPr>
      </w:pPr>
      <w:r w:rsidRPr="00645CD2">
        <w:rPr>
          <w:rFonts w:ascii="Century Gothic" w:hAnsi="Century Gothic"/>
          <w:bCs/>
          <w:sz w:val="22"/>
          <w:szCs w:val="22"/>
        </w:rPr>
        <w:t>•   Integrity - open, honest, and ethical service delivery.</w:t>
      </w:r>
    </w:p>
    <w:p w14:paraId="7B845F4E" w14:textId="77777777" w:rsidR="00645CD2" w:rsidRPr="00645CD2" w:rsidRDefault="00645CD2" w:rsidP="00645CD2">
      <w:pPr>
        <w:rPr>
          <w:rFonts w:ascii="Century Gothic" w:hAnsi="Century Gothic"/>
          <w:bCs/>
          <w:sz w:val="22"/>
          <w:szCs w:val="22"/>
        </w:rPr>
      </w:pPr>
    </w:p>
    <w:p w14:paraId="2049278D" w14:textId="77777777" w:rsidR="00645CD2" w:rsidRPr="00645CD2" w:rsidRDefault="00645CD2" w:rsidP="00645CD2">
      <w:pPr>
        <w:rPr>
          <w:rFonts w:ascii="Century Gothic" w:hAnsi="Century Gothic"/>
          <w:bCs/>
          <w:sz w:val="22"/>
          <w:szCs w:val="22"/>
        </w:rPr>
      </w:pPr>
      <w:r w:rsidRPr="00645CD2">
        <w:rPr>
          <w:rFonts w:ascii="Century Gothic" w:hAnsi="Century Gothic"/>
          <w:bCs/>
          <w:sz w:val="22"/>
          <w:szCs w:val="22"/>
        </w:rPr>
        <w:t>We provide our services with empathy, dignity, and respect. We have our customers at the centre of everything we do.  Sound governance, communication and a responsive and personable culture underpins our work at Public Trustee.</w:t>
      </w:r>
    </w:p>
    <w:p w14:paraId="317F1B93" w14:textId="77777777" w:rsidR="00804846" w:rsidRPr="00867A9F" w:rsidRDefault="00804846" w:rsidP="00A609EC">
      <w:pPr>
        <w:jc w:val="both"/>
        <w:rPr>
          <w:rFonts w:ascii="Century Gothic" w:hAnsi="Century Gothic"/>
          <w:sz w:val="22"/>
          <w:szCs w:val="22"/>
        </w:rPr>
      </w:pPr>
    </w:p>
    <w:p w14:paraId="74519796" w14:textId="77777777"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14:paraId="793156BE" w14:textId="77777777" w:rsidR="00F90CA5" w:rsidRPr="00F90CA5" w:rsidRDefault="00F90CA5" w:rsidP="00F90CA5">
      <w:pPr>
        <w:spacing w:after="75"/>
        <w:rPr>
          <w:rFonts w:ascii="Century Gothic" w:hAnsi="Century Gothic"/>
          <w:bCs/>
          <w:sz w:val="22"/>
          <w:szCs w:val="22"/>
        </w:rPr>
      </w:pPr>
      <w:r w:rsidRPr="00F90CA5">
        <w:rPr>
          <w:rFonts w:ascii="Century Gothic" w:hAnsi="Century Gothic"/>
          <w:bCs/>
          <w:sz w:val="22"/>
          <w:szCs w:val="22"/>
        </w:rPr>
        <w:t xml:space="preserve">This position contributes to the efficient and effective </w:t>
      </w:r>
      <w:r w:rsidR="00F61AF4">
        <w:rPr>
          <w:rFonts w:ascii="Century Gothic" w:hAnsi="Century Gothic"/>
          <w:bCs/>
          <w:sz w:val="22"/>
          <w:szCs w:val="22"/>
        </w:rPr>
        <w:t>operation of the</w:t>
      </w:r>
      <w:r w:rsidR="00F54EA7">
        <w:rPr>
          <w:rFonts w:ascii="Century Gothic" w:hAnsi="Century Gothic"/>
          <w:bCs/>
          <w:sz w:val="22"/>
          <w:szCs w:val="22"/>
        </w:rPr>
        <w:t xml:space="preserve"> Deceased Estates Team </w:t>
      </w:r>
      <w:r w:rsidR="007A391A" w:rsidRPr="00F90CA5">
        <w:rPr>
          <w:rFonts w:ascii="Century Gothic" w:hAnsi="Century Gothic"/>
          <w:bCs/>
          <w:sz w:val="22"/>
          <w:szCs w:val="22"/>
        </w:rPr>
        <w:t>by</w:t>
      </w:r>
      <w:r w:rsidRPr="00F90CA5">
        <w:rPr>
          <w:rFonts w:ascii="Century Gothic" w:hAnsi="Century Gothic"/>
          <w:bCs/>
          <w:sz w:val="22"/>
          <w:szCs w:val="22"/>
        </w:rPr>
        <w:t xml:space="preserve"> providing an accurate, timely and efficient </w:t>
      </w:r>
      <w:r w:rsidR="00936BDE">
        <w:rPr>
          <w:rFonts w:ascii="Century Gothic" w:hAnsi="Century Gothic"/>
          <w:bCs/>
          <w:sz w:val="22"/>
          <w:szCs w:val="22"/>
        </w:rPr>
        <w:t xml:space="preserve">deceased </w:t>
      </w:r>
      <w:r w:rsidRPr="00F90CA5">
        <w:rPr>
          <w:rFonts w:ascii="Century Gothic" w:hAnsi="Century Gothic"/>
          <w:bCs/>
          <w:sz w:val="22"/>
          <w:szCs w:val="22"/>
        </w:rPr>
        <w:t xml:space="preserve">estate administration service which includes managing a basic </w:t>
      </w:r>
      <w:r w:rsidR="00936BDE">
        <w:rPr>
          <w:rFonts w:ascii="Century Gothic" w:hAnsi="Century Gothic"/>
          <w:bCs/>
          <w:sz w:val="22"/>
          <w:szCs w:val="22"/>
        </w:rPr>
        <w:t xml:space="preserve">deceased </w:t>
      </w:r>
      <w:r w:rsidRPr="00F90CA5">
        <w:rPr>
          <w:rFonts w:ascii="Century Gothic" w:hAnsi="Century Gothic"/>
          <w:bCs/>
          <w:sz w:val="22"/>
          <w:szCs w:val="22"/>
        </w:rPr>
        <w:t>estate administration caseload, exercising a formal discretion and engaging in proactive client service and relationship building to meet the objectives of the organisation.</w:t>
      </w:r>
    </w:p>
    <w:p w14:paraId="74D99D99" w14:textId="77777777" w:rsidR="003B00EB" w:rsidRPr="00EA5F3D" w:rsidRDefault="003B00EB" w:rsidP="00CF0D73">
      <w:pPr>
        <w:spacing w:after="75"/>
        <w:rPr>
          <w:rFonts w:ascii="Century Gothic" w:hAnsi="Century Gothic"/>
          <w:b/>
          <w:bCs/>
          <w:noProof/>
          <w:color w:val="1EBEE5"/>
          <w:sz w:val="12"/>
          <w:szCs w:val="22"/>
          <w:lang w:eastAsia="en-AU"/>
        </w:rPr>
      </w:pPr>
    </w:p>
    <w:p w14:paraId="5B7FEA0C" w14:textId="77777777"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Reporting Structure</w:t>
      </w:r>
    </w:p>
    <w:p w14:paraId="5542A4C0"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t xml:space="preserve">This position is responsible to the </w:t>
      </w:r>
      <w:r w:rsidR="0052351C">
        <w:rPr>
          <w:rFonts w:ascii="Century Gothic" w:hAnsi="Century Gothic"/>
          <w:bCs/>
          <w:sz w:val="22"/>
          <w:szCs w:val="22"/>
        </w:rPr>
        <w:t xml:space="preserve">Northern </w:t>
      </w:r>
      <w:r w:rsidRPr="00F90CA5">
        <w:rPr>
          <w:rFonts w:ascii="Century Gothic" w:hAnsi="Century Gothic"/>
          <w:bCs/>
          <w:sz w:val="22"/>
          <w:szCs w:val="22"/>
        </w:rPr>
        <w:t xml:space="preserve">Manager and specialist functions are undertaken under general direction and/or general supervision based on established procedures and practices.  The occupant is expected and encouraged to exercise limited discretion and choice in selecting the most appropriate method for completing the allotted tasks consistent with the possession of knowledge in this field. </w:t>
      </w:r>
    </w:p>
    <w:p w14:paraId="78B74425" w14:textId="77777777" w:rsidR="00F90CA5" w:rsidRPr="00F90CA5" w:rsidRDefault="00F90CA5" w:rsidP="00F90CA5">
      <w:pPr>
        <w:tabs>
          <w:tab w:val="left" w:pos="720"/>
        </w:tabs>
        <w:spacing w:before="240"/>
        <w:jc w:val="both"/>
        <w:rPr>
          <w:rFonts w:ascii="Century Gothic" w:hAnsi="Century Gothic"/>
          <w:bCs/>
          <w:sz w:val="22"/>
          <w:szCs w:val="22"/>
        </w:rPr>
      </w:pPr>
      <w:r w:rsidRPr="00F90CA5">
        <w:rPr>
          <w:rFonts w:ascii="Century Gothic" w:hAnsi="Century Gothic"/>
          <w:bCs/>
          <w:sz w:val="22"/>
          <w:szCs w:val="22"/>
        </w:rPr>
        <w:t>The exercise of a formal discretion is a feature of this position.</w:t>
      </w:r>
    </w:p>
    <w:p w14:paraId="29BE3CF3" w14:textId="77777777" w:rsidR="005C765C" w:rsidRDefault="005C765C" w:rsidP="00A609EC">
      <w:pPr>
        <w:pStyle w:val="SubHeading"/>
        <w:spacing w:after="120"/>
        <w:rPr>
          <w:rFonts w:ascii="Century Gothic" w:hAnsi="Century Gothic"/>
          <w:bCs/>
          <w:noProof/>
          <w:color w:val="1EBEE5"/>
          <w:sz w:val="22"/>
          <w:szCs w:val="22"/>
          <w:lang w:eastAsia="en-AU"/>
        </w:rPr>
      </w:pPr>
    </w:p>
    <w:p w14:paraId="0234F359" w14:textId="77777777"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14:paraId="4468523B"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1.</w:t>
      </w:r>
      <w:r w:rsidRPr="00F90CA5">
        <w:rPr>
          <w:rFonts w:ascii="Century Gothic" w:hAnsi="Century Gothic"/>
          <w:b w:val="0"/>
          <w:color w:val="auto"/>
          <w:sz w:val="22"/>
          <w:szCs w:val="22"/>
          <w:lang w:val="en-US"/>
        </w:rPr>
        <w:tab/>
        <w:t xml:space="preserve">Manage a basic </w:t>
      </w:r>
      <w:r w:rsidR="00F54EA7">
        <w:rPr>
          <w:rFonts w:ascii="Century Gothic" w:hAnsi="Century Gothic"/>
          <w:b w:val="0"/>
          <w:color w:val="auto"/>
          <w:sz w:val="22"/>
          <w:szCs w:val="22"/>
          <w:lang w:val="en-US"/>
        </w:rPr>
        <w:t xml:space="preserve">deceased </w:t>
      </w:r>
      <w:r w:rsidRPr="00F90CA5">
        <w:rPr>
          <w:rFonts w:ascii="Century Gothic" w:hAnsi="Century Gothic"/>
          <w:b w:val="0"/>
          <w:color w:val="auto"/>
          <w:sz w:val="22"/>
          <w:szCs w:val="22"/>
          <w:lang w:val="en-US"/>
        </w:rPr>
        <w:t xml:space="preserve">estate administration caseload ensuring that </w:t>
      </w:r>
      <w:r w:rsidR="00F54EA7">
        <w:rPr>
          <w:rFonts w:ascii="Century Gothic" w:hAnsi="Century Gothic"/>
          <w:b w:val="0"/>
          <w:color w:val="auto"/>
          <w:sz w:val="22"/>
          <w:szCs w:val="22"/>
          <w:lang w:val="en-US"/>
        </w:rPr>
        <w:t>deceased</w:t>
      </w:r>
      <w:r w:rsidRPr="00F90CA5">
        <w:rPr>
          <w:rFonts w:ascii="Century Gothic" w:hAnsi="Century Gothic"/>
          <w:b w:val="0"/>
          <w:color w:val="auto"/>
          <w:sz w:val="22"/>
          <w:szCs w:val="22"/>
          <w:lang w:val="en-US"/>
        </w:rPr>
        <w:t xml:space="preserve"> estates are managed effectively in accordance with relevant legislation, procedural guidelines and client instructions.</w:t>
      </w:r>
    </w:p>
    <w:p w14:paraId="7127846A"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2.</w:t>
      </w:r>
      <w:r w:rsidRPr="00F90CA5">
        <w:rPr>
          <w:rFonts w:ascii="Century Gothic" w:hAnsi="Century Gothic"/>
          <w:b w:val="0"/>
          <w:color w:val="auto"/>
          <w:sz w:val="22"/>
          <w:szCs w:val="22"/>
          <w:lang w:val="en-US"/>
        </w:rPr>
        <w:tab/>
        <w:t xml:space="preserve">Exercise a formal discretion in relation to the management of </w:t>
      </w:r>
      <w:r w:rsidR="00F54EA7">
        <w:rPr>
          <w:rFonts w:ascii="Century Gothic" w:hAnsi="Century Gothic"/>
          <w:b w:val="0"/>
          <w:color w:val="auto"/>
          <w:sz w:val="22"/>
          <w:szCs w:val="22"/>
          <w:lang w:val="en-US"/>
        </w:rPr>
        <w:t>deceased</w:t>
      </w:r>
      <w:r w:rsidRPr="00F90CA5">
        <w:rPr>
          <w:rFonts w:ascii="Century Gothic" w:hAnsi="Century Gothic"/>
          <w:b w:val="0"/>
          <w:color w:val="auto"/>
          <w:sz w:val="22"/>
          <w:szCs w:val="22"/>
          <w:lang w:val="en-US"/>
        </w:rPr>
        <w:t xml:space="preserve"> estates. </w:t>
      </w:r>
    </w:p>
    <w:p w14:paraId="140FC554" w14:textId="77777777" w:rsidR="00F90CA5" w:rsidRPr="00F90CA5" w:rsidRDefault="00F90CA5" w:rsidP="00F90CA5">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3.</w:t>
      </w:r>
      <w:r w:rsidRPr="00F90CA5">
        <w:rPr>
          <w:rFonts w:ascii="Century Gothic" w:hAnsi="Century Gothic"/>
          <w:b w:val="0"/>
          <w:color w:val="auto"/>
          <w:sz w:val="22"/>
          <w:szCs w:val="22"/>
          <w:lang w:val="en-US"/>
        </w:rPr>
        <w:tab/>
        <w:t xml:space="preserve">Engage in proactive client service and relationship building. </w:t>
      </w:r>
    </w:p>
    <w:p w14:paraId="3C11F3DE" w14:textId="77777777" w:rsidR="00D91B5B" w:rsidRPr="0052351C" w:rsidRDefault="00F90CA5" w:rsidP="0052351C">
      <w:pPr>
        <w:pStyle w:val="SubHeading"/>
        <w:spacing w:after="120"/>
        <w:ind w:left="806" w:hanging="720"/>
        <w:rPr>
          <w:rFonts w:ascii="Century Gothic" w:hAnsi="Century Gothic"/>
          <w:b w:val="0"/>
          <w:color w:val="auto"/>
          <w:sz w:val="22"/>
          <w:szCs w:val="22"/>
          <w:lang w:val="en-US"/>
        </w:rPr>
      </w:pPr>
      <w:r w:rsidRPr="00F90CA5">
        <w:rPr>
          <w:rFonts w:ascii="Century Gothic" w:hAnsi="Century Gothic"/>
          <w:b w:val="0"/>
          <w:color w:val="auto"/>
          <w:sz w:val="22"/>
          <w:szCs w:val="22"/>
          <w:lang w:val="en-US"/>
        </w:rPr>
        <w:t>4.</w:t>
      </w:r>
      <w:r w:rsidRPr="00F90CA5">
        <w:rPr>
          <w:rFonts w:ascii="Century Gothic" w:hAnsi="Century Gothic"/>
          <w:b w:val="0"/>
          <w:color w:val="auto"/>
          <w:sz w:val="22"/>
          <w:szCs w:val="22"/>
          <w:lang w:val="en-US"/>
        </w:rPr>
        <w:tab/>
        <w:t>Contribute to the achievement of team objectives.</w:t>
      </w:r>
    </w:p>
    <w:p w14:paraId="17C56903" w14:textId="77777777" w:rsidR="000E2904" w:rsidRPr="00867A9F" w:rsidRDefault="000E2904" w:rsidP="00EA5F3D">
      <w:pPr>
        <w:pStyle w:val="SubHeading"/>
        <w:spacing w:before="240"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14:paraId="0B5A5802" w14:textId="77777777" w:rsidR="00F90CA5" w:rsidRPr="00F90CA5" w:rsidRDefault="00F90CA5" w:rsidP="00F90CA5">
      <w:pPr>
        <w:pStyle w:val="ListParagraph"/>
        <w:ind w:left="0"/>
        <w:rPr>
          <w:rFonts w:ascii="Century Gothic" w:hAnsi="Century Gothic"/>
          <w:sz w:val="22"/>
          <w:szCs w:val="22"/>
        </w:rPr>
      </w:pPr>
      <w:r w:rsidRPr="00F90CA5">
        <w:rPr>
          <w:rFonts w:ascii="Century Gothic" w:hAnsi="Century Gothic"/>
          <w:sz w:val="22"/>
          <w:szCs w:val="22"/>
        </w:rPr>
        <w:t>Candidates should address the selection criteria in the context of the position objectives and the major functions.  All applicants will be assessed against these criteria.</w:t>
      </w:r>
    </w:p>
    <w:p w14:paraId="23EEF5E2" w14:textId="77777777" w:rsidR="00F90CA5" w:rsidRPr="00F90CA5" w:rsidRDefault="00F90CA5" w:rsidP="00F90CA5">
      <w:pPr>
        <w:pStyle w:val="ListParagraph"/>
        <w:rPr>
          <w:rFonts w:ascii="Century Gothic" w:hAnsi="Century Gothic"/>
          <w:sz w:val="22"/>
          <w:szCs w:val="22"/>
        </w:rPr>
      </w:pPr>
    </w:p>
    <w:p w14:paraId="585EFE54" w14:textId="770A473B" w:rsidR="00F90CA5" w:rsidRPr="008F6D56" w:rsidRDefault="009B0725" w:rsidP="008F6D56">
      <w:pPr>
        <w:numPr>
          <w:ilvl w:val="0"/>
          <w:numId w:val="5"/>
        </w:numPr>
        <w:jc w:val="both"/>
        <w:rPr>
          <w:rFonts w:ascii="Century Gothic" w:hAnsi="Century Gothic"/>
          <w:sz w:val="22"/>
          <w:lang w:val="en-US" w:eastAsia="en-AU"/>
        </w:rPr>
      </w:pPr>
      <w:bookmarkStart w:id="0" w:name="_GoBack"/>
      <w:bookmarkEnd w:id="0"/>
      <w:r w:rsidRPr="008C7102">
        <w:rPr>
          <w:rFonts w:ascii="Century Gothic" w:hAnsi="Century Gothic"/>
          <w:sz w:val="22"/>
          <w:szCs w:val="22"/>
        </w:rPr>
        <w:t xml:space="preserve">A good working knowledge and/or experience in one or more of the following: trustee industry, </w:t>
      </w:r>
      <w:r w:rsidR="00F61AF4">
        <w:rPr>
          <w:rFonts w:ascii="Century Gothic" w:hAnsi="Century Gothic"/>
          <w:sz w:val="22"/>
          <w:szCs w:val="22"/>
        </w:rPr>
        <w:t xml:space="preserve">legal, </w:t>
      </w:r>
      <w:r w:rsidRPr="008C7102">
        <w:rPr>
          <w:rFonts w:ascii="Century Gothic" w:hAnsi="Century Gothic"/>
          <w:sz w:val="22"/>
          <w:szCs w:val="22"/>
        </w:rPr>
        <w:t>client services, social/disability services or financial services environment</w:t>
      </w:r>
      <w:r>
        <w:rPr>
          <w:rFonts w:ascii="Century Gothic" w:hAnsi="Century Gothic"/>
          <w:lang w:val="en-US"/>
        </w:rPr>
        <w:t>.</w:t>
      </w:r>
    </w:p>
    <w:p w14:paraId="4F4FC8B6" w14:textId="77777777" w:rsidR="00F90CA5" w:rsidRPr="00F90CA5" w:rsidRDefault="00F90CA5" w:rsidP="00F90CA5">
      <w:pPr>
        <w:pStyle w:val="ListParagraph"/>
        <w:rPr>
          <w:rFonts w:ascii="Century Gothic" w:hAnsi="Century Gothic"/>
          <w:sz w:val="22"/>
          <w:szCs w:val="22"/>
          <w:lang w:val="en-GB"/>
        </w:rPr>
      </w:pPr>
    </w:p>
    <w:p w14:paraId="42D3D30C"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work effectively individually and as part of a team in the efficient and timely delivery of professional client services in a changing environment.</w:t>
      </w:r>
    </w:p>
    <w:p w14:paraId="53544089" w14:textId="77777777" w:rsidR="00F90CA5" w:rsidRPr="00F90CA5" w:rsidRDefault="00F90CA5" w:rsidP="00F90CA5">
      <w:pPr>
        <w:pStyle w:val="ListParagraph"/>
        <w:rPr>
          <w:rFonts w:ascii="Century Gothic" w:hAnsi="Century Gothic"/>
          <w:sz w:val="22"/>
          <w:szCs w:val="22"/>
          <w:lang w:val="en-GB"/>
        </w:rPr>
      </w:pPr>
    </w:p>
    <w:p w14:paraId="623CA50E"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Well-developed communication and interpersonal skills including the ability to deal with a wide range of people in a sensitive and confidential manner.</w:t>
      </w:r>
    </w:p>
    <w:p w14:paraId="4B94E965" w14:textId="77777777" w:rsidR="00F90CA5" w:rsidRPr="00F90CA5" w:rsidRDefault="00F90CA5" w:rsidP="00F90CA5">
      <w:pPr>
        <w:pStyle w:val="ListParagraph"/>
        <w:rPr>
          <w:rFonts w:ascii="Century Gothic" w:hAnsi="Century Gothic"/>
          <w:sz w:val="22"/>
          <w:szCs w:val="22"/>
          <w:lang w:val="en-GB"/>
        </w:rPr>
      </w:pPr>
    </w:p>
    <w:p w14:paraId="2ACAA355"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Ability to maintain and promote excellent client service through identifying and understanding client needs and building effective relationships which will meet expectations.</w:t>
      </w:r>
    </w:p>
    <w:p w14:paraId="3AE8ACFA" w14:textId="77777777" w:rsidR="00F90CA5" w:rsidRPr="00F90CA5" w:rsidRDefault="00F90CA5" w:rsidP="00F90CA5">
      <w:pPr>
        <w:pStyle w:val="ListParagraph"/>
        <w:rPr>
          <w:rFonts w:ascii="Century Gothic" w:hAnsi="Century Gothic"/>
          <w:sz w:val="22"/>
          <w:szCs w:val="22"/>
          <w:lang w:val="en-GB"/>
        </w:rPr>
      </w:pPr>
    </w:p>
    <w:p w14:paraId="0B40B609" w14:textId="77777777" w:rsidR="00F90CA5" w:rsidRPr="00F90CA5" w:rsidRDefault="00F90CA5" w:rsidP="00F90CA5">
      <w:pPr>
        <w:pStyle w:val="ListParagraph"/>
        <w:numPr>
          <w:ilvl w:val="0"/>
          <w:numId w:val="5"/>
        </w:numPr>
        <w:rPr>
          <w:rFonts w:ascii="Century Gothic" w:hAnsi="Century Gothic"/>
          <w:sz w:val="22"/>
          <w:szCs w:val="22"/>
          <w:lang w:val="en-GB"/>
        </w:rPr>
      </w:pPr>
      <w:r w:rsidRPr="00F90CA5">
        <w:rPr>
          <w:rFonts w:ascii="Century Gothic" w:hAnsi="Century Gothic"/>
          <w:sz w:val="22"/>
          <w:szCs w:val="22"/>
          <w:lang w:val="en-GB"/>
        </w:rPr>
        <w:t>Effective time management skills with the ability to deal with multiple tasks simultaneously under tight deadlines and time pressures.</w:t>
      </w:r>
    </w:p>
    <w:p w14:paraId="4C94281F" w14:textId="77777777" w:rsidR="00F90CA5" w:rsidRPr="00F90CA5" w:rsidRDefault="00F90CA5" w:rsidP="00F90CA5">
      <w:pPr>
        <w:pStyle w:val="ListParagraph"/>
        <w:rPr>
          <w:rFonts w:ascii="Century Gothic" w:hAnsi="Century Gothic"/>
          <w:sz w:val="22"/>
          <w:szCs w:val="22"/>
          <w:lang w:val="en-GB"/>
        </w:rPr>
      </w:pPr>
    </w:p>
    <w:p w14:paraId="6AD41795" w14:textId="77777777" w:rsidR="00F90CA5" w:rsidRPr="00F90CA5" w:rsidRDefault="00EA5F3D" w:rsidP="00F90CA5">
      <w:pPr>
        <w:pStyle w:val="ListParagraph"/>
        <w:numPr>
          <w:ilvl w:val="0"/>
          <w:numId w:val="5"/>
        </w:numPr>
        <w:rPr>
          <w:rFonts w:ascii="Century Gothic" w:hAnsi="Century Gothic"/>
          <w:sz w:val="22"/>
          <w:szCs w:val="22"/>
          <w:lang w:val="en-GB"/>
        </w:rPr>
      </w:pPr>
      <w:r>
        <w:rPr>
          <w:rFonts w:ascii="Century Gothic" w:hAnsi="Century Gothic"/>
          <w:sz w:val="22"/>
          <w:szCs w:val="22"/>
          <w:lang w:val="en-GB"/>
        </w:rPr>
        <w:t>Demonstrated</w:t>
      </w:r>
      <w:r w:rsidR="00F90CA5" w:rsidRPr="00F90CA5">
        <w:rPr>
          <w:rFonts w:ascii="Century Gothic" w:hAnsi="Century Gothic"/>
          <w:sz w:val="22"/>
          <w:szCs w:val="22"/>
        </w:rPr>
        <w:t xml:space="preserve"> capacity to behave in accordance with the Public Trustee’s Values of Service, Respect and Integrity and the associated Behaviours.</w:t>
      </w:r>
    </w:p>
    <w:p w14:paraId="6599A5AA" w14:textId="77777777" w:rsidR="004168F3" w:rsidRPr="004168F3" w:rsidRDefault="004168F3" w:rsidP="004168F3">
      <w:pPr>
        <w:pStyle w:val="ListParagraph"/>
        <w:rPr>
          <w:rFonts w:ascii="Century Gothic" w:hAnsi="Century Gothic"/>
          <w:sz w:val="22"/>
          <w:szCs w:val="22"/>
          <w:lang w:val="en-GB"/>
        </w:rPr>
      </w:pPr>
    </w:p>
    <w:p w14:paraId="52755262"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14:paraId="79E65B74" w14:textId="77777777" w:rsidR="0052351C" w:rsidRDefault="0052351C" w:rsidP="0052351C">
      <w:pPr>
        <w:rPr>
          <w:rFonts w:ascii="Century Gothic" w:hAnsi="Century Gothic"/>
          <w:sz w:val="22"/>
          <w:szCs w:val="22"/>
        </w:rPr>
      </w:pPr>
      <w:r w:rsidRPr="00B83E56">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14:paraId="154F79E3" w14:textId="77777777" w:rsidR="0052351C" w:rsidRPr="00B83E56" w:rsidRDefault="0052351C" w:rsidP="0052351C">
      <w:pPr>
        <w:rPr>
          <w:rFonts w:ascii="Century Gothic" w:hAnsi="Century Gothic"/>
          <w:sz w:val="22"/>
          <w:szCs w:val="22"/>
        </w:rPr>
      </w:pPr>
    </w:p>
    <w:p w14:paraId="2503BFF9" w14:textId="77777777" w:rsidR="0052351C" w:rsidRDefault="0052351C">
      <w:pPr>
        <w:rPr>
          <w:rFonts w:ascii="Century Gothic" w:hAnsi="Century Gothic"/>
          <w:sz w:val="22"/>
          <w:szCs w:val="22"/>
        </w:rPr>
      </w:pPr>
      <w:r>
        <w:rPr>
          <w:rFonts w:ascii="Century Gothic" w:hAnsi="Century Gothic"/>
          <w:sz w:val="22"/>
          <w:szCs w:val="22"/>
        </w:rPr>
        <w:br w:type="page"/>
      </w:r>
    </w:p>
    <w:p w14:paraId="1BE88A60" w14:textId="77777777" w:rsidR="0052351C" w:rsidRPr="00B83E56" w:rsidRDefault="0052351C" w:rsidP="0052351C">
      <w:pPr>
        <w:rPr>
          <w:rFonts w:ascii="Century Gothic" w:hAnsi="Century Gothic"/>
          <w:sz w:val="22"/>
          <w:szCs w:val="22"/>
        </w:rPr>
      </w:pPr>
      <w:r w:rsidRPr="00B83E56">
        <w:rPr>
          <w:rFonts w:ascii="Century Gothic" w:hAnsi="Century Gothic"/>
          <w:sz w:val="22"/>
          <w:szCs w:val="22"/>
        </w:rPr>
        <w:lastRenderedPageBreak/>
        <w:t>The following checks are to be conducted:</w:t>
      </w:r>
    </w:p>
    <w:p w14:paraId="43115353" w14:textId="77777777" w:rsidR="0052351C" w:rsidRPr="00B83E56" w:rsidRDefault="0052351C" w:rsidP="0052351C">
      <w:pPr>
        <w:rPr>
          <w:rFonts w:ascii="Century Gothic" w:hAnsi="Century Gothic"/>
          <w:sz w:val="22"/>
          <w:szCs w:val="22"/>
        </w:rPr>
      </w:pPr>
    </w:p>
    <w:p w14:paraId="0AB677D0"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Pre-employment checks</w:t>
      </w:r>
    </w:p>
    <w:p w14:paraId="151F262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Arson and fire setting</w:t>
      </w:r>
    </w:p>
    <w:p w14:paraId="67086E5A"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Violent crimes and crimes against the person</w:t>
      </w:r>
    </w:p>
    <w:p w14:paraId="497E6303"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Sex-related offences</w:t>
      </w:r>
    </w:p>
    <w:p w14:paraId="10A94EA6"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Drug and alcohol related offences</w:t>
      </w:r>
    </w:p>
    <w:p w14:paraId="4A3AE0A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dishonesty</w:t>
      </w:r>
    </w:p>
    <w:p w14:paraId="4FC8BF1B"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deception</w:t>
      </w:r>
    </w:p>
    <w:p w14:paraId="63584C3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Making false declarations</w:t>
      </w:r>
    </w:p>
    <w:p w14:paraId="4D71D3C5"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Malicious damage and destruction to property</w:t>
      </w:r>
    </w:p>
    <w:p w14:paraId="22D5FFF7"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Serious traffic offences</w:t>
      </w:r>
    </w:p>
    <w:p w14:paraId="06C96094"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public order or relating to the Administration of Law and Justice</w:t>
      </w:r>
    </w:p>
    <w:p w14:paraId="768AC9EE"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against Executive or the Legislative Power</w:t>
      </w:r>
    </w:p>
    <w:p w14:paraId="4571AA32" w14:textId="77777777" w:rsidR="0052351C" w:rsidRPr="00B83E56" w:rsidRDefault="0052351C" w:rsidP="0052351C">
      <w:pPr>
        <w:pStyle w:val="ListParagraph"/>
        <w:numPr>
          <w:ilvl w:val="0"/>
          <w:numId w:val="46"/>
        </w:numPr>
        <w:rPr>
          <w:rFonts w:ascii="Century Gothic" w:hAnsi="Century Gothic"/>
          <w:sz w:val="22"/>
          <w:szCs w:val="22"/>
        </w:rPr>
      </w:pPr>
      <w:r w:rsidRPr="00B83E56">
        <w:rPr>
          <w:rFonts w:ascii="Century Gothic" w:hAnsi="Century Gothic"/>
          <w:sz w:val="22"/>
          <w:szCs w:val="22"/>
        </w:rPr>
        <w:t>Crimes involving Conspiracy</w:t>
      </w:r>
    </w:p>
    <w:p w14:paraId="349B0805" w14:textId="77777777" w:rsidR="0052351C" w:rsidRPr="00B83E56" w:rsidRDefault="0052351C" w:rsidP="0052351C">
      <w:pPr>
        <w:rPr>
          <w:rFonts w:ascii="Century Gothic" w:hAnsi="Century Gothic"/>
          <w:sz w:val="22"/>
          <w:szCs w:val="22"/>
        </w:rPr>
      </w:pPr>
    </w:p>
    <w:p w14:paraId="3A8F8913" w14:textId="77777777" w:rsidR="0052351C"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Disciplinary action in previous employment.</w:t>
      </w:r>
      <w:r>
        <w:rPr>
          <w:rFonts w:ascii="Century Gothic" w:hAnsi="Century Gothic"/>
          <w:sz w:val="22"/>
          <w:szCs w:val="22"/>
        </w:rPr>
        <w:br/>
      </w:r>
    </w:p>
    <w:p w14:paraId="2F8A6EE7" w14:textId="77777777" w:rsidR="0052351C" w:rsidRPr="00B83E56" w:rsidRDefault="0052351C" w:rsidP="0052351C">
      <w:pPr>
        <w:pStyle w:val="ListParagraph"/>
        <w:numPr>
          <w:ilvl w:val="0"/>
          <w:numId w:val="47"/>
        </w:numPr>
        <w:ind w:left="360"/>
        <w:rPr>
          <w:rFonts w:ascii="Century Gothic" w:hAnsi="Century Gothic"/>
          <w:sz w:val="22"/>
          <w:szCs w:val="22"/>
        </w:rPr>
      </w:pPr>
      <w:r w:rsidRPr="00B83E56">
        <w:rPr>
          <w:rFonts w:ascii="Century Gothic" w:hAnsi="Century Gothic"/>
          <w:sz w:val="22"/>
          <w:szCs w:val="22"/>
        </w:rPr>
        <w:t>Identification check.</w:t>
      </w:r>
    </w:p>
    <w:p w14:paraId="6CCD54F4" w14:textId="77777777" w:rsidR="003B00EB" w:rsidRDefault="003B00EB" w:rsidP="003902DB">
      <w:pPr>
        <w:pStyle w:val="SubHeading"/>
        <w:rPr>
          <w:rFonts w:ascii="Century Gothic" w:hAnsi="Century Gothic"/>
          <w:bCs/>
          <w:noProof/>
          <w:color w:val="1EBEE5"/>
          <w:sz w:val="22"/>
          <w:szCs w:val="22"/>
          <w:lang w:eastAsia="en-AU"/>
        </w:rPr>
      </w:pPr>
    </w:p>
    <w:p w14:paraId="1C4107F5" w14:textId="77777777"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14:paraId="05DB0A77"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14:paraId="3F2D1D25" w14:textId="77777777" w:rsidR="004168F3" w:rsidRDefault="004168F3">
      <w:pPr>
        <w:rPr>
          <w:rFonts w:ascii="Century Gothic" w:hAnsi="Century Gothic"/>
          <w:sz w:val="22"/>
          <w:szCs w:val="22"/>
        </w:rPr>
      </w:pPr>
    </w:p>
    <w:p w14:paraId="40C3EAD6"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14:paraId="3714D7C7"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14:paraId="35A6C46F" w14:textId="77777777"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14:paraId="59CAB9AE"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14:paraId="51421C81" w14:textId="77777777"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is the primary consideration in making the decision.</w:t>
      </w:r>
    </w:p>
    <w:p w14:paraId="704C67F6" w14:textId="77777777" w:rsidR="0070709E" w:rsidRPr="00867A9F" w:rsidRDefault="0070709E" w:rsidP="0070709E">
      <w:pPr>
        <w:jc w:val="both"/>
        <w:rPr>
          <w:rFonts w:ascii="Century Gothic" w:hAnsi="Century Gothic"/>
          <w:sz w:val="22"/>
          <w:szCs w:val="22"/>
        </w:rPr>
      </w:pPr>
    </w:p>
    <w:p w14:paraId="3E3D462C" w14:textId="77777777"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14:paraId="4FB9DEEC" w14:textId="77777777" w:rsidR="0070709E" w:rsidRPr="00867A9F" w:rsidRDefault="0070709E" w:rsidP="0070709E">
      <w:pPr>
        <w:jc w:val="both"/>
        <w:rPr>
          <w:rFonts w:ascii="Century Gothic" w:hAnsi="Century Gothic"/>
          <w:sz w:val="22"/>
          <w:szCs w:val="22"/>
        </w:rPr>
      </w:pPr>
    </w:p>
    <w:p w14:paraId="28A9F4E1" w14:textId="77777777"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14:paraId="1B2419DB"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14:paraId="5300B04A" w14:textId="77777777" w:rsidR="0070709E" w:rsidRPr="00867A9F" w:rsidRDefault="0070709E" w:rsidP="0070709E">
      <w:pPr>
        <w:ind w:right="71"/>
        <w:jc w:val="both"/>
        <w:rPr>
          <w:rFonts w:ascii="Century Gothic" w:hAnsi="Century Gothic" w:cs="Arial"/>
          <w:sz w:val="22"/>
          <w:szCs w:val="22"/>
          <w:lang w:val="en-GB"/>
        </w:rPr>
      </w:pPr>
    </w:p>
    <w:p w14:paraId="5C77D688" w14:textId="77777777" w:rsidR="0052351C" w:rsidRDefault="0052351C">
      <w:pPr>
        <w:rPr>
          <w:rFonts w:ascii="Century Gothic" w:hAnsi="Century Gothic" w:cs="Arial"/>
          <w:sz w:val="22"/>
          <w:szCs w:val="22"/>
          <w:lang w:val="en-GB"/>
        </w:rPr>
      </w:pPr>
      <w:r>
        <w:rPr>
          <w:rFonts w:ascii="Century Gothic" w:hAnsi="Century Gothic" w:cs="Arial"/>
          <w:sz w:val="22"/>
          <w:szCs w:val="22"/>
          <w:lang w:val="en-GB"/>
        </w:rPr>
        <w:br w:type="page"/>
      </w:r>
    </w:p>
    <w:p w14:paraId="7C6DFC77" w14:textId="77777777"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lastRenderedPageBreak/>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14:paraId="227B5200" w14:textId="77777777" w:rsidR="006B591C" w:rsidRDefault="006B591C">
      <w:pPr>
        <w:rPr>
          <w:rFonts w:ascii="Century Gothic" w:hAnsi="Century Gothic" w:cs="Arial"/>
          <w:sz w:val="22"/>
          <w:szCs w:val="22"/>
          <w:lang w:val="en-GB"/>
        </w:rPr>
      </w:pPr>
    </w:p>
    <w:p w14:paraId="70058BB6"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14:paraId="1FCDAA6C" w14:textId="77777777" w:rsidR="0070709E" w:rsidRPr="00867A9F" w:rsidRDefault="0070709E" w:rsidP="0070709E">
      <w:pPr>
        <w:ind w:right="71"/>
        <w:jc w:val="both"/>
        <w:rPr>
          <w:rFonts w:ascii="Century Gothic" w:hAnsi="Century Gothic"/>
          <w:sz w:val="22"/>
          <w:szCs w:val="22"/>
        </w:rPr>
      </w:pPr>
    </w:p>
    <w:p w14:paraId="300FBAE4" w14:textId="77777777"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14:paraId="66818582" w14:textId="77777777" w:rsidR="0070709E" w:rsidRPr="00867A9F" w:rsidRDefault="0070709E" w:rsidP="0070709E">
      <w:pPr>
        <w:ind w:right="71"/>
        <w:jc w:val="both"/>
        <w:rPr>
          <w:rFonts w:ascii="Century Gothic" w:hAnsi="Century Gothic"/>
          <w:sz w:val="22"/>
          <w:szCs w:val="22"/>
        </w:rPr>
      </w:pPr>
    </w:p>
    <w:p w14:paraId="11EBAD69" w14:textId="77777777"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14:paraId="19685F2D" w14:textId="5F6A4908" w:rsidR="00585084" w:rsidRPr="003902DB" w:rsidRDefault="0052351C" w:rsidP="00C928FB">
      <w:pPr>
        <w:pStyle w:val="BodyText"/>
        <w:jc w:val="both"/>
        <w:rPr>
          <w:rFonts w:ascii="Century Gothic" w:hAnsi="Century Gothic"/>
          <w:sz w:val="22"/>
          <w:szCs w:val="22"/>
        </w:rPr>
      </w:pPr>
      <w:r>
        <w:rPr>
          <w:rFonts w:ascii="Century Gothic" w:hAnsi="Century Gothic"/>
          <w:sz w:val="22"/>
          <w:szCs w:val="22"/>
        </w:rPr>
        <w:t xml:space="preserve">Issue date: </w:t>
      </w:r>
      <w:r w:rsidR="00B6509B">
        <w:rPr>
          <w:rFonts w:ascii="Century Gothic" w:hAnsi="Century Gothic"/>
          <w:sz w:val="22"/>
          <w:szCs w:val="22"/>
        </w:rPr>
        <w:t xml:space="preserve"> </w:t>
      </w:r>
      <w:r w:rsidR="00425282">
        <w:rPr>
          <w:rFonts w:ascii="Century Gothic" w:hAnsi="Century Gothic"/>
          <w:sz w:val="22"/>
          <w:szCs w:val="22"/>
        </w:rPr>
        <w:t xml:space="preserve">July </w:t>
      </w:r>
      <w:r w:rsidR="00B6509B">
        <w:rPr>
          <w:rFonts w:ascii="Century Gothic" w:hAnsi="Century Gothic"/>
          <w:sz w:val="22"/>
          <w:szCs w:val="22"/>
        </w:rPr>
        <w:t>2022</w:t>
      </w:r>
    </w:p>
    <w:p w14:paraId="54180681" w14:textId="77777777"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14:paraId="38BE75CE" w14:textId="77777777" w:rsidR="008408A1" w:rsidRPr="00E36F3C" w:rsidRDefault="008408A1" w:rsidP="008408A1">
      <w:pPr>
        <w:autoSpaceDE w:val="0"/>
        <w:autoSpaceDN w:val="0"/>
        <w:adjustRightInd w:val="0"/>
        <w:rPr>
          <w:rFonts w:ascii="Century Gothic" w:hAnsi="Century Gothic"/>
          <w:color w:val="23A7CB"/>
          <w:sz w:val="22"/>
          <w:szCs w:val="22"/>
        </w:rPr>
      </w:pPr>
    </w:p>
    <w:p w14:paraId="7DBA2BBC"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14:paraId="6A2CCB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538A9F0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14:paraId="08043E45" w14:textId="77777777"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14:paraId="25D5854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14:paraId="0B67C992"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14:paraId="27AC9D6A"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14:paraId="241FA7E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14:paraId="6D790BD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14:paraId="57C7A5B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14:paraId="212D7EA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14:paraId="69609B57"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14:paraId="3A344E2B" w14:textId="77777777" w:rsidR="008408A1" w:rsidRPr="00E36F3C" w:rsidRDefault="008408A1" w:rsidP="008408A1">
      <w:pPr>
        <w:autoSpaceDE w:val="0"/>
        <w:autoSpaceDN w:val="0"/>
        <w:adjustRightInd w:val="0"/>
        <w:rPr>
          <w:rFonts w:ascii="Century Gothic" w:hAnsi="Century Gothic"/>
          <w:color w:val="000000"/>
          <w:sz w:val="22"/>
          <w:szCs w:val="22"/>
        </w:rPr>
      </w:pPr>
    </w:p>
    <w:p w14:paraId="03A7A13D"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14:paraId="50E15DED"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0DD32D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14:paraId="70F4A24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14:paraId="7403140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14:paraId="35232E7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14:paraId="21BAB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14:paraId="12EA6949"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14:paraId="45D5BFB4"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14:paraId="34284059" w14:textId="77777777" w:rsidR="008408A1" w:rsidRPr="00E36F3C" w:rsidRDefault="008408A1" w:rsidP="008408A1">
      <w:pPr>
        <w:autoSpaceDE w:val="0"/>
        <w:autoSpaceDN w:val="0"/>
        <w:adjustRightInd w:val="0"/>
        <w:rPr>
          <w:rFonts w:ascii="Century Gothic" w:hAnsi="Century Gothic"/>
          <w:color w:val="000000"/>
          <w:sz w:val="22"/>
          <w:szCs w:val="22"/>
        </w:rPr>
      </w:pPr>
    </w:p>
    <w:p w14:paraId="073955A6"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14:paraId="3D978770"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p>
    <w:p w14:paraId="7933AE1F"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14:paraId="4EABE4AE"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14:paraId="3370C625"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14:paraId="086E589B"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14:paraId="0C49D9A6" w14:textId="77777777"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14:paraId="082F76A5"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14:paraId="1FE75A68" w14:textId="77777777"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14:paraId="0983FFAE" w14:textId="77777777" w:rsidR="008408A1" w:rsidRPr="00E36F3C" w:rsidRDefault="008408A1" w:rsidP="008408A1">
      <w:pPr>
        <w:rPr>
          <w:rFonts w:ascii="Century Gothic" w:hAnsi="Century Gothic"/>
          <w:color w:val="548DD4"/>
          <w:sz w:val="22"/>
          <w:szCs w:val="22"/>
        </w:rPr>
      </w:pPr>
    </w:p>
    <w:p w14:paraId="27F47D05" w14:textId="77777777" w:rsidR="008408A1" w:rsidRPr="00E36F3C" w:rsidRDefault="008408A1" w:rsidP="008408A1">
      <w:pPr>
        <w:rPr>
          <w:rFonts w:ascii="Century Gothic" w:hAnsi="Century Gothic"/>
          <w:color w:val="548DD4"/>
          <w:sz w:val="22"/>
          <w:szCs w:val="22"/>
        </w:rPr>
      </w:pPr>
    </w:p>
    <w:p w14:paraId="696CF53E" w14:textId="77777777" w:rsidR="008408A1" w:rsidRPr="00E36F3C" w:rsidRDefault="008408A1" w:rsidP="008408A1">
      <w:pPr>
        <w:rPr>
          <w:rFonts w:ascii="Century Gothic" w:hAnsi="Century Gothic"/>
          <w:color w:val="548DD4"/>
          <w:sz w:val="22"/>
          <w:szCs w:val="22"/>
        </w:rPr>
      </w:pPr>
    </w:p>
    <w:p w14:paraId="14092FDB" w14:textId="77777777" w:rsidR="008408A1" w:rsidRPr="00E36F3C" w:rsidRDefault="008408A1" w:rsidP="008408A1">
      <w:pPr>
        <w:rPr>
          <w:rFonts w:ascii="Century Gothic" w:hAnsi="Century Gothic"/>
          <w:color w:val="548DD4"/>
          <w:sz w:val="22"/>
          <w:szCs w:val="22"/>
        </w:rPr>
      </w:pPr>
    </w:p>
    <w:p w14:paraId="3F7DA05A" w14:textId="77777777" w:rsidR="008408A1" w:rsidRPr="00E36F3C" w:rsidRDefault="008408A1" w:rsidP="008408A1">
      <w:pPr>
        <w:rPr>
          <w:rFonts w:ascii="Century Gothic" w:hAnsi="Century Gothic"/>
          <w:color w:val="548DD4"/>
          <w:sz w:val="22"/>
          <w:szCs w:val="22"/>
        </w:rPr>
      </w:pPr>
    </w:p>
    <w:p w14:paraId="517D7496" w14:textId="77777777" w:rsidR="008408A1" w:rsidRPr="00E36F3C" w:rsidRDefault="008408A1" w:rsidP="008408A1">
      <w:pPr>
        <w:rPr>
          <w:rFonts w:ascii="Century Gothic" w:hAnsi="Century Gothic"/>
          <w:color w:val="548DD4"/>
          <w:sz w:val="22"/>
          <w:szCs w:val="22"/>
        </w:rPr>
      </w:pPr>
    </w:p>
    <w:p w14:paraId="54EE7ACE" w14:textId="77777777" w:rsidR="008408A1" w:rsidRPr="00E36F3C" w:rsidRDefault="008408A1" w:rsidP="008408A1">
      <w:pPr>
        <w:rPr>
          <w:rFonts w:ascii="Century Gothic" w:hAnsi="Century Gothic"/>
          <w:color w:val="548DD4"/>
          <w:sz w:val="22"/>
          <w:szCs w:val="22"/>
        </w:rPr>
      </w:pPr>
    </w:p>
    <w:p w14:paraId="5BEA0248" w14:textId="77777777" w:rsidR="008408A1" w:rsidRPr="00E36F3C" w:rsidRDefault="008408A1" w:rsidP="008408A1">
      <w:pPr>
        <w:rPr>
          <w:rFonts w:ascii="Century Gothic" w:hAnsi="Century Gothic"/>
          <w:color w:val="548DD4"/>
          <w:sz w:val="22"/>
          <w:szCs w:val="22"/>
        </w:rPr>
      </w:pPr>
    </w:p>
    <w:p w14:paraId="3B666F01" w14:textId="77777777" w:rsidR="008408A1" w:rsidRPr="00E36F3C" w:rsidRDefault="008408A1" w:rsidP="008408A1">
      <w:pPr>
        <w:rPr>
          <w:rFonts w:ascii="Century Gothic" w:hAnsi="Century Gothic"/>
          <w:color w:val="548DD4"/>
          <w:sz w:val="22"/>
          <w:szCs w:val="22"/>
        </w:rPr>
      </w:pPr>
    </w:p>
    <w:p w14:paraId="63BD53F3" w14:textId="77777777" w:rsidR="008408A1" w:rsidRPr="00E36F3C" w:rsidRDefault="008408A1" w:rsidP="008408A1">
      <w:pPr>
        <w:rPr>
          <w:rFonts w:ascii="Century Gothic" w:hAnsi="Century Gothic"/>
          <w:color w:val="548DD4"/>
          <w:sz w:val="22"/>
          <w:szCs w:val="22"/>
        </w:rPr>
      </w:pPr>
    </w:p>
    <w:p w14:paraId="714A8244" w14:textId="77777777" w:rsidR="008408A1" w:rsidRPr="00E36F3C" w:rsidRDefault="008408A1" w:rsidP="008408A1">
      <w:pPr>
        <w:rPr>
          <w:rFonts w:ascii="Century Gothic" w:hAnsi="Century Gothic"/>
          <w:color w:val="548DD4"/>
          <w:sz w:val="22"/>
          <w:szCs w:val="22"/>
        </w:rPr>
      </w:pPr>
    </w:p>
    <w:p w14:paraId="5274679C" w14:textId="77777777"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GUIDELINES FOR APPLICANTS</w:t>
      </w:r>
    </w:p>
    <w:p w14:paraId="56B79DB8" w14:textId="77777777" w:rsidR="008408A1" w:rsidRPr="00E36F3C" w:rsidRDefault="008408A1" w:rsidP="008408A1">
      <w:pPr>
        <w:ind w:left="-567" w:right="-569"/>
        <w:jc w:val="both"/>
        <w:rPr>
          <w:rFonts w:ascii="Century Gothic" w:hAnsi="Century Gothic"/>
          <w:sz w:val="22"/>
          <w:szCs w:val="22"/>
          <w:lang w:val="en-GB"/>
        </w:rPr>
      </w:pPr>
    </w:p>
    <w:p w14:paraId="5D2A71B6"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14:paraId="4059331A" w14:textId="77777777" w:rsidR="008408A1" w:rsidRPr="00E36F3C" w:rsidRDefault="008408A1" w:rsidP="008408A1">
      <w:pPr>
        <w:ind w:left="-567" w:right="-569"/>
        <w:jc w:val="both"/>
        <w:rPr>
          <w:rFonts w:ascii="Century Gothic" w:hAnsi="Century Gothic"/>
          <w:sz w:val="22"/>
          <w:szCs w:val="22"/>
          <w:lang w:val="en-GB"/>
        </w:rPr>
      </w:pPr>
    </w:p>
    <w:p w14:paraId="390A3A12"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day to day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14:paraId="5862A545" w14:textId="77777777" w:rsidR="008408A1" w:rsidRPr="00E36F3C" w:rsidRDefault="008408A1" w:rsidP="008408A1">
      <w:pPr>
        <w:ind w:left="-567" w:right="-569"/>
        <w:jc w:val="both"/>
        <w:rPr>
          <w:rFonts w:ascii="Century Gothic" w:hAnsi="Century Gothic"/>
          <w:sz w:val="22"/>
          <w:szCs w:val="22"/>
          <w:lang w:val="en-GB"/>
        </w:rPr>
      </w:pPr>
    </w:p>
    <w:p w14:paraId="5B6B3503"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E36F3C">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14:paraId="3ADD91FA" w14:textId="77777777" w:rsidR="008408A1" w:rsidRPr="00E36F3C" w:rsidRDefault="008408A1" w:rsidP="008408A1">
      <w:pPr>
        <w:ind w:left="-567" w:right="-569"/>
        <w:jc w:val="both"/>
        <w:rPr>
          <w:rFonts w:ascii="Century Gothic" w:hAnsi="Century Gothic"/>
          <w:sz w:val="22"/>
          <w:szCs w:val="22"/>
          <w:lang w:val="en-GB"/>
        </w:rPr>
      </w:pPr>
    </w:p>
    <w:p w14:paraId="6135EE26"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14:paraId="6CFE08D6" w14:textId="77777777" w:rsidR="008408A1" w:rsidRPr="00E36F3C" w:rsidRDefault="008408A1" w:rsidP="008408A1">
      <w:pPr>
        <w:ind w:left="-567" w:right="-569"/>
        <w:jc w:val="both"/>
        <w:rPr>
          <w:rFonts w:ascii="Century Gothic" w:hAnsi="Century Gothic"/>
          <w:sz w:val="22"/>
          <w:szCs w:val="22"/>
          <w:lang w:val="en-GB"/>
        </w:rPr>
      </w:pPr>
    </w:p>
    <w:p w14:paraId="68A5DC32"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can be obtained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14:paraId="3DFD5E14" w14:textId="77777777" w:rsidR="008408A1" w:rsidRPr="00E36F3C" w:rsidRDefault="008408A1" w:rsidP="008408A1">
      <w:pPr>
        <w:ind w:left="-567" w:right="-569"/>
        <w:jc w:val="both"/>
        <w:rPr>
          <w:rFonts w:ascii="Century Gothic" w:hAnsi="Century Gothic"/>
          <w:sz w:val="22"/>
          <w:szCs w:val="22"/>
          <w:lang w:val="en-GB"/>
        </w:rPr>
      </w:pPr>
    </w:p>
    <w:p w14:paraId="3C0EFF08"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14:paraId="265AA09D" w14:textId="77777777" w:rsidR="008408A1" w:rsidRPr="00E36F3C" w:rsidRDefault="008408A1" w:rsidP="008408A1">
      <w:pPr>
        <w:ind w:left="-567" w:right="-569"/>
        <w:jc w:val="both"/>
        <w:rPr>
          <w:rFonts w:ascii="Century Gothic" w:hAnsi="Century Gothic"/>
          <w:sz w:val="22"/>
          <w:szCs w:val="22"/>
          <w:lang w:val="en-GB"/>
        </w:rPr>
      </w:pPr>
    </w:p>
    <w:p w14:paraId="7DD05E2E" w14:textId="77777777"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14:paraId="3DB9FEED" w14:textId="77777777"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14:paraId="23759973" w14:textId="77777777" w:rsidR="008408A1"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14:paraId="718C91F6" w14:textId="77777777" w:rsidR="00E34929" w:rsidRPr="00E36F3C" w:rsidRDefault="00E34929" w:rsidP="008408A1">
      <w:pPr>
        <w:autoSpaceDE w:val="0"/>
        <w:autoSpaceDN w:val="0"/>
        <w:adjustRightInd w:val="0"/>
        <w:ind w:left="-567"/>
        <w:rPr>
          <w:rFonts w:ascii="Century Gothic" w:hAnsi="Century Gothic"/>
          <w:b/>
          <w:color w:val="23A7CB"/>
          <w:sz w:val="22"/>
          <w:szCs w:val="22"/>
        </w:rPr>
      </w:pPr>
    </w:p>
    <w:p w14:paraId="38C88B9F" w14:textId="77777777"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14:paraId="00A112FB" w14:textId="77777777" w:rsidR="008408A1" w:rsidRPr="00E36F3C" w:rsidRDefault="008408A1" w:rsidP="008408A1">
      <w:pPr>
        <w:ind w:left="-567" w:right="-569"/>
        <w:jc w:val="both"/>
        <w:rPr>
          <w:rFonts w:ascii="Century Gothic" w:hAnsi="Century Gothic"/>
          <w:sz w:val="22"/>
          <w:szCs w:val="22"/>
        </w:rPr>
      </w:pPr>
    </w:p>
    <w:p w14:paraId="3E61CDD9" w14:textId="77777777"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14:paraId="4922CD2F" w14:textId="77777777" w:rsidR="008408A1" w:rsidRPr="00E36F3C" w:rsidRDefault="008408A1" w:rsidP="008408A1">
      <w:pPr>
        <w:ind w:left="-567" w:right="-569"/>
        <w:jc w:val="both"/>
        <w:rPr>
          <w:rFonts w:ascii="Century Gothic" w:hAnsi="Century Gothic"/>
          <w:sz w:val="22"/>
          <w:szCs w:val="22"/>
        </w:rPr>
      </w:pPr>
    </w:p>
    <w:p w14:paraId="572650BA" w14:textId="77777777" w:rsidR="008408A1" w:rsidRPr="00E36F3C" w:rsidRDefault="008408A1" w:rsidP="00EA5F3D">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14:paraId="73F3C270" w14:textId="77777777" w:rsidR="008408A1" w:rsidRPr="00E36F3C" w:rsidRDefault="008408A1" w:rsidP="00EA5F3D">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Identify the major factors in each selection criterion.</w:t>
      </w:r>
    </w:p>
    <w:p w14:paraId="69773ED7" w14:textId="77777777" w:rsidR="008408A1" w:rsidRPr="00E36F3C" w:rsidRDefault="008408A1" w:rsidP="00EA5F3D">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Determine how you meet each criterion</w:t>
      </w:r>
    </w:p>
    <w:p w14:paraId="1EB2BD90" w14:textId="77777777" w:rsidR="008408A1" w:rsidRPr="00E36F3C" w:rsidRDefault="008408A1" w:rsidP="00EA5F3D">
      <w:pPr>
        <w:numPr>
          <w:ilvl w:val="0"/>
          <w:numId w:val="29"/>
        </w:numPr>
        <w:ind w:left="567" w:right="-569" w:hanging="567"/>
        <w:jc w:val="both"/>
        <w:rPr>
          <w:rFonts w:ascii="Century Gothic" w:hAnsi="Century Gothic"/>
          <w:sz w:val="22"/>
          <w:szCs w:val="22"/>
        </w:rPr>
      </w:pPr>
      <w:r w:rsidRPr="00E36F3C">
        <w:rPr>
          <w:rFonts w:ascii="Century Gothic" w:hAnsi="Century Gothic"/>
          <w:sz w:val="22"/>
          <w:szCs w:val="22"/>
        </w:rPr>
        <w:t>The introduction might be ‘I possess a high level of skill in ...’ identifying things you do in relation to this criterion.</w:t>
      </w:r>
    </w:p>
    <w:p w14:paraId="4A1EEFAA" w14:textId="77777777" w:rsidR="008408A1" w:rsidRPr="00E36F3C" w:rsidRDefault="008408A1" w:rsidP="00EA5F3D">
      <w:pPr>
        <w:numPr>
          <w:ilvl w:val="0"/>
          <w:numId w:val="29"/>
        </w:numPr>
        <w:ind w:left="567" w:right="-569" w:hanging="567"/>
        <w:jc w:val="both"/>
        <w:rPr>
          <w:rFonts w:ascii="Century Gothic" w:hAnsi="Century Gothic"/>
          <w:sz w:val="22"/>
          <w:szCs w:val="22"/>
        </w:rPr>
      </w:pPr>
      <w:r w:rsidRPr="00E36F3C">
        <w:rPr>
          <w:rFonts w:ascii="Century Gothic" w:hAnsi="Century Gothic"/>
          <w:sz w:val="22"/>
          <w:szCs w:val="22"/>
        </w:rPr>
        <w:t>You should then support this statement, such as ‘In my role of ... I have ...’.  this is an example of a previous situation where you have demonstrated a particular skill or ability, giving consideration to what tasks were involved, or how you would apply the skill or ability.</w:t>
      </w:r>
    </w:p>
    <w:p w14:paraId="1FDD28FF" w14:textId="77777777" w:rsidR="008408A1" w:rsidRPr="00E36F3C" w:rsidRDefault="008408A1" w:rsidP="00EA5F3D">
      <w:pPr>
        <w:numPr>
          <w:ilvl w:val="0"/>
          <w:numId w:val="29"/>
        </w:numPr>
        <w:ind w:left="567" w:right="-569" w:hanging="567"/>
        <w:jc w:val="both"/>
        <w:rPr>
          <w:rFonts w:ascii="Century Gothic" w:hAnsi="Century Gothic"/>
          <w:sz w:val="22"/>
          <w:szCs w:val="22"/>
        </w:rPr>
      </w:pPr>
      <w:r w:rsidRPr="00E36F3C">
        <w:rPr>
          <w:rFonts w:ascii="Century Gothic" w:hAnsi="Century Gothic"/>
          <w:sz w:val="22"/>
          <w:szCs w:val="22"/>
        </w:rPr>
        <w:t>Expand on your previous statement by describing (step by step) what was involved in the process.</w:t>
      </w:r>
    </w:p>
    <w:p w14:paraId="027A891F" w14:textId="77777777" w:rsidR="008408A1" w:rsidRPr="00E36F3C" w:rsidRDefault="008408A1" w:rsidP="00EA5F3D">
      <w:pPr>
        <w:numPr>
          <w:ilvl w:val="0"/>
          <w:numId w:val="29"/>
        </w:numPr>
        <w:ind w:left="567" w:right="-569" w:hanging="567"/>
        <w:jc w:val="both"/>
        <w:rPr>
          <w:rFonts w:ascii="Century Gothic" w:hAnsi="Century Gothic"/>
          <w:sz w:val="22"/>
          <w:szCs w:val="22"/>
        </w:rPr>
      </w:pPr>
      <w:r w:rsidRPr="00E36F3C">
        <w:rPr>
          <w:rFonts w:ascii="Century Gothic" w:hAnsi="Century Gothic"/>
          <w:sz w:val="22"/>
          <w:szCs w:val="22"/>
        </w:rPr>
        <w:t>You should then provide some form of validation that demonstrates how you know the task undertaken was done correctly or well.  This might take the form of accredited training, validation from superiors, customer satisfaction surveys etc.</w:t>
      </w:r>
    </w:p>
    <w:p w14:paraId="31EB0C81" w14:textId="77777777" w:rsidR="008408A1" w:rsidRPr="00E36F3C" w:rsidRDefault="008408A1" w:rsidP="00EA5F3D">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14:paraId="214B8B15" w14:textId="77777777" w:rsidR="008408A1" w:rsidRPr="00E36F3C" w:rsidRDefault="008408A1" w:rsidP="00EA5F3D">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Ensure that you have not over or undersold yourself.</w:t>
      </w:r>
    </w:p>
    <w:p w14:paraId="6A23636B" w14:textId="77777777" w:rsidR="008408A1" w:rsidRPr="00E36F3C" w:rsidRDefault="008408A1" w:rsidP="008408A1">
      <w:pPr>
        <w:ind w:left="-567" w:right="-569"/>
        <w:jc w:val="both"/>
        <w:rPr>
          <w:rFonts w:ascii="Century Gothic" w:hAnsi="Century Gothic"/>
          <w:sz w:val="22"/>
          <w:szCs w:val="22"/>
        </w:rPr>
      </w:pPr>
    </w:p>
    <w:p w14:paraId="6AA9E1F3" w14:textId="77777777" w:rsidR="008408A1" w:rsidRPr="00E36F3C" w:rsidRDefault="008408A1" w:rsidP="008408A1">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14:paraId="124E1E91" w14:textId="77777777" w:rsidR="008408A1" w:rsidRPr="00E36F3C" w:rsidRDefault="008408A1" w:rsidP="00EA5F3D">
      <w:pPr>
        <w:numPr>
          <w:ilvl w:val="0"/>
          <w:numId w:val="30"/>
        </w:numPr>
        <w:ind w:left="0" w:right="-569" w:hanging="567"/>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14:paraId="59F75ABE" w14:textId="77777777" w:rsidR="008408A1" w:rsidRPr="00E36F3C" w:rsidRDefault="008408A1" w:rsidP="00EA5F3D">
      <w:pPr>
        <w:numPr>
          <w:ilvl w:val="0"/>
          <w:numId w:val="30"/>
        </w:numPr>
        <w:ind w:left="0" w:right="-569" w:hanging="567"/>
        <w:jc w:val="both"/>
        <w:rPr>
          <w:rFonts w:ascii="Century Gothic" w:hAnsi="Century Gothic"/>
          <w:sz w:val="22"/>
          <w:szCs w:val="22"/>
        </w:rPr>
      </w:pPr>
      <w:r w:rsidRPr="00E36F3C">
        <w:rPr>
          <w:rFonts w:ascii="Century Gothic" w:hAnsi="Century Gothic"/>
          <w:sz w:val="22"/>
          <w:szCs w:val="22"/>
        </w:rPr>
        <w:t>The length of your response will vary on the level of your position but should range from ½ to 1 page for each criterion.  The more senior the position, the more detailed the response;</w:t>
      </w:r>
    </w:p>
    <w:p w14:paraId="01612277" w14:textId="77777777" w:rsidR="008408A1" w:rsidRPr="00E36F3C" w:rsidRDefault="008408A1" w:rsidP="00EA5F3D">
      <w:pPr>
        <w:numPr>
          <w:ilvl w:val="0"/>
          <w:numId w:val="30"/>
        </w:numPr>
        <w:ind w:left="0" w:right="-569" w:hanging="567"/>
        <w:jc w:val="both"/>
        <w:rPr>
          <w:rFonts w:ascii="Century Gothic" w:hAnsi="Century Gothic"/>
          <w:sz w:val="22"/>
          <w:szCs w:val="22"/>
        </w:rPr>
      </w:pPr>
      <w:r w:rsidRPr="00E36F3C">
        <w:rPr>
          <w:rFonts w:ascii="Century Gothic" w:hAnsi="Century Gothic"/>
          <w:sz w:val="22"/>
          <w:szCs w:val="22"/>
        </w:rPr>
        <w:t>In addressing criteria in relation to Estate and Trust work, think about past experience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a variety of skills that are required in dealing with these issues from legal aspects to communication.  Even if you don’t have specific experience, think about how you might go about dealing with Estates and Trusts and what skills you could apply.</w:t>
      </w:r>
    </w:p>
    <w:p w14:paraId="0673D0E1" w14:textId="77777777" w:rsidR="008408A1" w:rsidRPr="00E36F3C" w:rsidRDefault="008408A1" w:rsidP="008408A1">
      <w:pPr>
        <w:rPr>
          <w:rFonts w:ascii="Century Gothic" w:hAnsi="Century Gothic" w:cs="Arial"/>
          <w:color w:val="548DD4"/>
          <w:sz w:val="22"/>
          <w:szCs w:val="22"/>
        </w:rPr>
      </w:pPr>
    </w:p>
    <w:p w14:paraId="2420EA35" w14:textId="77777777" w:rsidR="008408A1" w:rsidRPr="00E36F3C" w:rsidRDefault="008408A1" w:rsidP="008408A1">
      <w:pPr>
        <w:rPr>
          <w:rFonts w:ascii="Century Gothic" w:hAnsi="Century Gothic"/>
          <w:color w:val="548DD4"/>
          <w:sz w:val="22"/>
          <w:szCs w:val="22"/>
        </w:rPr>
      </w:pPr>
    </w:p>
    <w:p w14:paraId="1DC5C782" w14:textId="77777777" w:rsidR="00C928FB" w:rsidRPr="00246393" w:rsidRDefault="00C928FB" w:rsidP="008408A1">
      <w:pPr>
        <w:ind w:left="-567"/>
        <w:rPr>
          <w:rFonts w:ascii="Century Gothic" w:hAnsi="Century Gothic"/>
          <w:sz w:val="22"/>
          <w:szCs w:val="22"/>
        </w:rPr>
      </w:pPr>
    </w:p>
    <w:sectPr w:rsidR="00C928FB" w:rsidRPr="00246393" w:rsidSect="006A159D">
      <w:footerReference w:type="default" r:id="rId11"/>
      <w:pgSz w:w="11906" w:h="16838"/>
      <w:pgMar w:top="993" w:right="1376"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8C57" w14:textId="77777777" w:rsidR="007D4842" w:rsidRDefault="007D4842" w:rsidP="00441293">
      <w:r>
        <w:separator/>
      </w:r>
    </w:p>
  </w:endnote>
  <w:endnote w:type="continuationSeparator" w:id="0">
    <w:p w14:paraId="4966C78E" w14:textId="77777777" w:rsidR="007D4842" w:rsidRDefault="007D4842"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14:paraId="37EADB4F" w14:textId="77777777"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14:paraId="7F830723" w14:textId="77777777" w:rsidTr="007A65AB">
            <w:trPr>
              <w:trHeight w:val="371"/>
              <w:tblCellSpacing w:w="0" w:type="dxa"/>
            </w:trPr>
            <w:tc>
              <w:tcPr>
                <w:tcW w:w="0" w:type="auto"/>
                <w:vAlign w:val="center"/>
                <w:hideMark/>
              </w:tcPr>
              <w:p w14:paraId="04C9AEF8" w14:textId="77777777" w:rsidR="004B3F15" w:rsidRPr="00AB7D1E" w:rsidRDefault="004B3F15" w:rsidP="004B3F15">
                <w:pPr>
                  <w:rPr>
                    <w:noProof/>
                    <w:sz w:val="24"/>
                    <w:szCs w:val="24"/>
                    <w:lang w:eastAsia="en-AU"/>
                  </w:rPr>
                </w:pPr>
              </w:p>
            </w:tc>
            <w:tc>
              <w:tcPr>
                <w:tcW w:w="9041" w:type="dxa"/>
                <w:vAlign w:val="center"/>
                <w:hideMark/>
              </w:tcPr>
              <w:p w14:paraId="484A184A" w14:textId="77777777"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14:paraId="5D92B190" w14:textId="77777777"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14:paraId="5FB2C39E" w14:textId="77777777"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14:paraId="68076A39" w14:textId="77777777"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14:anchorId="7C8CA679" wp14:editId="3ADB6359">
                      <wp:extent cx="768350" cy="717550"/>
                      <wp:effectExtent l="0" t="0" r="0" b="0"/>
                      <wp:docPr id="1"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14:paraId="60B5C246" w14:textId="77777777" w:rsidR="004B3F15" w:rsidRPr="00AB7D1E" w:rsidRDefault="004B3F15" w:rsidP="004B3F15">
          <w:pPr>
            <w:rPr>
              <w:rFonts w:ascii="Calibri" w:eastAsia="Calibri" w:hAnsi="Calibri"/>
              <w:sz w:val="22"/>
              <w:szCs w:val="22"/>
            </w:rPr>
          </w:pPr>
        </w:p>
      </w:tc>
    </w:tr>
  </w:tbl>
  <w:p w14:paraId="47EC4469" w14:textId="77777777"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AD21" w14:textId="77777777" w:rsidR="007D4842" w:rsidRDefault="007D4842" w:rsidP="00441293">
      <w:r>
        <w:separator/>
      </w:r>
    </w:p>
  </w:footnote>
  <w:footnote w:type="continuationSeparator" w:id="0">
    <w:p w14:paraId="6E04A426" w14:textId="77777777" w:rsidR="007D4842" w:rsidRDefault="007D4842"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F40F92"/>
    <w:multiLevelType w:val="hybridMultilevel"/>
    <w:tmpl w:val="14B4A7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3"/>
  </w:num>
  <w:num w:numId="5">
    <w:abstractNumId w:val="13"/>
  </w:num>
  <w:num w:numId="6">
    <w:abstractNumId w:val="12"/>
  </w:num>
  <w:num w:numId="7">
    <w:abstractNumId w:val="14"/>
  </w:num>
  <w:num w:numId="8">
    <w:abstractNumId w:val="37"/>
  </w:num>
  <w:num w:numId="9">
    <w:abstractNumId w:val="32"/>
  </w:num>
  <w:num w:numId="10">
    <w:abstractNumId w:val="30"/>
  </w:num>
  <w:num w:numId="11">
    <w:abstractNumId w:val="2"/>
  </w:num>
  <w:num w:numId="12">
    <w:abstractNumId w:val="27"/>
  </w:num>
  <w:num w:numId="13">
    <w:abstractNumId w:val="44"/>
  </w:num>
  <w:num w:numId="14">
    <w:abstractNumId w:val="38"/>
  </w:num>
  <w:num w:numId="15">
    <w:abstractNumId w:val="4"/>
  </w:num>
  <w:num w:numId="16">
    <w:abstractNumId w:val="8"/>
  </w:num>
  <w:num w:numId="17">
    <w:abstractNumId w:val="20"/>
  </w:num>
  <w:num w:numId="18">
    <w:abstractNumId w:val="7"/>
  </w:num>
  <w:num w:numId="19">
    <w:abstractNumId w:val="17"/>
  </w:num>
  <w:num w:numId="20">
    <w:abstractNumId w:val="15"/>
  </w:num>
  <w:num w:numId="21">
    <w:abstractNumId w:val="39"/>
  </w:num>
  <w:num w:numId="22">
    <w:abstractNumId w:val="6"/>
  </w:num>
  <w:num w:numId="23">
    <w:abstractNumId w:val="36"/>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23"/>
  </w:num>
  <w:num w:numId="36">
    <w:abstractNumId w:val="16"/>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19"/>
  </w:num>
  <w:num w:numId="45">
    <w:abstractNumId w:val="42"/>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84B88"/>
    <w:rsid w:val="000918C2"/>
    <w:rsid w:val="000A55C6"/>
    <w:rsid w:val="000B173A"/>
    <w:rsid w:val="000B7D2B"/>
    <w:rsid w:val="000C46F2"/>
    <w:rsid w:val="000C6291"/>
    <w:rsid w:val="000C7A61"/>
    <w:rsid w:val="000E2904"/>
    <w:rsid w:val="000E3D80"/>
    <w:rsid w:val="000E7B74"/>
    <w:rsid w:val="00103B37"/>
    <w:rsid w:val="00107D5A"/>
    <w:rsid w:val="00111446"/>
    <w:rsid w:val="00124294"/>
    <w:rsid w:val="00124C1E"/>
    <w:rsid w:val="00140D5C"/>
    <w:rsid w:val="001438D0"/>
    <w:rsid w:val="00163606"/>
    <w:rsid w:val="0016625B"/>
    <w:rsid w:val="00166907"/>
    <w:rsid w:val="00171E75"/>
    <w:rsid w:val="00174040"/>
    <w:rsid w:val="00186160"/>
    <w:rsid w:val="00186997"/>
    <w:rsid w:val="001A6F87"/>
    <w:rsid w:val="001B0874"/>
    <w:rsid w:val="001C6C78"/>
    <w:rsid w:val="001D1111"/>
    <w:rsid w:val="001D27E6"/>
    <w:rsid w:val="001E385F"/>
    <w:rsid w:val="001E6B3A"/>
    <w:rsid w:val="001F6B62"/>
    <w:rsid w:val="00215243"/>
    <w:rsid w:val="00231708"/>
    <w:rsid w:val="002576C3"/>
    <w:rsid w:val="002616D7"/>
    <w:rsid w:val="002731AA"/>
    <w:rsid w:val="00275194"/>
    <w:rsid w:val="00276170"/>
    <w:rsid w:val="002801A0"/>
    <w:rsid w:val="002B21F1"/>
    <w:rsid w:val="002B37D4"/>
    <w:rsid w:val="002C3254"/>
    <w:rsid w:val="002D1FED"/>
    <w:rsid w:val="002D50C6"/>
    <w:rsid w:val="002D5CEA"/>
    <w:rsid w:val="00305E5E"/>
    <w:rsid w:val="00317997"/>
    <w:rsid w:val="00325F95"/>
    <w:rsid w:val="003264BC"/>
    <w:rsid w:val="00350314"/>
    <w:rsid w:val="00365A86"/>
    <w:rsid w:val="0037169B"/>
    <w:rsid w:val="00375073"/>
    <w:rsid w:val="003859B1"/>
    <w:rsid w:val="00385E49"/>
    <w:rsid w:val="003902DB"/>
    <w:rsid w:val="003973AF"/>
    <w:rsid w:val="003979DE"/>
    <w:rsid w:val="00397AE4"/>
    <w:rsid w:val="00397B7D"/>
    <w:rsid w:val="003A2AAE"/>
    <w:rsid w:val="003A5A63"/>
    <w:rsid w:val="003B00EB"/>
    <w:rsid w:val="003B0117"/>
    <w:rsid w:val="003C5D0E"/>
    <w:rsid w:val="003D008E"/>
    <w:rsid w:val="003D3841"/>
    <w:rsid w:val="003D575C"/>
    <w:rsid w:val="003D650D"/>
    <w:rsid w:val="00400D14"/>
    <w:rsid w:val="00414545"/>
    <w:rsid w:val="0041568B"/>
    <w:rsid w:val="004168F3"/>
    <w:rsid w:val="004215DF"/>
    <w:rsid w:val="00425282"/>
    <w:rsid w:val="00425556"/>
    <w:rsid w:val="00425846"/>
    <w:rsid w:val="004305A3"/>
    <w:rsid w:val="004323CB"/>
    <w:rsid w:val="00441293"/>
    <w:rsid w:val="0044187E"/>
    <w:rsid w:val="004443B9"/>
    <w:rsid w:val="004470E6"/>
    <w:rsid w:val="0044782F"/>
    <w:rsid w:val="00451F1A"/>
    <w:rsid w:val="00464A6D"/>
    <w:rsid w:val="00465444"/>
    <w:rsid w:val="0047648A"/>
    <w:rsid w:val="0048715E"/>
    <w:rsid w:val="00492CFF"/>
    <w:rsid w:val="00494255"/>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2351C"/>
    <w:rsid w:val="00535AF9"/>
    <w:rsid w:val="005361C4"/>
    <w:rsid w:val="005403E0"/>
    <w:rsid w:val="0054336D"/>
    <w:rsid w:val="005464FE"/>
    <w:rsid w:val="005469F7"/>
    <w:rsid w:val="00547F5E"/>
    <w:rsid w:val="00555592"/>
    <w:rsid w:val="005576B9"/>
    <w:rsid w:val="005618BA"/>
    <w:rsid w:val="00561E62"/>
    <w:rsid w:val="0056626A"/>
    <w:rsid w:val="005739EA"/>
    <w:rsid w:val="00585084"/>
    <w:rsid w:val="00594CB1"/>
    <w:rsid w:val="005A0C0E"/>
    <w:rsid w:val="005A3EA5"/>
    <w:rsid w:val="005A6373"/>
    <w:rsid w:val="005C269C"/>
    <w:rsid w:val="005C3FB1"/>
    <w:rsid w:val="005C765C"/>
    <w:rsid w:val="005D0AD2"/>
    <w:rsid w:val="005D32A7"/>
    <w:rsid w:val="005E11C5"/>
    <w:rsid w:val="005E1A22"/>
    <w:rsid w:val="005F4A13"/>
    <w:rsid w:val="005F510F"/>
    <w:rsid w:val="00604AE7"/>
    <w:rsid w:val="00611AF4"/>
    <w:rsid w:val="00614F43"/>
    <w:rsid w:val="00621BCC"/>
    <w:rsid w:val="00623524"/>
    <w:rsid w:val="00631BC2"/>
    <w:rsid w:val="00645CD2"/>
    <w:rsid w:val="00650045"/>
    <w:rsid w:val="006603E9"/>
    <w:rsid w:val="00665B9A"/>
    <w:rsid w:val="00673388"/>
    <w:rsid w:val="00680C97"/>
    <w:rsid w:val="00681BFC"/>
    <w:rsid w:val="00681E7A"/>
    <w:rsid w:val="00684118"/>
    <w:rsid w:val="00691454"/>
    <w:rsid w:val="006A159D"/>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391A"/>
    <w:rsid w:val="007A65AB"/>
    <w:rsid w:val="007B0985"/>
    <w:rsid w:val="007B6C8D"/>
    <w:rsid w:val="007C03F6"/>
    <w:rsid w:val="007C0C38"/>
    <w:rsid w:val="007D42DE"/>
    <w:rsid w:val="007D4842"/>
    <w:rsid w:val="007E772F"/>
    <w:rsid w:val="007F3B83"/>
    <w:rsid w:val="007F4429"/>
    <w:rsid w:val="007F4908"/>
    <w:rsid w:val="00804846"/>
    <w:rsid w:val="0080539B"/>
    <w:rsid w:val="00807F7A"/>
    <w:rsid w:val="0081027C"/>
    <w:rsid w:val="00814438"/>
    <w:rsid w:val="008177AD"/>
    <w:rsid w:val="00821471"/>
    <w:rsid w:val="0082343C"/>
    <w:rsid w:val="00835E7A"/>
    <w:rsid w:val="008408A1"/>
    <w:rsid w:val="00860F5C"/>
    <w:rsid w:val="0086140C"/>
    <w:rsid w:val="00861D34"/>
    <w:rsid w:val="00864886"/>
    <w:rsid w:val="008667F2"/>
    <w:rsid w:val="00867A9F"/>
    <w:rsid w:val="00870F56"/>
    <w:rsid w:val="00871169"/>
    <w:rsid w:val="0087593E"/>
    <w:rsid w:val="0087601C"/>
    <w:rsid w:val="00877CD2"/>
    <w:rsid w:val="008929DB"/>
    <w:rsid w:val="008A5E58"/>
    <w:rsid w:val="008B4690"/>
    <w:rsid w:val="008C4703"/>
    <w:rsid w:val="008D3A8F"/>
    <w:rsid w:val="008E4F29"/>
    <w:rsid w:val="008E5078"/>
    <w:rsid w:val="008F04B1"/>
    <w:rsid w:val="008F451D"/>
    <w:rsid w:val="008F5CD7"/>
    <w:rsid w:val="008F6AB1"/>
    <w:rsid w:val="008F6D56"/>
    <w:rsid w:val="00900FDE"/>
    <w:rsid w:val="00904259"/>
    <w:rsid w:val="00905E59"/>
    <w:rsid w:val="00911193"/>
    <w:rsid w:val="009157B9"/>
    <w:rsid w:val="00917163"/>
    <w:rsid w:val="00922AD0"/>
    <w:rsid w:val="0093262D"/>
    <w:rsid w:val="00935E5B"/>
    <w:rsid w:val="00936BDE"/>
    <w:rsid w:val="00941267"/>
    <w:rsid w:val="00952B0B"/>
    <w:rsid w:val="00953753"/>
    <w:rsid w:val="00955ADE"/>
    <w:rsid w:val="00964D96"/>
    <w:rsid w:val="00967AEF"/>
    <w:rsid w:val="00981096"/>
    <w:rsid w:val="00986DF0"/>
    <w:rsid w:val="009949A8"/>
    <w:rsid w:val="00995511"/>
    <w:rsid w:val="009967F7"/>
    <w:rsid w:val="009B0725"/>
    <w:rsid w:val="009B1EE7"/>
    <w:rsid w:val="009B1FB1"/>
    <w:rsid w:val="009C03D6"/>
    <w:rsid w:val="009D4465"/>
    <w:rsid w:val="009D5633"/>
    <w:rsid w:val="009E46D0"/>
    <w:rsid w:val="009E66A1"/>
    <w:rsid w:val="009E78A2"/>
    <w:rsid w:val="009F094F"/>
    <w:rsid w:val="009F0AF1"/>
    <w:rsid w:val="009F1054"/>
    <w:rsid w:val="009F11DB"/>
    <w:rsid w:val="009F46E4"/>
    <w:rsid w:val="009F6885"/>
    <w:rsid w:val="00A07483"/>
    <w:rsid w:val="00A20717"/>
    <w:rsid w:val="00A25407"/>
    <w:rsid w:val="00A27708"/>
    <w:rsid w:val="00A35962"/>
    <w:rsid w:val="00A36F7A"/>
    <w:rsid w:val="00A609EC"/>
    <w:rsid w:val="00A75F6B"/>
    <w:rsid w:val="00A800EF"/>
    <w:rsid w:val="00A85109"/>
    <w:rsid w:val="00AA0AE2"/>
    <w:rsid w:val="00AB63C0"/>
    <w:rsid w:val="00AB6F1D"/>
    <w:rsid w:val="00AB7D1E"/>
    <w:rsid w:val="00AC7D99"/>
    <w:rsid w:val="00AD545A"/>
    <w:rsid w:val="00AE3F6C"/>
    <w:rsid w:val="00AE4391"/>
    <w:rsid w:val="00AE6406"/>
    <w:rsid w:val="00AE6C51"/>
    <w:rsid w:val="00AF0EC3"/>
    <w:rsid w:val="00AF1CE7"/>
    <w:rsid w:val="00B0603D"/>
    <w:rsid w:val="00B153B6"/>
    <w:rsid w:val="00B176CF"/>
    <w:rsid w:val="00B1798B"/>
    <w:rsid w:val="00B221FF"/>
    <w:rsid w:val="00B23435"/>
    <w:rsid w:val="00B34727"/>
    <w:rsid w:val="00B349C3"/>
    <w:rsid w:val="00B458A9"/>
    <w:rsid w:val="00B4759A"/>
    <w:rsid w:val="00B510E3"/>
    <w:rsid w:val="00B54105"/>
    <w:rsid w:val="00B56D33"/>
    <w:rsid w:val="00B6509B"/>
    <w:rsid w:val="00B700F0"/>
    <w:rsid w:val="00B862E5"/>
    <w:rsid w:val="00BA30F3"/>
    <w:rsid w:val="00BA3619"/>
    <w:rsid w:val="00BB2962"/>
    <w:rsid w:val="00BB2C2C"/>
    <w:rsid w:val="00BB6FD0"/>
    <w:rsid w:val="00BC11B2"/>
    <w:rsid w:val="00BD107C"/>
    <w:rsid w:val="00BE7EF9"/>
    <w:rsid w:val="00BF6403"/>
    <w:rsid w:val="00C011E6"/>
    <w:rsid w:val="00C03813"/>
    <w:rsid w:val="00C23C4E"/>
    <w:rsid w:val="00C37261"/>
    <w:rsid w:val="00C463AB"/>
    <w:rsid w:val="00C476BF"/>
    <w:rsid w:val="00C508F4"/>
    <w:rsid w:val="00C51D21"/>
    <w:rsid w:val="00C52284"/>
    <w:rsid w:val="00C556F1"/>
    <w:rsid w:val="00C75392"/>
    <w:rsid w:val="00C77F59"/>
    <w:rsid w:val="00C820FF"/>
    <w:rsid w:val="00C85819"/>
    <w:rsid w:val="00C928FB"/>
    <w:rsid w:val="00C941EA"/>
    <w:rsid w:val="00CA3AA2"/>
    <w:rsid w:val="00CA4AC1"/>
    <w:rsid w:val="00CA60B9"/>
    <w:rsid w:val="00CB3540"/>
    <w:rsid w:val="00CB4FCD"/>
    <w:rsid w:val="00CB501B"/>
    <w:rsid w:val="00CB60F1"/>
    <w:rsid w:val="00CC4790"/>
    <w:rsid w:val="00CF0D73"/>
    <w:rsid w:val="00D006F7"/>
    <w:rsid w:val="00D01CBA"/>
    <w:rsid w:val="00D25F91"/>
    <w:rsid w:val="00D3399A"/>
    <w:rsid w:val="00D54935"/>
    <w:rsid w:val="00D71EFD"/>
    <w:rsid w:val="00D91B5B"/>
    <w:rsid w:val="00D93A34"/>
    <w:rsid w:val="00D96619"/>
    <w:rsid w:val="00DA32DF"/>
    <w:rsid w:val="00DA4530"/>
    <w:rsid w:val="00DA4B18"/>
    <w:rsid w:val="00DB288E"/>
    <w:rsid w:val="00DB6BDC"/>
    <w:rsid w:val="00DB70AD"/>
    <w:rsid w:val="00DC0B19"/>
    <w:rsid w:val="00DC28C3"/>
    <w:rsid w:val="00DC6C57"/>
    <w:rsid w:val="00DC7075"/>
    <w:rsid w:val="00DD5365"/>
    <w:rsid w:val="00DE70B2"/>
    <w:rsid w:val="00DF0D8C"/>
    <w:rsid w:val="00DF3345"/>
    <w:rsid w:val="00DF484F"/>
    <w:rsid w:val="00E154F3"/>
    <w:rsid w:val="00E222E3"/>
    <w:rsid w:val="00E231DF"/>
    <w:rsid w:val="00E26E3D"/>
    <w:rsid w:val="00E26F94"/>
    <w:rsid w:val="00E30727"/>
    <w:rsid w:val="00E34929"/>
    <w:rsid w:val="00E359CB"/>
    <w:rsid w:val="00E364BE"/>
    <w:rsid w:val="00E3765F"/>
    <w:rsid w:val="00E516FF"/>
    <w:rsid w:val="00E60875"/>
    <w:rsid w:val="00E824FD"/>
    <w:rsid w:val="00E87F7D"/>
    <w:rsid w:val="00EA5F3D"/>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4EA7"/>
    <w:rsid w:val="00F57746"/>
    <w:rsid w:val="00F61AF4"/>
    <w:rsid w:val="00F629F0"/>
    <w:rsid w:val="00F66248"/>
    <w:rsid w:val="00F720A5"/>
    <w:rsid w:val="00F76272"/>
    <w:rsid w:val="00F8387B"/>
    <w:rsid w:val="00F84116"/>
    <w:rsid w:val="00F86482"/>
    <w:rsid w:val="00F87BA5"/>
    <w:rsid w:val="00F90CA5"/>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colormru v:ext="edit" colors="#06f"/>
    </o:shapedefaults>
    <o:shapelayout v:ext="edit">
      <o:idmap v:ext="edit" data="1"/>
    </o:shapelayout>
  </w:shapeDefaults>
  <w:decimalSymbol w:val="."/>
  <w:listSeparator w:val=","/>
  <w14:docId w14:val="607C26C3"/>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 w:type="paragraph" w:styleId="Revision">
    <w:name w:val="Revision"/>
    <w:hidden/>
    <w:uiPriority w:val="71"/>
    <w:semiHidden/>
    <w:rsid w:val="00F54EA7"/>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666322456">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3816867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752A-3888-4962-9C1F-1B7A43AA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11858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13911</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Slater, Dianne</cp:lastModifiedBy>
  <cp:revision>2</cp:revision>
  <cp:lastPrinted>2017-04-28T04:00:00Z</cp:lastPrinted>
  <dcterms:created xsi:type="dcterms:W3CDTF">2022-08-02T00:05:00Z</dcterms:created>
  <dcterms:modified xsi:type="dcterms:W3CDTF">2022-08-02T00:05:00Z</dcterms:modified>
</cp:coreProperties>
</file>