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D665B1">
        <w:tc>
          <w:tcPr>
            <w:tcW w:w="9242" w:type="dxa"/>
            <w:gridSpan w:val="2"/>
            <w:tcBorders>
              <w:bottom w:val="single" w:sz="4" w:space="0" w:color="auto"/>
            </w:tcBorders>
          </w:tcPr>
          <w:p w14:paraId="7FC59DA9" w14:textId="2789E2E1" w:rsidR="00E42ADC" w:rsidRPr="003B0155" w:rsidRDefault="00201D3B" w:rsidP="00407499">
            <w:pPr>
              <w:rPr>
                <w:rFonts w:ascii="Calibri" w:hAnsi="Calibri" w:cs="Arial"/>
                <w:b/>
                <w:color w:val="000000"/>
                <w:sz w:val="28"/>
                <w:szCs w:val="28"/>
                <w:lang w:val="en-AU"/>
              </w:rPr>
            </w:pPr>
            <w:r w:rsidRPr="00201D3B">
              <w:rPr>
                <w:rFonts w:ascii="Calibri" w:hAnsi="Calibri" w:cs="Arial"/>
                <w:b/>
                <w:color w:val="000000"/>
                <w:sz w:val="32"/>
                <w:szCs w:val="32"/>
                <w:lang w:val="en-AU"/>
              </w:rPr>
              <w:t>Lecturer Teaching Focussed - Paramedicine, Bendigo</w:t>
            </w:r>
          </w:p>
        </w:tc>
      </w:tr>
      <w:tr w:rsidR="00E42ADC" w:rsidRPr="003B0155" w14:paraId="1245815A" w14:textId="77777777" w:rsidTr="00D665B1">
        <w:tc>
          <w:tcPr>
            <w:tcW w:w="3085"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E42ADC" w:rsidRPr="003B0155" w14:paraId="5B322183" w14:textId="77777777" w:rsidTr="00D665B1">
        <w:tc>
          <w:tcPr>
            <w:tcW w:w="3085" w:type="dxa"/>
            <w:tcBorders>
              <w:top w:val="nil"/>
              <w:right w:val="nil"/>
            </w:tcBorders>
          </w:tcPr>
          <w:p w14:paraId="0F800EAC"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No:</w:t>
            </w:r>
          </w:p>
          <w:p w14:paraId="3EBFA01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586CA63C" w14:textId="50B93089" w:rsidR="00E42ADC" w:rsidRPr="003B0155" w:rsidRDefault="00936B3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50032921</w:t>
            </w:r>
          </w:p>
        </w:tc>
      </w:tr>
      <w:tr w:rsidR="00E42ADC" w:rsidRPr="003B0155" w14:paraId="22BB587B" w14:textId="77777777" w:rsidTr="00D665B1">
        <w:tc>
          <w:tcPr>
            <w:tcW w:w="3085" w:type="dxa"/>
            <w:tcBorders>
              <w:right w:val="nil"/>
            </w:tcBorders>
          </w:tcPr>
          <w:p w14:paraId="2D3C9700"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r w:rsidR="00E42ADC" w:rsidRPr="003B0155">
              <w:rPr>
                <w:rFonts w:asciiTheme="minorHAnsi" w:hAnsiTheme="minorHAnsi" w:cs="Arial"/>
                <w:b/>
                <w:color w:val="000000"/>
                <w:sz w:val="22"/>
                <w:szCs w:val="22"/>
                <w:lang w:val="en-AU"/>
              </w:rPr>
              <w:t>:</w:t>
            </w:r>
          </w:p>
          <w:p w14:paraId="0879B0DF"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3F8314A2" w14:textId="651D3011" w:rsidR="00E42ADC" w:rsidRPr="003B0155" w:rsidRDefault="00936B3E" w:rsidP="00936B3E">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Community &amp; Allied Health - Paramedicine </w:t>
            </w:r>
          </w:p>
        </w:tc>
      </w:tr>
      <w:tr w:rsidR="00E42ADC" w:rsidRPr="003B0155" w14:paraId="2F0B990F" w14:textId="77777777" w:rsidTr="00D665B1">
        <w:tc>
          <w:tcPr>
            <w:tcW w:w="3085" w:type="dxa"/>
            <w:tcBorders>
              <w:right w:val="nil"/>
            </w:tcBorders>
          </w:tcPr>
          <w:p w14:paraId="083E210E" w14:textId="77777777" w:rsidR="00E42ADC" w:rsidRPr="003B0155" w:rsidRDefault="000E1FB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E42ADC" w:rsidRPr="003B0155">
              <w:rPr>
                <w:rFonts w:asciiTheme="minorHAnsi" w:hAnsiTheme="minorHAnsi" w:cs="Arial"/>
                <w:b/>
                <w:color w:val="000000"/>
                <w:sz w:val="22"/>
                <w:szCs w:val="22"/>
                <w:lang w:val="en-AU"/>
              </w:rPr>
              <w:t>:</w:t>
            </w:r>
          </w:p>
          <w:p w14:paraId="5286DCA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1ACC6A02" w14:textId="6B8D4408" w:rsidR="00E42ADC" w:rsidRPr="003B0155" w:rsidRDefault="002D2E23"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La Trobe Rural Health School</w:t>
            </w:r>
          </w:p>
        </w:tc>
      </w:tr>
      <w:tr w:rsidR="00E42ADC" w:rsidRPr="003B0155" w14:paraId="5042DE6F" w14:textId="77777777" w:rsidTr="00D665B1">
        <w:tc>
          <w:tcPr>
            <w:tcW w:w="3085" w:type="dxa"/>
            <w:tcBorders>
              <w:right w:val="nil"/>
            </w:tcBorders>
          </w:tcPr>
          <w:p w14:paraId="6AFB8F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Campus/Location:</w:t>
            </w:r>
          </w:p>
          <w:p w14:paraId="4FAE545B"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6DE6F49B" w14:textId="1D6B01C5" w:rsidR="00E42ADC" w:rsidRPr="003B0155" w:rsidRDefault="00936B3E" w:rsidP="007453B5">
            <w:pPr>
              <w:rPr>
                <w:rFonts w:asciiTheme="minorHAnsi" w:hAnsiTheme="minorHAnsi" w:cs="Arial"/>
                <w:color w:val="000000"/>
                <w:sz w:val="22"/>
                <w:szCs w:val="22"/>
                <w:lang w:val="en-AU"/>
              </w:rPr>
            </w:pPr>
            <w:r>
              <w:rPr>
                <w:rFonts w:asciiTheme="minorHAnsi" w:hAnsiTheme="minorHAnsi" w:cs="Arial"/>
                <w:color w:val="000000"/>
                <w:sz w:val="22"/>
                <w:szCs w:val="22"/>
                <w:lang w:val="en-AU"/>
              </w:rPr>
              <w:t>Bendigo</w:t>
            </w:r>
          </w:p>
        </w:tc>
      </w:tr>
      <w:tr w:rsidR="00E42ADC" w:rsidRPr="003B0155" w14:paraId="684A75AE" w14:textId="77777777" w:rsidTr="00D665B1">
        <w:tc>
          <w:tcPr>
            <w:tcW w:w="3085" w:type="dxa"/>
            <w:tcBorders>
              <w:right w:val="nil"/>
            </w:tcBorders>
          </w:tcPr>
          <w:p w14:paraId="305C398B"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Classification:</w:t>
            </w:r>
          </w:p>
          <w:p w14:paraId="5D184E94"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088B6FBE" w14:textId="2683695F" w:rsidR="002F1561" w:rsidRPr="003B0155" w:rsidRDefault="00C90CA7" w:rsidP="008F55A6">
            <w:pPr>
              <w:rPr>
                <w:rFonts w:asciiTheme="minorHAnsi" w:hAnsiTheme="minorHAnsi" w:cs="Arial"/>
                <w:color w:val="000000"/>
                <w:sz w:val="22"/>
                <w:szCs w:val="22"/>
                <w:lang w:val="en-AU"/>
              </w:rPr>
            </w:pPr>
            <w:r>
              <w:rPr>
                <w:rFonts w:asciiTheme="minorHAnsi" w:hAnsiTheme="minorHAnsi" w:cs="Arial"/>
                <w:color w:val="000000"/>
                <w:sz w:val="22"/>
                <w:szCs w:val="22"/>
                <w:lang w:val="en-AU"/>
              </w:rPr>
              <w:t>Lecturer</w:t>
            </w:r>
            <w:r w:rsidR="003575BF">
              <w:rPr>
                <w:rFonts w:asciiTheme="minorHAnsi" w:hAnsiTheme="minorHAnsi" w:cs="Arial"/>
                <w:color w:val="000000"/>
                <w:sz w:val="22"/>
                <w:szCs w:val="22"/>
                <w:lang w:val="en-AU"/>
              </w:rPr>
              <w:t xml:space="preserve"> </w:t>
            </w:r>
            <w:r w:rsidR="00CD0793">
              <w:rPr>
                <w:rFonts w:asciiTheme="minorHAnsi" w:hAnsiTheme="minorHAnsi" w:cs="Arial"/>
                <w:color w:val="000000"/>
                <w:sz w:val="22"/>
                <w:szCs w:val="22"/>
                <w:lang w:val="en-AU"/>
              </w:rPr>
              <w:t>(L</w:t>
            </w:r>
            <w:r w:rsidR="008F55A6">
              <w:rPr>
                <w:rFonts w:asciiTheme="minorHAnsi" w:hAnsiTheme="minorHAnsi" w:cs="Arial"/>
                <w:color w:val="000000"/>
                <w:sz w:val="22"/>
                <w:szCs w:val="22"/>
                <w:lang w:val="en-AU"/>
              </w:rPr>
              <w:t>evel</w:t>
            </w:r>
            <w:r w:rsidR="00CD0793">
              <w:rPr>
                <w:rFonts w:asciiTheme="minorHAnsi" w:hAnsiTheme="minorHAnsi" w:cs="Arial"/>
                <w:color w:val="000000"/>
                <w:sz w:val="22"/>
                <w:szCs w:val="22"/>
                <w:lang w:val="en-AU"/>
              </w:rPr>
              <w:t xml:space="preserve"> B)</w:t>
            </w:r>
          </w:p>
        </w:tc>
      </w:tr>
      <w:tr w:rsidR="00E42ADC" w:rsidRPr="003B0155" w14:paraId="0A24B0F0" w14:textId="77777777" w:rsidTr="00D665B1">
        <w:tc>
          <w:tcPr>
            <w:tcW w:w="3085" w:type="dxa"/>
            <w:tcBorders>
              <w:right w:val="nil"/>
            </w:tcBorders>
          </w:tcPr>
          <w:p w14:paraId="0B91941E"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Employment Type:</w:t>
            </w:r>
          </w:p>
          <w:p w14:paraId="6AEBF8B2"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79B0AE89" w14:textId="77777777" w:rsidR="00E42ADC" w:rsidRPr="003B0155" w:rsidRDefault="00BE51B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 Continuing</w:t>
            </w:r>
          </w:p>
        </w:tc>
      </w:tr>
      <w:tr w:rsidR="00E42ADC" w:rsidRPr="003B0155" w14:paraId="426C8D98" w14:textId="77777777" w:rsidTr="00D665B1">
        <w:trPr>
          <w:trHeight w:val="594"/>
        </w:trPr>
        <w:tc>
          <w:tcPr>
            <w:tcW w:w="3085" w:type="dxa"/>
            <w:tcBorders>
              <w:right w:val="nil"/>
            </w:tcBorders>
          </w:tcPr>
          <w:p w14:paraId="3CA4A1B5" w14:textId="77777777" w:rsid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Position Supervisor</w:t>
            </w:r>
            <w:r w:rsidR="003B0155">
              <w:rPr>
                <w:rFonts w:asciiTheme="minorHAnsi" w:hAnsiTheme="minorHAnsi" w:cs="Arial"/>
                <w:b/>
                <w:color w:val="000000"/>
                <w:sz w:val="22"/>
                <w:szCs w:val="22"/>
                <w:lang w:val="en-AU"/>
              </w:rPr>
              <w:t>:</w:t>
            </w:r>
            <w:r w:rsidR="00E947B0" w:rsidRPr="003B0155">
              <w:rPr>
                <w:rFonts w:asciiTheme="minorHAnsi" w:hAnsiTheme="minorHAnsi" w:cs="Arial"/>
                <w:b/>
                <w:color w:val="000000"/>
                <w:sz w:val="22"/>
                <w:szCs w:val="22"/>
                <w:lang w:val="en-AU"/>
              </w:rPr>
              <w:t xml:space="preserve"> </w:t>
            </w:r>
          </w:p>
          <w:p w14:paraId="12DC7147" w14:textId="77777777" w:rsidR="00E42ADC" w:rsidRPr="003B0155" w:rsidRDefault="00E947B0"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Number</w:t>
            </w:r>
            <w:r w:rsidR="00E42ADC" w:rsidRPr="003B0155">
              <w:rPr>
                <w:rFonts w:asciiTheme="minorHAnsi" w:hAnsiTheme="minorHAnsi" w:cs="Arial"/>
                <w:b/>
                <w:color w:val="000000"/>
                <w:sz w:val="22"/>
                <w:szCs w:val="22"/>
                <w:lang w:val="en-AU"/>
              </w:rPr>
              <w:t>:</w:t>
            </w:r>
          </w:p>
        </w:tc>
        <w:tc>
          <w:tcPr>
            <w:tcW w:w="6157" w:type="dxa"/>
            <w:tcBorders>
              <w:left w:val="nil"/>
            </w:tcBorders>
          </w:tcPr>
          <w:p w14:paraId="2DF26013" w14:textId="3248C496" w:rsidR="00E42ADC" w:rsidRPr="003B0155" w:rsidRDefault="00701935"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Byron Perrin</w:t>
            </w:r>
          </w:p>
          <w:p w14:paraId="465C83FB" w14:textId="3B30EBF2" w:rsidR="00A64A18" w:rsidRPr="003B0155" w:rsidRDefault="00A4337C"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500</w:t>
            </w:r>
            <w:r w:rsidR="00701935">
              <w:rPr>
                <w:rFonts w:asciiTheme="minorHAnsi" w:hAnsiTheme="minorHAnsi" w:cs="Arial"/>
                <w:color w:val="000000"/>
                <w:sz w:val="22"/>
                <w:szCs w:val="22"/>
                <w:lang w:val="en-AU"/>
              </w:rPr>
              <w:t>99824</w:t>
            </w:r>
          </w:p>
          <w:p w14:paraId="66400E2C" w14:textId="77777777" w:rsidR="00A64A18" w:rsidRPr="003B0155" w:rsidRDefault="00A64A18" w:rsidP="007011D4">
            <w:pPr>
              <w:rPr>
                <w:rFonts w:asciiTheme="minorHAnsi" w:hAnsiTheme="minorHAnsi" w:cs="Arial"/>
                <w:color w:val="000000"/>
                <w:sz w:val="22"/>
                <w:szCs w:val="22"/>
                <w:lang w:val="en-AU"/>
              </w:rPr>
            </w:pPr>
          </w:p>
        </w:tc>
      </w:tr>
      <w:tr w:rsidR="00E42ADC" w:rsidRPr="003B0155" w14:paraId="2FD5DE60" w14:textId="77777777" w:rsidTr="00D665B1">
        <w:tc>
          <w:tcPr>
            <w:tcW w:w="3085" w:type="dxa"/>
            <w:tcBorders>
              <w:right w:val="nil"/>
            </w:tcBorders>
          </w:tcPr>
          <w:p w14:paraId="5980D15D" w14:textId="77777777" w:rsidR="00E42ADC" w:rsidRPr="003B0155" w:rsidRDefault="00E42ADC" w:rsidP="007011D4">
            <w:pPr>
              <w:rPr>
                <w:rFonts w:asciiTheme="minorHAnsi" w:hAnsiTheme="minorHAnsi" w:cs="Arial"/>
                <w:b/>
                <w:color w:val="000000"/>
                <w:sz w:val="22"/>
                <w:szCs w:val="22"/>
                <w:lang w:val="en-AU"/>
              </w:rPr>
            </w:pPr>
            <w:r w:rsidRPr="003B0155">
              <w:rPr>
                <w:rFonts w:asciiTheme="minorHAnsi" w:hAnsiTheme="minorHAnsi" w:cs="Arial"/>
                <w:b/>
                <w:color w:val="000000"/>
                <w:sz w:val="22"/>
                <w:szCs w:val="22"/>
                <w:lang w:val="en-AU"/>
              </w:rPr>
              <w:t>Other Benefits:</w:t>
            </w:r>
          </w:p>
          <w:p w14:paraId="3DECD220" w14:textId="77777777" w:rsidR="00E42ADC" w:rsidRPr="003B0155" w:rsidRDefault="00E42ADC" w:rsidP="007011D4">
            <w:pPr>
              <w:rPr>
                <w:rFonts w:asciiTheme="minorHAnsi" w:hAnsiTheme="minorHAnsi" w:cs="Arial"/>
                <w:b/>
                <w:color w:val="000000"/>
                <w:sz w:val="22"/>
                <w:szCs w:val="22"/>
                <w:lang w:val="en-AU"/>
              </w:rPr>
            </w:pPr>
          </w:p>
        </w:tc>
        <w:tc>
          <w:tcPr>
            <w:tcW w:w="6157" w:type="dxa"/>
            <w:tcBorders>
              <w:left w:val="nil"/>
            </w:tcBorders>
          </w:tcPr>
          <w:p w14:paraId="4145DA56" w14:textId="77777777" w:rsidR="00E42ADC" w:rsidRPr="003B0155" w:rsidRDefault="003C5C7A" w:rsidP="007011D4">
            <w:pPr>
              <w:rPr>
                <w:rFonts w:asciiTheme="minorHAnsi" w:hAnsiTheme="minorHAnsi" w:cs="Arial"/>
                <w:color w:val="000000"/>
                <w:sz w:val="22"/>
                <w:szCs w:val="22"/>
                <w:lang w:val="en-AU"/>
              </w:rPr>
            </w:pPr>
            <w:hyperlink r:id="rId8" w:history="1">
              <w:r w:rsidR="00E42ADC" w:rsidRPr="003B0155">
                <w:rPr>
                  <w:rStyle w:val="Hyperlink"/>
                  <w:rFonts w:asciiTheme="minorHAnsi" w:hAnsiTheme="minorHAnsi" w:cs="Arial"/>
                  <w:sz w:val="22"/>
                  <w:szCs w:val="22"/>
                  <w:lang w:val="en-AU"/>
                </w:rPr>
                <w:t>http://www.latrobe.edu.au/jobs/working/benefits</w:t>
              </w:r>
            </w:hyperlink>
            <w:r w:rsidR="00E42ADC" w:rsidRPr="003B0155">
              <w:rPr>
                <w:rFonts w:asciiTheme="minorHAnsi" w:hAnsiTheme="minorHAnsi" w:cs="Arial"/>
                <w:color w:val="000000"/>
                <w:sz w:val="22"/>
                <w:szCs w:val="22"/>
                <w:lang w:val="en-AU"/>
              </w:rPr>
              <w:t xml:space="preserve"> </w:t>
            </w:r>
          </w:p>
        </w:tc>
      </w:tr>
    </w:tbl>
    <w:p w14:paraId="3AC0C724" w14:textId="77777777" w:rsidR="00E42ADC" w:rsidRPr="003B0155" w:rsidRDefault="00E42ADC" w:rsidP="00E42ADC">
      <w:pPr>
        <w:rPr>
          <w:rFonts w:asciiTheme="minorHAnsi" w:hAnsiTheme="minorHAnsi"/>
          <w:sz w:val="22"/>
          <w:szCs w:val="22"/>
        </w:rPr>
      </w:pPr>
      <w:r w:rsidRPr="003B0155">
        <w:rPr>
          <w:rFonts w:asciiTheme="minorHAnsi" w:hAnsiTheme="minorHAnsi"/>
          <w:sz w:val="22"/>
          <w:szCs w:val="22"/>
        </w:rPr>
        <w:t>Further information about:</w:t>
      </w:r>
    </w:p>
    <w:p w14:paraId="10A487BF" w14:textId="77777777" w:rsidR="00E42ADC" w:rsidRPr="003B0155" w:rsidRDefault="00E42ADC" w:rsidP="00E42ADC">
      <w:pPr>
        <w:rPr>
          <w:rFonts w:asciiTheme="minorHAnsi" w:hAnsiTheme="minorHAnsi"/>
          <w:sz w:val="22"/>
          <w:szCs w:val="22"/>
        </w:rPr>
      </w:pPr>
    </w:p>
    <w:p w14:paraId="12F871CC" w14:textId="77777777" w:rsidR="00E42ADC" w:rsidRPr="003B0155" w:rsidRDefault="00E42ADC" w:rsidP="00A60F34">
      <w:pPr>
        <w:outlineLvl w:val="0"/>
        <w:rPr>
          <w:rFonts w:asciiTheme="minorHAnsi" w:hAnsiTheme="minorHAnsi" w:cs="Arial"/>
          <w:sz w:val="22"/>
          <w:szCs w:val="22"/>
          <w:lang w:val="en-AU"/>
        </w:rPr>
      </w:pPr>
      <w:r w:rsidRPr="003B0155">
        <w:rPr>
          <w:rFonts w:asciiTheme="minorHAnsi" w:hAnsiTheme="minorHAnsi"/>
          <w:sz w:val="22"/>
          <w:szCs w:val="22"/>
          <w:lang w:val="en-AU"/>
        </w:rPr>
        <w:t xml:space="preserve">La Trobe University - </w:t>
      </w:r>
      <w:hyperlink r:id="rId9" w:history="1">
        <w:r w:rsidR="00B20918" w:rsidRPr="003B0155">
          <w:rPr>
            <w:rStyle w:val="Hyperlink"/>
            <w:rFonts w:asciiTheme="minorHAnsi" w:hAnsiTheme="minorHAnsi" w:cs="Arial"/>
            <w:sz w:val="22"/>
            <w:szCs w:val="22"/>
            <w:lang w:val="en-AU"/>
          </w:rPr>
          <w:t>http://www.latrobe.edu.au/about</w:t>
        </w:r>
      </w:hyperlink>
      <w:r w:rsidR="00B20918" w:rsidRPr="003B0155">
        <w:rPr>
          <w:rFonts w:asciiTheme="minorHAnsi" w:hAnsiTheme="minorHAnsi" w:cs="Arial"/>
          <w:sz w:val="22"/>
          <w:szCs w:val="22"/>
          <w:lang w:val="en-AU"/>
        </w:rPr>
        <w:t xml:space="preserve"> </w:t>
      </w:r>
      <w:r w:rsidRPr="003B0155">
        <w:rPr>
          <w:rFonts w:asciiTheme="minorHAnsi" w:hAnsiTheme="minorHAnsi" w:cs="Arial"/>
          <w:sz w:val="22"/>
          <w:szCs w:val="22"/>
          <w:lang w:val="en-AU"/>
        </w:rPr>
        <w:tab/>
      </w:r>
    </w:p>
    <w:p w14:paraId="6032568E" w14:textId="77777777" w:rsidR="00E42ADC" w:rsidRPr="003B0155" w:rsidRDefault="00E42ADC" w:rsidP="00E42ADC">
      <w:pPr>
        <w:rPr>
          <w:rFonts w:asciiTheme="minorHAnsi" w:hAnsiTheme="minorHAnsi" w:cs="Arial"/>
          <w:sz w:val="22"/>
          <w:szCs w:val="22"/>
          <w:lang w:val="en-AU"/>
        </w:rPr>
      </w:pPr>
    </w:p>
    <w:p w14:paraId="389E71DC" w14:textId="77777777" w:rsidR="002D2E23" w:rsidRPr="003B0155" w:rsidRDefault="002D2E23" w:rsidP="002D2E23">
      <w:pPr>
        <w:outlineLvl w:val="0"/>
        <w:rPr>
          <w:rFonts w:asciiTheme="minorHAnsi" w:hAnsiTheme="minorHAnsi" w:cs="Arial"/>
          <w:sz w:val="22"/>
          <w:szCs w:val="22"/>
        </w:rPr>
      </w:pPr>
      <w:r>
        <w:rPr>
          <w:rFonts w:asciiTheme="minorHAnsi" w:hAnsiTheme="minorHAnsi" w:cs="Arial"/>
          <w:sz w:val="22"/>
          <w:szCs w:val="22"/>
        </w:rPr>
        <w:t xml:space="preserve">La Trobe Rural Health School </w:t>
      </w:r>
      <w:r w:rsidRPr="003B0155">
        <w:rPr>
          <w:rFonts w:asciiTheme="minorHAnsi" w:hAnsiTheme="minorHAnsi" w:cs="Arial"/>
          <w:sz w:val="22"/>
          <w:szCs w:val="22"/>
        </w:rPr>
        <w:t>– http://latrobe.edu.au/</w:t>
      </w:r>
      <w:r>
        <w:rPr>
          <w:rFonts w:asciiTheme="minorHAnsi" w:hAnsiTheme="minorHAnsi" w:cs="Arial"/>
          <w:sz w:val="22"/>
          <w:szCs w:val="22"/>
        </w:rPr>
        <w:t>rural-health-school</w:t>
      </w:r>
      <w:r w:rsidRPr="003B0155">
        <w:rPr>
          <w:rFonts w:asciiTheme="minorHAnsi" w:hAnsiTheme="minorHAnsi" w:cs="Arial"/>
          <w:sz w:val="22"/>
          <w:szCs w:val="22"/>
        </w:rPr>
        <w:t xml:space="preserve"> </w:t>
      </w:r>
    </w:p>
    <w:p w14:paraId="64CE0EDA" w14:textId="77777777" w:rsidR="00E42ADC" w:rsidRPr="003B0155"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5C2A5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2092F471" w14:textId="64436D70" w:rsidR="002D2E23" w:rsidRPr="003B0155" w:rsidRDefault="00211EEE" w:rsidP="002D2E23">
      <w:pPr>
        <w:rPr>
          <w:rFonts w:asciiTheme="minorHAnsi" w:hAnsiTheme="minorHAnsi" w:cs="Arial"/>
          <w:sz w:val="22"/>
          <w:szCs w:val="22"/>
        </w:rPr>
      </w:pPr>
      <w:r>
        <w:rPr>
          <w:rFonts w:asciiTheme="minorHAnsi" w:hAnsiTheme="minorHAnsi" w:cs="Arial"/>
          <w:sz w:val="22"/>
          <w:szCs w:val="22"/>
        </w:rPr>
        <w:t xml:space="preserve">Dr </w:t>
      </w:r>
      <w:r w:rsidR="00244C80">
        <w:rPr>
          <w:rFonts w:asciiTheme="minorHAnsi" w:hAnsiTheme="minorHAnsi" w:cs="Arial"/>
          <w:sz w:val="22"/>
          <w:szCs w:val="22"/>
        </w:rPr>
        <w:t xml:space="preserve">Susan Furness     </w:t>
      </w:r>
      <w:r w:rsidR="002D2E23" w:rsidRPr="003B0155">
        <w:rPr>
          <w:rFonts w:asciiTheme="minorHAnsi" w:hAnsiTheme="minorHAnsi" w:cs="Arial"/>
          <w:sz w:val="22"/>
          <w:szCs w:val="22"/>
        </w:rPr>
        <w:t xml:space="preserve">TEL: </w:t>
      </w:r>
      <w:r w:rsidR="002D2E23">
        <w:rPr>
          <w:rFonts w:asciiTheme="minorHAnsi" w:hAnsiTheme="minorHAnsi" w:cs="Arial"/>
          <w:sz w:val="22"/>
          <w:szCs w:val="22"/>
        </w:rPr>
        <w:t xml:space="preserve">+613 </w:t>
      </w:r>
      <w:r w:rsidR="008C7164">
        <w:rPr>
          <w:rFonts w:asciiTheme="minorHAnsi" w:hAnsiTheme="minorHAnsi" w:cs="Arial"/>
          <w:sz w:val="22"/>
          <w:szCs w:val="22"/>
        </w:rPr>
        <w:t xml:space="preserve">5444 </w:t>
      </w:r>
      <w:r w:rsidR="00CE5E90">
        <w:rPr>
          <w:rFonts w:asciiTheme="minorHAnsi" w:hAnsiTheme="minorHAnsi" w:cs="Arial"/>
          <w:sz w:val="22"/>
          <w:szCs w:val="22"/>
        </w:rPr>
        <w:t>7553</w:t>
      </w:r>
      <w:r w:rsidR="002D2E23">
        <w:rPr>
          <w:rFonts w:asciiTheme="minorHAnsi" w:hAnsiTheme="minorHAnsi" w:cs="Arial"/>
          <w:sz w:val="22"/>
          <w:szCs w:val="22"/>
        </w:rPr>
        <w:t xml:space="preserve">      </w:t>
      </w:r>
      <w:r w:rsidR="002D2E23" w:rsidRPr="003B0155">
        <w:rPr>
          <w:rFonts w:asciiTheme="minorHAnsi" w:hAnsiTheme="minorHAnsi" w:cs="Arial"/>
          <w:sz w:val="22"/>
          <w:szCs w:val="22"/>
        </w:rPr>
        <w:t xml:space="preserve">Email: </w:t>
      </w:r>
      <w:r w:rsidR="00A4337C">
        <w:rPr>
          <w:rFonts w:asciiTheme="minorHAnsi" w:hAnsiTheme="minorHAnsi" w:cs="Arial"/>
          <w:sz w:val="22"/>
          <w:szCs w:val="22"/>
        </w:rPr>
        <w:t xml:space="preserve"> S.Furness@</w:t>
      </w:r>
      <w:r w:rsidR="00701935">
        <w:rPr>
          <w:rFonts w:asciiTheme="minorHAnsi" w:hAnsiTheme="minorHAnsi" w:cs="Arial"/>
          <w:sz w:val="22"/>
          <w:szCs w:val="22"/>
        </w:rPr>
        <w:t>latrobe</w:t>
      </w:r>
      <w:r w:rsidR="00A4337C">
        <w:rPr>
          <w:rFonts w:asciiTheme="minorHAnsi" w:hAnsiTheme="minorHAnsi" w:cs="Arial"/>
          <w:sz w:val="22"/>
          <w:szCs w:val="22"/>
        </w:rPr>
        <w:t>.edu.au</w:t>
      </w:r>
    </w:p>
    <w:p w14:paraId="3D0741F0" w14:textId="77777777" w:rsidR="00E10820" w:rsidRPr="003B0155" w:rsidRDefault="00E10820" w:rsidP="00C51B53">
      <w:pPr>
        <w:rPr>
          <w:rFonts w:asciiTheme="minorHAnsi" w:hAnsiTheme="minorHAnsi" w:cs="Arial"/>
          <w:sz w:val="22"/>
          <w:szCs w:val="22"/>
        </w:rPr>
      </w:pPr>
    </w:p>
    <w:p w14:paraId="5A795D51" w14:textId="77777777" w:rsidR="00092B73" w:rsidRPr="003B0155" w:rsidRDefault="00092B73" w:rsidP="00834BB6">
      <w:pPr>
        <w:rPr>
          <w:rFonts w:asciiTheme="minorHAnsi" w:hAnsiTheme="minorHAnsi"/>
          <w:sz w:val="22"/>
          <w:szCs w:val="22"/>
        </w:rPr>
      </w:pPr>
    </w:p>
    <w:p w14:paraId="3049DDC1" w14:textId="5B8DAE02" w:rsidR="005F3321" w:rsidRDefault="005F3321">
      <w:pPr>
        <w:rPr>
          <w:rFonts w:ascii="Calibri" w:hAnsi="Calibri" w:cs="Arial"/>
        </w:rPr>
      </w:pPr>
    </w:p>
    <w:p w14:paraId="65595EBD" w14:textId="30945499" w:rsidR="007E054D" w:rsidRDefault="007E054D">
      <w:pPr>
        <w:rPr>
          <w:rFonts w:ascii="Calibri" w:hAnsi="Calibri" w:cs="Arial"/>
        </w:rPr>
      </w:pPr>
    </w:p>
    <w:p w14:paraId="457E468D" w14:textId="18656851" w:rsidR="007E054D" w:rsidRDefault="007E054D">
      <w:pPr>
        <w:rPr>
          <w:rFonts w:ascii="Calibri" w:hAnsi="Calibri" w:cs="Arial"/>
        </w:rPr>
      </w:pPr>
    </w:p>
    <w:p w14:paraId="055F9DC8" w14:textId="4034B788" w:rsidR="007E054D" w:rsidRDefault="007E054D">
      <w:pPr>
        <w:rPr>
          <w:rFonts w:ascii="Calibri" w:hAnsi="Calibri" w:cs="Arial"/>
        </w:rPr>
      </w:pPr>
    </w:p>
    <w:p w14:paraId="4171A6E3" w14:textId="401C1B12" w:rsidR="007E054D" w:rsidRDefault="007E054D">
      <w:pPr>
        <w:rPr>
          <w:rFonts w:ascii="Calibri" w:hAnsi="Calibri" w:cs="Arial"/>
        </w:rPr>
      </w:pPr>
    </w:p>
    <w:p w14:paraId="11475BC2" w14:textId="7997C943" w:rsidR="007E054D" w:rsidRDefault="007E054D">
      <w:pPr>
        <w:rPr>
          <w:rFonts w:ascii="Calibri" w:hAnsi="Calibri" w:cs="Arial"/>
        </w:rPr>
      </w:pPr>
    </w:p>
    <w:p w14:paraId="4F10FA7D" w14:textId="59665DA8" w:rsidR="007E054D" w:rsidRDefault="007E054D">
      <w:pPr>
        <w:rPr>
          <w:rFonts w:ascii="Calibri" w:hAnsi="Calibri" w:cs="Arial"/>
        </w:rPr>
      </w:pPr>
    </w:p>
    <w:p w14:paraId="4723E47A" w14:textId="4700EC1E" w:rsidR="007E054D" w:rsidRDefault="007E054D">
      <w:pPr>
        <w:rPr>
          <w:rFonts w:ascii="Calibri" w:hAnsi="Calibri" w:cs="Arial"/>
        </w:rPr>
      </w:pPr>
    </w:p>
    <w:p w14:paraId="096F25E6" w14:textId="080DAAB8" w:rsidR="007E054D" w:rsidRDefault="007E054D">
      <w:pPr>
        <w:rPr>
          <w:rFonts w:ascii="Calibri" w:hAnsi="Calibri" w:cs="Arial"/>
        </w:rPr>
      </w:pPr>
    </w:p>
    <w:p w14:paraId="0F5B173C" w14:textId="349709BA" w:rsidR="007E054D" w:rsidRDefault="007E054D">
      <w:pPr>
        <w:rPr>
          <w:rFonts w:ascii="Calibri" w:hAnsi="Calibri" w:cs="Arial"/>
        </w:rPr>
      </w:pPr>
    </w:p>
    <w:p w14:paraId="07C02496" w14:textId="06C15AAD" w:rsidR="007E054D" w:rsidRPr="003B0155" w:rsidRDefault="007E054D">
      <w:pP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br w:type="page"/>
            </w:r>
            <w:r w:rsidR="00E87AC5" w:rsidRPr="003B0155">
              <w:rPr>
                <w:rFonts w:ascii="Calibri" w:hAnsi="Calibri" w:cs="Arial"/>
                <w:b/>
                <w:sz w:val="40"/>
                <w:szCs w:val="40"/>
                <w:lang w:val="en-AU"/>
              </w:rPr>
              <w:t>Position Description</w:t>
            </w:r>
          </w:p>
        </w:tc>
      </w:tr>
    </w:tbl>
    <w:p w14:paraId="27CE8122" w14:textId="77777777" w:rsidR="000D7DE6" w:rsidRPr="009215C9" w:rsidRDefault="000D7DE6" w:rsidP="000E282C">
      <w:pPr>
        <w:rPr>
          <w:rFonts w:ascii="Calibri" w:hAnsi="Calibri" w:cs="Arial"/>
          <w:i/>
          <w:sz w:val="18"/>
          <w:szCs w:val="18"/>
          <w:lang w:val="en-AU"/>
        </w:rPr>
      </w:pPr>
    </w:p>
    <w:p w14:paraId="49A390DC" w14:textId="431728F1" w:rsidR="007E054D" w:rsidRPr="007E054D" w:rsidRDefault="007E054D" w:rsidP="00CD0793">
      <w:pPr>
        <w:rPr>
          <w:rFonts w:asciiTheme="minorHAnsi" w:hAnsiTheme="minorHAnsi"/>
          <w:b/>
          <w:sz w:val="28"/>
          <w:szCs w:val="28"/>
        </w:rPr>
      </w:pPr>
      <w:r w:rsidRPr="007E054D">
        <w:rPr>
          <w:rFonts w:ascii="Calibri" w:hAnsi="Calibri" w:cs="Arial"/>
          <w:b/>
          <w:color w:val="000000"/>
          <w:sz w:val="28"/>
          <w:szCs w:val="28"/>
          <w:lang w:val="en-AU"/>
        </w:rPr>
        <w:lastRenderedPageBreak/>
        <w:t>Lecturer Teaching Focussed - Paramedicine, Bendigo</w:t>
      </w:r>
    </w:p>
    <w:p w14:paraId="483562AC" w14:textId="77777777" w:rsidR="007E054D" w:rsidRDefault="007E054D" w:rsidP="00CD0793">
      <w:pPr>
        <w:rPr>
          <w:rFonts w:asciiTheme="minorHAnsi" w:hAnsiTheme="minorHAnsi"/>
          <w:b/>
          <w:sz w:val="22"/>
          <w:szCs w:val="22"/>
        </w:rPr>
      </w:pPr>
    </w:p>
    <w:p w14:paraId="44B14F19" w14:textId="4472882E" w:rsidR="00CD0793" w:rsidRDefault="00CD0793" w:rsidP="00CD0793">
      <w:pPr>
        <w:rPr>
          <w:rFonts w:asciiTheme="minorHAnsi" w:hAnsiTheme="minorHAnsi"/>
          <w:b/>
          <w:sz w:val="22"/>
          <w:szCs w:val="22"/>
        </w:rPr>
      </w:pP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78DF23D9" w14:textId="77777777" w:rsidR="007E054D" w:rsidRPr="006A22BA" w:rsidRDefault="007E054D" w:rsidP="00CD0793">
      <w:pPr>
        <w:rPr>
          <w:rFonts w:asciiTheme="minorHAnsi" w:hAnsiTheme="minorHAnsi"/>
          <w:sz w:val="22"/>
          <w:szCs w:val="22"/>
        </w:rPr>
      </w:pPr>
    </w:p>
    <w:p w14:paraId="1ED6FFF7" w14:textId="59E9E218" w:rsidR="00CD0793" w:rsidRDefault="00B75CFD" w:rsidP="009F1D30">
      <w:pPr>
        <w:jc w:val="both"/>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00CD0793" w:rsidRPr="001C64DD">
        <w:rPr>
          <w:rFonts w:asciiTheme="minorHAnsi" w:hAnsiTheme="minorHAnsi"/>
          <w:sz w:val="22"/>
          <w:szCs w:val="22"/>
        </w:rPr>
        <w:t xml:space="preserve"> </w:t>
      </w:r>
    </w:p>
    <w:p w14:paraId="39266F7D" w14:textId="77777777" w:rsidR="00CD0793" w:rsidRDefault="00CD0793" w:rsidP="009F1D30">
      <w:pPr>
        <w:jc w:val="both"/>
        <w:rPr>
          <w:rFonts w:asciiTheme="minorHAnsi" w:hAnsiTheme="minorHAnsi" w:cs="Calibri"/>
          <w:b/>
          <w:snapToGrid/>
          <w:color w:val="000000"/>
          <w:sz w:val="22"/>
          <w:szCs w:val="22"/>
          <w:lang w:val="en-AU" w:eastAsia="en-AU"/>
        </w:rPr>
      </w:pPr>
    </w:p>
    <w:p w14:paraId="7715B8F6" w14:textId="071267D4" w:rsidR="002D2E23" w:rsidRDefault="002D2E23" w:rsidP="009F1D30">
      <w:pPr>
        <w:pStyle w:val="Default"/>
        <w:jc w:val="both"/>
        <w:rPr>
          <w:bCs/>
          <w:iCs/>
          <w:sz w:val="22"/>
          <w:szCs w:val="22"/>
        </w:rPr>
      </w:pPr>
      <w:r>
        <w:rPr>
          <w:bCs/>
          <w:iCs/>
          <w:sz w:val="22"/>
          <w:szCs w:val="22"/>
        </w:rPr>
        <w:t>The La Trobe Rural Health School is the largest rural health school in Australia.  LRHS is based at all four regional campuses of the University: Bendigo, Mildura, Shepparton and Albury-Wodonga. The School has a wide range of health courses including dentistry, nursing, oral health, paramedic</w:t>
      </w:r>
      <w:r w:rsidR="00495FBB">
        <w:rPr>
          <w:bCs/>
          <w:iCs/>
          <w:sz w:val="22"/>
          <w:szCs w:val="22"/>
        </w:rPr>
        <w:t>ine</w:t>
      </w:r>
      <w:r>
        <w:rPr>
          <w:bCs/>
          <w:iCs/>
          <w:sz w:val="22"/>
          <w:szCs w:val="22"/>
        </w:rPr>
        <w:t>, public health, physiotherapy, social work, speech pathology, exercise physiology, exercise sci</w:t>
      </w:r>
      <w:r w:rsidR="008C7164">
        <w:rPr>
          <w:bCs/>
          <w:iCs/>
          <w:sz w:val="22"/>
          <w:szCs w:val="22"/>
        </w:rPr>
        <w:t>ence and occupational therapy.</w:t>
      </w:r>
    </w:p>
    <w:p w14:paraId="52B58FA8" w14:textId="6825D88D" w:rsidR="00A4337C" w:rsidRPr="00EC5F52" w:rsidRDefault="00A4337C" w:rsidP="00A4337C">
      <w:pPr>
        <w:pStyle w:val="NormalWeb"/>
        <w:jc w:val="both"/>
        <w:rPr>
          <w:rFonts w:asciiTheme="minorHAnsi" w:hAnsiTheme="minorHAnsi" w:cstheme="minorHAnsi"/>
          <w:sz w:val="22"/>
          <w:szCs w:val="22"/>
          <w:lang w:val="en"/>
        </w:rPr>
      </w:pPr>
      <w:r w:rsidRPr="00EC5F52">
        <w:rPr>
          <w:rFonts w:asciiTheme="minorHAnsi" w:hAnsiTheme="minorHAnsi" w:cstheme="minorHAnsi"/>
          <w:bCs/>
          <w:iCs/>
          <w:sz w:val="22"/>
          <w:szCs w:val="22"/>
        </w:rPr>
        <w:t xml:space="preserve">The School’s Paramedicine program </w:t>
      </w:r>
      <w:r w:rsidRPr="00EC5F52">
        <w:rPr>
          <w:rFonts w:asciiTheme="minorHAnsi" w:hAnsiTheme="minorHAnsi" w:cstheme="minorHAnsi"/>
          <w:sz w:val="22"/>
          <w:szCs w:val="22"/>
          <w:lang w:val="en"/>
        </w:rPr>
        <w:t>serves to prepare graduates for the roles that paramedics will be expected to engage in both now and in the future. The curriculum is focused on providing graduates with knowledge and skills that will enable them to work as primary health care providers in national and international settings. The course enables graduates to achieve c</w:t>
      </w:r>
      <w:r w:rsidR="00701935">
        <w:rPr>
          <w:rFonts w:asciiTheme="minorHAnsi" w:hAnsiTheme="minorHAnsi" w:cstheme="minorHAnsi"/>
          <w:sz w:val="22"/>
          <w:szCs w:val="22"/>
          <w:lang w:val="en"/>
        </w:rPr>
        <w:t>ompetencies required for practic</w:t>
      </w:r>
      <w:r w:rsidRPr="00EC5F52">
        <w:rPr>
          <w:rFonts w:asciiTheme="minorHAnsi" w:hAnsiTheme="minorHAnsi" w:cstheme="minorHAnsi"/>
          <w:sz w:val="22"/>
          <w:szCs w:val="22"/>
          <w:lang w:val="en"/>
        </w:rPr>
        <w:t>e in emergency medical response by ambulance services and the broader delivery of community health care and health promotion.</w:t>
      </w:r>
    </w:p>
    <w:p w14:paraId="1A54EFAF" w14:textId="77777777" w:rsidR="00A4337C" w:rsidRPr="00EC5F52" w:rsidRDefault="00A4337C" w:rsidP="00A4337C">
      <w:pPr>
        <w:pStyle w:val="NormalWeb"/>
        <w:jc w:val="both"/>
        <w:rPr>
          <w:rFonts w:asciiTheme="minorHAnsi" w:hAnsiTheme="minorHAnsi" w:cstheme="minorHAnsi"/>
          <w:sz w:val="22"/>
          <w:szCs w:val="22"/>
          <w:lang w:val="en"/>
        </w:rPr>
      </w:pPr>
      <w:r w:rsidRPr="00EC5F52">
        <w:rPr>
          <w:rFonts w:asciiTheme="minorHAnsi" w:hAnsiTheme="minorHAnsi" w:cstheme="minorHAnsi"/>
          <w:sz w:val="22"/>
          <w:szCs w:val="22"/>
          <w:lang w:val="en"/>
        </w:rPr>
        <w:t>The program is founded on principles of transformational learning, evidence-based practice methods and blended models of adult education. The curriculum is designed to enable individuals to receive a comprehensive and diverse education that supports both reflective and critical thinking; essential qualities of unscheduled health care clinicians and public health experts.</w:t>
      </w:r>
    </w:p>
    <w:p w14:paraId="0048E898" w14:textId="0E76104F"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r w:rsidR="008C7164">
        <w:rPr>
          <w:rFonts w:asciiTheme="minorHAnsi" w:hAnsiTheme="minorHAnsi" w:cs="Arial"/>
          <w:b/>
          <w:sz w:val="22"/>
          <w:szCs w:val="22"/>
        </w:rPr>
        <w:t xml:space="preserve"> – Teaching</w:t>
      </w:r>
      <w:r w:rsidR="008D5387">
        <w:rPr>
          <w:rFonts w:asciiTheme="minorHAnsi" w:hAnsiTheme="minorHAnsi" w:cs="Arial"/>
          <w:b/>
          <w:sz w:val="22"/>
          <w:szCs w:val="22"/>
        </w:rPr>
        <w:t>-f</w:t>
      </w:r>
      <w:r w:rsidR="008C7164">
        <w:rPr>
          <w:rFonts w:asciiTheme="minorHAnsi" w:hAnsiTheme="minorHAnsi" w:cs="Arial"/>
          <w:b/>
          <w:sz w:val="22"/>
          <w:szCs w:val="22"/>
        </w:rPr>
        <w:t>ocussed</w:t>
      </w:r>
    </w:p>
    <w:p w14:paraId="5E4E481D" w14:textId="77777777" w:rsidR="009215C9" w:rsidRPr="003B0155" w:rsidRDefault="009215C9" w:rsidP="0086029B">
      <w:pPr>
        <w:pStyle w:val="Default"/>
        <w:rPr>
          <w:b/>
          <w:bCs/>
          <w:sz w:val="22"/>
          <w:szCs w:val="22"/>
        </w:rPr>
      </w:pPr>
    </w:p>
    <w:p w14:paraId="20F19D45" w14:textId="6B285314" w:rsidR="00015666" w:rsidRDefault="00015666" w:rsidP="00015666">
      <w:pPr>
        <w:pStyle w:val="Default"/>
        <w:jc w:val="both"/>
        <w:rPr>
          <w:rFonts w:asciiTheme="minorHAnsi" w:hAnsiTheme="minorHAnsi" w:cstheme="minorHAnsi"/>
          <w:iCs/>
          <w:sz w:val="22"/>
          <w:szCs w:val="22"/>
        </w:rPr>
      </w:pPr>
      <w:r>
        <w:rPr>
          <w:rFonts w:asciiTheme="minorHAnsi" w:hAnsiTheme="minorHAnsi" w:cstheme="minorHAnsi"/>
          <w:iCs/>
          <w:sz w:val="22"/>
          <w:szCs w:val="22"/>
        </w:rPr>
        <w:t>The La Trobe Rural Health School strongly encourages practising paramedics to apply. Candidates new to teaching will receive professional development and guidance to meet the teaching excellence criteria over an agreed time-frame. They will be supported to achieve this through the Teaching Focussed Academics Community of Practice.</w:t>
      </w:r>
    </w:p>
    <w:p w14:paraId="4043258A" w14:textId="77777777" w:rsidR="00015666" w:rsidRDefault="00015666" w:rsidP="00015666">
      <w:pPr>
        <w:pStyle w:val="Default"/>
        <w:jc w:val="both"/>
        <w:rPr>
          <w:rFonts w:asciiTheme="minorHAnsi" w:hAnsiTheme="minorHAnsi" w:cstheme="minorHAnsi"/>
          <w:iCs/>
          <w:sz w:val="22"/>
          <w:szCs w:val="22"/>
        </w:rPr>
      </w:pPr>
    </w:p>
    <w:p w14:paraId="0AF73CF9" w14:textId="411C2D33" w:rsidR="008C7164" w:rsidRPr="00015666" w:rsidRDefault="00015666" w:rsidP="00015666">
      <w:pPr>
        <w:pStyle w:val="Default"/>
        <w:jc w:val="both"/>
        <w:rPr>
          <w:rFonts w:asciiTheme="minorHAnsi" w:hAnsiTheme="minorHAnsi" w:cstheme="minorHAnsi"/>
          <w:sz w:val="22"/>
          <w:szCs w:val="22"/>
        </w:rPr>
      </w:pPr>
      <w:r w:rsidRPr="00015666">
        <w:rPr>
          <w:rFonts w:asciiTheme="minorHAnsi" w:hAnsiTheme="minorHAnsi" w:cstheme="minorHAnsi"/>
          <w:iCs/>
          <w:sz w:val="22"/>
          <w:szCs w:val="22"/>
        </w:rPr>
        <w:t xml:space="preserve">The role of a Level B academic in a Teaching Focused appointment is ultimately to work without </w:t>
      </w:r>
      <w:r w:rsidR="001E04B3">
        <w:rPr>
          <w:rFonts w:asciiTheme="minorHAnsi" w:hAnsiTheme="minorHAnsi" w:cstheme="minorHAnsi"/>
          <w:iCs/>
          <w:sz w:val="22"/>
          <w:szCs w:val="22"/>
        </w:rPr>
        <w:t xml:space="preserve">the </w:t>
      </w:r>
      <w:r w:rsidRPr="00015666">
        <w:rPr>
          <w:rFonts w:asciiTheme="minorHAnsi" w:hAnsiTheme="minorHAnsi" w:cstheme="minorHAnsi"/>
          <w:iCs/>
          <w:sz w:val="22"/>
          <w:szCs w:val="22"/>
        </w:rPr>
        <w:t>need of close supervision and to develop curriculum, coordinate subjects, teach and support students as they learn. In addition, a Teaching Focused academic will support the administrative functions of the discipline as well as undertake scholarly work relevant to the development of learning and teaching in their discipline or professional field. A Teaching Focused academic is expected to demonstrate teaching excellence in keeping with the La Trobe Teaching Excellence Principles and maintain a track record of excellence as evidenced by Student Feedback on Teaching (SFT) surveys, peer-feedback on teaching and other evidence-based measures. Further, a Level B Teaching Focused academic will co-ordinate and/or lead the activities of other staff, as appropriate to learning and teaching in the discipline.</w:t>
      </w:r>
      <w:r w:rsidR="008D5387" w:rsidRPr="00015666">
        <w:rPr>
          <w:rFonts w:asciiTheme="minorHAnsi" w:hAnsiTheme="minorHAnsi" w:cstheme="minorHAnsi"/>
          <w:sz w:val="22"/>
          <w:szCs w:val="22"/>
        </w:rPr>
        <w:t xml:space="preserve"> </w:t>
      </w:r>
    </w:p>
    <w:p w14:paraId="2E91C8CF" w14:textId="5BB97938" w:rsidR="00015666" w:rsidRPr="00015666" w:rsidRDefault="00015666" w:rsidP="00015666">
      <w:pPr>
        <w:pStyle w:val="NormalWeb"/>
        <w:jc w:val="both"/>
        <w:rPr>
          <w:rFonts w:asciiTheme="minorHAnsi" w:hAnsiTheme="minorHAnsi" w:cstheme="minorHAnsi"/>
          <w:color w:val="000000"/>
          <w:sz w:val="22"/>
          <w:szCs w:val="22"/>
        </w:rPr>
      </w:pPr>
      <w:r w:rsidRPr="00015666">
        <w:rPr>
          <w:rFonts w:asciiTheme="minorHAnsi" w:hAnsiTheme="minorHAnsi" w:cstheme="minorHAnsi"/>
          <w:iCs/>
          <w:color w:val="000000"/>
          <w:sz w:val="22"/>
          <w:szCs w:val="22"/>
        </w:rPr>
        <w:lastRenderedPageBreak/>
        <w:t>A teaching focussed academic is expected to participate regularly in gathering and monitoring of student feedback through Student Feedback on Teaching surveys and will normally be expected to receive high teaching results relative to their peers. At least once a year, they will also undertake to have their teaching peer-reviewed as part of a commitment to scholarly teaching practice.</w:t>
      </w:r>
    </w:p>
    <w:p w14:paraId="286D6C68" w14:textId="70B84EE6" w:rsidR="008C7164" w:rsidRPr="008C7164" w:rsidRDefault="008C7164" w:rsidP="008C7164">
      <w:pPr>
        <w:pStyle w:val="Default"/>
        <w:jc w:val="both"/>
        <w:rPr>
          <w:rFonts w:asciiTheme="minorHAnsi" w:hAnsiTheme="minorHAnsi" w:cstheme="minorHAnsi"/>
          <w:b/>
          <w:bCs/>
          <w:sz w:val="22"/>
          <w:szCs w:val="22"/>
        </w:rPr>
      </w:pPr>
      <w:r w:rsidRPr="008C7164">
        <w:rPr>
          <w:rFonts w:asciiTheme="minorHAnsi" w:hAnsiTheme="minorHAnsi" w:cstheme="minorHAnsi"/>
          <w:b/>
          <w:bCs/>
          <w:sz w:val="22"/>
          <w:szCs w:val="22"/>
        </w:rPr>
        <w:t xml:space="preserve">Duties at this level may include: </w:t>
      </w:r>
    </w:p>
    <w:p w14:paraId="08E48EA0" w14:textId="77777777" w:rsidR="008C7164" w:rsidRPr="008C7164" w:rsidRDefault="008C7164" w:rsidP="008C7164">
      <w:pPr>
        <w:pStyle w:val="Default"/>
        <w:jc w:val="both"/>
        <w:rPr>
          <w:rFonts w:asciiTheme="minorHAnsi" w:hAnsiTheme="minorHAnsi" w:cstheme="minorHAnsi"/>
          <w:sz w:val="22"/>
          <w:szCs w:val="22"/>
        </w:rPr>
      </w:pPr>
    </w:p>
    <w:p w14:paraId="62A7A367" w14:textId="77777777" w:rsidR="00495FBB" w:rsidRPr="008C7164" w:rsidRDefault="00495FBB" w:rsidP="00495FBB">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Coordinate and teach subjects providing a high-quality learning experience that engages students through the conduct of lectures, tutorials, practical classes, demonstrations, workshops, student field excursions, clinical sessions and/or other sessions in online, blended or face-to-face modes.</w:t>
      </w:r>
    </w:p>
    <w:p w14:paraId="4340567C"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Demonstrate effectiveness by taking an evidence-based approach to evaluate learning and teaching initiatives.</w:t>
      </w:r>
    </w:p>
    <w:p w14:paraId="16429C08" w14:textId="63BA18E2"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Demonstrate a scholarly approach to learning and teaching.</w:t>
      </w:r>
    </w:p>
    <w:p w14:paraId="0A4BD0B5"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Provide constructive, fair and timely feedback on learning to students.</w:t>
      </w:r>
    </w:p>
    <w:p w14:paraId="1992766A" w14:textId="75598CDC"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Initiate, and participate in innovative subject and course level curriculum design, taking an evidence-based approach to evaluate how these initiatives improve the student experience. </w:t>
      </w:r>
    </w:p>
    <w:p w14:paraId="22D57F00"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proofErr w:type="spellStart"/>
      <w:r w:rsidRPr="008C7164">
        <w:rPr>
          <w:rFonts w:asciiTheme="minorHAnsi" w:hAnsiTheme="minorHAnsi" w:cstheme="minorHAnsi"/>
          <w:sz w:val="22"/>
          <w:szCs w:val="22"/>
        </w:rPr>
        <w:t>Prioritise</w:t>
      </w:r>
      <w:proofErr w:type="spellEnd"/>
      <w:r w:rsidRPr="008C7164">
        <w:rPr>
          <w:rFonts w:asciiTheme="minorHAnsi" w:hAnsiTheme="minorHAnsi" w:cstheme="minorHAnsi"/>
          <w:sz w:val="22"/>
          <w:szCs w:val="22"/>
        </w:rPr>
        <w:t xml:space="preserve"> the embedding of employability capabilities in the curriculum.</w:t>
      </w:r>
    </w:p>
    <w:p w14:paraId="7375E934"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Participate in La Trobe Learning and Teaching conferences, colloquia or workshops. </w:t>
      </w:r>
    </w:p>
    <w:p w14:paraId="0D8077AA"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Lead and implement teaching improvement projects at subject, course or discipline level.</w:t>
      </w:r>
    </w:p>
    <w:p w14:paraId="147B6D55"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Provide mentoring to other academics on good teaching practice.</w:t>
      </w:r>
    </w:p>
    <w:p w14:paraId="5E1E0EAC"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With mentoring support, as appropriate, obtain funding from internal or external sources for teaching improvement projects. </w:t>
      </w:r>
    </w:p>
    <w:p w14:paraId="4225D08C"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Co-supervise or, where appropriate supervise Higher Degree by Research, </w:t>
      </w:r>
      <w:proofErr w:type="spellStart"/>
      <w:r w:rsidRPr="008C7164">
        <w:rPr>
          <w:rFonts w:asciiTheme="minorHAnsi" w:hAnsiTheme="minorHAnsi" w:cstheme="minorHAnsi"/>
          <w:sz w:val="22"/>
          <w:szCs w:val="22"/>
        </w:rPr>
        <w:t>honours</w:t>
      </w:r>
      <w:proofErr w:type="spellEnd"/>
      <w:r w:rsidRPr="008C7164">
        <w:rPr>
          <w:rFonts w:asciiTheme="minorHAnsi" w:hAnsiTheme="minorHAnsi" w:cstheme="minorHAnsi"/>
          <w:sz w:val="22"/>
          <w:szCs w:val="22"/>
        </w:rPr>
        <w:t xml:space="preserve"> and postgraduate students. </w:t>
      </w:r>
    </w:p>
    <w:p w14:paraId="3FBE728F"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Continue to develop professional practice skills, knowledge and expertise.</w:t>
      </w:r>
    </w:p>
    <w:p w14:paraId="083DC0C7"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Contribute to knowledge transfer and to building relationships at a local level.</w:t>
      </w:r>
    </w:p>
    <w:p w14:paraId="44194A31"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Perform allocated administrative functions effectively and efficiently. </w:t>
      </w:r>
    </w:p>
    <w:p w14:paraId="1940009C"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Serve on committees at the school or course level and contribute to committees at the Department, School or College level as required.</w:t>
      </w:r>
    </w:p>
    <w:p w14:paraId="47642D19" w14:textId="77777777"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Undertake other duties commensurate with the classification and scope of the position as required by the Head of Department or Head of School.</w:t>
      </w:r>
      <w:r w:rsidRPr="008C7164">
        <w:rPr>
          <w:rFonts w:asciiTheme="minorHAnsi" w:hAnsiTheme="minorHAnsi" w:cstheme="minorHAnsi"/>
          <w:sz w:val="22"/>
          <w:szCs w:val="22"/>
        </w:rPr>
        <w:tab/>
      </w:r>
    </w:p>
    <w:p w14:paraId="5961AE8F" w14:textId="77777777" w:rsidR="007E054D" w:rsidRDefault="007E054D" w:rsidP="008C7164">
      <w:pPr>
        <w:pStyle w:val="MyHeading1"/>
        <w:jc w:val="both"/>
        <w:rPr>
          <w:sz w:val="22"/>
          <w:szCs w:val="22"/>
        </w:rPr>
      </w:pPr>
    </w:p>
    <w:p w14:paraId="6922FC69" w14:textId="35F6D54D" w:rsidR="008C7164" w:rsidRPr="008C7164" w:rsidRDefault="008C7164" w:rsidP="008C7164">
      <w:pPr>
        <w:pStyle w:val="MyHeading1"/>
        <w:jc w:val="both"/>
        <w:rPr>
          <w:sz w:val="22"/>
          <w:szCs w:val="22"/>
        </w:rPr>
      </w:pPr>
      <w:r w:rsidRPr="008C7164">
        <w:rPr>
          <w:sz w:val="22"/>
          <w:szCs w:val="22"/>
        </w:rPr>
        <w:t xml:space="preserve">Key Selection Criteria </w:t>
      </w:r>
    </w:p>
    <w:p w14:paraId="1875A3DE" w14:textId="76A84EFF" w:rsidR="008C7164" w:rsidRPr="008C7164" w:rsidRDefault="008C7164" w:rsidP="008C7164">
      <w:pPr>
        <w:pStyle w:val="Default"/>
        <w:jc w:val="both"/>
        <w:rPr>
          <w:rFonts w:asciiTheme="minorHAnsi" w:hAnsiTheme="minorHAnsi" w:cstheme="minorHAnsi"/>
          <w:b/>
          <w:bCs/>
          <w:sz w:val="22"/>
          <w:szCs w:val="22"/>
        </w:rPr>
      </w:pPr>
      <w:r w:rsidRPr="008C7164">
        <w:rPr>
          <w:rFonts w:asciiTheme="minorHAnsi" w:hAnsiTheme="minorHAnsi" w:cstheme="minorHAnsi"/>
          <w:b/>
          <w:bCs/>
          <w:sz w:val="22"/>
          <w:szCs w:val="22"/>
        </w:rPr>
        <w:t xml:space="preserve">ESSENTIAL: </w:t>
      </w:r>
    </w:p>
    <w:p w14:paraId="741C31AB" w14:textId="77777777" w:rsidR="008C7164" w:rsidRPr="008C7164" w:rsidRDefault="008C7164" w:rsidP="008C7164">
      <w:pPr>
        <w:pStyle w:val="Default"/>
        <w:jc w:val="both"/>
        <w:rPr>
          <w:rFonts w:asciiTheme="minorHAnsi" w:hAnsiTheme="minorHAnsi" w:cstheme="minorHAnsi"/>
          <w:sz w:val="22"/>
          <w:szCs w:val="22"/>
        </w:rPr>
      </w:pPr>
    </w:p>
    <w:p w14:paraId="78AA6BE6" w14:textId="4491D1E5" w:rsidR="008C7164" w:rsidRPr="008D6862" w:rsidDel="004167C4" w:rsidRDefault="00CA0A45" w:rsidP="003756BF">
      <w:pPr>
        <w:pStyle w:val="ListParagraph"/>
        <w:numPr>
          <w:ilvl w:val="0"/>
          <w:numId w:val="38"/>
        </w:numPr>
        <w:spacing w:after="160" w:line="252" w:lineRule="auto"/>
        <w:jc w:val="both"/>
        <w:rPr>
          <w:rFonts w:asciiTheme="minorHAnsi" w:hAnsiTheme="minorHAnsi" w:cstheme="minorHAnsi"/>
          <w:sz w:val="22"/>
          <w:szCs w:val="22"/>
        </w:rPr>
      </w:pPr>
      <w:r>
        <w:rPr>
          <w:rFonts w:asciiTheme="minorHAnsi" w:hAnsiTheme="minorHAnsi" w:cstheme="minorHAnsi"/>
          <w:sz w:val="22"/>
          <w:szCs w:val="22"/>
        </w:rPr>
        <w:t>Master</w:t>
      </w:r>
      <w:bookmarkStart w:id="0" w:name="_GoBack"/>
      <w:bookmarkEnd w:id="0"/>
      <w:r w:rsidRPr="00683B74">
        <w:rPr>
          <w:rFonts w:asciiTheme="minorHAnsi" w:hAnsiTheme="minorHAnsi" w:cstheme="minorHAnsi"/>
          <w:sz w:val="22"/>
          <w:szCs w:val="22"/>
        </w:rPr>
        <w:t xml:space="preserve"> </w:t>
      </w:r>
      <w:r w:rsidR="003756BF" w:rsidRPr="00683B74">
        <w:rPr>
          <w:rFonts w:asciiTheme="minorHAnsi" w:hAnsiTheme="minorHAnsi" w:cstheme="minorHAnsi"/>
          <w:sz w:val="22"/>
          <w:szCs w:val="22"/>
        </w:rPr>
        <w:t xml:space="preserve">degree or equivalent accreditation and standing </w:t>
      </w:r>
      <w:proofErr w:type="spellStart"/>
      <w:r w:rsidR="003756BF" w:rsidRPr="00683B74">
        <w:rPr>
          <w:rFonts w:asciiTheme="minorHAnsi" w:hAnsiTheme="minorHAnsi" w:cstheme="minorHAnsi"/>
          <w:sz w:val="22"/>
          <w:szCs w:val="22"/>
        </w:rPr>
        <w:t>recognised</w:t>
      </w:r>
      <w:proofErr w:type="spellEnd"/>
      <w:r w:rsidR="003756BF" w:rsidRPr="00683B74">
        <w:rPr>
          <w:rFonts w:asciiTheme="minorHAnsi" w:hAnsiTheme="minorHAnsi" w:cstheme="minorHAnsi"/>
          <w:sz w:val="22"/>
          <w:szCs w:val="22"/>
        </w:rPr>
        <w:t xml:space="preserve"> by the University/profession as appropriate for the relevant discipline areas. </w:t>
      </w:r>
    </w:p>
    <w:p w14:paraId="626959A9" w14:textId="194F574D" w:rsidR="00CD207F" w:rsidRDefault="004167C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4167C4">
        <w:rPr>
          <w:rFonts w:asciiTheme="minorHAnsi" w:eastAsia="Times New Roman" w:hAnsiTheme="minorHAnsi" w:cstheme="minorHAnsi"/>
          <w:iCs/>
          <w:sz w:val="22"/>
          <w:szCs w:val="22"/>
        </w:rPr>
        <w:t>Possession of</w:t>
      </w:r>
      <w:r w:rsidR="000B33E5">
        <w:rPr>
          <w:rFonts w:asciiTheme="minorHAnsi" w:eastAsia="Times New Roman" w:hAnsiTheme="minorHAnsi" w:cstheme="minorHAnsi"/>
          <w:iCs/>
          <w:sz w:val="22"/>
          <w:szCs w:val="22"/>
        </w:rPr>
        <w:t>, or working toward,</w:t>
      </w:r>
      <w:r w:rsidRPr="004167C4">
        <w:rPr>
          <w:rFonts w:asciiTheme="minorHAnsi" w:eastAsia="Times New Roman" w:hAnsiTheme="minorHAnsi" w:cstheme="minorHAnsi"/>
          <w:iCs/>
          <w:sz w:val="22"/>
          <w:szCs w:val="22"/>
        </w:rPr>
        <w:t xml:space="preserve"> professional registration in Paramedicine, coupled with extensive relevant clinical experience. </w:t>
      </w:r>
    </w:p>
    <w:p w14:paraId="6DEDD2AB" w14:textId="77777777" w:rsidR="00CD207F" w:rsidRPr="00CD207F" w:rsidRDefault="008C716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CD207F">
        <w:rPr>
          <w:rFonts w:asciiTheme="minorHAnsi" w:hAnsiTheme="minorHAnsi" w:cstheme="minorHAnsi"/>
          <w:sz w:val="22"/>
          <w:szCs w:val="22"/>
        </w:rPr>
        <w:t xml:space="preserve">Demonstrated </w:t>
      </w:r>
      <w:r w:rsidR="004167C4" w:rsidRPr="00CD207F">
        <w:rPr>
          <w:rFonts w:asciiTheme="minorHAnsi" w:hAnsiTheme="minorHAnsi" w:cstheme="minorHAnsi"/>
          <w:sz w:val="22"/>
          <w:szCs w:val="22"/>
        </w:rPr>
        <w:t xml:space="preserve">ability </w:t>
      </w:r>
      <w:r w:rsidRPr="00CD207F">
        <w:rPr>
          <w:rFonts w:asciiTheme="minorHAnsi" w:hAnsiTheme="minorHAnsi" w:cstheme="minorHAnsi"/>
          <w:sz w:val="22"/>
          <w:szCs w:val="22"/>
        </w:rPr>
        <w:t xml:space="preserve">in teaching, curriculum development and coordination </w:t>
      </w:r>
      <w:r w:rsidR="004167C4" w:rsidRPr="00CD207F">
        <w:rPr>
          <w:rFonts w:asciiTheme="minorHAnsi" w:hAnsiTheme="minorHAnsi" w:cstheme="minorHAnsi"/>
          <w:sz w:val="22"/>
          <w:szCs w:val="22"/>
        </w:rPr>
        <w:t xml:space="preserve">across different </w:t>
      </w:r>
      <w:r w:rsidRPr="00CD207F">
        <w:rPr>
          <w:rFonts w:asciiTheme="minorHAnsi" w:hAnsiTheme="minorHAnsi" w:cstheme="minorHAnsi"/>
          <w:sz w:val="22"/>
          <w:szCs w:val="22"/>
        </w:rPr>
        <w:t>modes</w:t>
      </w:r>
      <w:r w:rsidR="004167C4" w:rsidRPr="00CD207F">
        <w:rPr>
          <w:rFonts w:asciiTheme="minorHAnsi" w:hAnsiTheme="minorHAnsi" w:cstheme="minorHAnsi"/>
          <w:sz w:val="22"/>
          <w:szCs w:val="22"/>
        </w:rPr>
        <w:t xml:space="preserve"> of teaching.</w:t>
      </w:r>
      <w:r w:rsidRPr="00CD207F">
        <w:rPr>
          <w:rFonts w:asciiTheme="minorHAnsi" w:hAnsiTheme="minorHAnsi" w:cstheme="minorHAnsi"/>
          <w:sz w:val="22"/>
          <w:szCs w:val="22"/>
        </w:rPr>
        <w:t xml:space="preserve"> </w:t>
      </w:r>
    </w:p>
    <w:p w14:paraId="35F2C3B2" w14:textId="77777777" w:rsidR="00CD207F" w:rsidRPr="00CD207F" w:rsidRDefault="008C716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CD207F">
        <w:rPr>
          <w:rFonts w:asciiTheme="minorHAnsi" w:hAnsiTheme="minorHAnsi" w:cstheme="minorHAnsi"/>
          <w:sz w:val="22"/>
          <w:szCs w:val="22"/>
        </w:rPr>
        <w:lastRenderedPageBreak/>
        <w:t>Evidence of innovative initiatives undertaken that have improved the student experience</w:t>
      </w:r>
      <w:r w:rsidR="004167C4" w:rsidRPr="00CD207F">
        <w:rPr>
          <w:rFonts w:asciiTheme="minorHAnsi" w:hAnsiTheme="minorHAnsi" w:cstheme="minorHAnsi"/>
          <w:sz w:val="22"/>
          <w:szCs w:val="22"/>
        </w:rPr>
        <w:t>.</w:t>
      </w:r>
    </w:p>
    <w:p w14:paraId="596D7F3D" w14:textId="77777777" w:rsidR="00CD207F" w:rsidRPr="00CD207F" w:rsidRDefault="008C716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CD207F">
        <w:rPr>
          <w:rFonts w:asciiTheme="minorHAnsi" w:hAnsiTheme="minorHAnsi" w:cstheme="minorHAnsi"/>
          <w:sz w:val="22"/>
          <w:szCs w:val="22"/>
        </w:rPr>
        <w:t xml:space="preserve">Demonstrated ability to influence the teaching practice of others.  </w:t>
      </w:r>
    </w:p>
    <w:p w14:paraId="5D035F2F" w14:textId="77777777" w:rsidR="00CD207F" w:rsidRPr="00CD207F" w:rsidRDefault="008C716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CD207F">
        <w:rPr>
          <w:rFonts w:asciiTheme="minorHAnsi" w:hAnsiTheme="minorHAnsi" w:cstheme="minorHAnsi"/>
          <w:sz w:val="22"/>
          <w:szCs w:val="22"/>
        </w:rPr>
        <w:t>Demonstrated ability to engage with the Scholarship of Teaching and Learning.</w:t>
      </w:r>
    </w:p>
    <w:p w14:paraId="408B77D3" w14:textId="049B8329" w:rsidR="008C7164" w:rsidRPr="00CD207F" w:rsidRDefault="008C7164" w:rsidP="003756BF">
      <w:pPr>
        <w:pStyle w:val="ListParagraph"/>
        <w:widowControl w:val="0"/>
        <w:numPr>
          <w:ilvl w:val="0"/>
          <w:numId w:val="38"/>
        </w:numPr>
        <w:autoSpaceDE w:val="0"/>
        <w:autoSpaceDN w:val="0"/>
        <w:adjustRightInd w:val="0"/>
        <w:spacing w:before="100" w:beforeAutospacing="1" w:after="100" w:afterAutospacing="1"/>
        <w:contextualSpacing w:val="0"/>
        <w:jc w:val="both"/>
        <w:rPr>
          <w:rFonts w:asciiTheme="minorHAnsi" w:eastAsia="Times New Roman" w:hAnsiTheme="minorHAnsi" w:cstheme="minorHAnsi"/>
          <w:iCs/>
          <w:sz w:val="22"/>
          <w:szCs w:val="22"/>
        </w:rPr>
      </w:pPr>
      <w:r w:rsidRPr="00CD207F">
        <w:rPr>
          <w:rFonts w:asciiTheme="minorHAnsi" w:hAnsiTheme="minorHAnsi" w:cstheme="minorHAnsi"/>
          <w:sz w:val="22"/>
          <w:szCs w:val="22"/>
        </w:rPr>
        <w:t xml:space="preserve">Demonstrated high level oral and written communication skills, including the ability to interact effectively, collaboratively and productively with staff and students from a diverse range of backgrounds. </w:t>
      </w:r>
    </w:p>
    <w:p w14:paraId="02642F96" w14:textId="72962E90" w:rsidR="008C7164" w:rsidRPr="008C7164" w:rsidRDefault="008C7164" w:rsidP="00187CF0">
      <w:pPr>
        <w:pStyle w:val="Default"/>
        <w:spacing w:after="240"/>
        <w:jc w:val="both"/>
        <w:rPr>
          <w:rFonts w:asciiTheme="minorHAnsi" w:hAnsiTheme="minorHAnsi" w:cstheme="minorHAnsi"/>
          <w:b/>
          <w:bCs/>
          <w:sz w:val="22"/>
          <w:szCs w:val="22"/>
        </w:rPr>
      </w:pPr>
      <w:r w:rsidRPr="008C7164">
        <w:rPr>
          <w:rFonts w:asciiTheme="minorHAnsi" w:hAnsiTheme="minorHAnsi" w:cstheme="minorHAnsi"/>
          <w:b/>
          <w:bCs/>
          <w:sz w:val="22"/>
          <w:szCs w:val="22"/>
        </w:rPr>
        <w:t>DESIRABLE:</w:t>
      </w:r>
    </w:p>
    <w:p w14:paraId="7F28D9D2" w14:textId="206FC5A5" w:rsidR="00CA0A45" w:rsidRDefault="00CA0A45" w:rsidP="008C7164">
      <w:pPr>
        <w:pStyle w:val="ListParagraph"/>
        <w:numPr>
          <w:ilvl w:val="0"/>
          <w:numId w:val="37"/>
        </w:numPr>
        <w:spacing w:after="160" w:line="252" w:lineRule="auto"/>
        <w:jc w:val="both"/>
        <w:rPr>
          <w:rFonts w:asciiTheme="minorHAnsi" w:hAnsiTheme="minorHAnsi" w:cstheme="minorHAnsi"/>
          <w:sz w:val="22"/>
          <w:szCs w:val="22"/>
        </w:rPr>
      </w:pPr>
      <w:r>
        <w:rPr>
          <w:rFonts w:asciiTheme="minorHAnsi" w:hAnsiTheme="minorHAnsi" w:cstheme="minorHAnsi"/>
          <w:sz w:val="22"/>
          <w:szCs w:val="22"/>
        </w:rPr>
        <w:t>PhD qualification</w:t>
      </w:r>
      <w:r w:rsidR="009E1DB9">
        <w:rPr>
          <w:rFonts w:asciiTheme="minorHAnsi" w:hAnsiTheme="minorHAnsi" w:cstheme="minorHAnsi"/>
          <w:sz w:val="22"/>
          <w:szCs w:val="22"/>
        </w:rPr>
        <w:t xml:space="preserve"> (or working towards)</w:t>
      </w:r>
      <w:r>
        <w:rPr>
          <w:rFonts w:asciiTheme="minorHAnsi" w:hAnsiTheme="minorHAnsi" w:cstheme="minorHAnsi"/>
          <w:sz w:val="22"/>
          <w:szCs w:val="22"/>
        </w:rPr>
        <w:t xml:space="preserve"> in relevant discipline area</w:t>
      </w:r>
    </w:p>
    <w:p w14:paraId="0E254C91" w14:textId="3BFD4ABC" w:rsidR="008C7164" w:rsidRPr="008C7164" w:rsidRDefault="008C7164" w:rsidP="008C7164">
      <w:pPr>
        <w:pStyle w:val="ListParagraph"/>
        <w:numPr>
          <w:ilvl w:val="0"/>
          <w:numId w:val="37"/>
        </w:numPr>
        <w:spacing w:after="160" w:line="252" w:lineRule="auto"/>
        <w:jc w:val="both"/>
        <w:rPr>
          <w:rFonts w:asciiTheme="minorHAnsi" w:hAnsiTheme="minorHAnsi" w:cstheme="minorHAnsi"/>
          <w:sz w:val="22"/>
          <w:szCs w:val="22"/>
        </w:rPr>
      </w:pPr>
      <w:r w:rsidRPr="008C7164">
        <w:rPr>
          <w:rFonts w:asciiTheme="minorHAnsi" w:hAnsiTheme="minorHAnsi" w:cstheme="minorHAnsi"/>
          <w:sz w:val="22"/>
          <w:szCs w:val="22"/>
        </w:rPr>
        <w:t xml:space="preserve">Graduate Certificate in Higher Education or similar evidence of professional preparation for, and continuous professional development in, higher education teaching. </w:t>
      </w:r>
    </w:p>
    <w:p w14:paraId="6248EC1F" w14:textId="77777777" w:rsidR="001E1E50" w:rsidRPr="008C7164" w:rsidRDefault="001E1E50" w:rsidP="001E1E50">
      <w:pPr>
        <w:pStyle w:val="Default"/>
        <w:rPr>
          <w:sz w:val="20"/>
          <w:szCs w:val="20"/>
        </w:rPr>
      </w:pPr>
    </w:p>
    <w:p w14:paraId="58F7360B" w14:textId="77777777" w:rsidR="00201D3B" w:rsidRPr="004D255A" w:rsidRDefault="00201D3B" w:rsidP="00201D3B">
      <w:pPr>
        <w:spacing w:before="120" w:after="120" w:line="276" w:lineRule="auto"/>
        <w:rPr>
          <w:rFonts w:ascii="Calibri" w:hAnsi="Calibri" w:cs="Calibri"/>
          <w:b/>
          <w:sz w:val="22"/>
          <w:szCs w:val="22"/>
        </w:rPr>
      </w:pPr>
      <w:r w:rsidRPr="004D255A">
        <w:rPr>
          <w:rFonts w:ascii="Calibri" w:hAnsi="Calibri" w:cs="Calibri"/>
          <w:b/>
          <w:sz w:val="22"/>
          <w:szCs w:val="22"/>
        </w:rPr>
        <w:t>Essential Compliance Requirements</w:t>
      </w:r>
    </w:p>
    <w:p w14:paraId="1EE129D3" w14:textId="77777777" w:rsidR="00201D3B" w:rsidRPr="004D255A" w:rsidRDefault="00201D3B" w:rsidP="003756BF">
      <w:pPr>
        <w:spacing w:before="120" w:after="120" w:line="276" w:lineRule="auto"/>
        <w:jc w:val="both"/>
        <w:rPr>
          <w:rFonts w:ascii="Calibri" w:hAnsi="Calibri" w:cs="Calibri"/>
          <w:sz w:val="22"/>
          <w:szCs w:val="22"/>
        </w:rPr>
      </w:pPr>
      <w:r w:rsidRPr="004D255A">
        <w:rPr>
          <w:rFonts w:ascii="Calibri" w:hAnsi="Calibri" w:cs="Calibri"/>
          <w:sz w:val="22"/>
          <w:szCs w:val="22"/>
        </w:rPr>
        <w:t>To hold this La Trobe University position the occupant must:</w:t>
      </w:r>
    </w:p>
    <w:p w14:paraId="3F0E57B9" w14:textId="77777777" w:rsidR="00201D3B" w:rsidRPr="004D255A" w:rsidRDefault="00201D3B" w:rsidP="003756BF">
      <w:pPr>
        <w:pStyle w:val="ListParagraph"/>
        <w:numPr>
          <w:ilvl w:val="0"/>
          <w:numId w:val="40"/>
        </w:numPr>
        <w:spacing w:before="120" w:after="120" w:line="276" w:lineRule="auto"/>
        <w:jc w:val="both"/>
        <w:rPr>
          <w:rFonts w:ascii="Calibri" w:hAnsi="Calibri" w:cs="Calibri"/>
          <w:sz w:val="22"/>
          <w:szCs w:val="22"/>
        </w:rPr>
      </w:pPr>
      <w:r w:rsidRPr="004D255A">
        <w:rPr>
          <w:rFonts w:ascii="Calibri" w:hAnsi="Calibri" w:cs="Calibri"/>
          <w:sz w:val="22"/>
          <w:szCs w:val="22"/>
        </w:rPr>
        <w:t>hold, or be willing to undertake and pass, a Victorian Working With Children Check; AND</w:t>
      </w:r>
    </w:p>
    <w:p w14:paraId="24482668" w14:textId="77777777" w:rsidR="00201D3B" w:rsidRPr="004D255A" w:rsidRDefault="00201D3B" w:rsidP="003756BF">
      <w:pPr>
        <w:pStyle w:val="ListParagraph"/>
        <w:numPr>
          <w:ilvl w:val="0"/>
          <w:numId w:val="40"/>
        </w:numPr>
        <w:spacing w:before="120" w:after="120" w:line="276" w:lineRule="auto"/>
        <w:jc w:val="both"/>
        <w:rPr>
          <w:rFonts w:ascii="Calibri" w:hAnsi="Calibri" w:cs="Calibri"/>
          <w:sz w:val="22"/>
          <w:szCs w:val="22"/>
        </w:rPr>
      </w:pPr>
      <w:r w:rsidRPr="004D255A">
        <w:rPr>
          <w:rFonts w:ascii="Calibri" w:hAnsi="Calibri" w:cs="Calibri"/>
          <w:sz w:val="22"/>
          <w:szCs w:val="22"/>
        </w:rPr>
        <w:t>take personal accountability to comply with all University policies, procedures and legislative or regulatory obligations; including but not limited to TEQSA and the Higher Education Threshold Standards.</w:t>
      </w:r>
    </w:p>
    <w:p w14:paraId="7EF62138" w14:textId="77777777" w:rsidR="00201D3B" w:rsidRDefault="00201D3B" w:rsidP="003756BF">
      <w:pPr>
        <w:widowControl/>
        <w:jc w:val="both"/>
        <w:rPr>
          <w:rFonts w:asciiTheme="minorHAnsi" w:hAnsiTheme="minorHAnsi" w:cs="Arial"/>
          <w:b/>
          <w:sz w:val="22"/>
          <w:szCs w:val="22"/>
        </w:rPr>
      </w:pPr>
    </w:p>
    <w:p w14:paraId="43655F73" w14:textId="77777777" w:rsidR="00201D3B" w:rsidRPr="00F64903" w:rsidRDefault="00201D3B" w:rsidP="003756BF">
      <w:pPr>
        <w:pStyle w:val="NormalWeb"/>
        <w:spacing w:before="0" w:beforeAutospacing="0" w:after="0" w:afterAutospacing="0"/>
        <w:jc w:val="both"/>
        <w:rPr>
          <w:rFonts w:ascii="Calibri" w:hAnsi="Calibri" w:cs="Calibri"/>
          <w:b/>
          <w:bCs/>
          <w:sz w:val="22"/>
          <w:szCs w:val="28"/>
        </w:rPr>
      </w:pPr>
      <w:r w:rsidRPr="00F64903">
        <w:rPr>
          <w:rFonts w:ascii="Calibri" w:hAnsi="Calibri" w:cs="Calibri"/>
          <w:b/>
          <w:bCs/>
          <w:sz w:val="22"/>
          <w:szCs w:val="28"/>
        </w:rPr>
        <w:t xml:space="preserve">La Trobe Cultural Qualities </w:t>
      </w:r>
    </w:p>
    <w:p w14:paraId="230B8D3B" w14:textId="77777777" w:rsidR="00201D3B" w:rsidRDefault="00201D3B" w:rsidP="003756BF">
      <w:pPr>
        <w:pStyle w:val="NormalWeb"/>
        <w:spacing w:before="0" w:beforeAutospacing="0" w:after="0" w:afterAutospacing="0"/>
        <w:jc w:val="both"/>
        <w:rPr>
          <w:rFonts w:ascii="Calibri" w:hAnsi="Calibri" w:cs="Calibri"/>
        </w:rPr>
      </w:pPr>
    </w:p>
    <w:p w14:paraId="0D35CABB" w14:textId="77777777" w:rsidR="00201D3B" w:rsidRDefault="00201D3B" w:rsidP="003756BF">
      <w:pPr>
        <w:pStyle w:val="NormalWeb"/>
        <w:spacing w:before="0" w:beforeAutospacing="0" w:after="0" w:afterAutospacing="0"/>
        <w:jc w:val="both"/>
        <w:rPr>
          <w:rFonts w:ascii="Calibri" w:hAnsi="Calibri" w:cs="Calibri"/>
          <w:sz w:val="22"/>
          <w:szCs w:val="22"/>
        </w:rPr>
      </w:pPr>
      <w:r>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63AF278C" w14:textId="77777777" w:rsidR="00201D3B" w:rsidRDefault="00201D3B" w:rsidP="003756BF">
      <w:pPr>
        <w:pStyle w:val="NormalWeb"/>
        <w:numPr>
          <w:ilvl w:val="0"/>
          <w:numId w:val="39"/>
        </w:numPr>
        <w:spacing w:before="0" w:beforeAutospacing="0" w:after="0" w:afterAutospacing="0"/>
        <w:jc w:val="both"/>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Connected</w:t>
      </w:r>
      <w:r>
        <w:rPr>
          <w:rFonts w:ascii="Calibri" w:hAnsi="Calibri" w:cs="Calibri"/>
          <w:sz w:val="22"/>
          <w:szCs w:val="22"/>
        </w:rPr>
        <w:t xml:space="preserve">:  We connect to the world outside — the students and communities we serve, both locally and globally. </w:t>
      </w:r>
    </w:p>
    <w:p w14:paraId="518D07DD" w14:textId="77777777" w:rsidR="00201D3B" w:rsidRDefault="00201D3B" w:rsidP="003756BF">
      <w:pPr>
        <w:pStyle w:val="NormalWeb"/>
        <w:numPr>
          <w:ilvl w:val="0"/>
          <w:numId w:val="39"/>
        </w:numPr>
        <w:spacing w:before="0" w:beforeAutospacing="0" w:after="0" w:afterAutospacing="0"/>
        <w:jc w:val="both"/>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Innovative</w:t>
      </w:r>
      <w:r>
        <w:rPr>
          <w:rFonts w:ascii="Calibri" w:hAnsi="Calibri" w:cs="Calibri"/>
          <w:sz w:val="22"/>
          <w:szCs w:val="22"/>
        </w:rPr>
        <w:t xml:space="preserve">:  We tackle the big issues of our time to transform the lives of our students and society.  </w:t>
      </w:r>
    </w:p>
    <w:p w14:paraId="2A73999B" w14:textId="77777777" w:rsidR="00201D3B" w:rsidRDefault="00201D3B" w:rsidP="003756BF">
      <w:pPr>
        <w:pStyle w:val="NormalWeb"/>
        <w:numPr>
          <w:ilvl w:val="0"/>
          <w:numId w:val="39"/>
        </w:numPr>
        <w:spacing w:before="0" w:beforeAutospacing="0" w:after="0" w:afterAutospacing="0"/>
        <w:jc w:val="both"/>
        <w:rPr>
          <w:rFonts w:ascii="Calibri" w:hAnsi="Calibri" w:cs="Calibri"/>
          <w:sz w:val="22"/>
          <w:szCs w:val="22"/>
        </w:rPr>
      </w:pPr>
      <w:r>
        <w:rPr>
          <w:rFonts w:ascii="Calibri" w:hAnsi="Calibri" w:cs="Calibri"/>
          <w:sz w:val="22"/>
          <w:szCs w:val="22"/>
        </w:rPr>
        <w:t xml:space="preserve">We are </w:t>
      </w:r>
      <w:r w:rsidRPr="004D255A">
        <w:rPr>
          <w:rFonts w:ascii="Calibri" w:hAnsi="Calibri" w:cs="Calibri"/>
          <w:b/>
          <w:i/>
          <w:sz w:val="22"/>
          <w:szCs w:val="22"/>
        </w:rPr>
        <w:t>Accountable</w:t>
      </w:r>
      <w:r>
        <w:rPr>
          <w:rFonts w:ascii="Calibri" w:hAnsi="Calibri" w:cs="Calibri"/>
          <w:sz w:val="22"/>
          <w:szCs w:val="22"/>
        </w:rPr>
        <w:t xml:space="preserve">:  We strive for excellence in everything we do. We hold each other and ourselves to account, and work to the highest standard. </w:t>
      </w:r>
    </w:p>
    <w:p w14:paraId="2FD88D80" w14:textId="77777777" w:rsidR="00201D3B" w:rsidRPr="0033096A" w:rsidRDefault="00201D3B" w:rsidP="003756BF">
      <w:pPr>
        <w:pStyle w:val="NormalWeb"/>
        <w:numPr>
          <w:ilvl w:val="0"/>
          <w:numId w:val="39"/>
        </w:numPr>
        <w:spacing w:before="0" w:beforeAutospacing="0" w:after="0" w:afterAutospacing="0"/>
        <w:jc w:val="both"/>
        <w:rPr>
          <w:rFonts w:ascii="Calibri" w:hAnsi="Calibri" w:cs="Calibri"/>
          <w:sz w:val="22"/>
          <w:szCs w:val="22"/>
        </w:rPr>
      </w:pPr>
      <w:r>
        <w:rPr>
          <w:rFonts w:ascii="Calibri" w:hAnsi="Calibri" w:cs="Calibri"/>
          <w:sz w:val="22"/>
          <w:szCs w:val="22"/>
        </w:rPr>
        <w:t xml:space="preserve">We </w:t>
      </w:r>
      <w:r w:rsidRPr="004D255A">
        <w:rPr>
          <w:rFonts w:ascii="Calibri" w:hAnsi="Calibri" w:cs="Calibri"/>
          <w:b/>
          <w:i/>
          <w:sz w:val="22"/>
          <w:szCs w:val="22"/>
        </w:rPr>
        <w:t>Care</w:t>
      </w:r>
      <w:r>
        <w:rPr>
          <w:rFonts w:ascii="Calibri" w:hAnsi="Calibri" w:cs="Calibri"/>
          <w:sz w:val="22"/>
          <w:szCs w:val="22"/>
        </w:rPr>
        <w:t xml:space="preserve">:  We care about what we do and why we do it. We believe in the power of education and research to transform lives and global society. We care about being the difference in the lives of our students and communities. </w:t>
      </w:r>
    </w:p>
    <w:p w14:paraId="21B93833" w14:textId="77777777" w:rsidR="00201D3B" w:rsidRPr="008C7164" w:rsidRDefault="00201D3B" w:rsidP="00201D3B">
      <w:pPr>
        <w:pStyle w:val="Default"/>
        <w:rPr>
          <w:sz w:val="20"/>
          <w:szCs w:val="20"/>
        </w:rPr>
      </w:pPr>
    </w:p>
    <w:p w14:paraId="59ADC80E" w14:textId="77777777" w:rsidR="00201D3B" w:rsidRPr="008C7164" w:rsidRDefault="00201D3B" w:rsidP="00201D3B">
      <w:pPr>
        <w:pStyle w:val="Default"/>
        <w:rPr>
          <w:sz w:val="20"/>
          <w:szCs w:val="20"/>
        </w:rPr>
      </w:pPr>
    </w:p>
    <w:p w14:paraId="7AE09E85" w14:textId="77777777" w:rsidR="00201D3B" w:rsidRPr="008C7164" w:rsidRDefault="00201D3B" w:rsidP="00201D3B">
      <w:pPr>
        <w:pBdr>
          <w:top w:val="single" w:sz="4" w:space="1" w:color="auto"/>
        </w:pBdr>
        <w:spacing w:after="60"/>
        <w:rPr>
          <w:rFonts w:asciiTheme="minorHAnsi" w:hAnsiTheme="minorHAnsi"/>
          <w:sz w:val="20"/>
          <w:lang w:val="en-AU"/>
        </w:rPr>
      </w:pPr>
      <w:r w:rsidRPr="008C7164">
        <w:rPr>
          <w:rFonts w:asciiTheme="minorHAnsi" w:hAnsiTheme="minorHAnsi"/>
          <w:sz w:val="20"/>
          <w:lang w:val="en-AU"/>
        </w:rPr>
        <w:t>For Human Resource Use Only</w:t>
      </w:r>
    </w:p>
    <w:p w14:paraId="162E4191" w14:textId="77777777" w:rsidR="00201D3B" w:rsidRPr="008C7164" w:rsidRDefault="00201D3B" w:rsidP="00201D3B">
      <w:pPr>
        <w:spacing w:after="60"/>
        <w:rPr>
          <w:rFonts w:asciiTheme="minorHAnsi" w:hAnsiTheme="minorHAnsi"/>
          <w:sz w:val="20"/>
          <w:lang w:val="en-AU"/>
        </w:rPr>
      </w:pPr>
      <w:r w:rsidRPr="008C7164">
        <w:rPr>
          <w:rFonts w:asciiTheme="minorHAnsi" w:hAnsiTheme="minorHAnsi"/>
          <w:sz w:val="20"/>
          <w:lang w:val="en-AU"/>
        </w:rPr>
        <w:t>Initials:</w:t>
      </w:r>
      <w:r w:rsidRPr="008C7164">
        <w:rPr>
          <w:rFonts w:asciiTheme="minorHAnsi" w:hAnsiTheme="minorHAnsi"/>
          <w:sz w:val="20"/>
          <w:lang w:val="en-AU"/>
        </w:rPr>
        <w:tab/>
      </w:r>
      <w:r w:rsidRPr="008C7164">
        <w:rPr>
          <w:rFonts w:asciiTheme="minorHAnsi" w:hAnsiTheme="minorHAnsi"/>
          <w:sz w:val="20"/>
          <w:lang w:val="en-AU"/>
        </w:rPr>
        <w:tab/>
        <w:t>Date:</w:t>
      </w:r>
    </w:p>
    <w:p w14:paraId="079604DC" w14:textId="77777777" w:rsidR="00201D3B" w:rsidRDefault="00201D3B" w:rsidP="00201D3B"/>
    <w:p w14:paraId="2B5E1A95" w14:textId="6BA94CE1" w:rsidR="00265D6D" w:rsidRPr="008C7164" w:rsidRDefault="00265D6D" w:rsidP="00201D3B">
      <w:pPr>
        <w:pStyle w:val="Default"/>
        <w:rPr>
          <w:rFonts w:asciiTheme="minorHAnsi" w:hAnsiTheme="minorHAnsi"/>
          <w:sz w:val="20"/>
        </w:rPr>
      </w:pPr>
    </w:p>
    <w:sectPr w:rsidR="00265D6D" w:rsidRPr="008C7164" w:rsidSect="00AD3017">
      <w:headerReference w:type="even" r:id="rId10"/>
      <w:headerReference w:type="default" r:id="rId11"/>
      <w:headerReference w:type="first" r:id="rId12"/>
      <w:endnotePr>
        <w:numFmt w:val="decimal"/>
      </w:endnotePr>
      <w:pgSz w:w="11906" w:h="16838"/>
      <w:pgMar w:top="1135" w:right="1440" w:bottom="993"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BD2E9" w14:textId="77777777" w:rsidR="00F95942" w:rsidRDefault="00F95942">
      <w:r>
        <w:separator/>
      </w:r>
    </w:p>
  </w:endnote>
  <w:endnote w:type="continuationSeparator" w:id="0">
    <w:p w14:paraId="3B7B553C" w14:textId="77777777" w:rsidR="00F95942" w:rsidRDefault="00F9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7C261" w14:textId="77777777" w:rsidR="00F95942" w:rsidRDefault="00F95942">
      <w:r>
        <w:separator/>
      </w:r>
    </w:p>
  </w:footnote>
  <w:footnote w:type="continuationSeparator" w:id="0">
    <w:p w14:paraId="3B709202" w14:textId="77777777" w:rsidR="00F95942" w:rsidRDefault="00F9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3C5C7A">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3C5C7A">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11611"/>
    <w:multiLevelType w:val="hybridMultilevel"/>
    <w:tmpl w:val="79D0C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F444A7"/>
    <w:multiLevelType w:val="hybridMultilevel"/>
    <w:tmpl w:val="DA5A6D34"/>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0C6841"/>
    <w:multiLevelType w:val="hybridMultilevel"/>
    <w:tmpl w:val="85BAD804"/>
    <w:lvl w:ilvl="0" w:tplc="04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1F4C74"/>
    <w:multiLevelType w:val="hybridMultilevel"/>
    <w:tmpl w:val="67F8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28"/>
  </w:num>
  <w:num w:numId="4">
    <w:abstractNumId w:val="17"/>
  </w:num>
  <w:num w:numId="5">
    <w:abstractNumId w:val="24"/>
  </w:num>
  <w:num w:numId="6">
    <w:abstractNumId w:val="26"/>
  </w:num>
  <w:num w:numId="7">
    <w:abstractNumId w:val="9"/>
  </w:num>
  <w:num w:numId="8">
    <w:abstractNumId w:val="1"/>
  </w:num>
  <w:num w:numId="9">
    <w:abstractNumId w:val="27"/>
  </w:num>
  <w:num w:numId="10">
    <w:abstractNumId w:val="29"/>
  </w:num>
  <w:num w:numId="11">
    <w:abstractNumId w:val="15"/>
  </w:num>
  <w:num w:numId="12">
    <w:abstractNumId w:val="7"/>
  </w:num>
  <w:num w:numId="13">
    <w:abstractNumId w:val="35"/>
  </w:num>
  <w:num w:numId="14">
    <w:abstractNumId w:val="33"/>
  </w:num>
  <w:num w:numId="15">
    <w:abstractNumId w:val="21"/>
  </w:num>
  <w:num w:numId="16">
    <w:abstractNumId w:val="20"/>
  </w:num>
  <w:num w:numId="17">
    <w:abstractNumId w:val="34"/>
  </w:num>
  <w:num w:numId="18">
    <w:abstractNumId w:val="37"/>
  </w:num>
  <w:num w:numId="19">
    <w:abstractNumId w:val="2"/>
  </w:num>
  <w:num w:numId="20">
    <w:abstractNumId w:val="10"/>
  </w:num>
  <w:num w:numId="21">
    <w:abstractNumId w:val="30"/>
  </w:num>
  <w:num w:numId="22">
    <w:abstractNumId w:val="8"/>
  </w:num>
  <w:num w:numId="23">
    <w:abstractNumId w:val="0"/>
  </w:num>
  <w:num w:numId="24">
    <w:abstractNumId w:val="18"/>
  </w:num>
  <w:num w:numId="25">
    <w:abstractNumId w:val="6"/>
  </w:num>
  <w:num w:numId="26">
    <w:abstractNumId w:val="14"/>
  </w:num>
  <w:num w:numId="27">
    <w:abstractNumId w:val="13"/>
  </w:num>
  <w:num w:numId="28">
    <w:abstractNumId w:val="19"/>
  </w:num>
  <w:num w:numId="29">
    <w:abstractNumId w:val="5"/>
  </w:num>
  <w:num w:numId="30">
    <w:abstractNumId w:val="23"/>
  </w:num>
  <w:num w:numId="31">
    <w:abstractNumId w:val="25"/>
  </w:num>
  <w:num w:numId="32">
    <w:abstractNumId w:val="32"/>
  </w:num>
  <w:num w:numId="33">
    <w:abstractNumId w:val="14"/>
  </w:num>
  <w:num w:numId="34">
    <w:abstractNumId w:val="18"/>
  </w:num>
  <w:num w:numId="35">
    <w:abstractNumId w:val="13"/>
  </w:num>
  <w:num w:numId="36">
    <w:abstractNumId w:val="22"/>
  </w:num>
  <w:num w:numId="37">
    <w:abstractNumId w:val="4"/>
  </w:num>
  <w:num w:numId="38">
    <w:abstractNumId w:val="11"/>
  </w:num>
  <w:num w:numId="39">
    <w:abstractNumId w:val="38"/>
  </w:num>
  <w:num w:numId="40">
    <w:abstractNumId w:val="31"/>
  </w:num>
  <w:num w:numId="41">
    <w:abstractNumId w:val="16"/>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15666"/>
    <w:rsid w:val="00022CBA"/>
    <w:rsid w:val="00024409"/>
    <w:rsid w:val="00024FA3"/>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B33E5"/>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6370"/>
    <w:rsid w:val="00187CF0"/>
    <w:rsid w:val="001908D2"/>
    <w:rsid w:val="001A0451"/>
    <w:rsid w:val="001A15D3"/>
    <w:rsid w:val="001B303F"/>
    <w:rsid w:val="001B38E4"/>
    <w:rsid w:val="001E04B3"/>
    <w:rsid w:val="001E1E50"/>
    <w:rsid w:val="001E20FB"/>
    <w:rsid w:val="001E73C0"/>
    <w:rsid w:val="001F3D1D"/>
    <w:rsid w:val="001F6C45"/>
    <w:rsid w:val="001F7CC1"/>
    <w:rsid w:val="00201D3B"/>
    <w:rsid w:val="00203087"/>
    <w:rsid w:val="0020415A"/>
    <w:rsid w:val="00205D13"/>
    <w:rsid w:val="002106A2"/>
    <w:rsid w:val="00211EEE"/>
    <w:rsid w:val="00220596"/>
    <w:rsid w:val="00224DD3"/>
    <w:rsid w:val="0023363A"/>
    <w:rsid w:val="00244C80"/>
    <w:rsid w:val="002476A9"/>
    <w:rsid w:val="00253EFE"/>
    <w:rsid w:val="00256FDB"/>
    <w:rsid w:val="00265D6D"/>
    <w:rsid w:val="00270013"/>
    <w:rsid w:val="002744A2"/>
    <w:rsid w:val="002769BA"/>
    <w:rsid w:val="00276FAF"/>
    <w:rsid w:val="00285CA1"/>
    <w:rsid w:val="002934F4"/>
    <w:rsid w:val="002A1F3A"/>
    <w:rsid w:val="002B6353"/>
    <w:rsid w:val="002C3B27"/>
    <w:rsid w:val="002D15AC"/>
    <w:rsid w:val="002D2E23"/>
    <w:rsid w:val="002E5029"/>
    <w:rsid w:val="002F1561"/>
    <w:rsid w:val="0030412C"/>
    <w:rsid w:val="003109F5"/>
    <w:rsid w:val="00312EEC"/>
    <w:rsid w:val="00317DF2"/>
    <w:rsid w:val="00340895"/>
    <w:rsid w:val="00341F6D"/>
    <w:rsid w:val="00345A34"/>
    <w:rsid w:val="0034773D"/>
    <w:rsid w:val="00347D7E"/>
    <w:rsid w:val="003575BF"/>
    <w:rsid w:val="00360E42"/>
    <w:rsid w:val="00361F4F"/>
    <w:rsid w:val="003641BA"/>
    <w:rsid w:val="003756BF"/>
    <w:rsid w:val="003B0155"/>
    <w:rsid w:val="003B0BDC"/>
    <w:rsid w:val="003B55DC"/>
    <w:rsid w:val="003B6B5E"/>
    <w:rsid w:val="003C5C7A"/>
    <w:rsid w:val="003D41DF"/>
    <w:rsid w:val="003E0C6F"/>
    <w:rsid w:val="003E545A"/>
    <w:rsid w:val="003E691B"/>
    <w:rsid w:val="003F1778"/>
    <w:rsid w:val="003F7038"/>
    <w:rsid w:val="003F7F26"/>
    <w:rsid w:val="0040435D"/>
    <w:rsid w:val="00407499"/>
    <w:rsid w:val="0041194F"/>
    <w:rsid w:val="00412293"/>
    <w:rsid w:val="00413873"/>
    <w:rsid w:val="00415BE3"/>
    <w:rsid w:val="004167C4"/>
    <w:rsid w:val="00422D57"/>
    <w:rsid w:val="00431135"/>
    <w:rsid w:val="00437F2C"/>
    <w:rsid w:val="00442DD4"/>
    <w:rsid w:val="004521AB"/>
    <w:rsid w:val="004639E3"/>
    <w:rsid w:val="004728DB"/>
    <w:rsid w:val="00482BFB"/>
    <w:rsid w:val="00484B2B"/>
    <w:rsid w:val="00485FBD"/>
    <w:rsid w:val="004901BE"/>
    <w:rsid w:val="00492597"/>
    <w:rsid w:val="00492C71"/>
    <w:rsid w:val="00495FBB"/>
    <w:rsid w:val="004A6946"/>
    <w:rsid w:val="004C3676"/>
    <w:rsid w:val="004C5B77"/>
    <w:rsid w:val="004D243F"/>
    <w:rsid w:val="004E0A42"/>
    <w:rsid w:val="004F12B6"/>
    <w:rsid w:val="005034AC"/>
    <w:rsid w:val="005160C4"/>
    <w:rsid w:val="00522086"/>
    <w:rsid w:val="00524467"/>
    <w:rsid w:val="005274EB"/>
    <w:rsid w:val="005350D7"/>
    <w:rsid w:val="00545851"/>
    <w:rsid w:val="00550B62"/>
    <w:rsid w:val="00557954"/>
    <w:rsid w:val="00560B33"/>
    <w:rsid w:val="00560D9F"/>
    <w:rsid w:val="00573FB5"/>
    <w:rsid w:val="005855AA"/>
    <w:rsid w:val="00587393"/>
    <w:rsid w:val="005C5C86"/>
    <w:rsid w:val="005E16D3"/>
    <w:rsid w:val="005F3321"/>
    <w:rsid w:val="005F5CF0"/>
    <w:rsid w:val="00611589"/>
    <w:rsid w:val="006374AB"/>
    <w:rsid w:val="00644663"/>
    <w:rsid w:val="00660C71"/>
    <w:rsid w:val="006629E6"/>
    <w:rsid w:val="0067090E"/>
    <w:rsid w:val="00677A7D"/>
    <w:rsid w:val="006811C9"/>
    <w:rsid w:val="00684D0B"/>
    <w:rsid w:val="00684EFD"/>
    <w:rsid w:val="006864C7"/>
    <w:rsid w:val="006910E5"/>
    <w:rsid w:val="006B51A0"/>
    <w:rsid w:val="006B7417"/>
    <w:rsid w:val="006C3AEF"/>
    <w:rsid w:val="006C45D9"/>
    <w:rsid w:val="006D31A5"/>
    <w:rsid w:val="006D6D72"/>
    <w:rsid w:val="006F0613"/>
    <w:rsid w:val="007011D4"/>
    <w:rsid w:val="00701935"/>
    <w:rsid w:val="00725112"/>
    <w:rsid w:val="00725B2D"/>
    <w:rsid w:val="00731C13"/>
    <w:rsid w:val="00736054"/>
    <w:rsid w:val="00737958"/>
    <w:rsid w:val="00740906"/>
    <w:rsid w:val="00743CDE"/>
    <w:rsid w:val="007453B5"/>
    <w:rsid w:val="00750871"/>
    <w:rsid w:val="007517D1"/>
    <w:rsid w:val="007541EA"/>
    <w:rsid w:val="00761F9F"/>
    <w:rsid w:val="007643D9"/>
    <w:rsid w:val="00764834"/>
    <w:rsid w:val="00765F33"/>
    <w:rsid w:val="00772F4B"/>
    <w:rsid w:val="00777517"/>
    <w:rsid w:val="00787F73"/>
    <w:rsid w:val="00795503"/>
    <w:rsid w:val="007A000F"/>
    <w:rsid w:val="007A58EF"/>
    <w:rsid w:val="007B0F5C"/>
    <w:rsid w:val="007B75FB"/>
    <w:rsid w:val="007C44D9"/>
    <w:rsid w:val="007C6192"/>
    <w:rsid w:val="007E054D"/>
    <w:rsid w:val="007E4E5D"/>
    <w:rsid w:val="007F512E"/>
    <w:rsid w:val="007F6575"/>
    <w:rsid w:val="00804CA7"/>
    <w:rsid w:val="00823B6A"/>
    <w:rsid w:val="00824AE9"/>
    <w:rsid w:val="00834BB6"/>
    <w:rsid w:val="00842B6E"/>
    <w:rsid w:val="008458BD"/>
    <w:rsid w:val="0086029B"/>
    <w:rsid w:val="00875223"/>
    <w:rsid w:val="00884F4D"/>
    <w:rsid w:val="008863C4"/>
    <w:rsid w:val="008A248A"/>
    <w:rsid w:val="008A4B2E"/>
    <w:rsid w:val="008A5260"/>
    <w:rsid w:val="008B0034"/>
    <w:rsid w:val="008B1944"/>
    <w:rsid w:val="008C0614"/>
    <w:rsid w:val="008C2C73"/>
    <w:rsid w:val="008C371B"/>
    <w:rsid w:val="008C7164"/>
    <w:rsid w:val="008D1AF6"/>
    <w:rsid w:val="008D5387"/>
    <w:rsid w:val="008D6862"/>
    <w:rsid w:val="008D7276"/>
    <w:rsid w:val="008E5853"/>
    <w:rsid w:val="008F1A53"/>
    <w:rsid w:val="008F55A6"/>
    <w:rsid w:val="008F76F5"/>
    <w:rsid w:val="009002DF"/>
    <w:rsid w:val="00902E5B"/>
    <w:rsid w:val="0091323E"/>
    <w:rsid w:val="0091410B"/>
    <w:rsid w:val="00915AC0"/>
    <w:rsid w:val="00920A96"/>
    <w:rsid w:val="009215C9"/>
    <w:rsid w:val="00924773"/>
    <w:rsid w:val="009253AE"/>
    <w:rsid w:val="00932CDD"/>
    <w:rsid w:val="009344DA"/>
    <w:rsid w:val="00936B3E"/>
    <w:rsid w:val="00954EE6"/>
    <w:rsid w:val="009554D9"/>
    <w:rsid w:val="00966DE0"/>
    <w:rsid w:val="00970F02"/>
    <w:rsid w:val="0098228A"/>
    <w:rsid w:val="0098359C"/>
    <w:rsid w:val="00983D7A"/>
    <w:rsid w:val="00990932"/>
    <w:rsid w:val="009A14DC"/>
    <w:rsid w:val="009A15BA"/>
    <w:rsid w:val="009A1ED7"/>
    <w:rsid w:val="009A498E"/>
    <w:rsid w:val="009B2F16"/>
    <w:rsid w:val="009D3110"/>
    <w:rsid w:val="009D5B18"/>
    <w:rsid w:val="009E0A63"/>
    <w:rsid w:val="009E1DB9"/>
    <w:rsid w:val="009F1D30"/>
    <w:rsid w:val="009F212E"/>
    <w:rsid w:val="009F7B57"/>
    <w:rsid w:val="00A02E8F"/>
    <w:rsid w:val="00A0487B"/>
    <w:rsid w:val="00A1133C"/>
    <w:rsid w:val="00A13BB7"/>
    <w:rsid w:val="00A21441"/>
    <w:rsid w:val="00A2623F"/>
    <w:rsid w:val="00A345AF"/>
    <w:rsid w:val="00A4337C"/>
    <w:rsid w:val="00A52E42"/>
    <w:rsid w:val="00A55BC3"/>
    <w:rsid w:val="00A60F34"/>
    <w:rsid w:val="00A64A18"/>
    <w:rsid w:val="00A664B0"/>
    <w:rsid w:val="00A67E1E"/>
    <w:rsid w:val="00A7760A"/>
    <w:rsid w:val="00A77FDD"/>
    <w:rsid w:val="00A8586B"/>
    <w:rsid w:val="00A861C0"/>
    <w:rsid w:val="00A91018"/>
    <w:rsid w:val="00AA134A"/>
    <w:rsid w:val="00AA480C"/>
    <w:rsid w:val="00AA5846"/>
    <w:rsid w:val="00AB02EB"/>
    <w:rsid w:val="00AB49D9"/>
    <w:rsid w:val="00AC23EB"/>
    <w:rsid w:val="00AD3017"/>
    <w:rsid w:val="00AE25D2"/>
    <w:rsid w:val="00B037AE"/>
    <w:rsid w:val="00B105FB"/>
    <w:rsid w:val="00B20918"/>
    <w:rsid w:val="00B20CFC"/>
    <w:rsid w:val="00B220E8"/>
    <w:rsid w:val="00B23EE7"/>
    <w:rsid w:val="00B36F35"/>
    <w:rsid w:val="00B4034C"/>
    <w:rsid w:val="00B41496"/>
    <w:rsid w:val="00B4513A"/>
    <w:rsid w:val="00B47792"/>
    <w:rsid w:val="00B55F39"/>
    <w:rsid w:val="00B66483"/>
    <w:rsid w:val="00B75CFD"/>
    <w:rsid w:val="00B76A0D"/>
    <w:rsid w:val="00B8544B"/>
    <w:rsid w:val="00B9170E"/>
    <w:rsid w:val="00B91764"/>
    <w:rsid w:val="00B97A05"/>
    <w:rsid w:val="00BA19EF"/>
    <w:rsid w:val="00BA3C29"/>
    <w:rsid w:val="00BA73E3"/>
    <w:rsid w:val="00BB5F6A"/>
    <w:rsid w:val="00BD05B2"/>
    <w:rsid w:val="00BD28E3"/>
    <w:rsid w:val="00BE08F6"/>
    <w:rsid w:val="00BE1D29"/>
    <w:rsid w:val="00BE28B1"/>
    <w:rsid w:val="00BE51B5"/>
    <w:rsid w:val="00BE5C22"/>
    <w:rsid w:val="00BF730A"/>
    <w:rsid w:val="00C02C2A"/>
    <w:rsid w:val="00C03F22"/>
    <w:rsid w:val="00C04F87"/>
    <w:rsid w:val="00C312F2"/>
    <w:rsid w:val="00C34C4B"/>
    <w:rsid w:val="00C363A6"/>
    <w:rsid w:val="00C42DA8"/>
    <w:rsid w:val="00C51B53"/>
    <w:rsid w:val="00C56ECF"/>
    <w:rsid w:val="00C60E89"/>
    <w:rsid w:val="00C61BBE"/>
    <w:rsid w:val="00C71833"/>
    <w:rsid w:val="00C77564"/>
    <w:rsid w:val="00C81BA8"/>
    <w:rsid w:val="00C90CA7"/>
    <w:rsid w:val="00C91164"/>
    <w:rsid w:val="00CA0A45"/>
    <w:rsid w:val="00CA55AB"/>
    <w:rsid w:val="00CA7AEA"/>
    <w:rsid w:val="00CB4775"/>
    <w:rsid w:val="00CD0793"/>
    <w:rsid w:val="00CD207F"/>
    <w:rsid w:val="00CE360A"/>
    <w:rsid w:val="00CE5E90"/>
    <w:rsid w:val="00CF0177"/>
    <w:rsid w:val="00D11AEC"/>
    <w:rsid w:val="00D1324E"/>
    <w:rsid w:val="00D15678"/>
    <w:rsid w:val="00D23711"/>
    <w:rsid w:val="00D4393B"/>
    <w:rsid w:val="00D50F46"/>
    <w:rsid w:val="00D665B1"/>
    <w:rsid w:val="00D714EB"/>
    <w:rsid w:val="00D731B7"/>
    <w:rsid w:val="00D8679E"/>
    <w:rsid w:val="00D96063"/>
    <w:rsid w:val="00DA349C"/>
    <w:rsid w:val="00DA42B8"/>
    <w:rsid w:val="00DA5A5B"/>
    <w:rsid w:val="00DB0011"/>
    <w:rsid w:val="00DC3574"/>
    <w:rsid w:val="00DC7C3E"/>
    <w:rsid w:val="00DD7C55"/>
    <w:rsid w:val="00DE2133"/>
    <w:rsid w:val="00DE2921"/>
    <w:rsid w:val="00DE7D17"/>
    <w:rsid w:val="00DF0C4C"/>
    <w:rsid w:val="00DF3048"/>
    <w:rsid w:val="00E005F0"/>
    <w:rsid w:val="00E01B9D"/>
    <w:rsid w:val="00E063D8"/>
    <w:rsid w:val="00E10820"/>
    <w:rsid w:val="00E12249"/>
    <w:rsid w:val="00E15D35"/>
    <w:rsid w:val="00E26E0B"/>
    <w:rsid w:val="00E37EDD"/>
    <w:rsid w:val="00E42ADC"/>
    <w:rsid w:val="00E475B4"/>
    <w:rsid w:val="00E528B2"/>
    <w:rsid w:val="00E620F1"/>
    <w:rsid w:val="00E73592"/>
    <w:rsid w:val="00E817F1"/>
    <w:rsid w:val="00E83708"/>
    <w:rsid w:val="00E85470"/>
    <w:rsid w:val="00E87AC5"/>
    <w:rsid w:val="00E908DF"/>
    <w:rsid w:val="00E92EA2"/>
    <w:rsid w:val="00E947B0"/>
    <w:rsid w:val="00E96D00"/>
    <w:rsid w:val="00E97E0E"/>
    <w:rsid w:val="00EA338B"/>
    <w:rsid w:val="00EA7384"/>
    <w:rsid w:val="00EB02FC"/>
    <w:rsid w:val="00EC62C4"/>
    <w:rsid w:val="00EE4242"/>
    <w:rsid w:val="00EF653B"/>
    <w:rsid w:val="00F01798"/>
    <w:rsid w:val="00F02683"/>
    <w:rsid w:val="00F11BE5"/>
    <w:rsid w:val="00F21F64"/>
    <w:rsid w:val="00F23858"/>
    <w:rsid w:val="00F2775A"/>
    <w:rsid w:val="00F32813"/>
    <w:rsid w:val="00F35591"/>
    <w:rsid w:val="00F37068"/>
    <w:rsid w:val="00F46467"/>
    <w:rsid w:val="00F5098F"/>
    <w:rsid w:val="00F50D81"/>
    <w:rsid w:val="00F56355"/>
    <w:rsid w:val="00F56ABC"/>
    <w:rsid w:val="00F61B21"/>
    <w:rsid w:val="00F632AC"/>
    <w:rsid w:val="00F63A6D"/>
    <w:rsid w:val="00F71882"/>
    <w:rsid w:val="00F73E72"/>
    <w:rsid w:val="00F81ED2"/>
    <w:rsid w:val="00F85BEB"/>
    <w:rsid w:val="00F95942"/>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8877B0BB-CE4D-494E-9928-BE073A12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customStyle="1" w:styleId="MyHeading1">
    <w:name w:val="My Heading 1"/>
    <w:basedOn w:val="Normal"/>
    <w:link w:val="MyHeading1Char"/>
    <w:uiPriority w:val="99"/>
    <w:qFormat/>
    <w:rsid w:val="008C7164"/>
    <w:pPr>
      <w:widowControl/>
      <w:spacing w:after="170"/>
    </w:pPr>
    <w:rPr>
      <w:rFonts w:ascii="Calibri" w:eastAsiaTheme="minorHAnsi" w:hAnsi="Calibri" w:cstheme="minorBidi"/>
      <w:b/>
      <w:snapToGrid/>
      <w:lang w:val="en-AU"/>
    </w:rPr>
  </w:style>
  <w:style w:type="character" w:customStyle="1" w:styleId="MyHeading1Char">
    <w:name w:val="My Heading 1 Char"/>
    <w:basedOn w:val="DefaultParagraphFont"/>
    <w:link w:val="MyHeading1"/>
    <w:uiPriority w:val="99"/>
    <w:rsid w:val="008C7164"/>
    <w:rPr>
      <w:rFonts w:ascii="Calibri" w:eastAsiaTheme="minorHAnsi" w:hAnsi="Calibri" w:cstheme="minorBidi"/>
      <w:b/>
      <w:sz w:val="24"/>
      <w:lang w:eastAsia="en-US"/>
    </w:rPr>
  </w:style>
  <w:style w:type="paragraph" w:styleId="NormalWeb">
    <w:name w:val="Normal (Web)"/>
    <w:basedOn w:val="Normal"/>
    <w:uiPriority w:val="99"/>
    <w:unhideWhenUsed/>
    <w:rsid w:val="00A4337C"/>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0105">
      <w:bodyDiv w:val="1"/>
      <w:marLeft w:val="0"/>
      <w:marRight w:val="0"/>
      <w:marTop w:val="0"/>
      <w:marBottom w:val="0"/>
      <w:divBdr>
        <w:top w:val="none" w:sz="0" w:space="0" w:color="auto"/>
        <w:left w:val="none" w:sz="0" w:space="0" w:color="auto"/>
        <w:bottom w:val="none" w:sz="0" w:space="0" w:color="auto"/>
        <w:right w:val="none" w:sz="0" w:space="0" w:color="auto"/>
      </w:divBdr>
    </w:div>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07809259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1181</Words>
  <Characters>7518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8682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2015-06-30T09:17:00Z</cp:lastPrinted>
  <dcterms:created xsi:type="dcterms:W3CDTF">2019-01-25T04:21:00Z</dcterms:created>
  <dcterms:modified xsi:type="dcterms:W3CDTF">2019-01-25T04:21:00Z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