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9DE2" w14:textId="77777777" w:rsidR="003951E9" w:rsidRPr="00280EFC" w:rsidRDefault="003951E9" w:rsidP="00C96242">
      <w:pPr>
        <w:pStyle w:val="Heading1"/>
      </w:pPr>
      <w:r w:rsidRPr="00280EFC">
        <w:t>Statement of Duties</w:t>
      </w:r>
    </w:p>
    <w:p w14:paraId="67F9A9A3" w14:textId="77777777" w:rsidR="00E96058" w:rsidRPr="00280EFC" w:rsidRDefault="00E96058" w:rsidP="00C96242">
      <w:pPr>
        <w:pStyle w:val="Heading2"/>
        <w:spacing w:before="0"/>
      </w:pPr>
      <w:r w:rsidRPr="00280EFC">
        <w:t xml:space="preserve">Department of </w:t>
      </w:r>
      <w:r w:rsidR="00FB41DC" w:rsidRPr="00280EFC">
        <w:t>Premier and Cabinet</w:t>
      </w:r>
    </w:p>
    <w:p w14:paraId="6FEDB771" w14:textId="4D179410" w:rsidR="00C96242" w:rsidRPr="00280EFC" w:rsidRDefault="009A3D43" w:rsidP="00B42D71">
      <w:pPr>
        <w:pStyle w:val="Heading1"/>
      </w:pPr>
      <w:r w:rsidRPr="00280EFC">
        <w:t xml:space="preserve">As </w:t>
      </w:r>
      <w:proofErr w:type="gramStart"/>
      <w:r w:rsidRPr="00280EFC">
        <w:t>at</w:t>
      </w:r>
      <w:proofErr w:type="gramEnd"/>
      <w:r w:rsidRPr="00280EFC">
        <w:t xml:space="preserve"> </w:t>
      </w:r>
      <w:r w:rsidR="00B724C7">
        <w:t>19</w:t>
      </w:r>
      <w:r w:rsidR="00624E1C">
        <w:t xml:space="preserve"> </w:t>
      </w:r>
      <w:r w:rsidR="00B724C7">
        <w:t xml:space="preserve">August </w:t>
      </w:r>
      <w:r w:rsidR="00624E1C">
        <w:t>2021</w:t>
      </w:r>
    </w:p>
    <w:p w14:paraId="0DA3531B" w14:textId="77777777" w:rsidR="007F73E6" w:rsidRPr="00280EFC" w:rsidRDefault="007F73E6" w:rsidP="00FC4536">
      <w:pPr>
        <w:pBdr>
          <w:bottom w:val="single" w:sz="4" w:space="1" w:color="auto"/>
        </w:pBdr>
        <w:tabs>
          <w:tab w:val="left" w:pos="3402"/>
        </w:tabs>
      </w:pPr>
    </w:p>
    <w:p w14:paraId="4DB7D965" w14:textId="77777777" w:rsidR="009D522C" w:rsidRPr="00280EFC" w:rsidRDefault="009D522C" w:rsidP="00FC4536">
      <w:pPr>
        <w:tabs>
          <w:tab w:val="clear" w:pos="2835"/>
          <w:tab w:val="left" w:pos="3402"/>
        </w:tabs>
      </w:pPr>
      <w:r w:rsidRPr="00280EFC">
        <w:rPr>
          <w:rStyle w:val="Heading3Char"/>
        </w:rPr>
        <w:t>Position title:</w:t>
      </w:r>
      <w:r w:rsidRPr="00280EFC">
        <w:tab/>
      </w:r>
      <w:r w:rsidR="00FC4536" w:rsidRPr="00280EFC">
        <w:tab/>
      </w:r>
      <w:r w:rsidR="00E959C3" w:rsidRPr="00280EFC">
        <w:t>Executive</w:t>
      </w:r>
      <w:r w:rsidR="002C384F">
        <w:t xml:space="preserve"> Support</w:t>
      </w:r>
      <w:r w:rsidR="00E959C3" w:rsidRPr="00280EFC">
        <w:t xml:space="preserve"> Officer</w:t>
      </w:r>
    </w:p>
    <w:p w14:paraId="211BE670" w14:textId="77777777" w:rsidR="009D522C" w:rsidRPr="00280EFC" w:rsidRDefault="009D522C" w:rsidP="00FC4536">
      <w:pPr>
        <w:tabs>
          <w:tab w:val="clear" w:pos="2835"/>
          <w:tab w:val="left" w:pos="3402"/>
        </w:tabs>
      </w:pPr>
      <w:r w:rsidRPr="00280EFC">
        <w:rPr>
          <w:rStyle w:val="Heading3Char"/>
        </w:rPr>
        <w:t>Position number:</w:t>
      </w:r>
      <w:r w:rsidRPr="00280EFC">
        <w:tab/>
      </w:r>
      <w:r w:rsidR="00FC4536" w:rsidRPr="00280EFC">
        <w:tab/>
      </w:r>
      <w:r w:rsidR="00FC5DF9">
        <w:t>0001839</w:t>
      </w:r>
    </w:p>
    <w:p w14:paraId="46641BFF" w14:textId="77777777" w:rsidR="009D522C" w:rsidRPr="00280EFC" w:rsidRDefault="009D522C" w:rsidP="00FC4536">
      <w:pPr>
        <w:tabs>
          <w:tab w:val="clear" w:pos="2835"/>
          <w:tab w:val="left" w:pos="3402"/>
        </w:tabs>
      </w:pPr>
      <w:r w:rsidRPr="00280EFC">
        <w:rPr>
          <w:rStyle w:val="Heading3Char"/>
        </w:rPr>
        <w:t>Award/Agreement:</w:t>
      </w:r>
      <w:r w:rsidRPr="00280EFC">
        <w:tab/>
      </w:r>
      <w:r w:rsidR="00FC4536" w:rsidRPr="00280EFC">
        <w:tab/>
      </w:r>
      <w:r w:rsidR="00E959C3" w:rsidRPr="00280EFC">
        <w:t>Tasmanian State Service Award</w:t>
      </w:r>
    </w:p>
    <w:p w14:paraId="0992E027" w14:textId="19144B1E" w:rsidR="009D522C" w:rsidRPr="00280EFC" w:rsidRDefault="009D522C" w:rsidP="00FC4536">
      <w:pPr>
        <w:tabs>
          <w:tab w:val="clear" w:pos="2835"/>
          <w:tab w:val="left" w:pos="3402"/>
        </w:tabs>
      </w:pPr>
      <w:r w:rsidRPr="00280EFC">
        <w:rPr>
          <w:rStyle w:val="Heading3Char"/>
        </w:rPr>
        <w:t>Classification level:</w:t>
      </w:r>
      <w:r w:rsidRPr="00280EFC">
        <w:tab/>
      </w:r>
      <w:r w:rsidR="00C661E4" w:rsidRPr="00280EFC">
        <w:t xml:space="preserve"> </w:t>
      </w:r>
      <w:r w:rsidR="00FC4536" w:rsidRPr="00280EFC">
        <w:tab/>
      </w:r>
      <w:r w:rsidR="004503CF">
        <w:t xml:space="preserve">General Stream </w:t>
      </w:r>
      <w:r w:rsidR="00E959C3" w:rsidRPr="00280EFC">
        <w:t xml:space="preserve">Band </w:t>
      </w:r>
      <w:r w:rsidR="00296DDC">
        <w:t>4</w:t>
      </w:r>
    </w:p>
    <w:p w14:paraId="62ADFBD4" w14:textId="77777777" w:rsidR="009D522C" w:rsidRPr="00280EFC" w:rsidRDefault="009D522C" w:rsidP="00FC4536">
      <w:pPr>
        <w:tabs>
          <w:tab w:val="clear" w:pos="2835"/>
          <w:tab w:val="left" w:pos="3402"/>
        </w:tabs>
      </w:pPr>
      <w:r w:rsidRPr="00280EFC">
        <w:rPr>
          <w:rStyle w:val="Heading3Char"/>
        </w:rPr>
        <w:t>Division/branch/section:</w:t>
      </w:r>
      <w:r w:rsidRPr="00280EFC">
        <w:rPr>
          <w:rStyle w:val="Heading3Char"/>
        </w:rPr>
        <w:tab/>
      </w:r>
      <w:r w:rsidR="00C661E4" w:rsidRPr="00280EFC">
        <w:t xml:space="preserve"> </w:t>
      </w:r>
      <w:r w:rsidR="00FC4536" w:rsidRPr="00280EFC">
        <w:tab/>
      </w:r>
      <w:r w:rsidR="00624E1C">
        <w:t>State Service Management Office</w:t>
      </w:r>
    </w:p>
    <w:p w14:paraId="47A2CEAE" w14:textId="77777777" w:rsidR="009D522C" w:rsidRPr="00280EFC" w:rsidRDefault="009D522C" w:rsidP="00FC4536">
      <w:pPr>
        <w:tabs>
          <w:tab w:val="clear" w:pos="2835"/>
          <w:tab w:val="left" w:pos="3402"/>
        </w:tabs>
      </w:pPr>
      <w:r w:rsidRPr="00280EFC">
        <w:rPr>
          <w:rStyle w:val="Heading3Char"/>
        </w:rPr>
        <w:t>Full Time Equivalent (FTE):</w:t>
      </w:r>
      <w:r w:rsidRPr="00280EFC">
        <w:tab/>
      </w:r>
      <w:r w:rsidR="00C661E4" w:rsidRPr="00280EFC">
        <w:t xml:space="preserve"> </w:t>
      </w:r>
      <w:r w:rsidR="00FC4536" w:rsidRPr="00280EFC">
        <w:tab/>
      </w:r>
      <w:r w:rsidR="00E959C3" w:rsidRPr="00280EFC">
        <w:t>1.0</w:t>
      </w:r>
    </w:p>
    <w:p w14:paraId="4BDFBACF" w14:textId="77777777" w:rsidR="009D522C" w:rsidRPr="00280EFC" w:rsidRDefault="009D522C" w:rsidP="00FC4536">
      <w:pPr>
        <w:tabs>
          <w:tab w:val="clear" w:pos="2835"/>
          <w:tab w:val="left" w:pos="3402"/>
        </w:tabs>
      </w:pPr>
      <w:r w:rsidRPr="00280EFC">
        <w:rPr>
          <w:rStyle w:val="Heading3Char"/>
        </w:rPr>
        <w:t>Location:</w:t>
      </w:r>
      <w:r w:rsidRPr="00280EFC">
        <w:tab/>
      </w:r>
      <w:r w:rsidR="00C661E4" w:rsidRPr="00280EFC">
        <w:t xml:space="preserve"> </w:t>
      </w:r>
      <w:r w:rsidR="00FC4536" w:rsidRPr="00280EFC">
        <w:tab/>
      </w:r>
      <w:r w:rsidR="00E959C3" w:rsidRPr="00280EFC">
        <w:t>Hobart</w:t>
      </w:r>
    </w:p>
    <w:p w14:paraId="610E699E" w14:textId="77777777" w:rsidR="009D522C" w:rsidRPr="00280EFC" w:rsidRDefault="00FC4536" w:rsidP="00FC4536">
      <w:pPr>
        <w:tabs>
          <w:tab w:val="clear" w:pos="2835"/>
          <w:tab w:val="left" w:pos="3402"/>
        </w:tabs>
      </w:pPr>
      <w:r w:rsidRPr="00280EFC">
        <w:rPr>
          <w:rStyle w:val="Heading3Char"/>
        </w:rPr>
        <w:t>Position</w:t>
      </w:r>
      <w:r w:rsidR="009D522C" w:rsidRPr="00280EFC">
        <w:rPr>
          <w:rStyle w:val="Heading3Char"/>
        </w:rPr>
        <w:t xml:space="preserve"> status:</w:t>
      </w:r>
      <w:r w:rsidR="00B772D0" w:rsidRPr="00280EFC">
        <w:tab/>
      </w:r>
      <w:r w:rsidRPr="00280EFC">
        <w:tab/>
      </w:r>
      <w:r w:rsidR="008B2C20">
        <w:t>Permanent</w:t>
      </w:r>
    </w:p>
    <w:p w14:paraId="00F6CB1D" w14:textId="77777777" w:rsidR="00E959C3" w:rsidRPr="00280EFC" w:rsidRDefault="009D522C" w:rsidP="00FC4536">
      <w:pPr>
        <w:tabs>
          <w:tab w:val="clear" w:pos="2835"/>
          <w:tab w:val="left" w:pos="3402"/>
        </w:tabs>
        <w:rPr>
          <w:b/>
          <w:color w:val="000000" w:themeColor="text1"/>
        </w:rPr>
      </w:pPr>
      <w:r w:rsidRPr="00280EFC">
        <w:rPr>
          <w:rStyle w:val="Heading3Char"/>
        </w:rPr>
        <w:t>Ordinary hours per week:</w:t>
      </w:r>
      <w:r w:rsidR="003951E9" w:rsidRPr="00280EFC">
        <w:rPr>
          <w:rStyle w:val="Heading3Char"/>
        </w:rPr>
        <w:tab/>
      </w:r>
      <w:r w:rsidR="00FC4536" w:rsidRPr="00280EFC">
        <w:rPr>
          <w:rStyle w:val="Heading3Char"/>
        </w:rPr>
        <w:tab/>
      </w:r>
      <w:r w:rsidR="00E959C3" w:rsidRPr="00280EFC">
        <w:rPr>
          <w:rStyle w:val="Heading3Char"/>
          <w:b w:val="0"/>
        </w:rPr>
        <w:t>36.75</w:t>
      </w:r>
    </w:p>
    <w:p w14:paraId="16DABC8D" w14:textId="77777777" w:rsidR="00B42D71" w:rsidRPr="00280EFC" w:rsidRDefault="009D522C" w:rsidP="00FC4536">
      <w:pPr>
        <w:tabs>
          <w:tab w:val="clear" w:pos="2835"/>
          <w:tab w:val="left" w:pos="3402"/>
        </w:tabs>
      </w:pPr>
      <w:r w:rsidRPr="00280EFC">
        <w:rPr>
          <w:rStyle w:val="Heading3Char"/>
        </w:rPr>
        <w:t>Supervisor:</w:t>
      </w:r>
      <w:r w:rsidRPr="00280EFC">
        <w:tab/>
      </w:r>
      <w:r w:rsidR="00FC4536" w:rsidRPr="00280EFC">
        <w:tab/>
      </w:r>
      <w:r w:rsidR="00E959C3" w:rsidRPr="00280EFC">
        <w:t xml:space="preserve">Director, </w:t>
      </w:r>
      <w:r w:rsidR="00624E1C">
        <w:t>State Service Management Office</w:t>
      </w:r>
    </w:p>
    <w:p w14:paraId="60803CB9" w14:textId="77777777" w:rsidR="009D522C" w:rsidRPr="00280EFC" w:rsidRDefault="00C661E4" w:rsidP="00B42D71">
      <w:pPr>
        <w:pBdr>
          <w:bottom w:val="single" w:sz="6" w:space="1" w:color="auto"/>
        </w:pBdr>
        <w:tabs>
          <w:tab w:val="clear" w:pos="2835"/>
          <w:tab w:val="left" w:pos="3261"/>
        </w:tabs>
        <w:spacing w:before="0" w:after="0" w:line="240" w:lineRule="auto"/>
      </w:pPr>
      <w:r w:rsidRPr="00280EFC">
        <w:t xml:space="preserve"> </w:t>
      </w:r>
    </w:p>
    <w:p w14:paraId="32A65FD5" w14:textId="77777777" w:rsidR="009B4518" w:rsidRPr="00280EFC" w:rsidRDefault="009B4518" w:rsidP="00B42D71">
      <w:pPr>
        <w:pStyle w:val="Heading3"/>
        <w:spacing w:before="240" w:after="0"/>
      </w:pPr>
      <w:r w:rsidRPr="00280EFC">
        <w:t>Agency</w:t>
      </w:r>
      <w:r w:rsidR="00B6253B" w:rsidRPr="00280EFC">
        <w:t>/Department</w:t>
      </w:r>
      <w:r w:rsidRPr="00280EFC">
        <w:t xml:space="preserve"> </w:t>
      </w:r>
      <w:r w:rsidR="00B6253B" w:rsidRPr="00280EFC">
        <w:t>v</w:t>
      </w:r>
      <w:r w:rsidRPr="00280EFC">
        <w:t>alues:</w:t>
      </w:r>
    </w:p>
    <w:p w14:paraId="33B74FA3" w14:textId="77777777" w:rsidR="001F51E6" w:rsidRPr="00280EFC" w:rsidRDefault="001F51E6" w:rsidP="004419B3">
      <w:pPr>
        <w:pStyle w:val="ListParagraph"/>
        <w:spacing w:before="120" w:after="0"/>
        <w:ind w:left="0"/>
        <w:jc w:val="both"/>
        <w:rPr>
          <w:rFonts w:ascii="Gill Sans MT" w:hAnsi="Gill Sans MT" w:cs="Arial"/>
          <w:color w:val="000000"/>
          <w:szCs w:val="24"/>
        </w:rPr>
      </w:pPr>
      <w:r w:rsidRPr="00280EFC">
        <w:rPr>
          <w:rFonts w:ascii="Gill Sans MT" w:hAnsi="Gill Sans MT"/>
          <w:color w:val="000000"/>
          <w:szCs w:val="24"/>
        </w:rPr>
        <w:t>DPAC value</w:t>
      </w:r>
      <w:r w:rsidR="00F912FD" w:rsidRPr="00280EFC">
        <w:rPr>
          <w:rFonts w:ascii="Gill Sans MT" w:hAnsi="Gill Sans MT"/>
          <w:color w:val="000000"/>
          <w:szCs w:val="24"/>
        </w:rPr>
        <w:t>s</w:t>
      </w:r>
      <w:r w:rsidR="0066535B" w:rsidRPr="00280EFC">
        <w:rPr>
          <w:rFonts w:ascii="Gill Sans MT" w:hAnsi="Gill Sans MT"/>
          <w:color w:val="000000"/>
          <w:szCs w:val="24"/>
        </w:rPr>
        <w:t xml:space="preserve"> underpin our culture and guide our decision making and behaviour</w:t>
      </w:r>
      <w:r w:rsidRPr="00280EFC">
        <w:rPr>
          <w:rFonts w:ascii="Gill Sans MT" w:hAnsi="Gill Sans MT" w:cs="Arial"/>
          <w:color w:val="000000"/>
          <w:szCs w:val="24"/>
        </w:rPr>
        <w:t>. Our values are:</w:t>
      </w:r>
    </w:p>
    <w:p w14:paraId="1A76F137" w14:textId="77777777" w:rsidR="001F51E6" w:rsidRPr="00280EFC" w:rsidRDefault="001F51E6" w:rsidP="00B42D71">
      <w:pPr>
        <w:rPr>
          <w:color w:val="353535"/>
        </w:rPr>
      </w:pPr>
      <w:r w:rsidRPr="00280EFC">
        <w:rPr>
          <w:rStyle w:val="Strong"/>
          <w:szCs w:val="24"/>
        </w:rPr>
        <w:t>Excellence</w:t>
      </w:r>
    </w:p>
    <w:p w14:paraId="60108C04" w14:textId="77777777" w:rsidR="001F51E6" w:rsidRPr="00280EFC" w:rsidRDefault="0066535B" w:rsidP="0066535B">
      <w:pPr>
        <w:pStyle w:val="NormalWeb"/>
        <w:spacing w:after="60" w:line="276" w:lineRule="auto"/>
        <w:jc w:val="both"/>
        <w:rPr>
          <w:rFonts w:ascii="Gill Sans MT" w:hAnsi="Gill Sans MT"/>
        </w:rPr>
      </w:pPr>
      <w:r w:rsidRPr="00280EFC">
        <w:rPr>
          <w:rFonts w:ascii="Gill Sans MT" w:hAnsi="Gill Sans MT"/>
        </w:rPr>
        <w:t>W</w:t>
      </w:r>
      <w:r w:rsidR="001F51E6" w:rsidRPr="00280EFC">
        <w:rPr>
          <w:rFonts w:ascii="Gill Sans MT" w:hAnsi="Gill Sans MT"/>
        </w:rPr>
        <w:t xml:space="preserve">e strive for excellence at all times.  </w:t>
      </w:r>
    </w:p>
    <w:p w14:paraId="75D868C4" w14:textId="77777777" w:rsidR="001F51E6" w:rsidRPr="00280EFC" w:rsidRDefault="001F51E6" w:rsidP="00B42D71">
      <w:pPr>
        <w:rPr>
          <w:color w:val="353535"/>
        </w:rPr>
      </w:pPr>
      <w:r w:rsidRPr="00280EFC">
        <w:rPr>
          <w:rStyle w:val="Strong"/>
          <w:szCs w:val="24"/>
        </w:rPr>
        <w:t>Customer-focused</w:t>
      </w:r>
    </w:p>
    <w:p w14:paraId="0A3815F3" w14:textId="77777777" w:rsidR="001F51E6" w:rsidRPr="00280EFC" w:rsidRDefault="0066535B" w:rsidP="0066535B">
      <w:pPr>
        <w:pStyle w:val="NormalWeb"/>
        <w:spacing w:after="60" w:line="276" w:lineRule="auto"/>
        <w:jc w:val="both"/>
        <w:rPr>
          <w:rFonts w:ascii="Gill Sans MT" w:hAnsi="Gill Sans MT"/>
        </w:rPr>
      </w:pPr>
      <w:r w:rsidRPr="00280EFC">
        <w:rPr>
          <w:rFonts w:ascii="Gill Sans MT" w:hAnsi="Gill Sans MT"/>
        </w:rPr>
        <w:t>Our</w:t>
      </w:r>
      <w:r w:rsidR="001F51E6" w:rsidRPr="00280EFC">
        <w:rPr>
          <w:rFonts w:ascii="Gill Sans MT" w:hAnsi="Gill Sans MT"/>
        </w:rPr>
        <w:t xml:space="preserve"> customers are at the centre of what we do and how we do it</w:t>
      </w:r>
      <w:r w:rsidRPr="00280EFC">
        <w:rPr>
          <w:rFonts w:ascii="Gill Sans MT" w:hAnsi="Gill Sans MT"/>
        </w:rPr>
        <w:t>.</w:t>
      </w:r>
    </w:p>
    <w:p w14:paraId="24AED0BD" w14:textId="77777777" w:rsidR="001F51E6" w:rsidRPr="00280EFC" w:rsidRDefault="001F51E6" w:rsidP="00B42D71">
      <w:pPr>
        <w:rPr>
          <w:color w:val="353535"/>
        </w:rPr>
      </w:pPr>
      <w:r w:rsidRPr="00280EFC">
        <w:rPr>
          <w:rStyle w:val="Strong"/>
          <w:szCs w:val="24"/>
        </w:rPr>
        <w:t>Working together</w:t>
      </w:r>
    </w:p>
    <w:p w14:paraId="618AA4BF" w14:textId="77777777" w:rsidR="001F51E6" w:rsidRPr="00280EFC" w:rsidRDefault="0066535B" w:rsidP="0066535B">
      <w:pPr>
        <w:pStyle w:val="NormalWeb"/>
        <w:spacing w:after="120" w:line="276" w:lineRule="auto"/>
        <w:jc w:val="both"/>
        <w:rPr>
          <w:rFonts w:ascii="Gill Sans MT" w:hAnsi="Gill Sans MT"/>
        </w:rPr>
      </w:pPr>
      <w:r w:rsidRPr="00280EFC">
        <w:rPr>
          <w:rFonts w:ascii="Gill Sans MT" w:hAnsi="Gill Sans MT"/>
        </w:rPr>
        <w:t>We</w:t>
      </w:r>
      <w:r w:rsidR="001F51E6" w:rsidRPr="00280EFC">
        <w:rPr>
          <w:rFonts w:ascii="Gill Sans MT" w:hAnsi="Gill Sans MT"/>
        </w:rPr>
        <w:t xml:space="preserve"> support and respect one another and work with others to achieve results.</w:t>
      </w:r>
    </w:p>
    <w:p w14:paraId="1EDF152C" w14:textId="77777777" w:rsidR="001F51E6" w:rsidRPr="00280EFC" w:rsidRDefault="001F51E6" w:rsidP="00B42D71">
      <w:pPr>
        <w:rPr>
          <w:color w:val="353535"/>
        </w:rPr>
      </w:pPr>
      <w:r w:rsidRPr="00280EFC">
        <w:rPr>
          <w:rStyle w:val="Strong"/>
          <w:szCs w:val="24"/>
        </w:rPr>
        <w:t>Being professional</w:t>
      </w:r>
    </w:p>
    <w:p w14:paraId="6F3BEE08" w14:textId="77777777" w:rsidR="001F51E6" w:rsidRPr="00280EFC" w:rsidRDefault="0066535B" w:rsidP="0066535B">
      <w:pPr>
        <w:pStyle w:val="NormalWeb"/>
        <w:spacing w:after="60" w:line="276" w:lineRule="auto"/>
        <w:jc w:val="both"/>
        <w:rPr>
          <w:rFonts w:ascii="Gill Sans MT" w:hAnsi="Gill Sans MT"/>
        </w:rPr>
      </w:pPr>
      <w:r w:rsidRPr="00280EFC">
        <w:rPr>
          <w:rFonts w:ascii="Gill Sans MT" w:hAnsi="Gill Sans MT"/>
        </w:rPr>
        <w:t>We</w:t>
      </w:r>
      <w:r w:rsidR="001F51E6" w:rsidRPr="00280EFC">
        <w:rPr>
          <w:rFonts w:ascii="Gill Sans MT" w:hAnsi="Gill Sans MT"/>
        </w:rPr>
        <w:t xml:space="preserve"> act with integrity and are accountable and transparent</w:t>
      </w:r>
      <w:r w:rsidR="00196086">
        <w:rPr>
          <w:rFonts w:ascii="Gill Sans MT" w:hAnsi="Gill Sans MT"/>
        </w:rPr>
        <w:t>.</w:t>
      </w:r>
    </w:p>
    <w:p w14:paraId="692799D2" w14:textId="77777777" w:rsidR="006871D7" w:rsidRPr="00280EFC" w:rsidRDefault="006871D7" w:rsidP="004419B3">
      <w:pPr>
        <w:spacing w:after="240"/>
        <w:jc w:val="both"/>
        <w:rPr>
          <w:rStyle w:val="Hyperlink"/>
          <w:szCs w:val="24"/>
        </w:rPr>
      </w:pPr>
      <w:r w:rsidRPr="00280EFC">
        <w:rPr>
          <w:szCs w:val="24"/>
        </w:rPr>
        <w:t xml:space="preserve">For more information about DPAC visit </w:t>
      </w:r>
      <w:hyperlink r:id="rId8" w:history="1">
        <w:r w:rsidRPr="00280EFC">
          <w:rPr>
            <w:rStyle w:val="Hyperlink"/>
            <w:szCs w:val="24"/>
          </w:rPr>
          <w:t>www.dpac.tas.gov.au</w:t>
        </w:r>
      </w:hyperlink>
    </w:p>
    <w:p w14:paraId="2F45034D" w14:textId="77777777" w:rsidR="00B772D0" w:rsidRPr="00280EFC" w:rsidRDefault="00B772D0" w:rsidP="004419B3">
      <w:pPr>
        <w:spacing w:after="240"/>
        <w:jc w:val="both"/>
        <w:rPr>
          <w:rStyle w:val="Hyperlink"/>
          <w:szCs w:val="24"/>
        </w:rPr>
      </w:pPr>
    </w:p>
    <w:p w14:paraId="059C7E0A" w14:textId="77777777" w:rsidR="00B772D0" w:rsidRPr="00280EFC" w:rsidRDefault="00B772D0" w:rsidP="004419B3">
      <w:pPr>
        <w:spacing w:after="240"/>
        <w:jc w:val="both"/>
        <w:rPr>
          <w:szCs w:val="24"/>
        </w:rPr>
      </w:pPr>
    </w:p>
    <w:p w14:paraId="5F9BE9AC" w14:textId="77777777" w:rsidR="009B4518" w:rsidRPr="00280EFC" w:rsidRDefault="00C661E4" w:rsidP="00205934">
      <w:pPr>
        <w:pStyle w:val="Heading3"/>
      </w:pPr>
      <w:r w:rsidRPr="00280EFC">
        <w:lastRenderedPageBreak/>
        <w:t>Division</w:t>
      </w:r>
      <w:r w:rsidR="009B4518" w:rsidRPr="00280EFC">
        <w:t xml:space="preserve"> profile:</w:t>
      </w:r>
    </w:p>
    <w:p w14:paraId="7B60537B" w14:textId="77777777" w:rsidR="00032B5C" w:rsidRDefault="00E704BA" w:rsidP="00205934">
      <w:r>
        <w:t>The State Service Management Office (</w:t>
      </w:r>
      <w:r w:rsidR="00032B5C">
        <w:t>SSMO</w:t>
      </w:r>
      <w:r>
        <w:t xml:space="preserve">) </w:t>
      </w:r>
      <w:r w:rsidR="00645588">
        <w:t>provides advice and support to the Head of the State Service and</w:t>
      </w:r>
      <w:r w:rsidR="00032B5C">
        <w:t xml:space="preserve"> represents the Employer of the Tasmanian State Service workforce and works with agencies as a trusted partner to </w:t>
      </w:r>
      <w:r w:rsidR="00032B5C" w:rsidRPr="0060732A">
        <w:t xml:space="preserve">the </w:t>
      </w:r>
      <w:r w:rsidR="00032B5C">
        <w:t>enable the Tasmanian</w:t>
      </w:r>
      <w:r w:rsidR="00032B5C" w:rsidRPr="0060732A">
        <w:t xml:space="preserve"> </w:t>
      </w:r>
      <w:r w:rsidR="00032B5C">
        <w:t>State Service (TSS) to attract, retain and appropriately develop and organise</w:t>
      </w:r>
      <w:r w:rsidR="00032B5C" w:rsidRPr="0060732A">
        <w:t xml:space="preserve"> a skilled</w:t>
      </w:r>
      <w:r w:rsidR="00032B5C">
        <w:t>, and professional</w:t>
      </w:r>
      <w:r w:rsidR="00032B5C" w:rsidRPr="0060732A">
        <w:t xml:space="preserve"> workforce </w:t>
      </w:r>
      <w:r w:rsidR="00032B5C">
        <w:t>to meet</w:t>
      </w:r>
      <w:r w:rsidR="00032B5C" w:rsidRPr="0060732A">
        <w:t xml:space="preserve"> the needs of Tasmania</w:t>
      </w:r>
      <w:r w:rsidR="00032B5C">
        <w:t>.</w:t>
      </w:r>
    </w:p>
    <w:p w14:paraId="396F9A62" w14:textId="77777777" w:rsidR="00E704BA" w:rsidRPr="00280EFC" w:rsidRDefault="00E704BA" w:rsidP="00205934">
      <w:r w:rsidRPr="00032B5C">
        <w:t>The SSMO</w:t>
      </w:r>
      <w:r w:rsidRPr="00CD4838">
        <w:t xml:space="preserve"> plays a leading role in identifying and discussing contemporary opportunities and challenges across </w:t>
      </w:r>
      <w:r w:rsidR="00551333">
        <w:t>the TSS</w:t>
      </w:r>
      <w:r>
        <w:t xml:space="preserve"> workforce</w:t>
      </w:r>
      <w:r w:rsidRPr="00CD4838">
        <w:t xml:space="preserve">, including informing </w:t>
      </w:r>
      <w:r>
        <w:t>agencies</w:t>
      </w:r>
      <w:r w:rsidRPr="00CD4838">
        <w:t xml:space="preserve"> of issues of mutual interest. </w:t>
      </w:r>
      <w:r>
        <w:t>SSMO</w:t>
      </w:r>
      <w:r w:rsidRPr="00CD4838">
        <w:t xml:space="preserve"> also aims to share best practice and learnings of each </w:t>
      </w:r>
      <w:r>
        <w:t>agency</w:t>
      </w:r>
      <w:r w:rsidRPr="00CD4838">
        <w:t xml:space="preserve"> and drive cross-</w:t>
      </w:r>
      <w:r>
        <w:t>agency</w:t>
      </w:r>
      <w:r w:rsidRPr="00CD4838">
        <w:t xml:space="preserve"> engagement and collaboration on areas of strategic priority. </w:t>
      </w:r>
    </w:p>
    <w:p w14:paraId="09826F75" w14:textId="77777777" w:rsidR="009B4518" w:rsidRPr="00280EFC" w:rsidRDefault="009B4518" w:rsidP="00205934">
      <w:pPr>
        <w:pStyle w:val="Heading3"/>
      </w:pPr>
      <w:r w:rsidRPr="00280EFC">
        <w:t>Position objective:</w:t>
      </w:r>
    </w:p>
    <w:p w14:paraId="6BFA846A" w14:textId="77777777" w:rsidR="00E93458" w:rsidRPr="00280EFC" w:rsidRDefault="00E93458" w:rsidP="00205934">
      <w:r w:rsidRPr="00280EFC">
        <w:t xml:space="preserve">To provide professional and proactive </w:t>
      </w:r>
      <w:r w:rsidR="00206838">
        <w:t xml:space="preserve">project, administrative and </w:t>
      </w:r>
      <w:r w:rsidRPr="00280EFC">
        <w:t>ex</w:t>
      </w:r>
      <w:r w:rsidR="00EC4859">
        <w:t xml:space="preserve">ecutive support to the Director, SSMO </w:t>
      </w:r>
      <w:r w:rsidR="00511E81">
        <w:t xml:space="preserve">and the Deputy Director, </w:t>
      </w:r>
      <w:r w:rsidR="00FC5DF9">
        <w:t xml:space="preserve">Workforce </w:t>
      </w:r>
      <w:r w:rsidR="00496986">
        <w:t>Management</w:t>
      </w:r>
      <w:r w:rsidR="00FC5DF9">
        <w:t xml:space="preserve"> </w:t>
      </w:r>
      <w:r w:rsidR="00511E81">
        <w:t xml:space="preserve">and Employment </w:t>
      </w:r>
      <w:r w:rsidR="00FC5DF9">
        <w:t>and Deputy Director</w:t>
      </w:r>
      <w:r w:rsidR="00511E81">
        <w:t>,</w:t>
      </w:r>
      <w:r w:rsidR="00FC5DF9">
        <w:t xml:space="preserve"> Workforce Strategy </w:t>
      </w:r>
      <w:r w:rsidRPr="00280EFC">
        <w:t>as required. Coordinate the division’s production</w:t>
      </w:r>
      <w:r w:rsidR="00206838">
        <w:t>, tracking and clearance</w:t>
      </w:r>
      <w:r w:rsidR="007F3A9A">
        <w:t xml:space="preserve"> </w:t>
      </w:r>
      <w:r w:rsidRPr="00280EFC">
        <w:t xml:space="preserve">of briefing notes, </w:t>
      </w:r>
      <w:r w:rsidR="001B406E">
        <w:t xml:space="preserve">Question Time Briefs, Budget Estimates Briefs, </w:t>
      </w:r>
      <w:r w:rsidRPr="00280EFC">
        <w:t xml:space="preserve">ministerial documents, </w:t>
      </w:r>
      <w:r w:rsidR="00EC4859">
        <w:t>reports, meeting papers and minutes.</w:t>
      </w:r>
    </w:p>
    <w:p w14:paraId="04B6B718" w14:textId="77777777" w:rsidR="009B4518" w:rsidRPr="00280EFC" w:rsidRDefault="009B4518" w:rsidP="00205934">
      <w:pPr>
        <w:pStyle w:val="Heading3"/>
      </w:pPr>
      <w:r w:rsidRPr="00280EFC">
        <w:t>Duties:</w:t>
      </w:r>
    </w:p>
    <w:p w14:paraId="709ACC70" w14:textId="77777777" w:rsidR="00D761D0" w:rsidRPr="00280EFC" w:rsidRDefault="00EC0E00" w:rsidP="00205934">
      <w:pPr>
        <w:numPr>
          <w:ilvl w:val="0"/>
          <w:numId w:val="8"/>
        </w:numPr>
      </w:pPr>
      <w:r>
        <w:t xml:space="preserve">Provide high-level </w:t>
      </w:r>
      <w:r w:rsidR="00B50201" w:rsidRPr="00280EFC">
        <w:t xml:space="preserve">executive support and coordinate the </w:t>
      </w:r>
      <w:proofErr w:type="gramStart"/>
      <w:r w:rsidR="00B50201" w:rsidRPr="00280EFC">
        <w:t>day to day</w:t>
      </w:r>
      <w:proofErr w:type="gramEnd"/>
      <w:r w:rsidR="00B50201" w:rsidRPr="00280EFC">
        <w:t xml:space="preserve"> activities of the </w:t>
      </w:r>
      <w:r w:rsidR="00AC5A25" w:rsidRPr="00AC5A25">
        <w:t xml:space="preserve">Director, </w:t>
      </w:r>
      <w:r w:rsidR="003A01C3">
        <w:t>SSMO</w:t>
      </w:r>
      <w:r w:rsidR="00B50201" w:rsidRPr="00280EFC">
        <w:t xml:space="preserve">, including management of the Director’s diary; managing emails, correspondence and briefing material; </w:t>
      </w:r>
      <w:r w:rsidR="004D4014">
        <w:t>managing</w:t>
      </w:r>
      <w:r w:rsidR="00B50201" w:rsidRPr="00280EFC">
        <w:t xml:space="preserve"> incoming calls; travel and function arrangements; and other administrative services to optimise timely and efficient outcomes.</w:t>
      </w:r>
    </w:p>
    <w:p w14:paraId="7DA1D1C8" w14:textId="77777777" w:rsidR="00B50201" w:rsidRPr="00280EFC" w:rsidRDefault="00B50201" w:rsidP="00205934">
      <w:pPr>
        <w:numPr>
          <w:ilvl w:val="0"/>
          <w:numId w:val="8"/>
        </w:numPr>
      </w:pPr>
      <w:r w:rsidRPr="00280EFC">
        <w:t>Prepare correspondence, briefing notes, reports and other documents as requested by the Director</w:t>
      </w:r>
      <w:r w:rsidR="004D4014">
        <w:t xml:space="preserve"> across the Division</w:t>
      </w:r>
      <w:r w:rsidRPr="00280EFC">
        <w:t>.</w:t>
      </w:r>
    </w:p>
    <w:p w14:paraId="43F9D17A" w14:textId="77777777" w:rsidR="00D761D0" w:rsidRPr="00280EFC" w:rsidRDefault="00B50201" w:rsidP="00205934">
      <w:pPr>
        <w:numPr>
          <w:ilvl w:val="0"/>
          <w:numId w:val="8"/>
        </w:numPr>
      </w:pPr>
      <w:r w:rsidRPr="00280EFC">
        <w:t xml:space="preserve">Provide executive support to the </w:t>
      </w:r>
      <w:r w:rsidR="006E7118">
        <w:t xml:space="preserve">Director, </w:t>
      </w:r>
      <w:r w:rsidR="00EC0E00">
        <w:t>SSMO</w:t>
      </w:r>
      <w:r w:rsidRPr="00280EFC">
        <w:t xml:space="preserve"> </w:t>
      </w:r>
      <w:r w:rsidR="006E7118">
        <w:t xml:space="preserve">for </w:t>
      </w:r>
      <w:r w:rsidR="00EA71E9">
        <w:t xml:space="preserve">the PSIRC Subcommittee of Cabinet, </w:t>
      </w:r>
      <w:r w:rsidR="006E7118">
        <w:t>DPAC Executive meetings</w:t>
      </w:r>
      <w:r w:rsidR="00EA71E9">
        <w:t xml:space="preserve">, </w:t>
      </w:r>
      <w:r w:rsidR="00337911">
        <w:t>Budget Estimates</w:t>
      </w:r>
      <w:r w:rsidR="00EA71E9">
        <w:t xml:space="preserve">, </w:t>
      </w:r>
      <w:r w:rsidR="004D4014">
        <w:t xml:space="preserve">and </w:t>
      </w:r>
      <w:r w:rsidR="0087349D">
        <w:t>any</w:t>
      </w:r>
      <w:r w:rsidR="004D4014">
        <w:t xml:space="preserve"> other committees or working groups managed by the Division</w:t>
      </w:r>
      <w:r w:rsidR="0087349D">
        <w:t>.</w:t>
      </w:r>
    </w:p>
    <w:p w14:paraId="61E61DD8" w14:textId="77777777" w:rsidR="00196086" w:rsidRDefault="00B50201" w:rsidP="00205934">
      <w:pPr>
        <w:numPr>
          <w:ilvl w:val="0"/>
          <w:numId w:val="8"/>
        </w:numPr>
      </w:pPr>
      <w:r w:rsidRPr="00280EFC">
        <w:t xml:space="preserve">Monitor </w:t>
      </w:r>
      <w:r w:rsidR="008F58C8">
        <w:t>workflow</w:t>
      </w:r>
      <w:r w:rsidR="00BF09AD">
        <w:t xml:space="preserve"> and requests</w:t>
      </w:r>
      <w:r w:rsidR="008F58C8">
        <w:t xml:space="preserve">, including </w:t>
      </w:r>
      <w:r w:rsidRPr="00280EFC">
        <w:t>the distribution, tracking, filing and security of</w:t>
      </w:r>
      <w:r w:rsidR="00286D76">
        <w:t xml:space="preserve"> sometimes complex</w:t>
      </w:r>
      <w:r w:rsidRPr="00280EFC">
        <w:t xml:space="preserve"> </w:t>
      </w:r>
      <w:r w:rsidR="00286D76">
        <w:t xml:space="preserve">and specialised </w:t>
      </w:r>
      <w:r w:rsidRPr="00280EFC">
        <w:t>information and documents for the Director to ensure deadlines and information management standards are met.</w:t>
      </w:r>
      <w:r w:rsidR="00196086">
        <w:t xml:space="preserve"> </w:t>
      </w:r>
      <w:r w:rsidR="004D4014">
        <w:t>Ensuring</w:t>
      </w:r>
      <w:r w:rsidR="00196086">
        <w:t xml:space="preserve"> the quality of documentation submitted for signature to senior executives as required.</w:t>
      </w:r>
    </w:p>
    <w:p w14:paraId="5413D038" w14:textId="77777777" w:rsidR="004B23D6" w:rsidRDefault="004B23D6" w:rsidP="00205934">
      <w:pPr>
        <w:numPr>
          <w:ilvl w:val="0"/>
          <w:numId w:val="8"/>
        </w:numPr>
      </w:pPr>
      <w:r w:rsidRPr="00280EFC">
        <w:t>Assist with the management of financial and physical resources associated with the functions of the Division.</w:t>
      </w:r>
      <w:r>
        <w:t xml:space="preserve"> A</w:t>
      </w:r>
      <w:r w:rsidRPr="00280EFC">
        <w:t>uthorise minor purchases on behalf of the Director.</w:t>
      </w:r>
    </w:p>
    <w:p w14:paraId="1727CBA3" w14:textId="0DC3203C" w:rsidR="000E18A3" w:rsidRDefault="000E18A3" w:rsidP="00205934">
      <w:pPr>
        <w:numPr>
          <w:ilvl w:val="0"/>
          <w:numId w:val="8"/>
        </w:numPr>
      </w:pPr>
      <w:r>
        <w:t>Coordinate and support divisional events such as Interjurisdictional Conferences, for example for Public Service Commissioners.</w:t>
      </w:r>
    </w:p>
    <w:p w14:paraId="6882AB8C" w14:textId="77777777" w:rsidR="00B34094" w:rsidRPr="009E6C26" w:rsidRDefault="00B34094" w:rsidP="00205934">
      <w:pPr>
        <w:numPr>
          <w:ilvl w:val="0"/>
          <w:numId w:val="8"/>
        </w:numPr>
        <w:tabs>
          <w:tab w:val="clear" w:pos="2835"/>
        </w:tabs>
        <w:rPr>
          <w:rFonts w:ascii="GillSans Light" w:hAnsi="GillSans Light"/>
          <w:szCs w:val="24"/>
        </w:rPr>
      </w:pPr>
      <w:r w:rsidRPr="009E6C26">
        <w:lastRenderedPageBreak/>
        <w:t xml:space="preserve">Provide secretariat and administrative support to the Tasmanian Training Consortium (TTC). </w:t>
      </w:r>
    </w:p>
    <w:p w14:paraId="11B85ADE" w14:textId="7E165237" w:rsidR="00B34094" w:rsidRPr="009E6C26" w:rsidRDefault="00B34094" w:rsidP="00205934">
      <w:pPr>
        <w:numPr>
          <w:ilvl w:val="0"/>
          <w:numId w:val="8"/>
        </w:numPr>
        <w:tabs>
          <w:tab w:val="clear" w:pos="2835"/>
        </w:tabs>
        <w:rPr>
          <w:rFonts w:ascii="GillSans Light" w:hAnsi="GillSans Light"/>
          <w:szCs w:val="24"/>
        </w:rPr>
      </w:pPr>
      <w:r w:rsidRPr="009E6C26">
        <w:t xml:space="preserve">Prepare and distribute communication material for the TTC, including direct marketing emails, social media posts and web updates. </w:t>
      </w:r>
    </w:p>
    <w:p w14:paraId="6CBBF724" w14:textId="77777777" w:rsidR="00D761D0" w:rsidRPr="009E6C26" w:rsidRDefault="00A217CB" w:rsidP="00205934">
      <w:pPr>
        <w:numPr>
          <w:ilvl w:val="0"/>
          <w:numId w:val="8"/>
        </w:numPr>
        <w:rPr>
          <w:color w:val="000000" w:themeColor="text1"/>
        </w:rPr>
      </w:pPr>
      <w:r w:rsidRPr="009E6C26">
        <w:rPr>
          <w:color w:val="000000" w:themeColor="text1"/>
        </w:rPr>
        <w:t xml:space="preserve">Manage small projects, undertake research and prepare ad hoc reports to support the Divisional leadership team. </w:t>
      </w:r>
    </w:p>
    <w:p w14:paraId="0205127F" w14:textId="77777777" w:rsidR="00B50201" w:rsidRPr="009E6C26" w:rsidRDefault="00B50201" w:rsidP="00205934">
      <w:pPr>
        <w:numPr>
          <w:ilvl w:val="0"/>
          <w:numId w:val="8"/>
        </w:numPr>
      </w:pPr>
      <w:r w:rsidRPr="009E6C26">
        <w:t xml:space="preserve">Undertake other executive and administrative tasks as requested by the </w:t>
      </w:r>
      <w:r w:rsidR="00B204B4" w:rsidRPr="009E6C26">
        <w:t>Director.</w:t>
      </w:r>
    </w:p>
    <w:p w14:paraId="17A353B4" w14:textId="77777777" w:rsidR="009B4518" w:rsidRPr="009E6C26" w:rsidRDefault="009B4518" w:rsidP="00205934">
      <w:pPr>
        <w:pStyle w:val="Heading3"/>
      </w:pPr>
      <w:r w:rsidRPr="009E6C26">
        <w:t>Level of responsibility:</w:t>
      </w:r>
    </w:p>
    <w:p w14:paraId="6FCED165" w14:textId="77777777" w:rsidR="00B50201" w:rsidRPr="009E6C26" w:rsidRDefault="00B50201" w:rsidP="00205934">
      <w:r w:rsidRPr="009E6C26">
        <w:t xml:space="preserve">Responsible for ensuring the provision of efficient and timely executive support to the </w:t>
      </w:r>
      <w:r w:rsidR="00B204B4" w:rsidRPr="009E6C26">
        <w:t xml:space="preserve">Director, </w:t>
      </w:r>
      <w:r w:rsidR="00EC0E00" w:rsidRPr="009E6C26">
        <w:t>SSMO.</w:t>
      </w:r>
    </w:p>
    <w:p w14:paraId="6C43F897" w14:textId="77777777" w:rsidR="00B50201" w:rsidRPr="009E6C26" w:rsidRDefault="00B50201" w:rsidP="00205934">
      <w:r w:rsidRPr="009E6C26">
        <w:t>Use of sound judgement and initiative in disseminating confidential information, answering queries and making decisions about the provision of effective executive and administrative support</w:t>
      </w:r>
      <w:r w:rsidR="00196086" w:rsidRPr="009E6C26">
        <w:t>.</w:t>
      </w:r>
    </w:p>
    <w:p w14:paraId="06A49E16" w14:textId="77777777" w:rsidR="00B50201" w:rsidRPr="009E6C26" w:rsidRDefault="00B50201" w:rsidP="00205934">
      <w:r w:rsidRPr="009E6C26">
        <w:t>Decisions made are based on the exercise of sound judgement and initiative. Set own work priorities and achieve tasks within agreed timeframes and allocated resources. Meeting deadlines, revising priorities and exercising discretion and initiative are requirements of this position.</w:t>
      </w:r>
    </w:p>
    <w:p w14:paraId="745174C0" w14:textId="77777777" w:rsidR="00B50201" w:rsidRPr="009E6C26" w:rsidRDefault="00B50201" w:rsidP="00205934">
      <w:r w:rsidRPr="009E6C26">
        <w:t xml:space="preserve">Regular liaison with people who may be senior staff inside </w:t>
      </w:r>
      <w:r w:rsidR="00B848B3" w:rsidRPr="009E6C26">
        <w:t xml:space="preserve">the Department, other agencies and </w:t>
      </w:r>
      <w:r w:rsidRPr="009E6C26">
        <w:t>Ministerial offices</w:t>
      </w:r>
      <w:r w:rsidR="004D4014" w:rsidRPr="009E6C26">
        <w:t>.</w:t>
      </w:r>
    </w:p>
    <w:p w14:paraId="73F8E3E1" w14:textId="77777777" w:rsidR="00B50201" w:rsidRPr="009E6C26" w:rsidRDefault="00B50201" w:rsidP="00205934">
      <w:r w:rsidRPr="009E6C26">
        <w:t xml:space="preserve">Develop </w:t>
      </w:r>
      <w:r w:rsidR="002073A5" w:rsidRPr="009E6C26">
        <w:t>excellent</w:t>
      </w:r>
      <w:r w:rsidRPr="009E6C26">
        <w:t xml:space="preserve"> professional working relationships with all staff and other people who interact with the Division.</w:t>
      </w:r>
    </w:p>
    <w:p w14:paraId="2E4B31F0" w14:textId="77777777" w:rsidR="00B50201" w:rsidRPr="009E6C26" w:rsidRDefault="00B50201" w:rsidP="00205934">
      <w:r w:rsidRPr="009E6C26">
        <w:t>Time constraints may have a significant impact on the workload.</w:t>
      </w:r>
    </w:p>
    <w:p w14:paraId="15C7A021" w14:textId="77777777" w:rsidR="00417933" w:rsidRPr="009E6C26" w:rsidRDefault="00C661E4" w:rsidP="00205934">
      <w:pPr>
        <w:pStyle w:val="Heading3"/>
      </w:pPr>
      <w:r w:rsidRPr="009E6C26">
        <w:t>Reporting structure</w:t>
      </w:r>
      <w:r w:rsidR="00417933" w:rsidRPr="009E6C26">
        <w:t>:</w:t>
      </w:r>
    </w:p>
    <w:p w14:paraId="2656C098" w14:textId="77777777" w:rsidR="00B50201" w:rsidRPr="009E6C26" w:rsidRDefault="00B50201" w:rsidP="00205934">
      <w:r w:rsidRPr="009E6C26">
        <w:t xml:space="preserve">The position reports directly to the </w:t>
      </w:r>
      <w:r w:rsidR="00AC5A25" w:rsidRPr="009E6C26">
        <w:t xml:space="preserve">Director, </w:t>
      </w:r>
      <w:r w:rsidR="00BF3A55" w:rsidRPr="009E6C26">
        <w:t>SSMO</w:t>
      </w:r>
      <w:r w:rsidR="00AC5A25" w:rsidRPr="009E6C26">
        <w:t>.</w:t>
      </w:r>
    </w:p>
    <w:p w14:paraId="6927604E" w14:textId="77777777" w:rsidR="00B50201" w:rsidRPr="009E6C26" w:rsidRDefault="00B50201" w:rsidP="00205934">
      <w:r w:rsidRPr="009E6C26">
        <w:t>The Director provides broad objectives and priorities, but individual tasks are undertaken with limited supervision.</w:t>
      </w:r>
    </w:p>
    <w:p w14:paraId="26A68F6B" w14:textId="77777777" w:rsidR="00C661E4" w:rsidRPr="009E6C26" w:rsidRDefault="00B50201" w:rsidP="00205934">
      <w:r w:rsidRPr="009E6C26">
        <w:t>Work is undertaken in accordance with relevant departmental and government policies and guidelines. However, there are discretionary elements for which the office will need to exercise judgement.</w:t>
      </w:r>
    </w:p>
    <w:p w14:paraId="5ED8B1BE" w14:textId="77777777" w:rsidR="009B4518" w:rsidRPr="009E6C26" w:rsidRDefault="009B4518" w:rsidP="00205934">
      <w:pPr>
        <w:pStyle w:val="Heading3"/>
      </w:pPr>
      <w:r w:rsidRPr="009E6C26">
        <w:t>Selection criteria:</w:t>
      </w:r>
    </w:p>
    <w:p w14:paraId="3A27B6DE" w14:textId="77777777" w:rsidR="00B50201" w:rsidRPr="009E6C26" w:rsidRDefault="00B50201" w:rsidP="00205934">
      <w:pPr>
        <w:pStyle w:val="ListParagraph"/>
        <w:numPr>
          <w:ilvl w:val="0"/>
          <w:numId w:val="9"/>
        </w:numPr>
        <w:spacing w:before="120" w:after="120"/>
        <w:contextualSpacing w:val="0"/>
        <w:rPr>
          <w:rFonts w:ascii="Gill Sans MT" w:hAnsi="Gill Sans MT"/>
        </w:rPr>
      </w:pPr>
      <w:r w:rsidRPr="009E6C26">
        <w:rPr>
          <w:rFonts w:ascii="Gill Sans MT" w:hAnsi="Gill Sans MT"/>
        </w:rPr>
        <w:t xml:space="preserve">Comprehensive </w:t>
      </w:r>
      <w:r w:rsidR="00AF39BC" w:rsidRPr="009E6C26">
        <w:rPr>
          <w:rFonts w:ascii="Gill Sans MT" w:hAnsi="Gill Sans MT"/>
        </w:rPr>
        <w:t xml:space="preserve">and specialised </w:t>
      </w:r>
      <w:r w:rsidRPr="009E6C26">
        <w:rPr>
          <w:rFonts w:ascii="Gill Sans MT" w:hAnsi="Gill Sans MT"/>
        </w:rPr>
        <w:t>knowledge,</w:t>
      </w:r>
      <w:r w:rsidR="00AF39BC" w:rsidRPr="009E6C26">
        <w:rPr>
          <w:rFonts w:ascii="Gill Sans MT" w:hAnsi="Gill Sans MT"/>
        </w:rPr>
        <w:t xml:space="preserve"> expertise</w:t>
      </w:r>
      <w:r w:rsidR="00B204B4" w:rsidRPr="009E6C26">
        <w:rPr>
          <w:rFonts w:ascii="Gill Sans MT" w:hAnsi="Gill Sans MT"/>
        </w:rPr>
        <w:t xml:space="preserve"> </w:t>
      </w:r>
      <w:r w:rsidRPr="009E6C26">
        <w:rPr>
          <w:rFonts w:ascii="Gill Sans MT" w:hAnsi="Gill Sans MT"/>
        </w:rPr>
        <w:t>and understanding of executive support</w:t>
      </w:r>
      <w:r w:rsidR="0087349D" w:rsidRPr="009E6C26">
        <w:rPr>
          <w:rFonts w:ascii="Gill Sans MT" w:hAnsi="Gill Sans MT"/>
        </w:rPr>
        <w:t>, project support</w:t>
      </w:r>
      <w:r w:rsidRPr="009E6C26">
        <w:rPr>
          <w:rFonts w:ascii="Gill Sans MT" w:hAnsi="Gill Sans MT"/>
        </w:rPr>
        <w:t xml:space="preserve"> and office management practices and procedures.</w:t>
      </w:r>
    </w:p>
    <w:p w14:paraId="209F2B42" w14:textId="77777777" w:rsidR="00B50201" w:rsidRPr="009E6C26" w:rsidRDefault="004D4014" w:rsidP="00205934">
      <w:pPr>
        <w:numPr>
          <w:ilvl w:val="0"/>
          <w:numId w:val="9"/>
        </w:numPr>
      </w:pPr>
      <w:r w:rsidRPr="009E6C26">
        <w:t>Sound</w:t>
      </w:r>
      <w:r w:rsidR="00B50201" w:rsidRPr="009E6C26">
        <w:t xml:space="preserve"> </w:t>
      </w:r>
      <w:r w:rsidRPr="009E6C26">
        <w:t xml:space="preserve">communication skills and the ability to communicate </w:t>
      </w:r>
      <w:r w:rsidR="00B50201" w:rsidRPr="009E6C26">
        <w:t>effectively at all levels</w:t>
      </w:r>
      <w:r w:rsidR="006E25BA" w:rsidRPr="009E6C26">
        <w:t xml:space="preserve"> of the Agency.  </w:t>
      </w:r>
      <w:r w:rsidR="0087349D" w:rsidRPr="009E6C26">
        <w:t>Ability to</w:t>
      </w:r>
      <w:r w:rsidR="00B50201" w:rsidRPr="009E6C26">
        <w:t xml:space="preserve"> exercise judgement and </w:t>
      </w:r>
      <w:proofErr w:type="gramStart"/>
      <w:r w:rsidR="00B50201" w:rsidRPr="009E6C26">
        <w:t>discretion, and</w:t>
      </w:r>
      <w:proofErr w:type="gramEnd"/>
      <w:r w:rsidR="00B50201" w:rsidRPr="009E6C26">
        <w:t xml:space="preserve"> handle sensitive or confidential situations and information with diplomacy and tact.</w:t>
      </w:r>
    </w:p>
    <w:p w14:paraId="154B36D4" w14:textId="77777777" w:rsidR="00B50201" w:rsidRPr="009E6C26" w:rsidRDefault="00B50201" w:rsidP="00205934">
      <w:pPr>
        <w:numPr>
          <w:ilvl w:val="0"/>
          <w:numId w:val="9"/>
        </w:numPr>
      </w:pPr>
      <w:r w:rsidRPr="009E6C26">
        <w:lastRenderedPageBreak/>
        <w:t>Proven ability to plan, organise and prioritise workloads, manage a variety of tasks at the same time and complete work activities within tight time frames.</w:t>
      </w:r>
    </w:p>
    <w:p w14:paraId="0183312C" w14:textId="77777777" w:rsidR="00B50201" w:rsidRPr="009E6C26" w:rsidRDefault="00B50201" w:rsidP="00205934">
      <w:pPr>
        <w:numPr>
          <w:ilvl w:val="0"/>
          <w:numId w:val="9"/>
        </w:numPr>
      </w:pPr>
      <w:r w:rsidRPr="009E6C26">
        <w:t>Ability to adopt an innovative approach to problem solving and adapt standard practices or develop new approaches to resolve problems.</w:t>
      </w:r>
    </w:p>
    <w:p w14:paraId="21020368" w14:textId="419C9E69" w:rsidR="00B50201" w:rsidRPr="009E6C26" w:rsidRDefault="00B50201" w:rsidP="00205934">
      <w:pPr>
        <w:numPr>
          <w:ilvl w:val="0"/>
          <w:numId w:val="9"/>
        </w:numPr>
      </w:pPr>
      <w:r w:rsidRPr="009E6C26">
        <w:t>Proven ability to quickly and accurately produce complex documents that are clear and concise to a high standard of quality using software packages relevant to this position.</w:t>
      </w:r>
    </w:p>
    <w:p w14:paraId="3075F16C" w14:textId="1FF2CC68" w:rsidR="00B34094" w:rsidRPr="009E6C26" w:rsidRDefault="00B34094" w:rsidP="00205934">
      <w:pPr>
        <w:numPr>
          <w:ilvl w:val="0"/>
          <w:numId w:val="9"/>
        </w:numPr>
      </w:pPr>
      <w:r w:rsidRPr="009E6C26">
        <w:t>High level computer literacy with the ability to use a range of software, including a computerised records management system or the ability to quickly acquire this. The capacity to develop innovative IT solutions to support and enhance tasks</w:t>
      </w:r>
    </w:p>
    <w:p w14:paraId="65497CE1" w14:textId="77777777" w:rsidR="00B50201" w:rsidRPr="00280EFC" w:rsidRDefault="00B50201" w:rsidP="00205934">
      <w:pPr>
        <w:numPr>
          <w:ilvl w:val="0"/>
          <w:numId w:val="9"/>
        </w:numPr>
      </w:pPr>
      <w:r w:rsidRPr="00280EFC">
        <w:t>Capacity to contribute to a positive team environment, use networks to obtain results and behave in alignment with DPAC values.</w:t>
      </w:r>
    </w:p>
    <w:p w14:paraId="4F48AFBF" w14:textId="77777777" w:rsidR="00FC4536" w:rsidRDefault="00B50201" w:rsidP="00205934">
      <w:pPr>
        <w:numPr>
          <w:ilvl w:val="0"/>
          <w:numId w:val="9"/>
        </w:numPr>
      </w:pPr>
      <w:r w:rsidRPr="00280EFC">
        <w:t>Understanding of the social, political and organisational context in which the Department of Premier and Cabinet operates.</w:t>
      </w:r>
    </w:p>
    <w:p w14:paraId="328B190A" w14:textId="77777777" w:rsidR="002C384F" w:rsidRDefault="002C384F" w:rsidP="00205934">
      <w:pPr>
        <w:pStyle w:val="Heading3"/>
      </w:pPr>
      <w:r>
        <w:t>Essential Requirements:</w:t>
      </w:r>
    </w:p>
    <w:p w14:paraId="1D4C68A1" w14:textId="77777777" w:rsidR="002C384F" w:rsidRDefault="002C384F" w:rsidP="00205934">
      <w:r>
        <w:t>N/A</w:t>
      </w:r>
    </w:p>
    <w:p w14:paraId="1756B3B8" w14:textId="77777777" w:rsidR="002C384F" w:rsidRDefault="002C384F" w:rsidP="00205934">
      <w:pPr>
        <w:pStyle w:val="Heading3"/>
      </w:pPr>
      <w:r>
        <w:t>Desirable Requirements:</w:t>
      </w:r>
    </w:p>
    <w:p w14:paraId="74395B67" w14:textId="77777777" w:rsidR="002C384F" w:rsidRPr="00280EFC" w:rsidRDefault="002C384F" w:rsidP="00205934">
      <w:r>
        <w:t>N/A</w:t>
      </w:r>
    </w:p>
    <w:p w14:paraId="57747C26" w14:textId="77777777" w:rsidR="009B4518" w:rsidRPr="00280EFC" w:rsidRDefault="009B4518" w:rsidP="00205934">
      <w:pPr>
        <w:pStyle w:val="Heading3"/>
      </w:pPr>
      <w:r w:rsidRPr="00280EFC">
        <w:t>State Service Principles:</w:t>
      </w:r>
    </w:p>
    <w:p w14:paraId="2ACB8FDA" w14:textId="77777777" w:rsidR="00B772D0" w:rsidRPr="00280EFC" w:rsidRDefault="00185BDA" w:rsidP="00205934">
      <w:pPr>
        <w:jc w:val="both"/>
      </w:pPr>
      <w:r w:rsidRPr="00280EFC">
        <w:t>Employees should familiarise themselves with the State Service Principles (</w:t>
      </w:r>
      <w:r w:rsidR="003420FF" w:rsidRPr="00280EFC">
        <w:t xml:space="preserve">view at </w:t>
      </w:r>
      <w:hyperlink r:id="rId9" w:history="1">
        <w:r w:rsidR="003420FF" w:rsidRPr="00280EFC">
          <w:rPr>
            <w:rStyle w:val="Hyperlink"/>
          </w:rPr>
          <w:t>thelaw.tas.gov.au</w:t>
        </w:r>
      </w:hyperlink>
      <w:r w:rsidR="003420FF" w:rsidRPr="00280EFC">
        <w:t xml:space="preserve"> website</w:t>
      </w:r>
      <w:r w:rsidRPr="00280EFC">
        <w:t xml:space="preserve">) and must work to ensure the Principles are embedded into the culture of the Agency and that the Principles are applied to all Agency decision making and activities. </w:t>
      </w:r>
    </w:p>
    <w:p w14:paraId="5E5A7410" w14:textId="77777777" w:rsidR="00B772D0" w:rsidRPr="00280EFC" w:rsidRDefault="00B772D0" w:rsidP="00205934">
      <w:pPr>
        <w:pStyle w:val="Heading3"/>
        <w:jc w:val="both"/>
      </w:pPr>
      <w:r w:rsidRPr="00280EFC">
        <w:t>Code of Conduct:</w:t>
      </w:r>
    </w:p>
    <w:p w14:paraId="4F2369CC" w14:textId="77777777" w:rsidR="00B772D0" w:rsidRPr="00280EFC" w:rsidRDefault="00B772D0" w:rsidP="00205934">
      <w:pPr>
        <w:jc w:val="both"/>
      </w:pPr>
      <w:r w:rsidRPr="00280EFC">
        <w:t xml:space="preserve">The State Service Code of Conduct (view at </w:t>
      </w:r>
      <w:hyperlink r:id="rId10" w:history="1">
        <w:r w:rsidRPr="00280EFC">
          <w:rPr>
            <w:rStyle w:val="Hyperlink"/>
          </w:rPr>
          <w:t>thelaw.tas.gov.au</w:t>
        </w:r>
      </w:hyperlink>
      <w:r w:rsidRPr="00280EFC">
        <w:t xml:space="preserve"> website) complements the State Service Principles and requires employees and officers to act appropriately in the course of their duties and to maintain the confidence of the community in the activities of the State Service. </w:t>
      </w:r>
    </w:p>
    <w:p w14:paraId="1C9E84BD" w14:textId="77777777" w:rsidR="00442BAB" w:rsidRPr="00E96058" w:rsidRDefault="00442BAB" w:rsidP="00205934">
      <w:pPr>
        <w:pStyle w:val="Heading3"/>
        <w:jc w:val="both"/>
      </w:pPr>
      <w:r w:rsidRPr="00E96058">
        <w:t>Workplace diversity:</w:t>
      </w:r>
    </w:p>
    <w:p w14:paraId="08570108" w14:textId="77777777" w:rsidR="00442BAB" w:rsidRPr="004E5DD0" w:rsidRDefault="00442BAB" w:rsidP="00205934">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0CCF567E" w14:textId="77777777" w:rsidR="00442BAB" w:rsidRDefault="00442BAB" w:rsidP="00205934">
      <w:pPr>
        <w:jc w:val="both"/>
        <w:rPr>
          <w:b/>
        </w:rPr>
      </w:pPr>
      <w:r w:rsidRPr="004E5DD0">
        <w:lastRenderedPageBreak/>
        <w:t xml:space="preserve">There are a range of flexible work options available to support employees to achieve work/life balance, and workplace adjustments are available to accommodate individuals’ needs in the workplace.  </w:t>
      </w:r>
    </w:p>
    <w:p w14:paraId="0935D74D" w14:textId="77777777" w:rsidR="00442BAB" w:rsidRPr="00E96058" w:rsidRDefault="00442BAB" w:rsidP="00205934">
      <w:pPr>
        <w:pStyle w:val="Heading3"/>
        <w:jc w:val="both"/>
      </w:pPr>
      <w:r w:rsidRPr="00E96058">
        <w:t>Workplace health and safety:</w:t>
      </w:r>
    </w:p>
    <w:p w14:paraId="719148EF" w14:textId="77777777" w:rsidR="00442BAB" w:rsidRPr="00DE2C09" w:rsidRDefault="00442BAB" w:rsidP="00205934">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6DA80038" w14:textId="77777777" w:rsidR="00442BAB" w:rsidRPr="00DE2C09" w:rsidRDefault="00442BAB" w:rsidP="00205934">
      <w:r w:rsidRPr="00DE2C09">
        <w:t>Our goal is to be recognised as an exemplar with regard to work health, safet</w:t>
      </w:r>
      <w:r>
        <w:t>y and wellbeing throughout the S</w:t>
      </w:r>
      <w:r w:rsidRPr="00DE2C09">
        <w:t>tate Service.</w:t>
      </w:r>
    </w:p>
    <w:p w14:paraId="611D46DF" w14:textId="77777777" w:rsidR="00442BAB" w:rsidRPr="00DE2C09" w:rsidRDefault="00442BAB" w:rsidP="00205934">
      <w:r w:rsidRPr="00DE2C09">
        <w:t>Every employee at DPAC has an obligation to:</w:t>
      </w:r>
    </w:p>
    <w:p w14:paraId="3B34D3D2"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 xml:space="preserve">Comply with safe work </w:t>
      </w:r>
      <w:proofErr w:type="gramStart"/>
      <w:r w:rsidRPr="00DE2C09">
        <w:rPr>
          <w:rFonts w:ascii="Gill Sans MT" w:hAnsi="Gill Sans MT"/>
          <w:sz w:val="24"/>
          <w:szCs w:val="24"/>
        </w:rPr>
        <w:t>practices;</w:t>
      </w:r>
      <w:proofErr w:type="gramEnd"/>
    </w:p>
    <w:p w14:paraId="74AEEDF6"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 xml:space="preserve">Take reasonable care of the health and safety of themselves and </w:t>
      </w:r>
      <w:proofErr w:type="gramStart"/>
      <w:r w:rsidRPr="00DE2C09">
        <w:rPr>
          <w:rFonts w:ascii="Gill Sans MT" w:hAnsi="Gill Sans MT"/>
          <w:sz w:val="24"/>
          <w:szCs w:val="24"/>
        </w:rPr>
        <w:t>others;</w:t>
      </w:r>
      <w:proofErr w:type="gramEnd"/>
    </w:p>
    <w:p w14:paraId="75EBEBED"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 xml:space="preserve">Comply with any direction given by management for health and </w:t>
      </w:r>
      <w:proofErr w:type="gramStart"/>
      <w:r w:rsidRPr="00DE2C09">
        <w:rPr>
          <w:rFonts w:ascii="Gill Sans MT" w:hAnsi="Gill Sans MT"/>
          <w:sz w:val="24"/>
          <w:szCs w:val="24"/>
        </w:rPr>
        <w:t>safety;</w:t>
      </w:r>
      <w:proofErr w:type="gramEnd"/>
    </w:p>
    <w:p w14:paraId="76C6E326"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Report all accidents and incidents in a timely manner; and</w:t>
      </w:r>
    </w:p>
    <w:p w14:paraId="470512FA"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Report all known or observed hazards.</w:t>
      </w:r>
    </w:p>
    <w:p w14:paraId="28B5E97F" w14:textId="77777777" w:rsidR="00442BAB" w:rsidRPr="00DE2C09" w:rsidRDefault="00442BAB" w:rsidP="00205934">
      <w:pPr>
        <w:rPr>
          <w:szCs w:val="24"/>
        </w:rPr>
      </w:pPr>
      <w:r w:rsidRPr="00DE2C09">
        <w:rPr>
          <w:szCs w:val="24"/>
        </w:rPr>
        <w:t>If this position has supervisory responsibilities, additional responsibilities are to provide and maintain as far as possible:</w:t>
      </w:r>
    </w:p>
    <w:p w14:paraId="65CB7D75"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 xml:space="preserve">A safe working </w:t>
      </w:r>
      <w:proofErr w:type="gramStart"/>
      <w:r w:rsidRPr="00DE2C09">
        <w:rPr>
          <w:rFonts w:ascii="Gill Sans MT" w:hAnsi="Gill Sans MT"/>
          <w:sz w:val="24"/>
          <w:szCs w:val="24"/>
        </w:rPr>
        <w:t>environment;</w:t>
      </w:r>
      <w:proofErr w:type="gramEnd"/>
    </w:p>
    <w:p w14:paraId="4A98E6EB"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 xml:space="preserve">Safe systems of </w:t>
      </w:r>
      <w:proofErr w:type="gramStart"/>
      <w:r w:rsidRPr="00DE2C09">
        <w:rPr>
          <w:rFonts w:ascii="Gill Sans MT" w:hAnsi="Gill Sans MT"/>
          <w:sz w:val="24"/>
          <w:szCs w:val="24"/>
        </w:rPr>
        <w:t>work;</w:t>
      </w:r>
      <w:proofErr w:type="gramEnd"/>
    </w:p>
    <w:p w14:paraId="66DF910C"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14:paraId="29CC64BC" w14:textId="77777777" w:rsidR="00442BAB" w:rsidRPr="00DE2C09" w:rsidRDefault="00442BAB" w:rsidP="00205934">
      <w:pPr>
        <w:pStyle w:val="Bullets"/>
        <w:numPr>
          <w:ilvl w:val="0"/>
          <w:numId w:val="10"/>
        </w:numPr>
        <w:spacing w:before="120" w:after="120"/>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p w14:paraId="21413EF0" w14:textId="77777777" w:rsidR="00B772D0" w:rsidRPr="00280EFC" w:rsidRDefault="00B772D0" w:rsidP="00205934">
      <w:pPr>
        <w:jc w:val="both"/>
      </w:pPr>
    </w:p>
    <w:p w14:paraId="5F185155" w14:textId="77777777" w:rsidR="00B772D0" w:rsidRPr="00280EFC" w:rsidRDefault="00B772D0" w:rsidP="00205934">
      <w:pPr>
        <w:jc w:val="both"/>
      </w:pPr>
    </w:p>
    <w:p w14:paraId="42F5030B" w14:textId="77777777" w:rsidR="009B4518" w:rsidRPr="00280EFC" w:rsidRDefault="009B4518" w:rsidP="00205934"/>
    <w:sectPr w:rsidR="009B4518" w:rsidRPr="00280EFC"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10971" w14:textId="77777777" w:rsidR="00FE6CDE" w:rsidRDefault="00FE6CDE" w:rsidP="00BC49A5">
      <w:r>
        <w:separator/>
      </w:r>
    </w:p>
  </w:endnote>
  <w:endnote w:type="continuationSeparator" w:id="0">
    <w:p w14:paraId="6B129990" w14:textId="77777777" w:rsidR="00FE6CDE" w:rsidRDefault="00FE6CD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GillSans Light"/>
    <w:charset w:val="00"/>
    <w:family w:val="auto"/>
    <w:pitch w:val="variable"/>
    <w:sig w:usb0="00000000"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2E1848F7"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D36F" w14:textId="77777777" w:rsidR="002B5F16" w:rsidRDefault="002B5F16" w:rsidP="002B5F16">
    <w:pPr>
      <w:pStyle w:val="Footer"/>
    </w:pPr>
  </w:p>
  <w:p w14:paraId="6DB914ED" w14:textId="77777777" w:rsidR="002B5F16" w:rsidRDefault="00FE6CDE"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1F3E34F9" wp14:editId="3082F1C0">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21563F3"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AF574" w14:textId="77777777" w:rsidR="00FE6CDE" w:rsidRDefault="00FE6CDE" w:rsidP="00BC49A5">
      <w:r>
        <w:separator/>
      </w:r>
    </w:p>
  </w:footnote>
  <w:footnote w:type="continuationSeparator" w:id="0">
    <w:p w14:paraId="0C5C8EE3" w14:textId="77777777" w:rsidR="00FE6CDE" w:rsidRDefault="00FE6CD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353F" w14:textId="77777777" w:rsidR="00EB220A" w:rsidRPr="00EB220A" w:rsidRDefault="00EB220A" w:rsidP="000436F6">
    <w:pPr>
      <w:pStyle w:val="Header"/>
      <w:spacing w:after="240"/>
    </w:pPr>
    <w:r>
      <w:t xml:space="preserve">Statement of Duties: </w:t>
    </w:r>
    <w:r w:rsidR="00E93458" w:rsidRPr="00E82E11">
      <w:t>Executive</w:t>
    </w:r>
    <w:r w:rsidR="002C384F">
      <w:t xml:space="preserve"> Support</w:t>
    </w:r>
    <w:r w:rsidR="00E93458" w:rsidRPr="00E82E11">
      <w:t xml:space="preserve"> 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7F1C"/>
    <w:multiLevelType w:val="hybridMultilevel"/>
    <w:tmpl w:val="F1DE5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FB1C42"/>
    <w:multiLevelType w:val="hybridMultilevel"/>
    <w:tmpl w:val="88583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D0EBA"/>
    <w:multiLevelType w:val="hybridMultilevel"/>
    <w:tmpl w:val="7F22B9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8ED5DC4"/>
    <w:multiLevelType w:val="hybridMultilevel"/>
    <w:tmpl w:val="E06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69B17631"/>
    <w:multiLevelType w:val="hybridMultilevel"/>
    <w:tmpl w:val="9D7E646A"/>
    <w:lvl w:ilvl="0" w:tplc="4172209A">
      <w:start w:val="1"/>
      <w:numFmt w:val="decimal"/>
      <w:lvlText w:val="%1."/>
      <w:lvlJc w:val="left"/>
      <w:pPr>
        <w:ind w:left="720" w:hanging="360"/>
      </w:pPr>
      <w:rPr>
        <w:rFonts w:ascii="Gill Sans MT" w:eastAsia="Arial" w:hAnsi="Gill Sans MT" w:cs="Arial" w:hint="default"/>
        <w:color w:val="383838"/>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1"/>
  </w:num>
  <w:num w:numId="4">
    <w:abstractNumId w:val="8"/>
  </w:num>
  <w:num w:numId="5">
    <w:abstractNumId w:val="3"/>
  </w:num>
  <w:num w:numId="6">
    <w:abstractNumId w:val="0"/>
  </w:num>
  <w:num w:numId="7">
    <w:abstractNumId w:val="2"/>
  </w:num>
  <w:num w:numId="8">
    <w:abstractNumId w:val="10"/>
  </w:num>
  <w:num w:numId="9">
    <w:abstractNumId w:val="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2B5C"/>
    <w:rsid w:val="000436F6"/>
    <w:rsid w:val="00054CEF"/>
    <w:rsid w:val="000747BB"/>
    <w:rsid w:val="000B3D82"/>
    <w:rsid w:val="000B66E3"/>
    <w:rsid w:val="000E18A3"/>
    <w:rsid w:val="001051AB"/>
    <w:rsid w:val="00181938"/>
    <w:rsid w:val="00185BDA"/>
    <w:rsid w:val="001947A1"/>
    <w:rsid w:val="0019530C"/>
    <w:rsid w:val="00196086"/>
    <w:rsid w:val="001B406E"/>
    <w:rsid w:val="001E7B7E"/>
    <w:rsid w:val="001F3191"/>
    <w:rsid w:val="001F51E6"/>
    <w:rsid w:val="00205934"/>
    <w:rsid w:val="00206838"/>
    <w:rsid w:val="002073A5"/>
    <w:rsid w:val="00273116"/>
    <w:rsid w:val="00280EFC"/>
    <w:rsid w:val="00286D76"/>
    <w:rsid w:val="00296DDC"/>
    <w:rsid w:val="002B5F16"/>
    <w:rsid w:val="002C152C"/>
    <w:rsid w:val="002C384F"/>
    <w:rsid w:val="002F3B5C"/>
    <w:rsid w:val="0031647D"/>
    <w:rsid w:val="003215B2"/>
    <w:rsid w:val="00327757"/>
    <w:rsid w:val="00337911"/>
    <w:rsid w:val="003420FF"/>
    <w:rsid w:val="003951E9"/>
    <w:rsid w:val="003A01C3"/>
    <w:rsid w:val="003C5DE2"/>
    <w:rsid w:val="003F442E"/>
    <w:rsid w:val="00417933"/>
    <w:rsid w:val="004419B3"/>
    <w:rsid w:val="00442BAB"/>
    <w:rsid w:val="004503CF"/>
    <w:rsid w:val="00496986"/>
    <w:rsid w:val="004B23D6"/>
    <w:rsid w:val="004D4014"/>
    <w:rsid w:val="004E5DD0"/>
    <w:rsid w:val="00511E81"/>
    <w:rsid w:val="00527DD5"/>
    <w:rsid w:val="00547824"/>
    <w:rsid w:val="00551333"/>
    <w:rsid w:val="00624E1B"/>
    <w:rsid w:val="00624E1C"/>
    <w:rsid w:val="00645588"/>
    <w:rsid w:val="006458B4"/>
    <w:rsid w:val="0066535B"/>
    <w:rsid w:val="006871D7"/>
    <w:rsid w:val="006E25BA"/>
    <w:rsid w:val="006E7118"/>
    <w:rsid w:val="00714D3A"/>
    <w:rsid w:val="00772C1D"/>
    <w:rsid w:val="007851E5"/>
    <w:rsid w:val="007B0091"/>
    <w:rsid w:val="007C2B83"/>
    <w:rsid w:val="007D4E83"/>
    <w:rsid w:val="007F1126"/>
    <w:rsid w:val="007F3A9A"/>
    <w:rsid w:val="007F73E6"/>
    <w:rsid w:val="007F77EA"/>
    <w:rsid w:val="0081488A"/>
    <w:rsid w:val="00832F9B"/>
    <w:rsid w:val="0087349D"/>
    <w:rsid w:val="008A1266"/>
    <w:rsid w:val="008B2C20"/>
    <w:rsid w:val="008F58C8"/>
    <w:rsid w:val="009A3D43"/>
    <w:rsid w:val="009B4518"/>
    <w:rsid w:val="009D522C"/>
    <w:rsid w:val="009E6C26"/>
    <w:rsid w:val="00A217CB"/>
    <w:rsid w:val="00A27736"/>
    <w:rsid w:val="00A7249D"/>
    <w:rsid w:val="00AA4067"/>
    <w:rsid w:val="00AC5A25"/>
    <w:rsid w:val="00AE3EFB"/>
    <w:rsid w:val="00AF39BC"/>
    <w:rsid w:val="00B204B4"/>
    <w:rsid w:val="00B34094"/>
    <w:rsid w:val="00B42D71"/>
    <w:rsid w:val="00B50201"/>
    <w:rsid w:val="00B6253B"/>
    <w:rsid w:val="00B716C2"/>
    <w:rsid w:val="00B724C7"/>
    <w:rsid w:val="00B772D0"/>
    <w:rsid w:val="00B83177"/>
    <w:rsid w:val="00B848B3"/>
    <w:rsid w:val="00B84A13"/>
    <w:rsid w:val="00BB09BA"/>
    <w:rsid w:val="00BC49A5"/>
    <w:rsid w:val="00BF09AD"/>
    <w:rsid w:val="00BF28DD"/>
    <w:rsid w:val="00BF3A55"/>
    <w:rsid w:val="00BF599B"/>
    <w:rsid w:val="00C12A06"/>
    <w:rsid w:val="00C66072"/>
    <w:rsid w:val="00C661E4"/>
    <w:rsid w:val="00C96242"/>
    <w:rsid w:val="00D0096D"/>
    <w:rsid w:val="00D50CC6"/>
    <w:rsid w:val="00D714AE"/>
    <w:rsid w:val="00D761D0"/>
    <w:rsid w:val="00DC30D0"/>
    <w:rsid w:val="00E1449F"/>
    <w:rsid w:val="00E32B3E"/>
    <w:rsid w:val="00E359D5"/>
    <w:rsid w:val="00E537CB"/>
    <w:rsid w:val="00E704BA"/>
    <w:rsid w:val="00E82E11"/>
    <w:rsid w:val="00E93458"/>
    <w:rsid w:val="00E959C3"/>
    <w:rsid w:val="00E96058"/>
    <w:rsid w:val="00EA71E9"/>
    <w:rsid w:val="00EB220A"/>
    <w:rsid w:val="00EC0E00"/>
    <w:rsid w:val="00EC4859"/>
    <w:rsid w:val="00EC796A"/>
    <w:rsid w:val="00EE1CB7"/>
    <w:rsid w:val="00F2463C"/>
    <w:rsid w:val="00F3459E"/>
    <w:rsid w:val="00F553EE"/>
    <w:rsid w:val="00F912FD"/>
    <w:rsid w:val="00FB41DC"/>
    <w:rsid w:val="00FC4536"/>
    <w:rsid w:val="00FC5DF9"/>
    <w:rsid w:val="00FE6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4A34"/>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styleId="CommentReference">
    <w:name w:val="annotation reference"/>
    <w:basedOn w:val="DefaultParagraphFont"/>
    <w:uiPriority w:val="99"/>
    <w:semiHidden/>
    <w:unhideWhenUsed/>
    <w:rsid w:val="00624E1B"/>
    <w:rPr>
      <w:sz w:val="16"/>
      <w:szCs w:val="16"/>
    </w:rPr>
  </w:style>
  <w:style w:type="paragraph" w:styleId="CommentText">
    <w:name w:val="annotation text"/>
    <w:basedOn w:val="Normal"/>
    <w:link w:val="CommentTextChar"/>
    <w:uiPriority w:val="99"/>
    <w:semiHidden/>
    <w:unhideWhenUsed/>
    <w:rsid w:val="00624E1B"/>
    <w:pPr>
      <w:spacing w:line="240" w:lineRule="auto"/>
    </w:pPr>
    <w:rPr>
      <w:sz w:val="20"/>
      <w:szCs w:val="20"/>
    </w:rPr>
  </w:style>
  <w:style w:type="character" w:customStyle="1" w:styleId="CommentTextChar">
    <w:name w:val="Comment Text Char"/>
    <w:basedOn w:val="DefaultParagraphFont"/>
    <w:link w:val="CommentText"/>
    <w:uiPriority w:val="99"/>
    <w:semiHidden/>
    <w:rsid w:val="00624E1B"/>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24E1B"/>
    <w:rPr>
      <w:b/>
      <w:bCs/>
    </w:rPr>
  </w:style>
  <w:style w:type="character" w:customStyle="1" w:styleId="CommentSubjectChar">
    <w:name w:val="Comment Subject Char"/>
    <w:basedOn w:val="CommentTextChar"/>
    <w:link w:val="CommentSubject"/>
    <w:uiPriority w:val="99"/>
    <w:semiHidden/>
    <w:rsid w:val="00624E1B"/>
    <w:rPr>
      <w:rFonts w:ascii="Gill Sans MT" w:hAnsi="Gill Sans MT"/>
      <w:b/>
      <w:bCs/>
      <w:sz w:val="20"/>
      <w:szCs w:val="20"/>
    </w:rPr>
  </w:style>
  <w:style w:type="paragraph" w:styleId="BalloonText">
    <w:name w:val="Balloon Text"/>
    <w:basedOn w:val="Normal"/>
    <w:link w:val="BalloonTextChar"/>
    <w:uiPriority w:val="99"/>
    <w:semiHidden/>
    <w:unhideWhenUsed/>
    <w:rsid w:val="00624E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CC0F-F619-40E8-B41F-D8ED401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Allen, Sandra</cp:lastModifiedBy>
  <cp:revision>2</cp:revision>
  <cp:lastPrinted>2021-07-01T04:30:00Z</cp:lastPrinted>
  <dcterms:created xsi:type="dcterms:W3CDTF">2021-11-21T21:33:00Z</dcterms:created>
  <dcterms:modified xsi:type="dcterms:W3CDTF">2021-11-21T21:33:00Z</dcterms:modified>
</cp:coreProperties>
</file>