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264E19C9" w:rsidR="0031127F" w:rsidRPr="007708FA" w:rsidRDefault="000B08F3" w:rsidP="0031127F">
            <w:pPr>
              <w:rPr>
                <w:rFonts w:ascii="Gill Sans MT" w:hAnsi="Gill Sans MT" w:cs="Gill Sans"/>
              </w:rPr>
            </w:pPr>
            <w:r>
              <w:rPr>
                <w:rStyle w:val="InformationBlockChar"/>
                <w:rFonts w:eastAsiaTheme="minorHAnsi"/>
                <w:b w:val="0"/>
                <w:bCs/>
              </w:rPr>
              <w:t>Social Worker</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5167D6FB" w:rsidR="0031127F" w:rsidRPr="007708FA" w:rsidRDefault="000B08F3" w:rsidP="0031127F">
            <w:pPr>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407C210A" w:rsidR="0031127F" w:rsidRPr="007708FA" w:rsidRDefault="000B08F3" w:rsidP="0031127F">
            <w:pPr>
              <w:rPr>
                <w:rFonts w:ascii="Gill Sans MT" w:hAnsi="Gill Sans MT" w:cs="Gill Sans"/>
              </w:rPr>
            </w:pPr>
            <w:r>
              <w:rPr>
                <w:rStyle w:val="InformationBlockChar"/>
                <w:rFonts w:eastAsiaTheme="minorHAnsi"/>
                <w:b w:val="0"/>
                <w:bCs/>
              </w:rPr>
              <w:t>Allied Health Professional Level 1-2</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3CEA39A" w:rsidR="0031127F" w:rsidRPr="007708FA" w:rsidRDefault="000B08F3"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4E7AA518" w:rsidR="0031127F" w:rsidRPr="007708FA" w:rsidRDefault="000B08F3" w:rsidP="0031127F">
            <w:pPr>
              <w:rPr>
                <w:rFonts w:ascii="Gill Sans MT" w:hAnsi="Gill Sans MT" w:cs="Gill Sans"/>
              </w:rPr>
            </w:pPr>
            <w:r w:rsidRPr="000B08F3">
              <w:rPr>
                <w:rFonts w:ascii="Gill Sans MT" w:hAnsi="Gill Sans MT" w:cs="Times New Roman"/>
                <w:bCs/>
                <w:szCs w:val="22"/>
              </w:rPr>
              <w:t>Hospitals South</w:t>
            </w:r>
            <w:r w:rsidRPr="000B08F3">
              <w:rPr>
                <w:rFonts w:ascii="Gill Sans MT" w:hAnsi="Gill Sans MT" w:cs="Times New Roman"/>
                <w:b/>
                <w:bCs/>
                <w:szCs w:val="22"/>
              </w:rPr>
              <w:t xml:space="preserve"> </w:t>
            </w:r>
            <w:r w:rsidRPr="000B08F3">
              <w:rPr>
                <w:rFonts w:ascii="Gill Sans MT" w:hAnsi="Gill Sans MT" w:cs="Times New Roman"/>
                <w:bCs/>
                <w:szCs w:val="22"/>
              </w:rPr>
              <w:t>– Social Work Services, Royal Hobart Hospital</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7B4E2DB3" w:rsidR="0031127F" w:rsidRPr="007B65A4" w:rsidRDefault="000B08F3" w:rsidP="0031127F">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926CB75" w:rsidR="0031127F" w:rsidRPr="007B65A4" w:rsidRDefault="000B08F3"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19836274" w:rsidR="0031127F" w:rsidRPr="007708FA" w:rsidRDefault="000B08F3" w:rsidP="0031127F">
            <w:pPr>
              <w:rPr>
                <w:rFonts w:ascii="Gill Sans MT" w:hAnsi="Gill Sans MT" w:cs="Gill Sans"/>
              </w:rPr>
            </w:pPr>
            <w:r w:rsidRPr="000B08F3">
              <w:rPr>
                <w:rFonts w:ascii="Gill Sans MT" w:hAnsi="Gill Sans MT" w:cs="Times New Roman"/>
                <w:bCs/>
                <w:szCs w:val="22"/>
              </w:rPr>
              <w:t>Discipline Lead Social Work Services</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07B4B824" w:rsidR="0031127F" w:rsidRDefault="000B08F3" w:rsidP="0031127F">
            <w:pPr>
              <w:rPr>
                <w:rFonts w:ascii="Gill Sans MT" w:hAnsi="Gill Sans MT" w:cs="Gill Sans"/>
              </w:rPr>
            </w:pPr>
            <w:r>
              <w:rPr>
                <w:rStyle w:val="InformationBlockChar"/>
                <w:rFonts w:eastAsiaTheme="minorHAnsi"/>
                <w:b w:val="0"/>
                <w:bCs/>
              </w:rPr>
              <w:t>April 2020</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3C46971" w:rsidR="0031127F" w:rsidRDefault="000B08F3"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1A7F042" w:rsidR="0031127F" w:rsidRDefault="000B08F3"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04BFD76D" w14:textId="77777777" w:rsidR="000B08F3" w:rsidRPr="000B08F3" w:rsidRDefault="000B08F3" w:rsidP="000B08F3">
            <w:pPr>
              <w:rPr>
                <w:rFonts w:ascii="Gill Sans MT" w:hAnsi="Gill Sans MT" w:cs="Times New Roman"/>
                <w:bCs/>
                <w:szCs w:val="22"/>
              </w:rPr>
            </w:pPr>
            <w:r w:rsidRPr="000B08F3">
              <w:rPr>
                <w:rFonts w:ascii="Gill Sans MT" w:hAnsi="Gill Sans MT" w:cs="Times New Roman"/>
                <w:bCs/>
                <w:szCs w:val="22"/>
              </w:rPr>
              <w:t>Degree in Social Work giving eligibility for membership of the Australian Association of Social Workers.</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0FED0591" w:rsidR="00DD0A63" w:rsidRPr="000B08F3" w:rsidRDefault="000B08F3" w:rsidP="002D308A">
            <w:pPr>
              <w:rPr>
                <w:rFonts w:ascii="Gill Sans MT" w:hAnsi="Gill Sans MT" w:cs="Times New Roman"/>
                <w:bCs/>
                <w:szCs w:val="22"/>
              </w:rPr>
            </w:pPr>
            <w:r w:rsidRPr="000B08F3">
              <w:rPr>
                <w:rFonts w:ascii="Gill Sans MT" w:hAnsi="Gill Sans MT" w:cs="Times New Roman"/>
                <w:bCs/>
                <w:szCs w:val="22"/>
              </w:rPr>
              <w:t>Current Driver’s Licence.</w:t>
            </w: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t xml:space="preserve">Position Features: </w:t>
            </w:r>
          </w:p>
        </w:tc>
        <w:tc>
          <w:tcPr>
            <w:tcW w:w="7438" w:type="dxa"/>
          </w:tcPr>
          <w:p w14:paraId="20688EDE" w14:textId="77777777" w:rsidR="000B08F3" w:rsidRPr="000B08F3" w:rsidRDefault="000B08F3" w:rsidP="000B08F3">
            <w:pPr>
              <w:rPr>
                <w:rFonts w:ascii="Gill Sans MT" w:hAnsi="Gill Sans MT" w:cs="Times New Roman"/>
                <w:szCs w:val="22"/>
              </w:rPr>
            </w:pPr>
            <w:r w:rsidRPr="000B08F3">
              <w:rPr>
                <w:rFonts w:ascii="Gill Sans MT" w:hAnsi="Gill Sans MT" w:cs="Times New Roman"/>
                <w:szCs w:val="22"/>
              </w:rPr>
              <w:t>The occupant of this position may be required to work at both on and offsite facilities of the Department.</w:t>
            </w:r>
          </w:p>
          <w:p w14:paraId="16305BD7" w14:textId="451C7886" w:rsidR="008B7413" w:rsidRPr="002D308A" w:rsidRDefault="000B08F3" w:rsidP="000B08F3">
            <w:r w:rsidRPr="000B08F3">
              <w:rPr>
                <w:rFonts w:ascii="Gill Sans MT" w:hAnsi="Gill Sans MT" w:cs="Times New Roman"/>
                <w:szCs w:val="22"/>
              </w:rPr>
              <w:t xml:space="preserve">The occupant will participate in after-hours, on call services which may include weeknights, </w:t>
            </w:r>
            <w:proofErr w:type="gramStart"/>
            <w:r w:rsidRPr="000B08F3">
              <w:rPr>
                <w:rFonts w:ascii="Gill Sans MT" w:hAnsi="Gill Sans MT" w:cs="Times New Roman"/>
                <w:szCs w:val="22"/>
              </w:rPr>
              <w:t>weekends</w:t>
            </w:r>
            <w:proofErr w:type="gramEnd"/>
            <w:r w:rsidRPr="000B08F3">
              <w:rPr>
                <w:rFonts w:ascii="Gill Sans MT" w:hAnsi="Gill Sans MT" w:cs="Times New Roman"/>
                <w:szCs w:val="22"/>
              </w:rPr>
              <w:t xml:space="preserve"> and public holidays, as required.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lastRenderedPageBreak/>
        <w:t>P</w:t>
      </w:r>
      <w:r w:rsidR="003C0450" w:rsidRPr="00405739">
        <w:t xml:space="preserve">rimary Purpose: </w:t>
      </w:r>
    </w:p>
    <w:p w14:paraId="55FEBCF2" w14:textId="77777777" w:rsidR="000B08F3" w:rsidRPr="00F021DF" w:rsidRDefault="000B08F3" w:rsidP="000B08F3">
      <w:pPr>
        <w:pStyle w:val="BulletedListLevel1"/>
        <w:numPr>
          <w:ilvl w:val="0"/>
          <w:numId w:val="0"/>
        </w:numPr>
        <w:tabs>
          <w:tab w:val="clear" w:pos="1134"/>
        </w:tabs>
        <w:spacing w:after="240"/>
        <w:rPr>
          <w:color w:val="000000"/>
          <w:lang w:val="en-US"/>
        </w:rPr>
      </w:pPr>
      <w:r w:rsidRPr="00F021DF">
        <w:rPr>
          <w:lang w:val="en-US"/>
        </w:rPr>
        <w:t xml:space="preserve">Develop, </w:t>
      </w:r>
      <w:proofErr w:type="gramStart"/>
      <w:r w:rsidRPr="00F021DF">
        <w:rPr>
          <w:lang w:val="en-US"/>
        </w:rPr>
        <w:t>provide</w:t>
      </w:r>
      <w:proofErr w:type="gramEnd"/>
      <w:r w:rsidRPr="00F021DF">
        <w:rPr>
          <w:lang w:val="en-US"/>
        </w:rPr>
        <w:t xml:space="preserve"> and evaluate Social Work Services for patients of the Royal Hobart Hospital (RHH) as </w:t>
      </w:r>
      <w:proofErr w:type="spellStart"/>
      <w:r w:rsidRPr="00F021DF">
        <w:rPr>
          <w:lang w:val="en-US"/>
        </w:rPr>
        <w:t>authorised</w:t>
      </w:r>
      <w:proofErr w:type="spellEnd"/>
      <w:r w:rsidRPr="00F021DF">
        <w:rPr>
          <w:lang w:val="en-US"/>
        </w:rPr>
        <w:t xml:space="preserve">, in accordance with the Code of Ethics </w:t>
      </w:r>
      <w:r w:rsidRPr="00F021DF">
        <w:rPr>
          <w:color w:val="000000"/>
          <w:lang w:val="en-US"/>
        </w:rPr>
        <w:t xml:space="preserve">and Practice Standards of the Australian Association of Social Workers. </w:t>
      </w:r>
    </w:p>
    <w:p w14:paraId="005DD4B6" w14:textId="25B176B7" w:rsidR="00E91AB6" w:rsidRPr="00405739" w:rsidRDefault="00E91AB6" w:rsidP="00405739">
      <w:pPr>
        <w:pStyle w:val="Heading3"/>
      </w:pPr>
      <w:r w:rsidRPr="00405739">
        <w:t>Duties:</w:t>
      </w:r>
    </w:p>
    <w:p w14:paraId="354C4545" w14:textId="77777777" w:rsidR="000B08F3" w:rsidRPr="00F021DF" w:rsidRDefault="000B08F3" w:rsidP="000B08F3">
      <w:pPr>
        <w:pStyle w:val="ListNumbered"/>
      </w:pPr>
      <w:r w:rsidRPr="00F021DF">
        <w:t>Assess the need for, plan, provide and evaluate Social Work Services for individual clients and client groups.</w:t>
      </w:r>
    </w:p>
    <w:p w14:paraId="4A0A3B29" w14:textId="77777777" w:rsidR="000B08F3" w:rsidRPr="00F021DF" w:rsidRDefault="000B08F3" w:rsidP="000B08F3">
      <w:pPr>
        <w:pStyle w:val="ListNumbered"/>
      </w:pPr>
      <w:r w:rsidRPr="00F021DF">
        <w:t xml:space="preserve">Facilitate effective and efficient utilisation of resources, the development of services and the provision of integrated service delivery through liaison and collaboration with staff of the Social Work Services Department, the </w:t>
      </w:r>
      <w:proofErr w:type="gramStart"/>
      <w:r w:rsidRPr="00F021DF">
        <w:t>Hospital</w:t>
      </w:r>
      <w:proofErr w:type="gramEnd"/>
      <w:r w:rsidRPr="00F021DF">
        <w:t xml:space="preserve"> and external agencies.</w:t>
      </w:r>
    </w:p>
    <w:p w14:paraId="058C7E99" w14:textId="77777777" w:rsidR="000B08F3" w:rsidRPr="00F021DF" w:rsidRDefault="000B08F3" w:rsidP="000B08F3">
      <w:pPr>
        <w:pStyle w:val="ListNumbered"/>
      </w:pPr>
      <w:r w:rsidRPr="00F021DF">
        <w:t>Contribute to the maintenance and development of high practice standards, quality service delivery and quality outcomes.</w:t>
      </w:r>
    </w:p>
    <w:p w14:paraId="79E159DE" w14:textId="77777777" w:rsidR="000B08F3" w:rsidRPr="00F021DF" w:rsidRDefault="000B08F3" w:rsidP="000B08F3">
      <w:pPr>
        <w:pStyle w:val="ListNumbered"/>
      </w:pPr>
      <w:r w:rsidRPr="00F021DF">
        <w:t>Provide supervision to less experienced staff and participate in the Social Work Service student field education program as required by Discipline Lead Social Work Services.</w:t>
      </w:r>
    </w:p>
    <w:p w14:paraId="554192E2" w14:textId="77777777" w:rsidR="000B08F3" w:rsidRPr="00F021DF" w:rsidRDefault="000B08F3" w:rsidP="000B08F3">
      <w:pPr>
        <w:pStyle w:val="ListNumbered"/>
      </w:pPr>
      <w:r w:rsidRPr="00F021DF">
        <w:t xml:space="preserve">Contribute to the planning, development and review of policies, </w:t>
      </w:r>
      <w:proofErr w:type="gramStart"/>
      <w:r w:rsidRPr="00F021DF">
        <w:t>guidelines</w:t>
      </w:r>
      <w:proofErr w:type="gramEnd"/>
      <w:r w:rsidRPr="00F021DF">
        <w:t xml:space="preserve"> and functions of the Social Work Services.</w:t>
      </w:r>
    </w:p>
    <w:p w14:paraId="4FACBE0B" w14:textId="77777777" w:rsidR="000B08F3" w:rsidRPr="00F021DF" w:rsidRDefault="000B08F3" w:rsidP="000B08F3">
      <w:pPr>
        <w:pStyle w:val="ListNumbered"/>
      </w:pPr>
      <w:r w:rsidRPr="00F021DF">
        <w:t>Conduct and participate in educational programs for individuals and groups and undertake research to improve patient care.</w:t>
      </w:r>
    </w:p>
    <w:p w14:paraId="310392F3" w14:textId="77777777" w:rsidR="000B08F3" w:rsidRPr="007A09A3" w:rsidRDefault="000B08F3" w:rsidP="000B08F3">
      <w:pPr>
        <w:pStyle w:val="ListNumbered"/>
      </w:pPr>
      <w:r w:rsidRPr="00F021DF">
        <w:t>Maintain records and record data for legal, statistical and evaluation purposes.</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12676F02" w14:textId="28EFC74E" w:rsidR="007D4A9F" w:rsidRPr="000B08F3" w:rsidRDefault="00AF0C6B" w:rsidP="000B08F3">
      <w:pPr>
        <w:pStyle w:val="Heading3"/>
      </w:pPr>
      <w:r>
        <w:t>Key Accountabilities and Responsibilities:</w:t>
      </w:r>
    </w:p>
    <w:p w14:paraId="299BA5D0" w14:textId="77777777" w:rsidR="000B08F3" w:rsidRPr="00F021DF" w:rsidRDefault="000B08F3" w:rsidP="000B08F3">
      <w:pPr>
        <w:pStyle w:val="ListParagraph"/>
      </w:pPr>
      <w:r w:rsidRPr="00F021DF">
        <w:t xml:space="preserve">Responsible for providing Social Work Services to patients of the RHH, community, </w:t>
      </w:r>
      <w:proofErr w:type="gramStart"/>
      <w:r w:rsidRPr="00F021DF">
        <w:t>outreach</w:t>
      </w:r>
      <w:proofErr w:type="gramEnd"/>
      <w:r w:rsidRPr="00F021DF">
        <w:t xml:space="preserve"> and outpatient services.</w:t>
      </w:r>
    </w:p>
    <w:p w14:paraId="5334D9B4" w14:textId="77777777" w:rsidR="000B08F3" w:rsidRPr="00F021DF" w:rsidRDefault="000B08F3" w:rsidP="000B08F3">
      <w:pPr>
        <w:pStyle w:val="ListParagraph"/>
      </w:pPr>
      <w:r w:rsidRPr="00F021DF">
        <w:t>Responsible for identifying and participating in continuous professional development.</w:t>
      </w:r>
    </w:p>
    <w:p w14:paraId="794E7A17" w14:textId="77777777" w:rsidR="00971C6B" w:rsidRDefault="00971C6B" w:rsidP="00971C6B">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52AEAE87" w14:textId="77777777" w:rsidR="00971C6B" w:rsidRDefault="00971C6B" w:rsidP="00971C6B">
      <w:pPr>
        <w:pStyle w:val="ListParagraph"/>
      </w:pPr>
      <w:r w:rsidRPr="008803FC">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126A59B9" w14:textId="13367B68" w:rsidR="00971C6B" w:rsidRPr="00971C6B" w:rsidRDefault="00971C6B" w:rsidP="00971C6B">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C28F509" w14:textId="77777777" w:rsidR="00971C6B" w:rsidRPr="00971C6B" w:rsidRDefault="00971C6B" w:rsidP="00971C6B">
      <w:pPr>
        <w:rPr>
          <w:rFonts w:cs="Times New Roman"/>
          <w:sz w:val="20"/>
        </w:rPr>
      </w:pPr>
    </w:p>
    <w:p w14:paraId="1CA83B61" w14:textId="3F849561" w:rsidR="00E91AB6" w:rsidRDefault="00AF0C6B" w:rsidP="002A134E">
      <w:pPr>
        <w:pStyle w:val="Heading3"/>
      </w:pPr>
      <w:r>
        <w:lastRenderedPageBreak/>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3B403CE0" w14:textId="77777777" w:rsidR="000B08F3" w:rsidRPr="00F021DF" w:rsidRDefault="000B08F3" w:rsidP="000B08F3">
      <w:pPr>
        <w:pStyle w:val="NumberedList"/>
        <w:keepLines w:val="0"/>
        <w:numPr>
          <w:ilvl w:val="0"/>
          <w:numId w:val="24"/>
        </w:numPr>
        <w:tabs>
          <w:tab w:val="clear" w:pos="567"/>
        </w:tabs>
        <w:spacing w:line="280" w:lineRule="atLeast"/>
        <w:jc w:val="both"/>
        <w:rPr>
          <w:rFonts w:cs="Tahoma"/>
          <w:szCs w:val="24"/>
        </w:rPr>
      </w:pPr>
      <w:r w:rsidRPr="00F021DF">
        <w:rPr>
          <w:rFonts w:cs="Tahoma"/>
          <w:szCs w:val="24"/>
        </w:rPr>
        <w:t>Comprehensive knowledge of Social Work theory as it applies to practice in an acute care hospital.</w:t>
      </w:r>
    </w:p>
    <w:p w14:paraId="2A6C3904" w14:textId="77777777" w:rsidR="000B08F3" w:rsidRPr="00F021DF" w:rsidRDefault="000B08F3" w:rsidP="000B08F3">
      <w:pPr>
        <w:pStyle w:val="NumberedList"/>
        <w:keepLines w:val="0"/>
        <w:numPr>
          <w:ilvl w:val="0"/>
          <w:numId w:val="24"/>
        </w:numPr>
        <w:tabs>
          <w:tab w:val="clear" w:pos="567"/>
        </w:tabs>
        <w:spacing w:line="280" w:lineRule="atLeast"/>
        <w:jc w:val="both"/>
        <w:rPr>
          <w:rFonts w:cs="Tahoma"/>
          <w:szCs w:val="24"/>
        </w:rPr>
      </w:pPr>
      <w:r w:rsidRPr="00F021DF">
        <w:rPr>
          <w:rFonts w:cs="Tahoma"/>
          <w:szCs w:val="24"/>
        </w:rPr>
        <w:t>Ability to practice Social Work in an acute care hospital or community</w:t>
      </w:r>
      <w:r>
        <w:rPr>
          <w:rFonts w:cs="Tahoma"/>
          <w:szCs w:val="24"/>
        </w:rPr>
        <w:t>-</w:t>
      </w:r>
      <w:r w:rsidRPr="00F021DF">
        <w:rPr>
          <w:rFonts w:cs="Tahoma"/>
          <w:szCs w:val="24"/>
        </w:rPr>
        <w:t>based setting, with the ability to provide psycho-social assessments, casework and group work appropriate to the needs of the client group.</w:t>
      </w:r>
    </w:p>
    <w:p w14:paraId="14D4078D" w14:textId="77777777" w:rsidR="000B08F3" w:rsidRPr="00F021DF" w:rsidRDefault="000B08F3" w:rsidP="000B08F3">
      <w:pPr>
        <w:pStyle w:val="NumberedList"/>
        <w:keepLines w:val="0"/>
        <w:numPr>
          <w:ilvl w:val="0"/>
          <w:numId w:val="24"/>
        </w:numPr>
        <w:tabs>
          <w:tab w:val="clear" w:pos="567"/>
        </w:tabs>
        <w:spacing w:line="280" w:lineRule="atLeast"/>
        <w:jc w:val="both"/>
        <w:rPr>
          <w:rFonts w:cs="Tahoma"/>
          <w:szCs w:val="24"/>
        </w:rPr>
      </w:pPr>
      <w:r w:rsidRPr="00F021DF">
        <w:rPr>
          <w:rFonts w:cs="Tahoma"/>
          <w:szCs w:val="24"/>
        </w:rPr>
        <w:t>Ability to be self- motivated and self-directed and to optimise the use of resources.</w:t>
      </w:r>
    </w:p>
    <w:p w14:paraId="25326F6F" w14:textId="77777777" w:rsidR="000B08F3" w:rsidRPr="00F021DF" w:rsidRDefault="000B08F3" w:rsidP="000B08F3">
      <w:pPr>
        <w:pStyle w:val="NumberedList"/>
        <w:keepLines w:val="0"/>
        <w:numPr>
          <w:ilvl w:val="0"/>
          <w:numId w:val="24"/>
        </w:numPr>
        <w:tabs>
          <w:tab w:val="clear" w:pos="567"/>
        </w:tabs>
        <w:spacing w:line="280" w:lineRule="atLeast"/>
        <w:jc w:val="both"/>
        <w:rPr>
          <w:rFonts w:cs="Tahoma"/>
          <w:szCs w:val="24"/>
        </w:rPr>
      </w:pPr>
      <w:r w:rsidRPr="00F021DF">
        <w:rPr>
          <w:rFonts w:cs="Tahoma"/>
          <w:szCs w:val="24"/>
        </w:rPr>
        <w:t>Ability to constructively work as a member of a Social Work and multidisciplinary team.</w:t>
      </w:r>
    </w:p>
    <w:p w14:paraId="1AE9CC8B" w14:textId="77777777" w:rsidR="000B08F3" w:rsidRPr="00F021DF" w:rsidRDefault="000B08F3" w:rsidP="000B08F3">
      <w:pPr>
        <w:pStyle w:val="NumberedList"/>
        <w:keepLines w:val="0"/>
        <w:numPr>
          <w:ilvl w:val="0"/>
          <w:numId w:val="24"/>
        </w:numPr>
        <w:tabs>
          <w:tab w:val="clear" w:pos="567"/>
        </w:tabs>
        <w:spacing w:line="280" w:lineRule="atLeast"/>
        <w:jc w:val="both"/>
        <w:rPr>
          <w:rFonts w:cs="Tahoma"/>
          <w:szCs w:val="24"/>
        </w:rPr>
      </w:pPr>
      <w:proofErr w:type="spellStart"/>
      <w:r w:rsidRPr="00F021DF">
        <w:rPr>
          <w:rFonts w:cs="Tahoma"/>
          <w:szCs w:val="24"/>
        </w:rPr>
        <w:t>Well developed</w:t>
      </w:r>
      <w:proofErr w:type="spellEnd"/>
      <w:r w:rsidRPr="00F021DF">
        <w:rPr>
          <w:rFonts w:cs="Tahoma"/>
          <w:szCs w:val="24"/>
        </w:rPr>
        <w:t xml:space="preserve"> communication, negotiation, </w:t>
      </w:r>
      <w:proofErr w:type="gramStart"/>
      <w:r w:rsidRPr="00F021DF">
        <w:rPr>
          <w:rFonts w:cs="Tahoma"/>
          <w:szCs w:val="24"/>
        </w:rPr>
        <w:t>advocacy</w:t>
      </w:r>
      <w:proofErr w:type="gramEnd"/>
      <w:r w:rsidRPr="00F021DF">
        <w:rPr>
          <w:rFonts w:cs="Tahoma"/>
          <w:szCs w:val="24"/>
        </w:rPr>
        <w:t xml:space="preserve"> and conflict resolution skills.</w:t>
      </w:r>
    </w:p>
    <w:p w14:paraId="1658B475" w14:textId="77777777" w:rsidR="000B08F3" w:rsidRPr="00F021DF" w:rsidRDefault="000B08F3" w:rsidP="000B08F3">
      <w:pPr>
        <w:pStyle w:val="NumberedList"/>
        <w:keepLines w:val="0"/>
        <w:numPr>
          <w:ilvl w:val="0"/>
          <w:numId w:val="24"/>
        </w:numPr>
        <w:tabs>
          <w:tab w:val="clear" w:pos="567"/>
        </w:tabs>
        <w:spacing w:line="280" w:lineRule="atLeast"/>
        <w:jc w:val="both"/>
        <w:rPr>
          <w:rFonts w:cs="Tahoma"/>
          <w:szCs w:val="24"/>
        </w:rPr>
      </w:pPr>
      <w:r w:rsidRPr="00F021DF">
        <w:rPr>
          <w:rFonts w:cs="Tahoma"/>
          <w:szCs w:val="24"/>
        </w:rPr>
        <w:t>Ability to undertake and contribute to practice</w:t>
      </w:r>
      <w:r>
        <w:rPr>
          <w:rFonts w:cs="Tahoma"/>
          <w:szCs w:val="24"/>
        </w:rPr>
        <w:t>-</w:t>
      </w:r>
      <w:r w:rsidRPr="00F021DF">
        <w:rPr>
          <w:rFonts w:cs="Tahoma"/>
          <w:szCs w:val="24"/>
        </w:rPr>
        <w:t>based research and evaluation.</w:t>
      </w:r>
    </w:p>
    <w:p w14:paraId="640FBCAD" w14:textId="77777777" w:rsidR="000B08F3" w:rsidRPr="00F021DF" w:rsidRDefault="000B08F3" w:rsidP="000B08F3">
      <w:pPr>
        <w:pStyle w:val="NumberedList"/>
        <w:keepLines w:val="0"/>
        <w:numPr>
          <w:ilvl w:val="0"/>
          <w:numId w:val="24"/>
        </w:numPr>
        <w:tabs>
          <w:tab w:val="clear" w:pos="567"/>
        </w:tabs>
        <w:spacing w:line="280" w:lineRule="atLeast"/>
        <w:jc w:val="both"/>
        <w:rPr>
          <w:rFonts w:cs="Tahoma"/>
          <w:szCs w:val="24"/>
        </w:rPr>
      </w:pPr>
      <w:r w:rsidRPr="00F021DF">
        <w:rPr>
          <w:rFonts w:cs="Tahoma"/>
          <w:szCs w:val="24"/>
        </w:rPr>
        <w:t>Competence in computer skills, including the capacity to use word processing programs, data bases and web</w:t>
      </w:r>
      <w:r>
        <w:rPr>
          <w:rFonts w:cs="Tahoma"/>
          <w:szCs w:val="24"/>
        </w:rPr>
        <w:t>-</w:t>
      </w:r>
      <w:r w:rsidRPr="00F021DF">
        <w:rPr>
          <w:rFonts w:cs="Tahoma"/>
          <w:szCs w:val="24"/>
        </w:rPr>
        <w:t>based resources.</w:t>
      </w:r>
    </w:p>
    <w:p w14:paraId="4AC62053" w14:textId="77777777" w:rsidR="000B08F3" w:rsidRPr="00F021DF" w:rsidRDefault="000B08F3" w:rsidP="000B08F3">
      <w:pPr>
        <w:pStyle w:val="NumberedList"/>
        <w:keepLines w:val="0"/>
        <w:numPr>
          <w:ilvl w:val="0"/>
          <w:numId w:val="24"/>
        </w:numPr>
        <w:tabs>
          <w:tab w:val="clear" w:pos="567"/>
        </w:tabs>
        <w:spacing w:line="280" w:lineRule="atLeast"/>
        <w:jc w:val="both"/>
        <w:rPr>
          <w:rFonts w:cs="Tahoma"/>
          <w:szCs w:val="24"/>
        </w:rPr>
      </w:pPr>
      <w:r w:rsidRPr="00F021DF">
        <w:rPr>
          <w:rFonts w:cs="Tahoma"/>
          <w:szCs w:val="24"/>
        </w:rPr>
        <w:t xml:space="preserve">Knowledge, appropriate to the level of Work Health and Safety and Equal Employment Opportunity legislation, </w:t>
      </w:r>
      <w:proofErr w:type="gramStart"/>
      <w:r w:rsidRPr="00F021DF">
        <w:rPr>
          <w:rFonts w:cs="Tahoma"/>
          <w:szCs w:val="24"/>
        </w:rPr>
        <w:t>policies</w:t>
      </w:r>
      <w:proofErr w:type="gramEnd"/>
      <w:r w:rsidRPr="00F021DF">
        <w:rPr>
          <w:rFonts w:cs="Tahoma"/>
          <w:szCs w:val="24"/>
        </w:rPr>
        <w:t xml:space="preserve"> and codes of practice.</w:t>
      </w:r>
    </w:p>
    <w:p w14:paraId="2DD2E413" w14:textId="77777777" w:rsidR="000B08F3" w:rsidRPr="00F021DF" w:rsidRDefault="000B08F3" w:rsidP="000B08F3">
      <w:pPr>
        <w:pStyle w:val="NumberedList"/>
        <w:keepLines w:val="0"/>
        <w:numPr>
          <w:ilvl w:val="0"/>
          <w:numId w:val="24"/>
        </w:numPr>
        <w:tabs>
          <w:tab w:val="clear" w:pos="567"/>
        </w:tabs>
        <w:spacing w:after="240" w:line="280" w:lineRule="atLeast"/>
        <w:jc w:val="both"/>
        <w:rPr>
          <w:rFonts w:cs="Tahoma"/>
          <w:szCs w:val="24"/>
        </w:rPr>
      </w:pPr>
      <w:r w:rsidRPr="00F021DF">
        <w:rPr>
          <w:rFonts w:cs="Tahoma"/>
          <w:szCs w:val="24"/>
        </w:rPr>
        <w:t>Possession of, or commitment to acquire, Australian Association of Social Workers (AASW) Accredited Social Worker status.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D6F523F"/>
    <w:multiLevelType w:val="singleLevel"/>
    <w:tmpl w:val="93E085EE"/>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5E57CF"/>
    <w:multiLevelType w:val="multilevel"/>
    <w:tmpl w:val="CB32E05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7" w15:restartNumberingAfterBreak="0">
    <w:nsid w:val="709003D6"/>
    <w:multiLevelType w:val="hybridMultilevel"/>
    <w:tmpl w:val="98F6B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8"/>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5"/>
  </w:num>
  <w:num w:numId="22">
    <w:abstractNumId w:val="4"/>
  </w:num>
  <w:num w:numId="23">
    <w:abstractNumId w:val="17"/>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B08F3"/>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00753"/>
    <w:rsid w:val="0031127F"/>
    <w:rsid w:val="00324C8F"/>
    <w:rsid w:val="00325022"/>
    <w:rsid w:val="00326F12"/>
    <w:rsid w:val="0033673B"/>
    <w:rsid w:val="00341FBA"/>
    <w:rsid w:val="003506C1"/>
    <w:rsid w:val="0036538B"/>
    <w:rsid w:val="00365ADE"/>
    <w:rsid w:val="003703B1"/>
    <w:rsid w:val="00374075"/>
    <w:rsid w:val="00387675"/>
    <w:rsid w:val="003A15EA"/>
    <w:rsid w:val="003B6948"/>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1C6B"/>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C947D1"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C947D1"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C947D1"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C947D1"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C947D1"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E4BAF"/>
    <w:rsid w:val="007637B0"/>
    <w:rsid w:val="00831BA8"/>
    <w:rsid w:val="00B56F0D"/>
    <w:rsid w:val="00B80BF0"/>
    <w:rsid w:val="00C947D1"/>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2021-07-20T06:06:00Z</cp:lastPrinted>
  <dcterms:created xsi:type="dcterms:W3CDTF">2022-06-08T02:32:00Z</dcterms:created>
  <dcterms:modified xsi:type="dcterms:W3CDTF">2022-06-08T02:32:00Z</dcterms:modified>
</cp:coreProperties>
</file>