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553D" w14:textId="77777777" w:rsidR="00D7750B" w:rsidRDefault="008C4803" w:rsidP="003A409D">
      <w:pPr>
        <w:spacing w:before="100" w:beforeAutospacing="1" w:after="100" w:afterAutospacing="1"/>
      </w:pPr>
      <w:r>
        <w:rPr>
          <w:noProof/>
        </w:rPr>
        <w:drawing>
          <wp:anchor distT="0" distB="0" distL="114300" distR="114300" simplePos="0" relativeHeight="251657728" behindDoc="0" locked="0" layoutInCell="1" allowOverlap="1" wp14:anchorId="1AB6B7BA" wp14:editId="6EB30859">
            <wp:simplePos x="0" y="0"/>
            <wp:positionH relativeFrom="column">
              <wp:posOffset>4445</wp:posOffset>
            </wp:positionH>
            <wp:positionV relativeFrom="paragraph">
              <wp:posOffset>-545161</wp:posOffset>
            </wp:positionV>
            <wp:extent cx="1877060" cy="646430"/>
            <wp:effectExtent l="0" t="0" r="8890" b="127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06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5543DDC" wp14:editId="6BD600C1">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rect w14:anchorId="0B0F8954" id="Rectangle 3" o:spid="_x0000_s1026" style="position:absolute;margin-left:319.9pt;margin-top:-91.35pt;width:205.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451DDC3A" w14:textId="77777777" w:rsidR="004F6687" w:rsidRPr="00C1350D" w:rsidRDefault="004F6687" w:rsidP="003A409D">
      <w:pPr>
        <w:pBdr>
          <w:top w:val="single" w:sz="36" w:space="1" w:color="auto"/>
        </w:pBdr>
        <w:spacing w:before="120" w:after="120"/>
        <w:rPr>
          <w:rFonts w:ascii="Arial" w:hAnsi="Arial" w:cs="Arial"/>
          <w:sz w:val="8"/>
          <w:szCs w:val="8"/>
        </w:rPr>
      </w:pPr>
    </w:p>
    <w:p w14:paraId="25967975" w14:textId="77777777" w:rsidR="00C20C39" w:rsidRDefault="004F6687" w:rsidP="003A409D">
      <w:pPr>
        <w:pBdr>
          <w:top w:val="single" w:sz="36" w:space="1" w:color="auto"/>
        </w:pBdr>
        <w:tabs>
          <w:tab w:val="left" w:pos="3119"/>
        </w:tabs>
        <w:spacing w:before="120" w:after="120"/>
        <w:ind w:left="3686" w:hanging="3686"/>
        <w:rPr>
          <w:rFonts w:ascii="Arial" w:hAnsi="Arial" w:cs="Arial"/>
          <w:b/>
        </w:rPr>
      </w:pPr>
      <w:r w:rsidRPr="00BF0745">
        <w:rPr>
          <w:sz w:val="20"/>
          <w:szCs w:val="20"/>
        </w:rPr>
        <w:tab/>
      </w:r>
      <w:r w:rsidR="00C20C39" w:rsidRPr="00EC3F96">
        <w:rPr>
          <w:rFonts w:ascii="Arial" w:hAnsi="Arial" w:cs="Arial"/>
          <w:b/>
        </w:rPr>
        <w:t>Position Description</w:t>
      </w:r>
    </w:p>
    <w:p w14:paraId="18BE55EC" w14:textId="77777777" w:rsidR="006C6F10" w:rsidRPr="003A409D" w:rsidRDefault="00C20C39">
      <w:pPr>
        <w:pBdr>
          <w:top w:val="single" w:sz="36" w:space="1" w:color="auto"/>
        </w:pBdr>
        <w:tabs>
          <w:tab w:val="right" w:pos="3119"/>
          <w:tab w:val="left" w:pos="3686"/>
        </w:tabs>
        <w:spacing w:before="120" w:after="120"/>
        <w:ind w:left="3686" w:hanging="3686"/>
        <w:rPr>
          <w:rFonts w:ascii="Arial" w:hAnsi="Arial" w:cs="Arial"/>
          <w:sz w:val="20"/>
          <w:szCs w:val="20"/>
          <w:lang w:val="en-US"/>
        </w:rPr>
      </w:pPr>
      <w:r>
        <w:rPr>
          <w:sz w:val="20"/>
          <w:szCs w:val="20"/>
        </w:rPr>
        <w:tab/>
      </w:r>
      <w:r w:rsidR="006C6F10" w:rsidRPr="003A409D">
        <w:rPr>
          <w:rFonts w:ascii="Arial" w:hAnsi="Arial" w:cs="Arial"/>
          <w:b/>
          <w:bCs/>
          <w:sz w:val="20"/>
          <w:szCs w:val="20"/>
          <w:lang w:val="en-US"/>
        </w:rPr>
        <w:t>Position Title:</w:t>
      </w:r>
      <w:r w:rsidR="006C6F10" w:rsidRPr="003A409D">
        <w:rPr>
          <w:rFonts w:ascii="Arial" w:hAnsi="Arial" w:cs="Arial"/>
          <w:b/>
          <w:bCs/>
          <w:sz w:val="20"/>
          <w:szCs w:val="20"/>
          <w:lang w:val="en-US"/>
        </w:rPr>
        <w:tab/>
      </w:r>
      <w:r w:rsidR="006C6F10" w:rsidRPr="003A409D">
        <w:rPr>
          <w:rFonts w:ascii="Arial" w:hAnsi="Arial" w:cs="Arial"/>
          <w:sz w:val="20"/>
          <w:szCs w:val="20"/>
          <w:lang w:val="en-US"/>
        </w:rPr>
        <w:t>Senior Lecturer</w:t>
      </w:r>
      <w:r w:rsidR="00822841">
        <w:rPr>
          <w:rFonts w:ascii="Arial" w:hAnsi="Arial" w:cs="Arial"/>
          <w:sz w:val="20"/>
          <w:szCs w:val="20"/>
          <w:lang w:val="en-US"/>
        </w:rPr>
        <w:t xml:space="preserve"> -</w:t>
      </w:r>
      <w:r w:rsidR="006C6F10" w:rsidRPr="003A409D">
        <w:rPr>
          <w:rFonts w:ascii="Arial" w:hAnsi="Arial" w:cs="Arial"/>
          <w:sz w:val="20"/>
          <w:szCs w:val="20"/>
          <w:lang w:val="en-US"/>
        </w:rPr>
        <w:t xml:space="preserve"> Japanese Studies</w:t>
      </w:r>
    </w:p>
    <w:p w14:paraId="58F2FF19" w14:textId="77777777" w:rsidR="006C6F10" w:rsidRPr="003A409D" w:rsidRDefault="006C6F10">
      <w:pPr>
        <w:pBdr>
          <w:top w:val="single" w:sz="36" w:space="1" w:color="auto"/>
        </w:pBdr>
        <w:tabs>
          <w:tab w:val="right" w:pos="3119"/>
          <w:tab w:val="left" w:pos="3686"/>
        </w:tabs>
        <w:spacing w:before="120" w:after="120"/>
        <w:ind w:left="3686" w:hanging="3686"/>
        <w:rPr>
          <w:rFonts w:ascii="Arial" w:hAnsi="Arial" w:cs="Arial"/>
          <w:sz w:val="20"/>
          <w:szCs w:val="20"/>
          <w:lang w:val="en-US"/>
        </w:rPr>
      </w:pPr>
      <w:r w:rsidRPr="003A409D">
        <w:rPr>
          <w:rFonts w:ascii="Arial" w:hAnsi="Arial" w:cs="Arial"/>
          <w:b/>
          <w:bCs/>
          <w:sz w:val="20"/>
          <w:szCs w:val="20"/>
          <w:lang w:val="en-US"/>
        </w:rPr>
        <w:tab/>
        <w:t>Position Classification:</w:t>
      </w:r>
      <w:r w:rsidRPr="003A409D">
        <w:rPr>
          <w:rFonts w:ascii="Arial" w:hAnsi="Arial" w:cs="Arial"/>
          <w:b/>
          <w:bCs/>
          <w:sz w:val="20"/>
          <w:szCs w:val="20"/>
          <w:lang w:val="en-US"/>
        </w:rPr>
        <w:tab/>
      </w:r>
      <w:r w:rsidRPr="003A409D">
        <w:rPr>
          <w:rFonts w:ascii="Arial" w:hAnsi="Arial" w:cs="Arial"/>
          <w:sz w:val="20"/>
          <w:szCs w:val="20"/>
          <w:lang w:val="en-US"/>
        </w:rPr>
        <w:t>Level C, Teaching &amp; Research</w:t>
      </w:r>
    </w:p>
    <w:p w14:paraId="7D313D0B" w14:textId="77777777" w:rsidR="006C6F10" w:rsidRPr="003A409D" w:rsidRDefault="006C6F10">
      <w:pPr>
        <w:pBdr>
          <w:top w:val="single" w:sz="36" w:space="1" w:color="auto"/>
        </w:pBdr>
        <w:tabs>
          <w:tab w:val="right" w:pos="3119"/>
          <w:tab w:val="left" w:pos="3686"/>
        </w:tabs>
        <w:spacing w:before="120" w:after="120"/>
        <w:ind w:left="3686" w:hanging="3686"/>
        <w:rPr>
          <w:rFonts w:ascii="Arial" w:hAnsi="Arial" w:cs="Arial"/>
          <w:sz w:val="20"/>
          <w:szCs w:val="20"/>
          <w:lang w:val="en-US"/>
        </w:rPr>
      </w:pPr>
      <w:r w:rsidRPr="003A409D">
        <w:rPr>
          <w:rFonts w:ascii="Arial" w:hAnsi="Arial" w:cs="Arial"/>
          <w:b/>
          <w:bCs/>
          <w:sz w:val="20"/>
          <w:szCs w:val="20"/>
          <w:lang w:val="en-US"/>
        </w:rPr>
        <w:tab/>
        <w:t>Position Number:</w:t>
      </w:r>
      <w:r w:rsidRPr="003A409D">
        <w:rPr>
          <w:rFonts w:ascii="Arial" w:hAnsi="Arial" w:cs="Arial"/>
          <w:b/>
          <w:bCs/>
          <w:sz w:val="20"/>
          <w:szCs w:val="20"/>
          <w:lang w:val="en-US"/>
        </w:rPr>
        <w:tab/>
      </w:r>
      <w:r>
        <w:rPr>
          <w:rFonts w:ascii="Arial" w:hAnsi="Arial" w:cs="Arial"/>
          <w:sz w:val="20"/>
          <w:szCs w:val="20"/>
          <w:lang w:val="en-US"/>
        </w:rPr>
        <w:t>101120</w:t>
      </w:r>
    </w:p>
    <w:p w14:paraId="64FFBC77" w14:textId="77777777" w:rsidR="006C6F10" w:rsidRPr="003A409D" w:rsidRDefault="006C6F10">
      <w:pPr>
        <w:pBdr>
          <w:top w:val="single" w:sz="36" w:space="1" w:color="auto"/>
        </w:pBdr>
        <w:tabs>
          <w:tab w:val="right" w:pos="3119"/>
          <w:tab w:val="left" w:pos="3686"/>
        </w:tabs>
        <w:spacing w:before="120" w:after="120"/>
        <w:ind w:left="3686" w:hanging="3686"/>
        <w:rPr>
          <w:rFonts w:ascii="Arial" w:hAnsi="Arial" w:cs="Arial"/>
          <w:sz w:val="20"/>
          <w:szCs w:val="20"/>
          <w:lang w:val="en-US"/>
        </w:rPr>
      </w:pPr>
      <w:r w:rsidRPr="003A409D">
        <w:rPr>
          <w:rFonts w:ascii="Arial" w:hAnsi="Arial" w:cs="Arial"/>
          <w:b/>
          <w:bCs/>
          <w:sz w:val="20"/>
          <w:szCs w:val="20"/>
          <w:lang w:val="en-US"/>
        </w:rPr>
        <w:tab/>
        <w:t>Faculty/Office:</w:t>
      </w:r>
      <w:r w:rsidRPr="003A409D">
        <w:rPr>
          <w:rFonts w:ascii="Arial" w:hAnsi="Arial" w:cs="Arial"/>
          <w:b/>
          <w:bCs/>
          <w:sz w:val="20"/>
          <w:szCs w:val="20"/>
          <w:lang w:val="en-US"/>
        </w:rPr>
        <w:tab/>
      </w:r>
      <w:r w:rsidRPr="003A409D">
        <w:rPr>
          <w:rFonts w:ascii="Arial" w:hAnsi="Arial" w:cs="Arial"/>
          <w:sz w:val="20"/>
          <w:szCs w:val="20"/>
          <w:lang w:val="en-US"/>
        </w:rPr>
        <w:t>FABLE</w:t>
      </w:r>
    </w:p>
    <w:p w14:paraId="41EE099B" w14:textId="77777777" w:rsidR="006C6F10" w:rsidRPr="003A409D" w:rsidRDefault="006C6F10">
      <w:pPr>
        <w:pBdr>
          <w:top w:val="single" w:sz="36" w:space="1" w:color="auto"/>
        </w:pBdr>
        <w:tabs>
          <w:tab w:val="right" w:pos="3119"/>
          <w:tab w:val="left" w:pos="3686"/>
        </w:tabs>
        <w:spacing w:before="120" w:after="120"/>
        <w:ind w:left="3686" w:hanging="3686"/>
        <w:rPr>
          <w:rFonts w:ascii="Arial" w:hAnsi="Arial" w:cs="Arial"/>
          <w:b/>
          <w:bCs/>
          <w:sz w:val="20"/>
          <w:szCs w:val="20"/>
          <w:lang w:val="en-US"/>
        </w:rPr>
      </w:pPr>
      <w:r w:rsidRPr="003A409D">
        <w:rPr>
          <w:rFonts w:ascii="Arial" w:hAnsi="Arial" w:cs="Arial"/>
          <w:b/>
          <w:bCs/>
          <w:sz w:val="20"/>
          <w:szCs w:val="20"/>
          <w:lang w:val="en-US"/>
        </w:rPr>
        <w:tab/>
        <w:t>School/Division:</w:t>
      </w:r>
      <w:r w:rsidRPr="003A409D">
        <w:rPr>
          <w:rFonts w:ascii="Arial" w:hAnsi="Arial" w:cs="Arial"/>
          <w:b/>
          <w:bCs/>
          <w:sz w:val="20"/>
          <w:szCs w:val="20"/>
          <w:lang w:val="en-US"/>
        </w:rPr>
        <w:tab/>
      </w:r>
      <w:r w:rsidRPr="003A409D">
        <w:rPr>
          <w:rFonts w:ascii="Arial" w:hAnsi="Arial" w:cs="Arial"/>
          <w:sz w:val="20"/>
          <w:szCs w:val="20"/>
          <w:lang w:val="en-US"/>
        </w:rPr>
        <w:t>Social Sciences</w:t>
      </w:r>
    </w:p>
    <w:p w14:paraId="63F35A1F" w14:textId="77777777" w:rsidR="006C6F10" w:rsidRPr="003A409D" w:rsidRDefault="006C6F10">
      <w:pPr>
        <w:pBdr>
          <w:top w:val="single" w:sz="36" w:space="1" w:color="auto"/>
        </w:pBdr>
        <w:tabs>
          <w:tab w:val="right" w:pos="3119"/>
          <w:tab w:val="left" w:pos="3686"/>
        </w:tabs>
        <w:spacing w:before="120" w:after="120"/>
        <w:ind w:left="3686" w:hanging="3686"/>
        <w:rPr>
          <w:rFonts w:ascii="Arial" w:hAnsi="Arial" w:cs="Arial"/>
          <w:sz w:val="20"/>
          <w:szCs w:val="20"/>
          <w:lang w:val="en-US"/>
        </w:rPr>
      </w:pPr>
      <w:r w:rsidRPr="003A409D">
        <w:rPr>
          <w:rFonts w:ascii="Arial" w:hAnsi="Arial" w:cs="Arial"/>
          <w:b/>
          <w:bCs/>
          <w:sz w:val="20"/>
          <w:szCs w:val="20"/>
          <w:lang w:val="en-US"/>
        </w:rPr>
        <w:tab/>
        <w:t>Centre/Section:</w:t>
      </w:r>
      <w:r w:rsidRPr="003A409D">
        <w:rPr>
          <w:rFonts w:ascii="Arial" w:hAnsi="Arial" w:cs="Arial"/>
          <w:b/>
          <w:bCs/>
          <w:sz w:val="20"/>
          <w:szCs w:val="20"/>
          <w:lang w:val="en-US"/>
        </w:rPr>
        <w:tab/>
      </w:r>
      <w:r w:rsidRPr="003A409D">
        <w:rPr>
          <w:rFonts w:ascii="Arial" w:hAnsi="Arial" w:cs="Arial"/>
          <w:sz w:val="20"/>
          <w:szCs w:val="20"/>
          <w:lang w:val="en-US"/>
        </w:rPr>
        <w:t>Asian Studies</w:t>
      </w:r>
    </w:p>
    <w:p w14:paraId="09D536CD" w14:textId="77777777" w:rsidR="006C6F10" w:rsidRPr="003A409D" w:rsidRDefault="006C6F10">
      <w:pPr>
        <w:pBdr>
          <w:top w:val="single" w:sz="36" w:space="1" w:color="auto"/>
        </w:pBdr>
        <w:tabs>
          <w:tab w:val="right" w:pos="3119"/>
          <w:tab w:val="left" w:pos="3686"/>
        </w:tabs>
        <w:spacing w:before="120" w:after="120"/>
        <w:ind w:left="3686" w:hanging="3686"/>
        <w:rPr>
          <w:rFonts w:ascii="Arial" w:hAnsi="Arial" w:cs="Arial"/>
          <w:sz w:val="20"/>
          <w:szCs w:val="20"/>
          <w:lang w:val="en-US"/>
        </w:rPr>
      </w:pPr>
      <w:r w:rsidRPr="003A409D">
        <w:rPr>
          <w:rFonts w:ascii="Arial" w:hAnsi="Arial" w:cs="Arial"/>
          <w:b/>
          <w:bCs/>
          <w:sz w:val="20"/>
          <w:szCs w:val="20"/>
          <w:lang w:val="en-US"/>
        </w:rPr>
        <w:tab/>
        <w:t>Supervisor Title:</w:t>
      </w:r>
      <w:r w:rsidRPr="003A409D">
        <w:rPr>
          <w:rFonts w:ascii="Arial" w:hAnsi="Arial" w:cs="Arial"/>
          <w:sz w:val="20"/>
          <w:szCs w:val="20"/>
          <w:lang w:val="en-US"/>
        </w:rPr>
        <w:t xml:space="preserve"> </w:t>
      </w:r>
      <w:r w:rsidRPr="003A409D">
        <w:rPr>
          <w:rFonts w:ascii="Arial" w:hAnsi="Arial" w:cs="Arial"/>
          <w:sz w:val="20"/>
          <w:szCs w:val="20"/>
          <w:lang w:val="en-US"/>
        </w:rPr>
        <w:tab/>
        <w:t xml:space="preserve">Head of School </w:t>
      </w:r>
    </w:p>
    <w:p w14:paraId="53A3FA4A" w14:textId="77777777" w:rsidR="004F6687" w:rsidRPr="006C6F10" w:rsidRDefault="006C6F10">
      <w:pPr>
        <w:pBdr>
          <w:top w:val="single" w:sz="36" w:space="1" w:color="auto"/>
        </w:pBdr>
        <w:tabs>
          <w:tab w:val="right" w:pos="3119"/>
          <w:tab w:val="left" w:pos="3686"/>
        </w:tabs>
        <w:spacing w:before="120" w:after="120"/>
        <w:ind w:left="3686" w:hanging="3686"/>
        <w:rPr>
          <w:rFonts w:ascii="Arial" w:hAnsi="Arial" w:cs="Arial"/>
          <w:sz w:val="20"/>
          <w:szCs w:val="20"/>
        </w:rPr>
      </w:pPr>
      <w:r w:rsidRPr="003A409D">
        <w:rPr>
          <w:rFonts w:ascii="Arial" w:hAnsi="Arial" w:cs="Arial"/>
          <w:b/>
          <w:bCs/>
          <w:sz w:val="20"/>
          <w:szCs w:val="20"/>
          <w:lang w:val="en-US"/>
        </w:rPr>
        <w:tab/>
        <w:t>Supervisor Position Number:</w:t>
      </w:r>
      <w:r w:rsidRPr="003A409D">
        <w:rPr>
          <w:rFonts w:ascii="Arial" w:hAnsi="Arial" w:cs="Arial"/>
          <w:b/>
          <w:bCs/>
          <w:sz w:val="20"/>
          <w:szCs w:val="20"/>
          <w:lang w:val="en-US"/>
        </w:rPr>
        <w:tab/>
      </w:r>
      <w:r w:rsidRPr="00822841">
        <w:rPr>
          <w:rFonts w:ascii="Arial" w:hAnsi="Arial" w:cs="Arial"/>
          <w:sz w:val="20"/>
          <w:szCs w:val="20"/>
          <w:lang w:val="en-US"/>
        </w:rPr>
        <w:t>303033</w:t>
      </w:r>
    </w:p>
    <w:p w14:paraId="54C5BBFA" w14:textId="77777777" w:rsidR="00F64ED3" w:rsidRPr="00CC114F" w:rsidRDefault="00D83DE2" w:rsidP="003A409D">
      <w:pPr>
        <w:shd w:val="clear" w:color="auto" w:fill="000000"/>
        <w:tabs>
          <w:tab w:val="right" w:pos="9072"/>
        </w:tabs>
        <w:spacing w:before="100" w:beforeAutospacing="1" w:after="100" w:afterAutospacing="1"/>
        <w:jc w:val="both"/>
        <w:rPr>
          <w:rFonts w:ascii="Arial" w:hAnsi="Arial" w:cs="Arial"/>
          <w:b/>
          <w:bCs/>
          <w:color w:val="FFFFFF"/>
          <w:sz w:val="22"/>
          <w:szCs w:val="22"/>
        </w:rPr>
      </w:pPr>
      <w:r w:rsidRPr="00CC114F">
        <w:rPr>
          <w:rFonts w:ascii="Arial" w:hAnsi="Arial" w:cs="Arial"/>
          <w:b/>
          <w:bCs/>
          <w:color w:val="FFFFFF"/>
          <w:sz w:val="22"/>
          <w:szCs w:val="22"/>
        </w:rPr>
        <w:t xml:space="preserve">Your work area </w:t>
      </w:r>
    </w:p>
    <w:p w14:paraId="40C95085" w14:textId="5EA407CC" w:rsidR="00BF0745" w:rsidRDefault="006C6F10" w:rsidP="003A409D">
      <w:pPr>
        <w:pStyle w:val="PlainText"/>
        <w:spacing w:before="100" w:beforeAutospacing="1" w:after="100" w:afterAutospacing="1"/>
        <w:jc w:val="both"/>
        <w:rPr>
          <w:rFonts w:ascii="Arial" w:hAnsi="Arial" w:cs="Arial"/>
          <w:sz w:val="20"/>
          <w:szCs w:val="20"/>
        </w:rPr>
      </w:pPr>
      <w:r w:rsidRPr="006C6F10">
        <w:rPr>
          <w:rFonts w:ascii="Arial" w:hAnsi="Arial" w:cs="Arial"/>
          <w:sz w:val="20"/>
          <w:szCs w:val="20"/>
        </w:rPr>
        <w:t xml:space="preserve">The School of Social Sciences offers a rich learning and research environment spanning social and cultural studies in Australia, Europe and Asia.  As well as undergraduate and postgraduate programs, the School supports an active research program.  The Discipline of Asian Studies offers postgraduate and undergraduate programs in Asian Studies and in four Asian languages (Chinese, Indonesia, Japanese and Korean). The Discipline is premised on a strong and mutually supportive relationship between Asian Studies and other Disciplines within the Schools, maintaining particularly strong collaborations with the Discipline of Political Science </w:t>
      </w:r>
      <w:r w:rsidR="00A03570">
        <w:rPr>
          <w:rFonts w:ascii="Arial" w:hAnsi="Arial" w:cs="Arial"/>
          <w:sz w:val="20"/>
          <w:szCs w:val="20"/>
        </w:rPr>
        <w:t xml:space="preserve">and International Relations, </w:t>
      </w:r>
      <w:r w:rsidRPr="006C6F10">
        <w:rPr>
          <w:rFonts w:ascii="Arial" w:hAnsi="Arial" w:cs="Arial"/>
          <w:sz w:val="20"/>
          <w:szCs w:val="20"/>
        </w:rPr>
        <w:t>and the Discipline of Anthropology and Sociology.</w:t>
      </w:r>
      <w:r w:rsidR="00BF0745">
        <w:rPr>
          <w:rFonts w:ascii="Arial" w:hAnsi="Arial" w:cs="Arial"/>
          <w:sz w:val="20"/>
          <w:szCs w:val="20"/>
        </w:rPr>
        <w:t xml:space="preserve">  </w:t>
      </w:r>
    </w:p>
    <w:p w14:paraId="0622CAF9" w14:textId="77777777" w:rsidR="00BF0745" w:rsidRPr="00CC114F" w:rsidRDefault="00BF0745" w:rsidP="003A409D">
      <w:pPr>
        <w:shd w:val="clear" w:color="auto" w:fill="000000"/>
        <w:tabs>
          <w:tab w:val="right" w:pos="9072"/>
        </w:tabs>
        <w:spacing w:before="100" w:beforeAutospacing="1" w:after="100" w:afterAutospacing="1"/>
        <w:jc w:val="both"/>
        <w:rPr>
          <w:rFonts w:ascii="Arial" w:hAnsi="Arial" w:cs="Arial"/>
          <w:b/>
          <w:bCs/>
          <w:color w:val="FFFFFF"/>
          <w:sz w:val="22"/>
          <w:szCs w:val="22"/>
        </w:rPr>
      </w:pPr>
      <w:r w:rsidRPr="00CC114F">
        <w:rPr>
          <w:rFonts w:ascii="Arial" w:hAnsi="Arial" w:cs="Arial"/>
          <w:b/>
          <w:bCs/>
          <w:color w:val="FFFFFF"/>
          <w:sz w:val="22"/>
          <w:szCs w:val="22"/>
        </w:rPr>
        <w:t xml:space="preserve">Reporting </w:t>
      </w:r>
      <w:r w:rsidR="00A5143C">
        <w:rPr>
          <w:rFonts w:ascii="Arial" w:hAnsi="Arial" w:cs="Arial"/>
          <w:b/>
          <w:bCs/>
          <w:color w:val="FFFFFF"/>
          <w:sz w:val="22"/>
          <w:szCs w:val="22"/>
        </w:rPr>
        <w:t>s</w:t>
      </w:r>
      <w:r w:rsidRPr="00CC114F">
        <w:rPr>
          <w:rFonts w:ascii="Arial" w:hAnsi="Arial" w:cs="Arial"/>
          <w:b/>
          <w:bCs/>
          <w:color w:val="FFFFFF"/>
          <w:sz w:val="22"/>
          <w:szCs w:val="22"/>
        </w:rPr>
        <w:t xml:space="preserve">tructure </w:t>
      </w:r>
    </w:p>
    <w:p w14:paraId="7FD15EF6" w14:textId="77777777" w:rsidR="00BF0745" w:rsidRPr="00CC114F" w:rsidRDefault="00BF0745" w:rsidP="003A409D">
      <w:pPr>
        <w:spacing w:before="100" w:beforeAutospacing="1" w:after="100" w:afterAutospacing="1"/>
        <w:rPr>
          <w:rFonts w:ascii="Arial" w:eastAsiaTheme="minorHAnsi" w:hAnsi="Arial" w:cs="Arial"/>
          <w:sz w:val="20"/>
          <w:szCs w:val="20"/>
          <w:lang w:eastAsia="en-US"/>
        </w:rPr>
      </w:pPr>
      <w:bookmarkStart w:id="0" w:name="QuickMark"/>
      <w:bookmarkEnd w:id="0"/>
      <w:r w:rsidRPr="00CC114F">
        <w:rPr>
          <w:rFonts w:ascii="Arial" w:eastAsiaTheme="minorHAnsi" w:hAnsi="Arial" w:cs="Arial"/>
          <w:sz w:val="20"/>
          <w:szCs w:val="20"/>
          <w:lang w:eastAsia="en-US"/>
        </w:rPr>
        <w:t xml:space="preserve">Reports to: </w:t>
      </w:r>
      <w:r w:rsidR="006C6F10">
        <w:rPr>
          <w:rFonts w:ascii="Arial" w:hAnsi="Arial" w:cs="Arial"/>
          <w:sz w:val="20"/>
          <w:szCs w:val="20"/>
        </w:rPr>
        <w:t>Head of School</w:t>
      </w:r>
    </w:p>
    <w:p w14:paraId="1E34FF87" w14:textId="77777777" w:rsidR="00F64ED3" w:rsidRPr="00CC114F" w:rsidRDefault="00D83DE2" w:rsidP="003A409D">
      <w:pPr>
        <w:shd w:val="clear" w:color="auto" w:fill="000000"/>
        <w:tabs>
          <w:tab w:val="right" w:pos="9072"/>
        </w:tabs>
        <w:spacing w:before="100" w:beforeAutospacing="1" w:after="100" w:afterAutospacing="1"/>
        <w:jc w:val="both"/>
        <w:rPr>
          <w:rFonts w:ascii="Arial" w:hAnsi="Arial" w:cs="Arial"/>
          <w:b/>
          <w:bCs/>
          <w:color w:val="FFFFFF"/>
          <w:sz w:val="22"/>
          <w:szCs w:val="22"/>
        </w:rPr>
      </w:pPr>
      <w:r w:rsidRPr="00CC114F">
        <w:rPr>
          <w:rFonts w:ascii="Arial" w:hAnsi="Arial" w:cs="Arial"/>
          <w:b/>
          <w:bCs/>
          <w:color w:val="FFFFFF"/>
          <w:sz w:val="22"/>
          <w:szCs w:val="22"/>
        </w:rPr>
        <w:t xml:space="preserve">Your role </w:t>
      </w:r>
    </w:p>
    <w:p w14:paraId="723B90C4" w14:textId="023460CB" w:rsidR="000F4948" w:rsidRPr="00BF0745" w:rsidRDefault="006C6F10" w:rsidP="003A409D">
      <w:pPr>
        <w:numPr>
          <w:ilvl w:val="12"/>
          <w:numId w:val="0"/>
        </w:numPr>
        <w:spacing w:before="100" w:beforeAutospacing="1" w:after="100" w:afterAutospacing="1"/>
        <w:jc w:val="both"/>
        <w:rPr>
          <w:rFonts w:ascii="Arial" w:hAnsi="Arial" w:cs="Arial"/>
          <w:sz w:val="20"/>
          <w:szCs w:val="20"/>
        </w:rPr>
      </w:pPr>
      <w:r w:rsidRPr="006C6F10">
        <w:rPr>
          <w:rFonts w:ascii="Arial" w:hAnsi="Arial" w:cs="Arial"/>
          <w:sz w:val="20"/>
          <w:szCs w:val="20"/>
        </w:rPr>
        <w:t>The Senior Lecturer in Japanese Studies will undertake research, teaching, unit coordination and student supervision in collaboration with colleagues</w:t>
      </w:r>
      <w:r w:rsidR="00A03570">
        <w:rPr>
          <w:rFonts w:ascii="Arial" w:hAnsi="Arial" w:cs="Arial"/>
          <w:sz w:val="20"/>
          <w:szCs w:val="20"/>
        </w:rPr>
        <w:t>,</w:t>
      </w:r>
      <w:r w:rsidRPr="006C6F10">
        <w:rPr>
          <w:rFonts w:ascii="Arial" w:hAnsi="Arial" w:cs="Arial"/>
          <w:sz w:val="20"/>
          <w:szCs w:val="20"/>
        </w:rPr>
        <w:t xml:space="preserve"> and under the direction of the Head of School of Social Sciences</w:t>
      </w:r>
      <w:r>
        <w:rPr>
          <w:rFonts w:ascii="Arial" w:hAnsi="Arial" w:cs="Arial"/>
          <w:sz w:val="20"/>
          <w:szCs w:val="20"/>
        </w:rPr>
        <w:t>.</w:t>
      </w:r>
      <w:r w:rsidRPr="006C6F10">
        <w:rPr>
          <w:rFonts w:ascii="Arial" w:hAnsi="Arial" w:cs="Arial"/>
          <w:sz w:val="20"/>
          <w:szCs w:val="20"/>
        </w:rPr>
        <w:t xml:space="preserve"> The applicant must be motivated to contribute to the academic environment of the School and have a strong research portfolio within Japanese Studies and/or Asian Studies.</w:t>
      </w:r>
    </w:p>
    <w:p w14:paraId="722DAE47" w14:textId="77777777" w:rsidR="004E3498" w:rsidRPr="00CC114F" w:rsidRDefault="00C20C39" w:rsidP="003A409D">
      <w:pPr>
        <w:shd w:val="clear" w:color="auto" w:fill="000000"/>
        <w:tabs>
          <w:tab w:val="right" w:pos="9072"/>
        </w:tabs>
        <w:spacing w:before="100" w:beforeAutospacing="1" w:after="100" w:afterAutospacing="1"/>
        <w:jc w:val="both"/>
        <w:rPr>
          <w:rFonts w:ascii="Arial" w:hAnsi="Arial" w:cs="Arial"/>
          <w:b/>
          <w:bCs/>
          <w:color w:val="FFFFFF"/>
          <w:sz w:val="22"/>
          <w:szCs w:val="22"/>
        </w:rPr>
      </w:pPr>
      <w:r>
        <w:rPr>
          <w:rFonts w:ascii="Arial" w:hAnsi="Arial" w:cs="Arial"/>
          <w:b/>
          <w:bCs/>
          <w:color w:val="FFFFFF"/>
          <w:sz w:val="22"/>
          <w:szCs w:val="22"/>
        </w:rPr>
        <w:t>Your k</w:t>
      </w:r>
      <w:r w:rsidR="004E3498" w:rsidRPr="00CC114F">
        <w:rPr>
          <w:rFonts w:ascii="Arial" w:hAnsi="Arial" w:cs="Arial"/>
          <w:b/>
          <w:bCs/>
          <w:color w:val="FFFFFF"/>
          <w:sz w:val="22"/>
          <w:szCs w:val="22"/>
        </w:rPr>
        <w:t>ey responsibilities</w:t>
      </w:r>
    </w:p>
    <w:p w14:paraId="5D83DC64" w14:textId="55CC04F5" w:rsidR="006C6F10" w:rsidRPr="003A409D" w:rsidRDefault="006C6F10" w:rsidP="003A409D">
      <w:pPr>
        <w:spacing w:before="100" w:beforeAutospacing="1" w:after="100" w:afterAutospacing="1"/>
        <w:jc w:val="both"/>
        <w:rPr>
          <w:rFonts w:ascii="Arial" w:hAnsi="Arial" w:cs="Arial"/>
          <w:bCs/>
          <w:sz w:val="20"/>
          <w:szCs w:val="20"/>
        </w:rPr>
      </w:pPr>
      <w:r w:rsidRPr="003A409D">
        <w:rPr>
          <w:rFonts w:ascii="Arial" w:hAnsi="Arial" w:cs="Arial"/>
          <w:bCs/>
          <w:sz w:val="20"/>
          <w:szCs w:val="20"/>
        </w:rPr>
        <w:t xml:space="preserve">Develop, </w:t>
      </w:r>
      <w:r w:rsidR="00A03570">
        <w:rPr>
          <w:rFonts w:ascii="Arial" w:hAnsi="Arial" w:cs="Arial"/>
          <w:bCs/>
          <w:sz w:val="20"/>
          <w:szCs w:val="20"/>
        </w:rPr>
        <w:t>c</w:t>
      </w:r>
      <w:r w:rsidRPr="003A409D">
        <w:rPr>
          <w:rFonts w:ascii="Arial" w:hAnsi="Arial" w:cs="Arial"/>
          <w:bCs/>
          <w:sz w:val="20"/>
          <w:szCs w:val="20"/>
        </w:rPr>
        <w:t xml:space="preserve">o-ordinate and deliver undergraduate and postgraduate teaching, including the development and delivery of online teaching where required, in the area of Asian Studies and Japanese Studies and language, or in the Discipline of Politics, Anthropology or Sociology, Media and Communications as required by the Head of School. </w:t>
      </w:r>
    </w:p>
    <w:p w14:paraId="26AAD93F" w14:textId="77777777" w:rsidR="006C6F10" w:rsidRPr="003A409D" w:rsidRDefault="006C6F10" w:rsidP="003A409D">
      <w:pPr>
        <w:spacing w:before="100" w:beforeAutospacing="1" w:after="100" w:afterAutospacing="1"/>
        <w:jc w:val="both"/>
        <w:rPr>
          <w:rFonts w:ascii="Arial" w:hAnsi="Arial" w:cs="Arial"/>
          <w:bCs/>
          <w:sz w:val="20"/>
          <w:szCs w:val="20"/>
        </w:rPr>
      </w:pPr>
      <w:proofErr w:type="gramStart"/>
      <w:r w:rsidRPr="003A409D">
        <w:rPr>
          <w:rFonts w:ascii="Arial" w:hAnsi="Arial" w:cs="Arial"/>
          <w:bCs/>
          <w:sz w:val="20"/>
          <w:szCs w:val="20"/>
          <w:lang w:eastAsia="ko-KR"/>
        </w:rPr>
        <w:t>Ability to contribute to</w:t>
      </w:r>
      <w:r w:rsidRPr="003A409D">
        <w:rPr>
          <w:rFonts w:ascii="Arial" w:hAnsi="Arial" w:cs="Arial"/>
          <w:bCs/>
          <w:sz w:val="20"/>
          <w:szCs w:val="20"/>
        </w:rPr>
        <w:t xml:space="preserve"> the BA Japanese Studies major and contribute to curriculum management and continuous development of the major in collaboration with the coordinators of other Asian languages programs, including Master of Asian Studies program.</w:t>
      </w:r>
      <w:proofErr w:type="gramEnd"/>
    </w:p>
    <w:p w14:paraId="035D1577" w14:textId="77777777" w:rsidR="006C6F10" w:rsidRPr="003A409D" w:rsidRDefault="006C6F10" w:rsidP="003A409D">
      <w:pPr>
        <w:spacing w:before="100" w:beforeAutospacing="1" w:after="100" w:afterAutospacing="1"/>
        <w:jc w:val="both"/>
        <w:rPr>
          <w:rFonts w:ascii="Arial" w:hAnsi="Arial" w:cs="Arial"/>
          <w:bCs/>
          <w:sz w:val="20"/>
          <w:szCs w:val="20"/>
        </w:rPr>
      </w:pPr>
      <w:proofErr w:type="gramStart"/>
      <w:r w:rsidRPr="003A409D">
        <w:rPr>
          <w:rFonts w:ascii="Arial" w:hAnsi="Arial" w:cs="Arial"/>
          <w:bCs/>
          <w:sz w:val="20"/>
          <w:szCs w:val="20"/>
        </w:rPr>
        <w:t>Supervision and recruitment of honours and postgraduate level research students.</w:t>
      </w:r>
      <w:proofErr w:type="gramEnd"/>
    </w:p>
    <w:p w14:paraId="250D25F6" w14:textId="191515A7" w:rsidR="006C6F10" w:rsidRPr="003A409D" w:rsidRDefault="006C6F10" w:rsidP="003A409D">
      <w:pPr>
        <w:spacing w:before="100" w:beforeAutospacing="1" w:after="100" w:afterAutospacing="1"/>
        <w:jc w:val="both"/>
        <w:rPr>
          <w:rFonts w:ascii="Arial" w:hAnsi="Arial" w:cs="Arial"/>
          <w:bCs/>
          <w:sz w:val="20"/>
          <w:szCs w:val="20"/>
        </w:rPr>
      </w:pPr>
      <w:r w:rsidRPr="003A409D">
        <w:rPr>
          <w:rFonts w:ascii="Arial" w:hAnsi="Arial" w:cs="Arial"/>
          <w:bCs/>
          <w:sz w:val="20"/>
          <w:szCs w:val="20"/>
        </w:rPr>
        <w:t xml:space="preserve">Maintain a high quality research </w:t>
      </w:r>
      <w:r w:rsidR="00A03570">
        <w:rPr>
          <w:rFonts w:ascii="Arial" w:hAnsi="Arial" w:cs="Arial"/>
          <w:bCs/>
          <w:sz w:val="20"/>
          <w:szCs w:val="20"/>
        </w:rPr>
        <w:t xml:space="preserve">portfolio </w:t>
      </w:r>
      <w:r w:rsidRPr="003A409D">
        <w:rPr>
          <w:rFonts w:ascii="Arial" w:hAnsi="Arial" w:cs="Arial"/>
          <w:bCs/>
          <w:sz w:val="20"/>
          <w:szCs w:val="20"/>
        </w:rPr>
        <w:t>in the broad area of Japanese Studies and Asian Studies, and actively represent the University and the School domestically and internationally in scholarly conferences and through publishing in high-quality academic journals.</w:t>
      </w:r>
    </w:p>
    <w:p w14:paraId="04761CE5" w14:textId="77777777" w:rsidR="006C6F10" w:rsidRPr="003A409D" w:rsidRDefault="006C6F10" w:rsidP="003A409D">
      <w:pPr>
        <w:spacing w:before="100" w:beforeAutospacing="1" w:after="100" w:afterAutospacing="1"/>
        <w:jc w:val="both"/>
        <w:rPr>
          <w:rFonts w:ascii="Arial" w:hAnsi="Arial" w:cs="Arial"/>
          <w:bCs/>
          <w:sz w:val="20"/>
          <w:szCs w:val="20"/>
        </w:rPr>
      </w:pPr>
      <w:r w:rsidRPr="003A409D">
        <w:rPr>
          <w:rFonts w:ascii="Arial" w:hAnsi="Arial" w:cs="Arial"/>
          <w:bCs/>
          <w:sz w:val="20"/>
          <w:szCs w:val="20"/>
        </w:rPr>
        <w:lastRenderedPageBreak/>
        <w:t xml:space="preserve">Apply for relevant external funding to support the research programs and strategic emerging research areas of the School. </w:t>
      </w:r>
    </w:p>
    <w:p w14:paraId="423F3E74" w14:textId="77777777" w:rsidR="006C6F10" w:rsidRPr="003A409D" w:rsidRDefault="006C6F10" w:rsidP="003A409D">
      <w:pPr>
        <w:spacing w:before="100" w:beforeAutospacing="1" w:after="100" w:afterAutospacing="1"/>
        <w:jc w:val="both"/>
        <w:rPr>
          <w:rFonts w:ascii="Arial" w:hAnsi="Arial" w:cs="Arial"/>
          <w:bCs/>
          <w:sz w:val="20"/>
          <w:szCs w:val="20"/>
        </w:rPr>
      </w:pPr>
      <w:r w:rsidRPr="003A409D">
        <w:rPr>
          <w:rFonts w:ascii="Arial" w:hAnsi="Arial" w:cs="Arial"/>
          <w:bCs/>
          <w:sz w:val="20"/>
          <w:szCs w:val="20"/>
        </w:rPr>
        <w:t>Contribute to the broader Asian Studies curriculum, including transnational delivery of curriculum if required, and other key teaching areas according to the needs of the School. Ability and willingness to teach Japanese language is required.</w:t>
      </w:r>
    </w:p>
    <w:p w14:paraId="0F4BCA00" w14:textId="77777777" w:rsidR="006C6F10" w:rsidRPr="003A409D" w:rsidRDefault="006C6F10" w:rsidP="003A409D">
      <w:pPr>
        <w:spacing w:before="100" w:beforeAutospacing="1" w:after="100" w:afterAutospacing="1"/>
        <w:jc w:val="both"/>
        <w:rPr>
          <w:rFonts w:ascii="Arial" w:hAnsi="Arial" w:cs="Arial"/>
          <w:sz w:val="20"/>
          <w:szCs w:val="20"/>
          <w:lang w:val="en-US"/>
        </w:rPr>
      </w:pPr>
      <w:proofErr w:type="gramStart"/>
      <w:r w:rsidRPr="003A409D">
        <w:rPr>
          <w:rFonts w:ascii="Arial" w:hAnsi="Arial" w:cs="Arial"/>
          <w:bCs/>
          <w:sz w:val="20"/>
          <w:szCs w:val="20"/>
        </w:rPr>
        <w:t>Other duties as directed by the Head of School and the Discipline Chair.</w:t>
      </w:r>
      <w:r w:rsidRPr="003A409D">
        <w:rPr>
          <w:rFonts w:ascii="Arial" w:hAnsi="Arial" w:cs="Arial"/>
          <w:sz w:val="20"/>
          <w:szCs w:val="20"/>
          <w:lang w:val="en-US"/>
        </w:rPr>
        <w:t>Work collaboratively within the undergraduate and postgraduate teaching teams and support the University’s commitment to equity and diversity principles.</w:t>
      </w:r>
      <w:proofErr w:type="gramEnd"/>
    </w:p>
    <w:p w14:paraId="69911E04" w14:textId="77777777" w:rsidR="008048A6" w:rsidRPr="005A7652" w:rsidRDefault="006C6F10" w:rsidP="003A409D">
      <w:pPr>
        <w:pStyle w:val="BodyText"/>
        <w:spacing w:before="100" w:beforeAutospacing="1" w:after="100" w:afterAutospacing="1"/>
        <w:ind w:left="0"/>
        <w:jc w:val="both"/>
        <w:rPr>
          <w:w w:val="105"/>
          <w:sz w:val="20"/>
          <w:szCs w:val="20"/>
        </w:rPr>
      </w:pPr>
      <w:r w:rsidRPr="003A409D">
        <w:rPr>
          <w:rFonts w:cs="Arial"/>
          <w:sz w:val="20"/>
          <w:szCs w:val="20"/>
        </w:rPr>
        <w:t>Teach into other programs within the School, Faculty and University in related areas. Perform any other duties as directed.</w:t>
      </w:r>
    </w:p>
    <w:p w14:paraId="7F396C3F" w14:textId="77777777" w:rsidR="00F64ED3" w:rsidRPr="00CC114F" w:rsidRDefault="00CA459A" w:rsidP="003A409D">
      <w:pPr>
        <w:shd w:val="clear" w:color="auto" w:fill="000000"/>
        <w:tabs>
          <w:tab w:val="right" w:pos="9072"/>
        </w:tabs>
        <w:spacing w:before="100" w:beforeAutospacing="1" w:after="100" w:afterAutospacing="1"/>
        <w:jc w:val="both"/>
        <w:rPr>
          <w:rFonts w:ascii="Arial" w:hAnsi="Arial" w:cs="Arial"/>
          <w:b/>
          <w:bCs/>
          <w:color w:val="FFFFFF"/>
          <w:sz w:val="22"/>
          <w:szCs w:val="22"/>
        </w:rPr>
      </w:pPr>
      <w:r w:rsidRPr="00CC114F">
        <w:rPr>
          <w:rFonts w:ascii="Arial" w:hAnsi="Arial" w:cs="Arial"/>
          <w:b/>
          <w:bCs/>
          <w:color w:val="FFFFFF"/>
          <w:sz w:val="22"/>
          <w:szCs w:val="22"/>
        </w:rPr>
        <w:t>Your s</w:t>
      </w:r>
      <w:r w:rsidR="00F64ED3" w:rsidRPr="00CC114F">
        <w:rPr>
          <w:rFonts w:ascii="Arial" w:hAnsi="Arial" w:cs="Arial"/>
          <w:b/>
          <w:bCs/>
          <w:color w:val="FFFFFF"/>
          <w:sz w:val="22"/>
          <w:szCs w:val="22"/>
        </w:rPr>
        <w:t>pecific work capabilities (selection criteria)</w:t>
      </w:r>
    </w:p>
    <w:p w14:paraId="58FAA333" w14:textId="77777777" w:rsidR="006C6F10" w:rsidRPr="003A409D" w:rsidRDefault="006C6F10" w:rsidP="003A409D">
      <w:pPr>
        <w:spacing w:before="100" w:beforeAutospacing="1" w:after="100" w:afterAutospacing="1"/>
        <w:rPr>
          <w:rFonts w:ascii="Arial" w:eastAsia="Yu Mincho" w:hAnsi="Arial" w:cs="Arial"/>
          <w:sz w:val="20"/>
          <w:szCs w:val="20"/>
          <w:lang w:val="en-GB" w:eastAsia="ja-JP"/>
        </w:rPr>
      </w:pPr>
      <w:r w:rsidRPr="003A409D">
        <w:rPr>
          <w:rFonts w:ascii="Arial" w:eastAsia="Yu Mincho" w:hAnsi="Arial" w:cs="Arial"/>
          <w:sz w:val="20"/>
          <w:szCs w:val="20"/>
          <w:lang w:val="en-GB" w:eastAsia="ja-JP"/>
        </w:rPr>
        <w:t xml:space="preserve">A PhD in a Japanese Studies- focused Social Sciences discipline is required. Preference will be given to candidates with disciplinary expertise </w:t>
      </w:r>
      <w:r w:rsidR="00BD0AA5" w:rsidRPr="003A409D">
        <w:rPr>
          <w:rFonts w:ascii="Arial" w:eastAsia="Yu Mincho" w:hAnsi="Arial" w:cs="Arial"/>
          <w:sz w:val="20"/>
          <w:szCs w:val="20"/>
          <w:lang w:val="en-GB" w:eastAsia="ja-JP"/>
        </w:rPr>
        <w:t>in Cultural</w:t>
      </w:r>
      <w:r w:rsidRPr="003A409D">
        <w:rPr>
          <w:rFonts w:ascii="Arial" w:eastAsia="Yu Mincho" w:hAnsi="Arial" w:cs="Arial"/>
          <w:sz w:val="20"/>
          <w:szCs w:val="20"/>
          <w:lang w:val="en-GB" w:eastAsia="ja-JP"/>
        </w:rPr>
        <w:t xml:space="preserve"> Studies, Sociology, Anthropology, Media Studies, Political Sciences, and whose research expertise falls within one of the research initiatives of the School of Social Sciences.</w:t>
      </w:r>
    </w:p>
    <w:p w14:paraId="2253AE2D" w14:textId="77777777" w:rsidR="006C6F10" w:rsidRPr="003A409D" w:rsidRDefault="006C6F10" w:rsidP="003A409D">
      <w:pPr>
        <w:spacing w:before="100" w:beforeAutospacing="1" w:after="100" w:afterAutospacing="1"/>
        <w:jc w:val="both"/>
        <w:rPr>
          <w:rFonts w:ascii="Arial" w:eastAsia="Yu Mincho" w:hAnsi="Arial" w:cs="Arial"/>
          <w:sz w:val="20"/>
          <w:szCs w:val="20"/>
          <w:lang w:val="en-GB" w:eastAsia="ja-JP"/>
        </w:rPr>
      </w:pPr>
      <w:proofErr w:type="gramStart"/>
      <w:r w:rsidRPr="003A409D">
        <w:rPr>
          <w:rFonts w:ascii="Arial" w:eastAsia="Yu Mincho" w:hAnsi="Arial" w:cs="Arial"/>
          <w:sz w:val="20"/>
          <w:szCs w:val="20"/>
          <w:lang w:val="en-GB" w:eastAsia="ja-JP"/>
        </w:rPr>
        <w:t>Strong record of research and industry track-record in Japanese Studies and demonstrated ability to attract research or other external funding and to build research collaborations with multiple stakeholders.</w:t>
      </w:r>
      <w:proofErr w:type="gramEnd"/>
      <w:r w:rsidRPr="003A409D">
        <w:rPr>
          <w:rFonts w:ascii="Arial" w:eastAsia="Yu Mincho" w:hAnsi="Arial" w:cs="Arial"/>
          <w:sz w:val="20"/>
          <w:szCs w:val="20"/>
          <w:lang w:val="en-GB" w:eastAsia="ja-JP"/>
        </w:rPr>
        <w:t xml:space="preserve"> </w:t>
      </w:r>
    </w:p>
    <w:p w14:paraId="7F4DB53B" w14:textId="77777777" w:rsidR="006C6F10" w:rsidRPr="003A409D" w:rsidRDefault="006C6F10" w:rsidP="003A409D">
      <w:pPr>
        <w:spacing w:before="100" w:beforeAutospacing="1" w:after="100" w:afterAutospacing="1"/>
        <w:jc w:val="both"/>
        <w:rPr>
          <w:rFonts w:ascii="Arial" w:eastAsia="Yu Mincho" w:hAnsi="Arial" w:cs="Arial"/>
          <w:sz w:val="20"/>
          <w:szCs w:val="20"/>
          <w:lang w:val="en-GB" w:eastAsia="ja-JP"/>
        </w:rPr>
      </w:pPr>
      <w:r w:rsidRPr="003A409D">
        <w:rPr>
          <w:rFonts w:ascii="Arial" w:eastAsia="Yu Mincho" w:hAnsi="Arial" w:cs="Arial"/>
          <w:sz w:val="20"/>
          <w:szCs w:val="20"/>
          <w:lang w:val="en-GB" w:eastAsia="ja-JP"/>
        </w:rPr>
        <w:t>Demonstrated ability and willingness to develop, co-ordinate and teach units at undergraduate and postgraduate levels and ability to attract and supervise research students. Evidence of successful team teaching is essential.</w:t>
      </w:r>
    </w:p>
    <w:p w14:paraId="632EA42C" w14:textId="77777777" w:rsidR="006C6F10" w:rsidRPr="003A409D" w:rsidRDefault="006C6F10" w:rsidP="003A409D">
      <w:pPr>
        <w:spacing w:before="100" w:beforeAutospacing="1" w:after="100" w:afterAutospacing="1"/>
        <w:jc w:val="both"/>
        <w:rPr>
          <w:rFonts w:ascii="Arial" w:eastAsia="Yu Mincho" w:hAnsi="Arial" w:cs="Arial"/>
          <w:sz w:val="20"/>
          <w:szCs w:val="20"/>
          <w:lang w:val="en-GB" w:eastAsia="ja-JP"/>
        </w:rPr>
      </w:pPr>
      <w:r w:rsidRPr="003A409D">
        <w:rPr>
          <w:rFonts w:ascii="Arial" w:eastAsia="Yu Mincho" w:hAnsi="Arial" w:cs="Arial"/>
          <w:sz w:val="20"/>
          <w:szCs w:val="20"/>
          <w:lang w:val="en-GB" w:eastAsia="ja-JP"/>
        </w:rPr>
        <w:t>Experience in developing, coordinating and teaching units or courses that exploit the potential of new media educational technologies and a commitment to pursue the best educational practices, including online and other forms of new media teaching, and to implement institutional goals at UWA.</w:t>
      </w:r>
    </w:p>
    <w:p w14:paraId="0F5D230C" w14:textId="77777777" w:rsidR="006C6F10" w:rsidRPr="003A409D" w:rsidRDefault="006C6F10" w:rsidP="003A409D">
      <w:pPr>
        <w:spacing w:before="100" w:beforeAutospacing="1" w:after="100" w:afterAutospacing="1"/>
        <w:jc w:val="both"/>
        <w:rPr>
          <w:rFonts w:ascii="Arial" w:eastAsia="Yu Mincho" w:hAnsi="Arial" w:cs="Arial"/>
          <w:sz w:val="20"/>
          <w:szCs w:val="20"/>
          <w:lang w:val="en-GB" w:eastAsia="ja-JP"/>
        </w:rPr>
      </w:pPr>
      <w:proofErr w:type="gramStart"/>
      <w:r w:rsidRPr="003A409D">
        <w:rPr>
          <w:rFonts w:ascii="Arial" w:eastAsia="Yu Mincho" w:hAnsi="Arial" w:cs="Arial"/>
          <w:sz w:val="20"/>
          <w:szCs w:val="20"/>
          <w:lang w:val="en-GB" w:eastAsia="ja-JP"/>
        </w:rPr>
        <w:t>Demonstrated ability to relate well to staff and students at all levels and evidence of a commitment to equity and diversity principles</w:t>
      </w:r>
      <w:r>
        <w:rPr>
          <w:rFonts w:ascii="Arial" w:eastAsia="Yu Mincho" w:hAnsi="Arial" w:cs="Arial"/>
          <w:sz w:val="20"/>
          <w:szCs w:val="20"/>
          <w:lang w:val="en-GB" w:eastAsia="ja-JP"/>
        </w:rPr>
        <w:t>.</w:t>
      </w:r>
      <w:proofErr w:type="gramEnd"/>
    </w:p>
    <w:p w14:paraId="03164EE4" w14:textId="77777777" w:rsidR="000F4948" w:rsidRPr="00051A28" w:rsidRDefault="006C6F10" w:rsidP="003A409D">
      <w:pPr>
        <w:spacing w:before="100" w:beforeAutospacing="1" w:after="100" w:afterAutospacing="1"/>
        <w:jc w:val="both"/>
        <w:rPr>
          <w:rFonts w:ascii="Arial" w:hAnsi="Arial" w:cs="Arial"/>
          <w:sz w:val="20"/>
          <w:szCs w:val="20"/>
        </w:rPr>
      </w:pPr>
      <w:r w:rsidRPr="003A409D">
        <w:rPr>
          <w:rFonts w:ascii="Arial" w:eastAsia="Yu Mincho" w:hAnsi="Arial" w:cs="Arial"/>
          <w:sz w:val="20"/>
          <w:szCs w:val="20"/>
          <w:lang w:val="en-GB" w:eastAsia="ja-JP"/>
        </w:rPr>
        <w:t>It is expected that the successful candidate will also teach and coordinate Japanese language units where required, and we are particularly keen to receive applications from candidates with experience in coordinating Japanese studies programs that involve language teaching.</w:t>
      </w:r>
    </w:p>
    <w:p w14:paraId="09DD37E7" w14:textId="77777777" w:rsidR="001E2C81" w:rsidRPr="00DF536D" w:rsidRDefault="001E2C81" w:rsidP="003A409D">
      <w:pPr>
        <w:shd w:val="clear" w:color="auto" w:fill="000000"/>
        <w:tabs>
          <w:tab w:val="right" w:pos="9072"/>
        </w:tabs>
        <w:spacing w:before="100" w:beforeAutospacing="1" w:after="100" w:afterAutospacing="1"/>
        <w:jc w:val="both"/>
        <w:rPr>
          <w:rFonts w:ascii="Arial" w:hAnsi="Arial" w:cs="Arial"/>
          <w:b/>
          <w:bCs/>
          <w:color w:val="FFFFFF"/>
          <w:sz w:val="22"/>
          <w:szCs w:val="22"/>
        </w:rPr>
      </w:pPr>
      <w:r w:rsidRPr="00DF536D">
        <w:rPr>
          <w:rFonts w:ascii="Arial" w:hAnsi="Arial" w:cs="Arial"/>
          <w:b/>
          <w:bCs/>
          <w:color w:val="FFFFFF"/>
          <w:sz w:val="22"/>
          <w:szCs w:val="22"/>
        </w:rPr>
        <w:t xml:space="preserve">Special </w:t>
      </w:r>
      <w:r w:rsidR="00A5143C">
        <w:rPr>
          <w:rFonts w:ascii="Arial" w:hAnsi="Arial" w:cs="Arial"/>
          <w:b/>
          <w:bCs/>
          <w:color w:val="FFFFFF"/>
          <w:sz w:val="22"/>
          <w:szCs w:val="22"/>
        </w:rPr>
        <w:t>r</w:t>
      </w:r>
      <w:r w:rsidRPr="00DF536D">
        <w:rPr>
          <w:rFonts w:ascii="Arial" w:hAnsi="Arial" w:cs="Arial"/>
          <w:b/>
          <w:bCs/>
          <w:color w:val="FFFFFF"/>
          <w:sz w:val="22"/>
          <w:szCs w:val="22"/>
        </w:rPr>
        <w:t>equirements</w:t>
      </w:r>
      <w:r w:rsidR="00942E9E" w:rsidRPr="00DF536D">
        <w:rPr>
          <w:rFonts w:ascii="Arial" w:hAnsi="Arial" w:cs="Arial"/>
          <w:b/>
          <w:bCs/>
          <w:color w:val="FFFFFF"/>
          <w:sz w:val="22"/>
          <w:szCs w:val="22"/>
        </w:rPr>
        <w:t xml:space="preserve"> (selection criteria)</w:t>
      </w:r>
    </w:p>
    <w:p w14:paraId="06B65FCE" w14:textId="77777777" w:rsidR="00C20C39" w:rsidRPr="00CC114F" w:rsidRDefault="00C20C39" w:rsidP="003A409D">
      <w:pPr>
        <w:pStyle w:val="BodyText"/>
        <w:spacing w:before="100" w:beforeAutospacing="1" w:after="100" w:afterAutospacing="1"/>
        <w:ind w:left="0"/>
        <w:rPr>
          <w:rFonts w:cs="Arial"/>
          <w:w w:val="105"/>
          <w:sz w:val="20"/>
          <w:szCs w:val="20"/>
        </w:rPr>
      </w:pPr>
      <w:r w:rsidRPr="00CC114F">
        <w:rPr>
          <w:rFonts w:cs="Arial"/>
          <w:w w:val="105"/>
          <w:sz w:val="20"/>
          <w:szCs w:val="20"/>
        </w:rPr>
        <w:t>There are no special requirements</w:t>
      </w:r>
      <w:r w:rsidR="00CC114F">
        <w:rPr>
          <w:rFonts w:cs="Arial"/>
          <w:w w:val="105"/>
          <w:sz w:val="20"/>
          <w:szCs w:val="20"/>
        </w:rPr>
        <w:t>.</w:t>
      </w:r>
    </w:p>
    <w:p w14:paraId="1D8625DD" w14:textId="77777777" w:rsidR="00BF0745" w:rsidRPr="00C20C39" w:rsidRDefault="00BF0745" w:rsidP="003A409D">
      <w:pPr>
        <w:shd w:val="clear" w:color="auto" w:fill="000000"/>
        <w:tabs>
          <w:tab w:val="right" w:pos="9072"/>
        </w:tabs>
        <w:spacing w:before="100" w:beforeAutospacing="1" w:after="100" w:afterAutospacing="1"/>
        <w:jc w:val="both"/>
        <w:rPr>
          <w:rFonts w:ascii="Arial" w:hAnsi="Arial" w:cs="Arial"/>
          <w:b/>
          <w:bCs/>
          <w:color w:val="FFFFFF"/>
          <w:sz w:val="22"/>
          <w:szCs w:val="22"/>
        </w:rPr>
      </w:pPr>
      <w:r w:rsidRPr="00C20C39">
        <w:rPr>
          <w:rFonts w:ascii="Arial" w:hAnsi="Arial" w:cs="Arial"/>
          <w:b/>
          <w:bCs/>
          <w:color w:val="FFFFFF"/>
          <w:sz w:val="22"/>
          <w:szCs w:val="22"/>
        </w:rPr>
        <w:t>Compliance</w:t>
      </w:r>
    </w:p>
    <w:p w14:paraId="3E67572B" w14:textId="77777777" w:rsidR="00BF0745" w:rsidRPr="003A409D" w:rsidRDefault="00BF0745" w:rsidP="003A409D">
      <w:pPr>
        <w:pStyle w:val="PlainText"/>
        <w:spacing w:before="100" w:beforeAutospacing="1" w:after="100" w:afterAutospacing="1"/>
        <w:jc w:val="both"/>
        <w:rPr>
          <w:rFonts w:ascii="Arial" w:hAnsi="Arial" w:cs="Arial"/>
          <w:b/>
          <w:sz w:val="20"/>
          <w:szCs w:val="20"/>
        </w:rPr>
      </w:pPr>
      <w:r w:rsidRPr="003A409D">
        <w:rPr>
          <w:rFonts w:ascii="Arial" w:hAnsi="Arial" w:cs="Arial"/>
          <w:b/>
          <w:sz w:val="20"/>
          <w:szCs w:val="20"/>
        </w:rPr>
        <w:t>Workplace Health and Safety</w:t>
      </w:r>
    </w:p>
    <w:p w14:paraId="1D87F54C" w14:textId="77777777" w:rsidR="00BF0745" w:rsidRPr="00971568" w:rsidRDefault="00BF0745" w:rsidP="003A409D">
      <w:pPr>
        <w:pStyle w:val="PlainText"/>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3DA34F0" w14:textId="77777777" w:rsidR="00BF0745" w:rsidRPr="00971568" w:rsidRDefault="00BF0745" w:rsidP="003A409D">
      <w:pPr>
        <w:pStyle w:val="PlainText"/>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652D83DF" w14:textId="77777777" w:rsidR="00C20C39" w:rsidRPr="003A409D" w:rsidRDefault="00C20C39" w:rsidP="003A409D">
      <w:pPr>
        <w:pStyle w:val="PlainText"/>
        <w:spacing w:before="100" w:beforeAutospacing="1" w:after="100" w:afterAutospacing="1"/>
        <w:jc w:val="both"/>
        <w:rPr>
          <w:rFonts w:ascii="Arial" w:hAnsi="Arial" w:cs="Arial"/>
          <w:b/>
          <w:sz w:val="20"/>
          <w:szCs w:val="20"/>
        </w:rPr>
      </w:pPr>
      <w:r w:rsidRPr="003A409D">
        <w:rPr>
          <w:rFonts w:ascii="Arial" w:hAnsi="Arial" w:cs="Arial"/>
          <w:b/>
          <w:sz w:val="20"/>
          <w:szCs w:val="20"/>
        </w:rPr>
        <w:lastRenderedPageBreak/>
        <w:t>Inclusion &amp; Diversity</w:t>
      </w:r>
    </w:p>
    <w:p w14:paraId="1E28F40E" w14:textId="77777777" w:rsidR="00C20C39" w:rsidRPr="00B06A19" w:rsidRDefault="00C20C39" w:rsidP="003A409D">
      <w:pPr>
        <w:pStyle w:val="PlainText"/>
        <w:spacing w:before="100" w:beforeAutospacing="1" w:after="100" w:afterAutospacing="1"/>
        <w:jc w:val="both"/>
        <w:rPr>
          <w:rFonts w:ascii="Arial" w:hAnsi="Arial" w:cs="Arial"/>
          <w:sz w:val="20"/>
          <w:szCs w:val="20"/>
        </w:rPr>
      </w:pPr>
      <w:r w:rsidRPr="00971568">
        <w:rPr>
          <w:rFonts w:ascii="Arial" w:hAnsi="Arial" w:cs="Arial"/>
          <w:sz w:val="20"/>
          <w:szCs w:val="20"/>
        </w:rPr>
        <w:t>All staff members are required to comply with the University’s Cod</w:t>
      </w:r>
      <w:r>
        <w:rPr>
          <w:rFonts w:ascii="Arial" w:hAnsi="Arial" w:cs="Arial"/>
          <w:sz w:val="20"/>
          <w:szCs w:val="20"/>
        </w:rPr>
        <w:t>e of Ethics, Code of Conduct and</w:t>
      </w:r>
      <w:r w:rsidRPr="00971568">
        <w:rPr>
          <w:rFonts w:ascii="Arial" w:hAnsi="Arial" w:cs="Arial"/>
          <w:sz w:val="20"/>
          <w:szCs w:val="20"/>
        </w:rPr>
        <w:t xml:space="preserve"> </w:t>
      </w:r>
      <w:r>
        <w:rPr>
          <w:rFonts w:ascii="Arial" w:hAnsi="Arial" w:cs="Arial"/>
          <w:sz w:val="20"/>
          <w:szCs w:val="20"/>
        </w:rPr>
        <w:t>Inclusion</w:t>
      </w:r>
      <w:r w:rsidRPr="00971568">
        <w:rPr>
          <w:rFonts w:ascii="Arial" w:hAnsi="Arial" w:cs="Arial"/>
          <w:sz w:val="20"/>
          <w:szCs w:val="20"/>
        </w:rPr>
        <w:t xml:space="preserve"> and Diversity principles</w:t>
      </w:r>
      <w:r>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1" w:history="1">
        <w:r w:rsidRPr="00EC10DB">
          <w:rPr>
            <w:rStyle w:val="Hyperlink"/>
            <w:rFonts w:ascii="Arial" w:hAnsi="Arial" w:cs="Arial"/>
            <w:sz w:val="20"/>
            <w:szCs w:val="20"/>
          </w:rPr>
          <w:t>http://www.hr.uwa.edu.au/policies/policies/conduct/code</w:t>
        </w:r>
      </w:hyperlink>
      <w:r>
        <w:rPr>
          <w:rFonts w:ascii="Arial" w:hAnsi="Arial" w:cs="Arial"/>
          <w:sz w:val="20"/>
          <w:szCs w:val="20"/>
        </w:rPr>
        <w:t xml:space="preserve">, </w:t>
      </w:r>
      <w:hyperlink r:id="rId12" w:history="1">
        <w:r w:rsidRPr="00D33887">
          <w:rPr>
            <w:rStyle w:val="Hyperlink"/>
            <w:rFonts w:ascii="Arial" w:hAnsi="Arial" w:cs="Arial"/>
            <w:sz w:val="20"/>
            <w:szCs w:val="20"/>
          </w:rPr>
          <w:t>http://www.web.uwa.edu.au/inclusion-diversity</w:t>
        </w:r>
      </w:hyperlink>
      <w:r>
        <w:rPr>
          <w:rStyle w:val="Hyperlink"/>
          <w:rFonts w:ascii="Arial" w:hAnsi="Arial" w:cs="Arial"/>
          <w:sz w:val="20"/>
          <w:szCs w:val="20"/>
        </w:rPr>
        <w:t>.</w:t>
      </w:r>
    </w:p>
    <w:p w14:paraId="24278219" w14:textId="77777777" w:rsidR="004E3498" w:rsidRPr="004B2D58" w:rsidRDefault="004E3498" w:rsidP="003A409D">
      <w:pPr>
        <w:pStyle w:val="PlainText"/>
        <w:spacing w:before="100" w:beforeAutospacing="1" w:after="100" w:afterAutospacing="1"/>
        <w:jc w:val="both"/>
        <w:rPr>
          <w:rFonts w:ascii="Arial" w:hAnsi="Arial" w:cs="Arial"/>
          <w:i/>
          <w:sz w:val="18"/>
          <w:szCs w:val="18"/>
        </w:rPr>
      </w:pPr>
      <w:bookmarkStart w:id="1" w:name="_GoBack"/>
      <w:bookmarkEnd w:id="1"/>
    </w:p>
    <w:sectPr w:rsidR="004E3498" w:rsidRPr="004B2D58" w:rsidSect="00CC114F">
      <w:pgSz w:w="11906" w:h="16838"/>
      <w:pgMar w:top="1418" w:right="1282" w:bottom="1276"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B28A3" w14:textId="77777777" w:rsidR="009E5E08" w:rsidRDefault="009E5E08">
      <w:r>
        <w:separator/>
      </w:r>
    </w:p>
  </w:endnote>
  <w:endnote w:type="continuationSeparator" w:id="0">
    <w:p w14:paraId="1D7E89A9" w14:textId="77777777" w:rsidR="009E5E08" w:rsidRDefault="009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15C83" w14:textId="77777777" w:rsidR="009E5E08" w:rsidRDefault="009E5E08">
      <w:r>
        <w:separator/>
      </w:r>
    </w:p>
  </w:footnote>
  <w:footnote w:type="continuationSeparator" w:id="0">
    <w:p w14:paraId="50763DCE" w14:textId="77777777" w:rsidR="009E5E08" w:rsidRDefault="009E5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684990"/>
    <w:multiLevelType w:val="hybridMultilevel"/>
    <w:tmpl w:val="BD223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71009C"/>
    <w:multiLevelType w:val="hybridMultilevel"/>
    <w:tmpl w:val="1CFA1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1"/>
  </w:num>
  <w:num w:numId="4">
    <w:abstractNumId w:val="0"/>
  </w:num>
  <w:num w:numId="5">
    <w:abstractNumId w:val="15"/>
  </w:num>
  <w:num w:numId="6">
    <w:abstractNumId w:val="8"/>
  </w:num>
  <w:num w:numId="7">
    <w:abstractNumId w:val="10"/>
  </w:num>
  <w:num w:numId="8">
    <w:abstractNumId w:val="12"/>
  </w:num>
  <w:num w:numId="9">
    <w:abstractNumId w:val="13"/>
  </w:num>
  <w:num w:numId="10">
    <w:abstractNumId w:val="14"/>
  </w:num>
  <w:num w:numId="11">
    <w:abstractNumId w:val="7"/>
  </w:num>
  <w:num w:numId="12">
    <w:abstractNumId w:val="4"/>
  </w:num>
  <w:num w:numId="13">
    <w:abstractNumId w:val="9"/>
  </w:num>
  <w:num w:numId="14">
    <w:abstractNumId w:val="6"/>
  </w:num>
  <w:num w:numId="15">
    <w:abstractNumId w:val="16"/>
  </w:num>
  <w:num w:numId="16">
    <w:abstractNumId w:val="11"/>
  </w:num>
  <w:num w:numId="17">
    <w:abstractNumId w:val="2"/>
  </w:num>
  <w:num w:numId="18">
    <w:abstractNumId w:val="3"/>
  </w:num>
  <w:num w:numId="19">
    <w:abstractNumId w:val="18"/>
  </w:num>
  <w:num w:numId="20">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Dales">
    <w15:presenceInfo w15:providerId="Windows Live" w15:userId="95fb52db-d6ce-42fe-9723-98caf939b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51A28"/>
    <w:rsid w:val="00063882"/>
    <w:rsid w:val="00066545"/>
    <w:rsid w:val="00080332"/>
    <w:rsid w:val="00086834"/>
    <w:rsid w:val="00090060"/>
    <w:rsid w:val="00094237"/>
    <w:rsid w:val="000A6DDE"/>
    <w:rsid w:val="000B20E0"/>
    <w:rsid w:val="000B360B"/>
    <w:rsid w:val="000C4FCE"/>
    <w:rsid w:val="000C59F3"/>
    <w:rsid w:val="000C613F"/>
    <w:rsid w:val="000D01F3"/>
    <w:rsid w:val="000E12B8"/>
    <w:rsid w:val="000E5831"/>
    <w:rsid w:val="000E6CC2"/>
    <w:rsid w:val="000E7417"/>
    <w:rsid w:val="000E7EE9"/>
    <w:rsid w:val="000F1F5D"/>
    <w:rsid w:val="000F3CF5"/>
    <w:rsid w:val="000F4948"/>
    <w:rsid w:val="000F7A86"/>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A1507"/>
    <w:rsid w:val="001B1D02"/>
    <w:rsid w:val="001B57C8"/>
    <w:rsid w:val="001C3053"/>
    <w:rsid w:val="001D0B1F"/>
    <w:rsid w:val="001D1045"/>
    <w:rsid w:val="001D267E"/>
    <w:rsid w:val="001D33B7"/>
    <w:rsid w:val="001E2C81"/>
    <w:rsid w:val="001F0E6B"/>
    <w:rsid w:val="001F6504"/>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301C"/>
    <w:rsid w:val="002A4A76"/>
    <w:rsid w:val="002B4390"/>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5B9B"/>
    <w:rsid w:val="00336319"/>
    <w:rsid w:val="00340E7E"/>
    <w:rsid w:val="0034155C"/>
    <w:rsid w:val="003417B2"/>
    <w:rsid w:val="00343562"/>
    <w:rsid w:val="00343FE8"/>
    <w:rsid w:val="0035520A"/>
    <w:rsid w:val="003555C6"/>
    <w:rsid w:val="00356266"/>
    <w:rsid w:val="00360623"/>
    <w:rsid w:val="003670F8"/>
    <w:rsid w:val="0036754A"/>
    <w:rsid w:val="003675D0"/>
    <w:rsid w:val="00373226"/>
    <w:rsid w:val="0037519B"/>
    <w:rsid w:val="00377FDD"/>
    <w:rsid w:val="003836CF"/>
    <w:rsid w:val="00383E31"/>
    <w:rsid w:val="00390D79"/>
    <w:rsid w:val="003A409D"/>
    <w:rsid w:val="003A468F"/>
    <w:rsid w:val="003A7E4C"/>
    <w:rsid w:val="003B15B9"/>
    <w:rsid w:val="003B1F9D"/>
    <w:rsid w:val="003B4BB8"/>
    <w:rsid w:val="003C3566"/>
    <w:rsid w:val="003C3B19"/>
    <w:rsid w:val="003D2EF2"/>
    <w:rsid w:val="003D3513"/>
    <w:rsid w:val="003D436F"/>
    <w:rsid w:val="003D7C4C"/>
    <w:rsid w:val="003E057B"/>
    <w:rsid w:val="003E2C4A"/>
    <w:rsid w:val="003E44CD"/>
    <w:rsid w:val="003E7D9B"/>
    <w:rsid w:val="003F2486"/>
    <w:rsid w:val="003F3326"/>
    <w:rsid w:val="004014ED"/>
    <w:rsid w:val="004039D3"/>
    <w:rsid w:val="004074DA"/>
    <w:rsid w:val="0041517D"/>
    <w:rsid w:val="00417C73"/>
    <w:rsid w:val="004210E1"/>
    <w:rsid w:val="00423C07"/>
    <w:rsid w:val="00424558"/>
    <w:rsid w:val="004263D2"/>
    <w:rsid w:val="00430CDA"/>
    <w:rsid w:val="00433D18"/>
    <w:rsid w:val="00436621"/>
    <w:rsid w:val="00437801"/>
    <w:rsid w:val="0044156B"/>
    <w:rsid w:val="00443330"/>
    <w:rsid w:val="00444915"/>
    <w:rsid w:val="00453BCF"/>
    <w:rsid w:val="004629C2"/>
    <w:rsid w:val="00463911"/>
    <w:rsid w:val="00465D9F"/>
    <w:rsid w:val="00471825"/>
    <w:rsid w:val="004803BA"/>
    <w:rsid w:val="00482938"/>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14D"/>
    <w:rsid w:val="00564815"/>
    <w:rsid w:val="00564D2E"/>
    <w:rsid w:val="00573EF2"/>
    <w:rsid w:val="005753C3"/>
    <w:rsid w:val="005769BF"/>
    <w:rsid w:val="00584F11"/>
    <w:rsid w:val="005858CE"/>
    <w:rsid w:val="0059698B"/>
    <w:rsid w:val="005A2568"/>
    <w:rsid w:val="005A662A"/>
    <w:rsid w:val="005A7652"/>
    <w:rsid w:val="005B0C3E"/>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74CAE"/>
    <w:rsid w:val="006836F7"/>
    <w:rsid w:val="00684766"/>
    <w:rsid w:val="0068638D"/>
    <w:rsid w:val="0069020D"/>
    <w:rsid w:val="00690493"/>
    <w:rsid w:val="006926AB"/>
    <w:rsid w:val="006929DC"/>
    <w:rsid w:val="006963BE"/>
    <w:rsid w:val="006A02C7"/>
    <w:rsid w:val="006A6510"/>
    <w:rsid w:val="006B252E"/>
    <w:rsid w:val="006B65A5"/>
    <w:rsid w:val="006B7778"/>
    <w:rsid w:val="006C58AF"/>
    <w:rsid w:val="006C6F10"/>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048A6"/>
    <w:rsid w:val="00811C7B"/>
    <w:rsid w:val="008166F4"/>
    <w:rsid w:val="00822841"/>
    <w:rsid w:val="00832AB5"/>
    <w:rsid w:val="00832BC4"/>
    <w:rsid w:val="008423BE"/>
    <w:rsid w:val="00846029"/>
    <w:rsid w:val="00853E03"/>
    <w:rsid w:val="008646CC"/>
    <w:rsid w:val="00865524"/>
    <w:rsid w:val="00883FC2"/>
    <w:rsid w:val="0089175C"/>
    <w:rsid w:val="0089648E"/>
    <w:rsid w:val="008B144B"/>
    <w:rsid w:val="008B3758"/>
    <w:rsid w:val="008B4035"/>
    <w:rsid w:val="008B6FF7"/>
    <w:rsid w:val="008C0937"/>
    <w:rsid w:val="008C4803"/>
    <w:rsid w:val="008D10F8"/>
    <w:rsid w:val="008D34F5"/>
    <w:rsid w:val="008D536D"/>
    <w:rsid w:val="008D5C73"/>
    <w:rsid w:val="008D6D82"/>
    <w:rsid w:val="008D7E2A"/>
    <w:rsid w:val="008E460D"/>
    <w:rsid w:val="008E5A02"/>
    <w:rsid w:val="009025AD"/>
    <w:rsid w:val="0090407D"/>
    <w:rsid w:val="00910D60"/>
    <w:rsid w:val="00913FE8"/>
    <w:rsid w:val="00927611"/>
    <w:rsid w:val="0094129A"/>
    <w:rsid w:val="009426AF"/>
    <w:rsid w:val="00942E9E"/>
    <w:rsid w:val="00943FEB"/>
    <w:rsid w:val="00947E48"/>
    <w:rsid w:val="00952945"/>
    <w:rsid w:val="009541A8"/>
    <w:rsid w:val="00960FF4"/>
    <w:rsid w:val="0096359F"/>
    <w:rsid w:val="00966641"/>
    <w:rsid w:val="0097262C"/>
    <w:rsid w:val="00976CF0"/>
    <w:rsid w:val="00981F02"/>
    <w:rsid w:val="0098709D"/>
    <w:rsid w:val="00991B24"/>
    <w:rsid w:val="00997B1C"/>
    <w:rsid w:val="009A7FA1"/>
    <w:rsid w:val="009B6CBB"/>
    <w:rsid w:val="009C0051"/>
    <w:rsid w:val="009C0705"/>
    <w:rsid w:val="009C6235"/>
    <w:rsid w:val="009D245F"/>
    <w:rsid w:val="009D404B"/>
    <w:rsid w:val="009D74A3"/>
    <w:rsid w:val="009E5E08"/>
    <w:rsid w:val="009F5017"/>
    <w:rsid w:val="00A03570"/>
    <w:rsid w:val="00A03736"/>
    <w:rsid w:val="00A05EEF"/>
    <w:rsid w:val="00A074FF"/>
    <w:rsid w:val="00A112F9"/>
    <w:rsid w:val="00A15205"/>
    <w:rsid w:val="00A20B7F"/>
    <w:rsid w:val="00A2398B"/>
    <w:rsid w:val="00A24704"/>
    <w:rsid w:val="00A2544D"/>
    <w:rsid w:val="00A27537"/>
    <w:rsid w:val="00A306E7"/>
    <w:rsid w:val="00A37637"/>
    <w:rsid w:val="00A5143C"/>
    <w:rsid w:val="00A532B0"/>
    <w:rsid w:val="00A54910"/>
    <w:rsid w:val="00A6756E"/>
    <w:rsid w:val="00A67BBF"/>
    <w:rsid w:val="00A7582B"/>
    <w:rsid w:val="00A76CDA"/>
    <w:rsid w:val="00A91CF9"/>
    <w:rsid w:val="00A92BAE"/>
    <w:rsid w:val="00A95161"/>
    <w:rsid w:val="00AA125D"/>
    <w:rsid w:val="00AA4CD9"/>
    <w:rsid w:val="00AB3450"/>
    <w:rsid w:val="00AB42D5"/>
    <w:rsid w:val="00AD7172"/>
    <w:rsid w:val="00AE10A7"/>
    <w:rsid w:val="00AE4803"/>
    <w:rsid w:val="00AF0017"/>
    <w:rsid w:val="00AF11A7"/>
    <w:rsid w:val="00AF1736"/>
    <w:rsid w:val="00B01AEC"/>
    <w:rsid w:val="00B13E7B"/>
    <w:rsid w:val="00B2226D"/>
    <w:rsid w:val="00B270FE"/>
    <w:rsid w:val="00B31C41"/>
    <w:rsid w:val="00B41034"/>
    <w:rsid w:val="00B42D65"/>
    <w:rsid w:val="00B60B1E"/>
    <w:rsid w:val="00B67887"/>
    <w:rsid w:val="00B7061C"/>
    <w:rsid w:val="00B722D6"/>
    <w:rsid w:val="00B8628D"/>
    <w:rsid w:val="00B91E6A"/>
    <w:rsid w:val="00B92CD1"/>
    <w:rsid w:val="00B94F83"/>
    <w:rsid w:val="00BA3AD1"/>
    <w:rsid w:val="00BA61E3"/>
    <w:rsid w:val="00BC2BDB"/>
    <w:rsid w:val="00BD0AA5"/>
    <w:rsid w:val="00BD1705"/>
    <w:rsid w:val="00BD2F9C"/>
    <w:rsid w:val="00BE78D2"/>
    <w:rsid w:val="00BF0745"/>
    <w:rsid w:val="00BF138E"/>
    <w:rsid w:val="00BF4109"/>
    <w:rsid w:val="00C025F6"/>
    <w:rsid w:val="00C035F8"/>
    <w:rsid w:val="00C1350D"/>
    <w:rsid w:val="00C13DC3"/>
    <w:rsid w:val="00C20C39"/>
    <w:rsid w:val="00C279EB"/>
    <w:rsid w:val="00C27C0B"/>
    <w:rsid w:val="00C314B0"/>
    <w:rsid w:val="00C45C85"/>
    <w:rsid w:val="00C67FB3"/>
    <w:rsid w:val="00C844EB"/>
    <w:rsid w:val="00C8666C"/>
    <w:rsid w:val="00C8735D"/>
    <w:rsid w:val="00CA459A"/>
    <w:rsid w:val="00CB107B"/>
    <w:rsid w:val="00CB288A"/>
    <w:rsid w:val="00CB455D"/>
    <w:rsid w:val="00CB62EF"/>
    <w:rsid w:val="00CC114F"/>
    <w:rsid w:val="00CC25E0"/>
    <w:rsid w:val="00CC2EC6"/>
    <w:rsid w:val="00CC4220"/>
    <w:rsid w:val="00CC7ADB"/>
    <w:rsid w:val="00CD26BB"/>
    <w:rsid w:val="00CD276D"/>
    <w:rsid w:val="00CD2F19"/>
    <w:rsid w:val="00CD42C7"/>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53C"/>
    <w:rsid w:val="00D55E13"/>
    <w:rsid w:val="00D6072C"/>
    <w:rsid w:val="00D61808"/>
    <w:rsid w:val="00D7665C"/>
    <w:rsid w:val="00D7750B"/>
    <w:rsid w:val="00D80A38"/>
    <w:rsid w:val="00D83DE2"/>
    <w:rsid w:val="00D86094"/>
    <w:rsid w:val="00D94243"/>
    <w:rsid w:val="00D96051"/>
    <w:rsid w:val="00D96B1E"/>
    <w:rsid w:val="00DA2B29"/>
    <w:rsid w:val="00DB1827"/>
    <w:rsid w:val="00DC1BDE"/>
    <w:rsid w:val="00DC321A"/>
    <w:rsid w:val="00DC4F17"/>
    <w:rsid w:val="00DD13AF"/>
    <w:rsid w:val="00DD6A22"/>
    <w:rsid w:val="00DE7698"/>
    <w:rsid w:val="00DF498B"/>
    <w:rsid w:val="00DF536D"/>
    <w:rsid w:val="00E00085"/>
    <w:rsid w:val="00E04014"/>
    <w:rsid w:val="00E05DF9"/>
    <w:rsid w:val="00E10149"/>
    <w:rsid w:val="00E10E98"/>
    <w:rsid w:val="00E1193D"/>
    <w:rsid w:val="00E12C85"/>
    <w:rsid w:val="00E24320"/>
    <w:rsid w:val="00E314E6"/>
    <w:rsid w:val="00E32A06"/>
    <w:rsid w:val="00E4135F"/>
    <w:rsid w:val="00E4452D"/>
    <w:rsid w:val="00E6146A"/>
    <w:rsid w:val="00E621EE"/>
    <w:rsid w:val="00E62574"/>
    <w:rsid w:val="00E6343B"/>
    <w:rsid w:val="00E6380B"/>
    <w:rsid w:val="00E70886"/>
    <w:rsid w:val="00E72DA4"/>
    <w:rsid w:val="00E75406"/>
    <w:rsid w:val="00EA5DF9"/>
    <w:rsid w:val="00EB4940"/>
    <w:rsid w:val="00EB5C83"/>
    <w:rsid w:val="00EC29FF"/>
    <w:rsid w:val="00EC6DED"/>
    <w:rsid w:val="00ED0B9E"/>
    <w:rsid w:val="00EE265F"/>
    <w:rsid w:val="00EE2744"/>
    <w:rsid w:val="00EF21F4"/>
    <w:rsid w:val="00EF71E2"/>
    <w:rsid w:val="00EF7C74"/>
    <w:rsid w:val="00F001C2"/>
    <w:rsid w:val="00F01C0C"/>
    <w:rsid w:val="00F111C4"/>
    <w:rsid w:val="00F11885"/>
    <w:rsid w:val="00F15498"/>
    <w:rsid w:val="00F31DEB"/>
    <w:rsid w:val="00F32A4C"/>
    <w:rsid w:val="00F35CFF"/>
    <w:rsid w:val="00F37255"/>
    <w:rsid w:val="00F47B4F"/>
    <w:rsid w:val="00F47CC2"/>
    <w:rsid w:val="00F64ED3"/>
    <w:rsid w:val="00F820F0"/>
    <w:rsid w:val="00F85553"/>
    <w:rsid w:val="00F856FF"/>
    <w:rsid w:val="00F90A30"/>
    <w:rsid w:val="00F9298E"/>
    <w:rsid w:val="00F943E0"/>
    <w:rsid w:val="00FA0F48"/>
    <w:rsid w:val="00FA6114"/>
    <w:rsid w:val="00FA6AA1"/>
    <w:rsid w:val="00FC2713"/>
    <w:rsid w:val="00FD6500"/>
    <w:rsid w:val="00FF29CB"/>
    <w:rsid w:val="00FF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F81D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val="en-AU"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913FE8"/>
    <w:pPr>
      <w:widowControl w:val="0"/>
      <w:ind w:left="116"/>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913FE8"/>
    <w:rPr>
      <w:rFonts w:ascii="Arial" w:eastAsia="Arial" w:hAnsi="Arial" w:cstheme="minorBidi"/>
      <w:sz w:val="19"/>
      <w:szCs w:val="19"/>
      <w:lang w:eastAsia="en-US"/>
    </w:rPr>
  </w:style>
  <w:style w:type="paragraph" w:styleId="PlainText">
    <w:name w:val="Plain Text"/>
    <w:basedOn w:val="Normal"/>
    <w:link w:val="PlainTextChar"/>
    <w:uiPriority w:val="99"/>
    <w:unhideWhenUsed/>
    <w:rsid w:val="00BF074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F0745"/>
    <w:rPr>
      <w:rFonts w:ascii="Calibri" w:eastAsiaTheme="minorHAnsi" w:hAnsi="Calibri" w:cstheme="minorBidi"/>
      <w:sz w:val="22"/>
      <w:szCs w:val="2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val="en-AU"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913FE8"/>
    <w:pPr>
      <w:widowControl w:val="0"/>
      <w:ind w:left="116"/>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913FE8"/>
    <w:rPr>
      <w:rFonts w:ascii="Arial" w:eastAsia="Arial" w:hAnsi="Arial" w:cstheme="minorBidi"/>
      <w:sz w:val="19"/>
      <w:szCs w:val="19"/>
      <w:lang w:eastAsia="en-US"/>
    </w:rPr>
  </w:style>
  <w:style w:type="paragraph" w:styleId="PlainText">
    <w:name w:val="Plain Text"/>
    <w:basedOn w:val="Normal"/>
    <w:link w:val="PlainTextChar"/>
    <w:uiPriority w:val="99"/>
    <w:unhideWhenUsed/>
    <w:rsid w:val="00BF074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F0745"/>
    <w:rPr>
      <w:rFonts w:ascii="Calibri" w:eastAsiaTheme="minorHAnsi" w:hAnsi="Calibri" w:cstheme="minorBidi"/>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8039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uwa.edu.au/inclusion-divers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olicies/policies/conduct/cod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0569-1452-4A10-824F-CF08629E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2</TotalTime>
  <Pages>3</Pages>
  <Words>785</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5885</CharactersWithSpaces>
  <SharedDoc>false</SharedDoc>
  <HLinks>
    <vt:vector size="24" baseType="variant">
      <vt:variant>
        <vt:i4>7733300</vt:i4>
      </vt:variant>
      <vt:variant>
        <vt:i4>9</vt:i4>
      </vt:variant>
      <vt:variant>
        <vt:i4>0</vt:i4>
      </vt:variant>
      <vt:variant>
        <vt:i4>5</vt:i4>
      </vt:variant>
      <vt:variant>
        <vt:lpwstr>http://www.arts.uwa.edu.au/</vt:lpwstr>
      </vt:variant>
      <vt:variant>
        <vt:lpwstr/>
      </vt:variant>
      <vt:variant>
        <vt:i4>1572872</vt:i4>
      </vt:variant>
      <vt:variant>
        <vt:i4>6</vt:i4>
      </vt:variant>
      <vt:variant>
        <vt:i4>0</vt:i4>
      </vt:variant>
      <vt:variant>
        <vt:i4>5</vt:i4>
      </vt:variant>
      <vt:variant>
        <vt:lpwstr>http://www.safety.uwa.edu.au/policies</vt:lpwstr>
      </vt:variant>
      <vt:variant>
        <vt:lpwstr/>
      </vt:variant>
      <vt:variant>
        <vt:i4>458836</vt:i4>
      </vt:variant>
      <vt:variant>
        <vt:i4>3</vt:i4>
      </vt:variant>
      <vt:variant>
        <vt:i4>0</vt:i4>
      </vt:variant>
      <vt:variant>
        <vt:i4>5</vt:i4>
      </vt:variant>
      <vt:variant>
        <vt:lpwstr>http://www.equity.uwa.edu.au/</vt:lpwstr>
      </vt:variant>
      <vt:variant>
        <vt:lpwstr/>
      </vt:variant>
      <vt:variant>
        <vt:i4>7143466</vt:i4>
      </vt:variant>
      <vt:variant>
        <vt:i4>0</vt:i4>
      </vt:variant>
      <vt:variant>
        <vt:i4>0</vt:i4>
      </vt:variant>
      <vt:variant>
        <vt:i4>5</vt:i4>
      </vt:variant>
      <vt:variant>
        <vt:lpwstr>http://www.hr.uwa.edu.au/publications/code_of_ethics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Elsa Isebe</cp:lastModifiedBy>
  <cp:revision>3</cp:revision>
  <cp:lastPrinted>2014-08-06T00:35:00Z</cp:lastPrinted>
  <dcterms:created xsi:type="dcterms:W3CDTF">2018-10-02T01:52:00Z</dcterms:created>
  <dcterms:modified xsi:type="dcterms:W3CDTF">2018-10-02T01:53:00Z</dcterms:modified>
</cp:coreProperties>
</file>