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3538E" w14:textId="1C1B9959" w:rsidR="00571DAE" w:rsidRDefault="004759C8" w:rsidP="00D73CED">
      <w:pPr>
        <w:pStyle w:val="Header"/>
        <w:rPr>
          <w:noProof/>
        </w:rPr>
      </w:pPr>
      <w:r>
        <w:rPr>
          <w:noProof/>
          <w:lang w:val="en-AU"/>
        </w:rPr>
        <w:drawing>
          <wp:inline distT="0" distB="0" distL="0" distR="0" wp14:anchorId="369353D1" wp14:editId="369353D2">
            <wp:extent cx="2102400" cy="82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2400" cy="824400"/>
                    </a:xfrm>
                    <a:prstGeom prst="rect">
                      <a:avLst/>
                    </a:prstGeom>
                    <a:noFill/>
                    <a:ln>
                      <a:noFill/>
                    </a:ln>
                  </pic:spPr>
                </pic:pic>
              </a:graphicData>
            </a:graphic>
          </wp:inline>
        </w:drawing>
      </w:r>
      <w:r w:rsidR="00AE13BE">
        <w:rPr>
          <w:noProof/>
        </w:rPr>
        <w:t xml:space="preserve"> </w:t>
      </w:r>
    </w:p>
    <w:p w14:paraId="3FE525BF" w14:textId="77777777" w:rsidR="00E277E4" w:rsidRDefault="00E277E4" w:rsidP="00D73CED">
      <w:pPr>
        <w:pStyle w:val="Header"/>
        <w:rPr>
          <w:noProof/>
          <w:sz w:val="28"/>
          <w:szCs w:val="28"/>
        </w:rPr>
      </w:pPr>
    </w:p>
    <w:p w14:paraId="3693538F" w14:textId="231866FC" w:rsidR="005C4F24" w:rsidRPr="00E277E4" w:rsidRDefault="00530B5B" w:rsidP="00D73CED">
      <w:pPr>
        <w:pStyle w:val="Header"/>
        <w:rPr>
          <w:b/>
          <w:noProof/>
          <w:sz w:val="28"/>
          <w:szCs w:val="28"/>
        </w:rPr>
      </w:pPr>
      <w:r w:rsidRPr="00E277E4">
        <w:rPr>
          <w:b/>
          <w:noProof/>
          <w:sz w:val="28"/>
          <w:szCs w:val="28"/>
        </w:rPr>
        <w:t xml:space="preserve">Work Health and Safety </w:t>
      </w:r>
      <w:r w:rsidR="00E277E4" w:rsidRPr="00E277E4">
        <w:rPr>
          <w:b/>
          <w:noProof/>
          <w:sz w:val="28"/>
          <w:szCs w:val="28"/>
        </w:rPr>
        <w:t xml:space="preserve">(WHS) </w:t>
      </w:r>
      <w:r w:rsidRPr="00E277E4">
        <w:rPr>
          <w:b/>
          <w:noProof/>
          <w:sz w:val="28"/>
          <w:szCs w:val="28"/>
        </w:rPr>
        <w:t>Specialist</w:t>
      </w:r>
    </w:p>
    <w:p w14:paraId="52F9F58A" w14:textId="03384EC6" w:rsidR="00E277E4" w:rsidRDefault="00E277E4" w:rsidP="00D73CED">
      <w:pPr>
        <w:pStyle w:val="Header"/>
        <w:rPr>
          <w:noProof/>
          <w:sz w:val="28"/>
          <w:szCs w:val="28"/>
        </w:rPr>
      </w:pPr>
      <w:r>
        <w:rPr>
          <w:noProof/>
          <w:sz w:val="28"/>
          <w:szCs w:val="28"/>
        </w:rPr>
        <w:t>Enterprise Network Modernisation Program</w:t>
      </w:r>
      <w:r w:rsidR="0065130D">
        <w:rPr>
          <w:noProof/>
          <w:sz w:val="28"/>
          <w:szCs w:val="28"/>
        </w:rPr>
        <w:t xml:space="preserve"> (ENMP)</w:t>
      </w:r>
    </w:p>
    <w:p w14:paraId="069AAF9D" w14:textId="77777777" w:rsidR="00E277E4" w:rsidRPr="00E277E4" w:rsidRDefault="00E277E4" w:rsidP="00D73CED">
      <w:pPr>
        <w:pStyle w:val="Header"/>
        <w:rPr>
          <w:noProof/>
          <w:sz w:val="28"/>
          <w:szCs w:val="28"/>
        </w:rPr>
      </w:pPr>
    </w:p>
    <w:tbl>
      <w:tblPr>
        <w:tblW w:w="9298" w:type="dxa"/>
        <w:tblBorders>
          <w:top w:val="single" w:sz="4" w:space="0" w:color="009FDD"/>
          <w:left w:val="single" w:sz="4" w:space="0" w:color="009FDD"/>
          <w:bottom w:val="single" w:sz="4" w:space="0" w:color="009FDD"/>
          <w:right w:val="single" w:sz="4" w:space="0" w:color="009FDD"/>
          <w:insideH w:val="single" w:sz="4" w:space="0" w:color="009FDD"/>
          <w:insideV w:val="single" w:sz="4" w:space="0" w:color="009FDD"/>
        </w:tblBorders>
        <w:tblLayout w:type="fixed"/>
        <w:tblLook w:val="01E0" w:firstRow="1" w:lastRow="1" w:firstColumn="1" w:lastColumn="1" w:noHBand="0" w:noVBand="0"/>
      </w:tblPr>
      <w:tblGrid>
        <w:gridCol w:w="2122"/>
        <w:gridCol w:w="2527"/>
        <w:gridCol w:w="1701"/>
        <w:gridCol w:w="2948"/>
      </w:tblGrid>
      <w:tr w:rsidR="00FE0F54" w:rsidRPr="006A383D" w14:paraId="36935394" w14:textId="77777777" w:rsidTr="00B67A94">
        <w:trPr>
          <w:cantSplit/>
          <w:trHeight w:val="20"/>
        </w:trPr>
        <w:tc>
          <w:tcPr>
            <w:tcW w:w="2122" w:type="dxa"/>
            <w:shd w:val="clear" w:color="auto" w:fill="009FDD"/>
            <w:vAlign w:val="center"/>
          </w:tcPr>
          <w:p w14:paraId="36935390" w14:textId="77777777" w:rsidR="00FE0F54" w:rsidRPr="006A383D" w:rsidRDefault="00FE0F54" w:rsidP="00DA50BF">
            <w:pPr>
              <w:spacing w:before="120" w:after="120"/>
              <w:rPr>
                <w:rFonts w:ascii="Arial" w:hAnsi="Arial" w:cs="Arial"/>
                <w:b/>
                <w:color w:val="FFFFFF" w:themeColor="background1"/>
                <w:lang w:val="en-AU"/>
              </w:rPr>
            </w:pPr>
            <w:r w:rsidRPr="006A383D">
              <w:rPr>
                <w:rFonts w:ascii="Arial" w:hAnsi="Arial" w:cs="Arial"/>
                <w:b/>
                <w:color w:val="FFFFFF" w:themeColor="background1"/>
                <w:lang w:val="en-AU"/>
              </w:rPr>
              <w:t>Position Detail</w:t>
            </w:r>
          </w:p>
        </w:tc>
        <w:tc>
          <w:tcPr>
            <w:tcW w:w="2527" w:type="dxa"/>
            <w:shd w:val="clear" w:color="auto" w:fill="009FDD"/>
            <w:vAlign w:val="center"/>
          </w:tcPr>
          <w:p w14:paraId="36935391" w14:textId="77777777" w:rsidR="00FE0F54" w:rsidRPr="006A383D" w:rsidRDefault="00FE0F54" w:rsidP="00DA50BF">
            <w:pPr>
              <w:spacing w:before="120" w:after="120"/>
              <w:rPr>
                <w:rFonts w:ascii="Arial" w:hAnsi="Arial" w:cs="Arial"/>
                <w:color w:val="FFFFFF" w:themeColor="background1"/>
                <w:lang w:val="en-GB" w:eastAsia="en-US"/>
              </w:rPr>
            </w:pPr>
          </w:p>
        </w:tc>
        <w:tc>
          <w:tcPr>
            <w:tcW w:w="1701" w:type="dxa"/>
            <w:shd w:val="clear" w:color="auto" w:fill="009FDD"/>
            <w:vAlign w:val="center"/>
          </w:tcPr>
          <w:p w14:paraId="36935392" w14:textId="77777777" w:rsidR="00FE0F54" w:rsidRPr="006A383D" w:rsidRDefault="00FE0F54" w:rsidP="00DA50BF">
            <w:pPr>
              <w:spacing w:before="120" w:after="120"/>
              <w:rPr>
                <w:rFonts w:ascii="Arial" w:hAnsi="Arial" w:cs="Arial"/>
                <w:b/>
                <w:color w:val="FFFFFF" w:themeColor="background1"/>
                <w:lang w:val="en-AU"/>
              </w:rPr>
            </w:pPr>
          </w:p>
        </w:tc>
        <w:tc>
          <w:tcPr>
            <w:tcW w:w="2948" w:type="dxa"/>
            <w:shd w:val="clear" w:color="auto" w:fill="009FDD"/>
            <w:vAlign w:val="center"/>
          </w:tcPr>
          <w:p w14:paraId="36935393" w14:textId="77777777" w:rsidR="00FE0F54" w:rsidRPr="006A383D" w:rsidRDefault="00FE0F54" w:rsidP="00DA50BF">
            <w:pPr>
              <w:spacing w:before="120" w:after="120"/>
              <w:rPr>
                <w:rFonts w:ascii="Arial" w:hAnsi="Arial" w:cs="Arial"/>
                <w:color w:val="FFFFFF" w:themeColor="background1"/>
                <w:lang w:val="en-GB" w:eastAsia="en-US"/>
              </w:rPr>
            </w:pPr>
          </w:p>
        </w:tc>
      </w:tr>
      <w:tr w:rsidR="00DE67C2" w:rsidRPr="00386C5E" w14:paraId="36935399" w14:textId="77777777" w:rsidTr="00B67A94">
        <w:trPr>
          <w:cantSplit/>
          <w:trHeight w:val="20"/>
        </w:trPr>
        <w:tc>
          <w:tcPr>
            <w:tcW w:w="2122" w:type="dxa"/>
            <w:shd w:val="clear" w:color="auto" w:fill="auto"/>
            <w:vAlign w:val="center"/>
          </w:tcPr>
          <w:p w14:paraId="36935395" w14:textId="77777777" w:rsidR="00DE67C2" w:rsidRPr="00386C5E" w:rsidRDefault="00DE67C2" w:rsidP="00DE67C2">
            <w:pPr>
              <w:spacing w:before="120" w:after="120"/>
              <w:rPr>
                <w:rFonts w:ascii="Arial" w:hAnsi="Arial" w:cs="Arial"/>
                <w:b/>
                <w:lang w:val="en-AU"/>
              </w:rPr>
            </w:pPr>
            <w:r w:rsidRPr="00386C5E">
              <w:rPr>
                <w:rFonts w:ascii="Arial" w:hAnsi="Arial" w:cs="Arial"/>
                <w:b/>
                <w:lang w:val="en-AU"/>
              </w:rPr>
              <w:t xml:space="preserve">Reports </w:t>
            </w:r>
            <w:r>
              <w:rPr>
                <w:rFonts w:ascii="Arial" w:hAnsi="Arial" w:cs="Arial"/>
                <w:b/>
                <w:lang w:val="en-AU"/>
              </w:rPr>
              <w:t>T</w:t>
            </w:r>
            <w:r w:rsidRPr="00386C5E">
              <w:rPr>
                <w:rFonts w:ascii="Arial" w:hAnsi="Arial" w:cs="Arial"/>
                <w:b/>
                <w:lang w:val="en-AU"/>
              </w:rPr>
              <w:t>o</w:t>
            </w:r>
          </w:p>
        </w:tc>
        <w:tc>
          <w:tcPr>
            <w:tcW w:w="2527" w:type="dxa"/>
            <w:shd w:val="clear" w:color="auto" w:fill="auto"/>
            <w:vAlign w:val="center"/>
          </w:tcPr>
          <w:p w14:paraId="36935396" w14:textId="49F695D4" w:rsidR="00DE67C2" w:rsidRPr="00386C5E" w:rsidRDefault="0065130D" w:rsidP="00DE67C2">
            <w:pPr>
              <w:spacing w:before="120" w:after="120"/>
              <w:rPr>
                <w:rFonts w:ascii="Arial" w:hAnsi="Arial" w:cs="Arial"/>
                <w:lang w:val="en-GB" w:eastAsia="en-US"/>
              </w:rPr>
            </w:pPr>
            <w:r>
              <w:rPr>
                <w:rFonts w:ascii="Arial" w:hAnsi="Arial" w:cs="Arial"/>
                <w:color w:val="000000" w:themeColor="text1"/>
                <w:lang w:val="en-GB" w:eastAsia="en-US"/>
              </w:rPr>
              <w:t xml:space="preserve">ENMP Safety </w:t>
            </w:r>
            <w:r w:rsidR="00775683">
              <w:rPr>
                <w:rFonts w:ascii="Arial" w:hAnsi="Arial" w:cs="Arial"/>
                <w:color w:val="000000" w:themeColor="text1"/>
                <w:lang w:val="en-GB" w:eastAsia="en-US"/>
              </w:rPr>
              <w:t xml:space="preserve">&amp; Regulatory </w:t>
            </w:r>
            <w:r>
              <w:rPr>
                <w:rFonts w:ascii="Arial" w:hAnsi="Arial" w:cs="Arial"/>
                <w:color w:val="000000" w:themeColor="text1"/>
                <w:lang w:val="en-GB" w:eastAsia="en-US"/>
              </w:rPr>
              <w:t>Manager</w:t>
            </w:r>
          </w:p>
        </w:tc>
        <w:tc>
          <w:tcPr>
            <w:tcW w:w="1701" w:type="dxa"/>
            <w:shd w:val="clear" w:color="auto" w:fill="auto"/>
            <w:vAlign w:val="center"/>
          </w:tcPr>
          <w:p w14:paraId="36935397" w14:textId="77777777" w:rsidR="00DE67C2" w:rsidRPr="00386C5E" w:rsidRDefault="00DE67C2" w:rsidP="00DE67C2">
            <w:pPr>
              <w:spacing w:before="120" w:after="120"/>
              <w:rPr>
                <w:rFonts w:ascii="Arial" w:hAnsi="Arial" w:cs="Arial"/>
                <w:b/>
                <w:lang w:val="en-AU"/>
              </w:rPr>
            </w:pPr>
            <w:r>
              <w:rPr>
                <w:rFonts w:ascii="Arial" w:hAnsi="Arial" w:cs="Arial"/>
                <w:b/>
                <w:lang w:val="en-AU"/>
              </w:rPr>
              <w:t>Group</w:t>
            </w:r>
          </w:p>
        </w:tc>
        <w:tc>
          <w:tcPr>
            <w:tcW w:w="2948" w:type="dxa"/>
            <w:shd w:val="clear" w:color="auto" w:fill="auto"/>
            <w:vAlign w:val="center"/>
          </w:tcPr>
          <w:p w14:paraId="36935398" w14:textId="5ABE05BE" w:rsidR="00DE67C2" w:rsidRPr="00DE67C2" w:rsidRDefault="00A14EE1" w:rsidP="00DE67C2">
            <w:pPr>
              <w:spacing w:before="120" w:after="120"/>
              <w:rPr>
                <w:rFonts w:ascii="Arial" w:hAnsi="Arial" w:cs="Arial"/>
                <w:highlight w:val="yellow"/>
                <w:lang w:val="en-GB" w:eastAsia="en-US"/>
              </w:rPr>
            </w:pPr>
            <w:r>
              <w:rPr>
                <w:rFonts w:ascii="Arial" w:hAnsi="Arial" w:cs="Arial"/>
                <w:lang w:val="en-GB" w:eastAsia="en-US"/>
              </w:rPr>
              <w:t>Safety &amp; Risk</w:t>
            </w:r>
          </w:p>
        </w:tc>
      </w:tr>
      <w:tr w:rsidR="00DE67C2" w:rsidRPr="00386C5E" w14:paraId="3693539E" w14:textId="77777777" w:rsidTr="00B67A94">
        <w:trPr>
          <w:cantSplit/>
          <w:trHeight w:val="20"/>
        </w:trPr>
        <w:tc>
          <w:tcPr>
            <w:tcW w:w="2122" w:type="dxa"/>
            <w:shd w:val="clear" w:color="auto" w:fill="auto"/>
            <w:vAlign w:val="center"/>
          </w:tcPr>
          <w:p w14:paraId="3693539A" w14:textId="77777777" w:rsidR="00DE67C2" w:rsidRPr="00EA75D8" w:rsidRDefault="00463525" w:rsidP="00DE67C2">
            <w:pPr>
              <w:spacing w:before="120" w:after="120"/>
              <w:rPr>
                <w:rFonts w:ascii="Arial" w:hAnsi="Arial" w:cs="Arial"/>
                <w:b/>
                <w:lang w:val="en-AU"/>
              </w:rPr>
            </w:pPr>
            <w:r>
              <w:rPr>
                <w:rFonts w:ascii="Arial" w:hAnsi="Arial" w:cs="Arial"/>
                <w:b/>
                <w:lang w:val="en-AU"/>
              </w:rPr>
              <w:t>Classification</w:t>
            </w:r>
          </w:p>
        </w:tc>
        <w:tc>
          <w:tcPr>
            <w:tcW w:w="2527" w:type="dxa"/>
            <w:shd w:val="clear" w:color="auto" w:fill="auto"/>
            <w:vAlign w:val="center"/>
          </w:tcPr>
          <w:p w14:paraId="3693539B" w14:textId="1ABA8634" w:rsidR="00DE67C2" w:rsidRPr="00DE67C2" w:rsidRDefault="0038052F" w:rsidP="00DE67C2">
            <w:pPr>
              <w:spacing w:before="120" w:after="120"/>
              <w:rPr>
                <w:rFonts w:ascii="Arial" w:hAnsi="Arial" w:cs="Arial"/>
                <w:highlight w:val="yellow"/>
                <w:lang w:val="en-GB" w:eastAsia="en-US"/>
              </w:rPr>
            </w:pPr>
            <w:bookmarkStart w:id="0" w:name="_GoBack"/>
            <w:bookmarkEnd w:id="0"/>
            <w:r w:rsidRPr="00BD7D27">
              <w:rPr>
                <w:rFonts w:ascii="Arial" w:hAnsi="Arial" w:cs="Arial"/>
                <w:lang w:val="en-GB" w:eastAsia="en-US"/>
              </w:rPr>
              <w:t>ASA LEVEL 7B</w:t>
            </w:r>
          </w:p>
        </w:tc>
        <w:tc>
          <w:tcPr>
            <w:tcW w:w="1701" w:type="dxa"/>
            <w:shd w:val="clear" w:color="auto" w:fill="auto"/>
            <w:vAlign w:val="center"/>
          </w:tcPr>
          <w:p w14:paraId="3693539C" w14:textId="77777777" w:rsidR="00DE67C2" w:rsidRPr="0065130D" w:rsidRDefault="00DE67C2" w:rsidP="00DE67C2">
            <w:pPr>
              <w:spacing w:before="120" w:after="120"/>
              <w:rPr>
                <w:rFonts w:ascii="Arial" w:hAnsi="Arial" w:cs="Arial"/>
                <w:b/>
                <w:lang w:val="en-AU"/>
              </w:rPr>
            </w:pPr>
            <w:r w:rsidRPr="0065130D">
              <w:rPr>
                <w:rFonts w:ascii="Arial" w:hAnsi="Arial" w:cs="Arial"/>
                <w:b/>
                <w:lang w:val="en-AU"/>
              </w:rPr>
              <w:t>Location</w:t>
            </w:r>
          </w:p>
        </w:tc>
        <w:tc>
          <w:tcPr>
            <w:tcW w:w="2948" w:type="dxa"/>
            <w:shd w:val="clear" w:color="auto" w:fill="auto"/>
            <w:vAlign w:val="center"/>
          </w:tcPr>
          <w:p w14:paraId="3693539D" w14:textId="00D4FCBE" w:rsidR="0065130D" w:rsidRPr="0065130D" w:rsidRDefault="0065130D" w:rsidP="0065130D">
            <w:pPr>
              <w:spacing w:before="120" w:after="120"/>
              <w:rPr>
                <w:rFonts w:ascii="Arial" w:hAnsi="Arial" w:cs="Arial"/>
                <w:lang w:val="en-GB" w:eastAsia="en-US"/>
              </w:rPr>
            </w:pPr>
            <w:r w:rsidRPr="0065130D">
              <w:rPr>
                <w:rFonts w:ascii="Arial" w:hAnsi="Arial" w:cs="Arial"/>
                <w:lang w:val="en-GB" w:eastAsia="en-US"/>
              </w:rPr>
              <w:t>Melbourne</w:t>
            </w:r>
            <w:r>
              <w:rPr>
                <w:rFonts w:ascii="Arial" w:hAnsi="Arial" w:cs="Arial"/>
                <w:lang w:val="en-GB" w:eastAsia="en-US"/>
              </w:rPr>
              <w:t xml:space="preserve"> (preferred), Brisbane or Canberra </w:t>
            </w:r>
          </w:p>
        </w:tc>
      </w:tr>
      <w:tr w:rsidR="00DE67C2" w:rsidRPr="00386C5E" w14:paraId="369353A3" w14:textId="77777777" w:rsidTr="00B67A94">
        <w:trPr>
          <w:cantSplit/>
          <w:trHeight w:val="20"/>
        </w:trPr>
        <w:tc>
          <w:tcPr>
            <w:tcW w:w="2122" w:type="dxa"/>
            <w:shd w:val="clear" w:color="auto" w:fill="auto"/>
            <w:vAlign w:val="center"/>
          </w:tcPr>
          <w:p w14:paraId="3693539F" w14:textId="77777777" w:rsidR="00DE67C2" w:rsidRPr="00EA75D8" w:rsidRDefault="00463525" w:rsidP="00B67A94">
            <w:pPr>
              <w:spacing w:before="120" w:after="120"/>
              <w:ind w:right="-108"/>
              <w:rPr>
                <w:rFonts w:ascii="Arial" w:hAnsi="Arial" w:cs="Arial"/>
                <w:b/>
                <w:lang w:val="en-AU"/>
              </w:rPr>
            </w:pPr>
            <w:r>
              <w:rPr>
                <w:rFonts w:ascii="Arial" w:hAnsi="Arial" w:cs="Arial"/>
                <w:b/>
                <w:lang w:val="en-AU"/>
              </w:rPr>
              <w:t>Reports – Direct</w:t>
            </w:r>
            <w:r>
              <w:rPr>
                <w:rFonts w:ascii="Arial" w:hAnsi="Arial" w:cs="Arial"/>
                <w:b/>
                <w:lang w:val="en-AU"/>
              </w:rPr>
              <w:br/>
              <w:t>Total</w:t>
            </w:r>
            <w:r w:rsidDel="00463525">
              <w:rPr>
                <w:rFonts w:ascii="Arial" w:hAnsi="Arial" w:cs="Arial"/>
                <w:b/>
                <w:lang w:val="en-AU"/>
              </w:rPr>
              <w:t xml:space="preserve"> </w:t>
            </w:r>
          </w:p>
        </w:tc>
        <w:tc>
          <w:tcPr>
            <w:tcW w:w="2527" w:type="dxa"/>
            <w:shd w:val="clear" w:color="auto" w:fill="auto"/>
            <w:vAlign w:val="center"/>
          </w:tcPr>
          <w:p w14:paraId="369353A0" w14:textId="4E7893DE" w:rsidR="00DE67C2" w:rsidRPr="00DE67C2" w:rsidRDefault="0065130D" w:rsidP="00DE67C2">
            <w:pPr>
              <w:spacing w:before="120" w:after="120"/>
              <w:rPr>
                <w:rFonts w:ascii="Arial" w:hAnsi="Arial" w:cs="Arial"/>
                <w:highlight w:val="yellow"/>
                <w:lang w:val="en-GB" w:eastAsia="en-US"/>
              </w:rPr>
            </w:pPr>
            <w:r w:rsidRPr="0065130D">
              <w:rPr>
                <w:rFonts w:ascii="Arial" w:hAnsi="Arial" w:cs="Arial"/>
                <w:lang w:val="en-GB" w:eastAsia="en-US"/>
              </w:rPr>
              <w:t>N/A</w:t>
            </w:r>
          </w:p>
        </w:tc>
        <w:tc>
          <w:tcPr>
            <w:tcW w:w="1701" w:type="dxa"/>
            <w:shd w:val="clear" w:color="auto" w:fill="auto"/>
            <w:vAlign w:val="center"/>
          </w:tcPr>
          <w:p w14:paraId="369353A1" w14:textId="77777777" w:rsidR="00DE67C2" w:rsidRDefault="00DE67C2" w:rsidP="00DE67C2">
            <w:pPr>
              <w:spacing w:before="120" w:after="120"/>
              <w:rPr>
                <w:rFonts w:ascii="Arial" w:hAnsi="Arial" w:cs="Arial"/>
                <w:b/>
                <w:lang w:val="en-AU"/>
              </w:rPr>
            </w:pPr>
          </w:p>
        </w:tc>
        <w:tc>
          <w:tcPr>
            <w:tcW w:w="2948" w:type="dxa"/>
            <w:shd w:val="clear" w:color="auto" w:fill="auto"/>
            <w:vAlign w:val="center"/>
          </w:tcPr>
          <w:p w14:paraId="369353A2" w14:textId="77777777" w:rsidR="00DE67C2" w:rsidRPr="00DE67C2" w:rsidRDefault="00DE67C2" w:rsidP="00DE67C2">
            <w:pPr>
              <w:spacing w:before="120" w:after="120"/>
              <w:rPr>
                <w:rFonts w:ascii="Arial" w:hAnsi="Arial" w:cs="Arial"/>
                <w:highlight w:val="yellow"/>
                <w:lang w:val="en-GB" w:eastAsia="en-US"/>
              </w:rPr>
            </w:pPr>
          </w:p>
        </w:tc>
      </w:tr>
    </w:tbl>
    <w:p w14:paraId="369353A4" w14:textId="77777777" w:rsidR="00C55A2E" w:rsidRDefault="00C55A2E" w:rsidP="00294265">
      <w:pPr>
        <w:spacing w:before="120" w:after="120"/>
        <w:rPr>
          <w:rFonts w:ascii="Arial" w:hAnsi="Arial" w:cs="Arial"/>
          <w:lang w:val="en-AU"/>
        </w:rPr>
      </w:pPr>
    </w:p>
    <w:tbl>
      <w:tblPr>
        <w:tblW w:w="9356" w:type="dxa"/>
        <w:shd w:val="clear" w:color="auto" w:fill="002664"/>
        <w:tblLayout w:type="fixed"/>
        <w:tblLook w:val="01E0" w:firstRow="1" w:lastRow="1" w:firstColumn="1" w:lastColumn="1" w:noHBand="0" w:noVBand="0"/>
      </w:tblPr>
      <w:tblGrid>
        <w:gridCol w:w="9356"/>
      </w:tblGrid>
      <w:tr w:rsidR="00EE53A5" w:rsidRPr="00386C5E" w14:paraId="369353A6" w14:textId="77777777" w:rsidTr="00FE0F54">
        <w:trPr>
          <w:trHeight w:val="330"/>
        </w:trPr>
        <w:tc>
          <w:tcPr>
            <w:tcW w:w="9356" w:type="dxa"/>
            <w:shd w:val="clear" w:color="auto" w:fill="009FDD"/>
          </w:tcPr>
          <w:p w14:paraId="369353A5" w14:textId="77777777" w:rsidR="00EE53A5" w:rsidRPr="00386C5E" w:rsidRDefault="00EE53A5"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Organisational </w:t>
            </w:r>
            <w:r w:rsidR="00C55A2E">
              <w:rPr>
                <w:rFonts w:ascii="Arial" w:hAnsi="Arial" w:cs="Arial"/>
                <w:b/>
                <w:color w:val="FFFFFF" w:themeColor="background1"/>
                <w:lang w:val="en-AU"/>
              </w:rPr>
              <w:t>E</w:t>
            </w:r>
            <w:r w:rsidRPr="00EA75D8">
              <w:rPr>
                <w:rFonts w:ascii="Arial" w:hAnsi="Arial" w:cs="Arial"/>
                <w:b/>
                <w:color w:val="FFFFFF" w:themeColor="background1"/>
                <w:lang w:val="en-AU"/>
              </w:rPr>
              <w:t>nvironment</w:t>
            </w:r>
          </w:p>
        </w:tc>
      </w:tr>
    </w:tbl>
    <w:p w14:paraId="0EC34A3D" w14:textId="77777777" w:rsidR="004A266C" w:rsidRDefault="004A266C" w:rsidP="00332B51">
      <w:pPr>
        <w:pStyle w:val="4Normal"/>
      </w:pPr>
      <w:r>
        <w:t>Airservices is a government-</w:t>
      </w:r>
      <w:r w:rsidRPr="00C94C0C">
        <w:t>owned organisation providing safe, secure, efficient and environmentally responsible services to the aviation industry.</w:t>
      </w:r>
      <w:r>
        <w:t xml:space="preserve"> Each</w:t>
      </w:r>
      <w:r w:rsidRPr="00912222">
        <w:t xml:space="preserve"> year we manage </w:t>
      </w:r>
      <w:r>
        <w:t>over</w:t>
      </w:r>
      <w:r w:rsidRPr="00912222">
        <w:t xml:space="preserve"> four million aircraft movements carrying more than 90 million passengers, and provide air navigation services across </w:t>
      </w:r>
      <w:r>
        <w:t>11%</w:t>
      </w:r>
      <w:r w:rsidRPr="00912222">
        <w:t xml:space="preserve"> of the world’s airspace.</w:t>
      </w:r>
      <w:r>
        <w:t xml:space="preserve"> Airservices has </w:t>
      </w:r>
      <w:r w:rsidRPr="00912222">
        <w:t>two major operating centres in Melbourne and Brisbane and a corporate office in Canberra. We operate 29 air traffic control towers at international and regional airports, and provide aviation rescue fire</w:t>
      </w:r>
      <w:r>
        <w:t>-</w:t>
      </w:r>
      <w:r w:rsidRPr="00912222">
        <w:t>fighting services at 26 Australia</w:t>
      </w:r>
      <w:r>
        <w:t>n</w:t>
      </w:r>
      <w:r w:rsidRPr="00912222">
        <w:t xml:space="preserve"> airports.</w:t>
      </w:r>
    </w:p>
    <w:p w14:paraId="7503B596" w14:textId="77777777" w:rsidR="004A266C" w:rsidRDefault="004A266C" w:rsidP="00332B51">
      <w:pPr>
        <w:pStyle w:val="4Normal"/>
      </w:pPr>
      <w:r>
        <w:t xml:space="preserve">The Airservices Australia Safety Centre of Excellence is aiming to establish a diverse and accomplished team to respond to growing demand in all aspects of safety. A number of newly established positons in leadership and technical execution are currently available in order to support a large-scale transformation initiative. Expertise in Systems Safety Engineering, WHS and Human Factors </w:t>
      </w:r>
      <w:proofErr w:type="gramStart"/>
      <w:r>
        <w:t>is sought</w:t>
      </w:r>
      <w:proofErr w:type="gramEnd"/>
      <w:r>
        <w:t xml:space="preserve"> to manage and assess the safety state of the programs we are undertaking. Positions will also be available within the Airservices corporate safety teams to support ongoing safety compliance requirements.</w:t>
      </w:r>
    </w:p>
    <w:p w14:paraId="2A5A3ADF" w14:textId="77777777" w:rsidR="004A266C" w:rsidRDefault="004A266C" w:rsidP="00332B51">
      <w:pPr>
        <w:pStyle w:val="4Normal"/>
      </w:pPr>
      <w:r>
        <w:t xml:space="preserve">The Enterprise Network Modernisation Program (ENMP) will introduce substantial changes to operational (mission-critical) and corporate networks that will ensure existing systems remain connected and continue to meet their service requirements. The replacement network </w:t>
      </w:r>
      <w:proofErr w:type="gramStart"/>
      <w:r>
        <w:t>will be designed</w:t>
      </w:r>
      <w:proofErr w:type="gramEnd"/>
      <w:r>
        <w:t xml:space="preserve"> to support future requirements driven by upcoming changes including Airservices replacement Air Traffic Management System (CMATS), the introduction of Digital Aerodrome Systems (DAS), and the ongoing transition to a broad range of capabilities that enable Flexible Use of Airspace operating concepts.</w:t>
      </w:r>
    </w:p>
    <w:p w14:paraId="62914EC2" w14:textId="77777777" w:rsidR="004A266C" w:rsidRPr="001B622F" w:rsidRDefault="004A266C" w:rsidP="004A266C">
      <w:pPr>
        <w:pStyle w:val="4Normal"/>
      </w:pPr>
      <w:proofErr w:type="gramStart"/>
      <w:r>
        <w:t>The ENMP capability will be provided by a vendor as a managed service</w:t>
      </w:r>
      <w:proofErr w:type="gramEnd"/>
      <w:r>
        <w:t xml:space="preserve">; however, Airservices will remain solely accountable for the safety risk associated with the service. The ENMP safety team is required to implement and execute a comprehensive end-to-end safety program to demonstrate that Airservices provision of operational services remains acceptably safe in a highly regulated environment in accordance with the approved Safety Management System (SMS). </w:t>
      </w:r>
    </w:p>
    <w:tbl>
      <w:tblPr>
        <w:tblW w:w="9356" w:type="dxa"/>
        <w:shd w:val="clear" w:color="auto" w:fill="002664"/>
        <w:tblLayout w:type="fixed"/>
        <w:tblLook w:val="01E0" w:firstRow="1" w:lastRow="1" w:firstColumn="1" w:lastColumn="1" w:noHBand="0" w:noVBand="0"/>
      </w:tblPr>
      <w:tblGrid>
        <w:gridCol w:w="9356"/>
      </w:tblGrid>
      <w:tr w:rsidR="00EA75D8" w:rsidRPr="00386C5E" w14:paraId="369353AC" w14:textId="77777777" w:rsidTr="004D348F">
        <w:trPr>
          <w:trHeight w:val="330"/>
        </w:trPr>
        <w:tc>
          <w:tcPr>
            <w:tcW w:w="9356" w:type="dxa"/>
            <w:shd w:val="clear" w:color="auto" w:fill="009FDD"/>
          </w:tcPr>
          <w:p w14:paraId="369353AB" w14:textId="77777777" w:rsidR="00386C5E" w:rsidRPr="00386C5E" w:rsidRDefault="00386C5E" w:rsidP="00DE67C2">
            <w:pPr>
              <w:spacing w:before="120" w:after="120"/>
              <w:rPr>
                <w:rFonts w:ascii="Arial" w:hAnsi="Arial" w:cs="Arial"/>
                <w:b/>
                <w:color w:val="FFFFFF" w:themeColor="background1"/>
                <w:lang w:val="en-AU"/>
              </w:rPr>
            </w:pPr>
            <w:r w:rsidRPr="00386C5E">
              <w:rPr>
                <w:rFonts w:ascii="Arial" w:hAnsi="Arial" w:cs="Arial"/>
                <w:b/>
                <w:color w:val="FFFFFF" w:themeColor="background1"/>
                <w:lang w:val="en-AU"/>
              </w:rPr>
              <w:t xml:space="preserve">Primary </w:t>
            </w:r>
            <w:r w:rsidR="00FE0F54">
              <w:rPr>
                <w:rFonts w:ascii="Arial" w:hAnsi="Arial" w:cs="Arial"/>
                <w:b/>
                <w:color w:val="FFFFFF" w:themeColor="background1"/>
                <w:lang w:val="en-AU"/>
              </w:rPr>
              <w:t>P</w:t>
            </w:r>
            <w:r w:rsidRPr="00386C5E">
              <w:rPr>
                <w:rFonts w:ascii="Arial" w:hAnsi="Arial" w:cs="Arial"/>
                <w:b/>
                <w:color w:val="FFFFFF" w:themeColor="background1"/>
                <w:lang w:val="en-AU"/>
              </w:rPr>
              <w:t xml:space="preserve">urpose of </w:t>
            </w:r>
            <w:r w:rsidR="00FE0F54">
              <w:rPr>
                <w:rFonts w:ascii="Arial" w:hAnsi="Arial" w:cs="Arial"/>
                <w:b/>
                <w:color w:val="FFFFFF" w:themeColor="background1"/>
                <w:lang w:val="en-AU"/>
              </w:rPr>
              <w:t>P</w:t>
            </w:r>
            <w:r w:rsidRPr="00386C5E">
              <w:rPr>
                <w:rFonts w:ascii="Arial" w:hAnsi="Arial" w:cs="Arial"/>
                <w:b/>
                <w:color w:val="FFFFFF" w:themeColor="background1"/>
                <w:lang w:val="en-AU"/>
              </w:rPr>
              <w:t>osition</w:t>
            </w:r>
          </w:p>
        </w:tc>
      </w:tr>
    </w:tbl>
    <w:p w14:paraId="220715DE" w14:textId="3639EEE7" w:rsidR="0030116B" w:rsidRDefault="00AA36BE" w:rsidP="0065130D">
      <w:pPr>
        <w:spacing w:before="120" w:after="120"/>
        <w:jc w:val="both"/>
        <w:rPr>
          <w:rFonts w:ascii="Arial" w:hAnsi="Arial" w:cs="Arial"/>
          <w:bCs/>
          <w:lang w:val="en-AU"/>
        </w:rPr>
      </w:pPr>
      <w:r w:rsidRPr="0065130D">
        <w:rPr>
          <w:rFonts w:ascii="Arial" w:hAnsi="Arial" w:cs="Arial"/>
          <w:bCs/>
          <w:lang w:val="en-AU"/>
        </w:rPr>
        <w:t>As</w:t>
      </w:r>
      <w:r w:rsidR="00530B5B" w:rsidRPr="0065130D">
        <w:rPr>
          <w:rFonts w:ascii="Arial" w:hAnsi="Arial" w:cs="Arial"/>
          <w:bCs/>
          <w:lang w:val="en-AU"/>
        </w:rPr>
        <w:t xml:space="preserve"> a </w:t>
      </w:r>
      <w:r w:rsidR="00530B5B" w:rsidRPr="0065130D">
        <w:rPr>
          <w:rFonts w:ascii="Arial" w:hAnsi="Arial" w:cs="Arial"/>
          <w:b/>
          <w:bCs/>
          <w:lang w:val="en-AU"/>
        </w:rPr>
        <w:t>Work Health and Safety</w:t>
      </w:r>
      <w:r w:rsidR="00363266" w:rsidRPr="0065130D">
        <w:rPr>
          <w:rFonts w:ascii="Arial" w:hAnsi="Arial" w:cs="Arial"/>
          <w:b/>
          <w:bCs/>
          <w:lang w:val="en-AU"/>
        </w:rPr>
        <w:t xml:space="preserve"> (WHS)</w:t>
      </w:r>
      <w:r w:rsidR="00530B5B" w:rsidRPr="0065130D">
        <w:rPr>
          <w:rFonts w:ascii="Arial" w:hAnsi="Arial" w:cs="Arial"/>
          <w:b/>
          <w:bCs/>
          <w:lang w:val="en-AU"/>
        </w:rPr>
        <w:t xml:space="preserve"> Speciali</w:t>
      </w:r>
      <w:r w:rsidR="00144839" w:rsidRPr="0065130D">
        <w:rPr>
          <w:rFonts w:ascii="Arial" w:hAnsi="Arial" w:cs="Arial"/>
          <w:b/>
          <w:bCs/>
          <w:lang w:val="en-AU"/>
        </w:rPr>
        <w:t>st</w:t>
      </w:r>
      <w:r w:rsidR="00144839" w:rsidRPr="0065130D">
        <w:rPr>
          <w:rFonts w:ascii="Arial" w:hAnsi="Arial" w:cs="Arial"/>
          <w:bCs/>
          <w:lang w:val="en-AU"/>
        </w:rPr>
        <w:t xml:space="preserve">, you will have a key role to play in delivering positive </w:t>
      </w:r>
      <w:r w:rsidR="00363266" w:rsidRPr="0065130D">
        <w:rPr>
          <w:rFonts w:ascii="Arial" w:hAnsi="Arial" w:cs="Arial"/>
          <w:bCs/>
          <w:lang w:val="en-AU"/>
        </w:rPr>
        <w:t>WHS</w:t>
      </w:r>
      <w:r w:rsidR="00144839" w:rsidRPr="0065130D">
        <w:rPr>
          <w:rFonts w:ascii="Arial" w:hAnsi="Arial" w:cs="Arial"/>
          <w:bCs/>
          <w:lang w:val="en-AU"/>
        </w:rPr>
        <w:t xml:space="preserve"> outcomes</w:t>
      </w:r>
      <w:r w:rsidR="00363266" w:rsidRPr="0065130D">
        <w:rPr>
          <w:rFonts w:ascii="Arial" w:hAnsi="Arial" w:cs="Arial"/>
          <w:bCs/>
          <w:lang w:val="en-AU"/>
        </w:rPr>
        <w:t xml:space="preserve"> for the Airservices Enterprise Network Modernisation Program (ENMP)</w:t>
      </w:r>
      <w:r w:rsidR="00144839" w:rsidRPr="0065130D">
        <w:rPr>
          <w:rFonts w:ascii="Arial" w:hAnsi="Arial" w:cs="Arial"/>
          <w:bCs/>
          <w:lang w:val="en-AU"/>
        </w:rPr>
        <w:t>, through leading the development and implementation of a program</w:t>
      </w:r>
      <w:r w:rsidR="00363266" w:rsidRPr="0065130D">
        <w:rPr>
          <w:rFonts w:ascii="Arial" w:hAnsi="Arial" w:cs="Arial"/>
          <w:bCs/>
          <w:lang w:val="en-AU"/>
        </w:rPr>
        <w:t xml:space="preserve">-specific WHS strategy and management plan. </w:t>
      </w:r>
    </w:p>
    <w:p w14:paraId="52A31AA2" w14:textId="68B348BA" w:rsidR="00F649F3" w:rsidRPr="002A57B0" w:rsidRDefault="00F649F3" w:rsidP="00F649F3">
      <w:pPr>
        <w:spacing w:before="120" w:after="120"/>
        <w:rPr>
          <w:rFonts w:ascii="Arial" w:hAnsi="Arial" w:cs="Arial"/>
          <w:bCs/>
          <w:lang w:val="en-AU"/>
        </w:rPr>
      </w:pPr>
      <w:r w:rsidRPr="002A57B0">
        <w:rPr>
          <w:rFonts w:ascii="Arial" w:hAnsi="Arial" w:cs="Arial"/>
          <w:bCs/>
          <w:lang w:val="en-AU"/>
        </w:rPr>
        <w:t xml:space="preserve">As well as </w:t>
      </w:r>
      <w:proofErr w:type="gramStart"/>
      <w:r w:rsidRPr="002A57B0">
        <w:rPr>
          <w:rFonts w:ascii="Arial" w:hAnsi="Arial" w:cs="Arial"/>
          <w:bCs/>
          <w:lang w:val="en-AU"/>
        </w:rPr>
        <w:t>ensuring</w:t>
      </w:r>
      <w:proofErr w:type="gramEnd"/>
      <w:r w:rsidRPr="002A57B0">
        <w:rPr>
          <w:rFonts w:ascii="Arial" w:hAnsi="Arial" w:cs="Arial"/>
          <w:bCs/>
          <w:lang w:val="en-AU"/>
        </w:rPr>
        <w:t xml:space="preserve"> the ENMP safety program </w:t>
      </w:r>
      <w:r>
        <w:rPr>
          <w:rFonts w:ascii="Arial" w:hAnsi="Arial" w:cs="Arial"/>
          <w:bCs/>
          <w:lang w:val="en-AU"/>
        </w:rPr>
        <w:t>meets all WHS requirements</w:t>
      </w:r>
      <w:r w:rsidRPr="002A57B0">
        <w:rPr>
          <w:rFonts w:ascii="Arial" w:hAnsi="Arial" w:cs="Arial"/>
          <w:bCs/>
          <w:lang w:val="en-AU"/>
        </w:rPr>
        <w:t>, oversight and assurance of the Managed Service Provider’s (MSP)</w:t>
      </w:r>
      <w:r>
        <w:rPr>
          <w:rFonts w:ascii="Arial" w:hAnsi="Arial" w:cs="Arial"/>
          <w:bCs/>
          <w:lang w:val="en-AU"/>
        </w:rPr>
        <w:t xml:space="preserve"> WHS</w:t>
      </w:r>
      <w:r w:rsidRPr="002A57B0">
        <w:rPr>
          <w:rFonts w:ascii="Arial" w:hAnsi="Arial" w:cs="Arial"/>
          <w:bCs/>
          <w:lang w:val="en-AU"/>
        </w:rPr>
        <w:t xml:space="preserve"> program and its interface with the Airservices </w:t>
      </w:r>
      <w:r>
        <w:rPr>
          <w:rFonts w:ascii="Arial" w:hAnsi="Arial" w:cs="Arial"/>
          <w:bCs/>
          <w:lang w:val="en-AU"/>
        </w:rPr>
        <w:t xml:space="preserve">WHS </w:t>
      </w:r>
      <w:r w:rsidRPr="002A57B0">
        <w:rPr>
          <w:rFonts w:ascii="Arial" w:hAnsi="Arial" w:cs="Arial"/>
          <w:bCs/>
          <w:lang w:val="en-AU"/>
        </w:rPr>
        <w:lastRenderedPageBreak/>
        <w:t xml:space="preserve">Program will be a significant focus. This will include providing </w:t>
      </w:r>
      <w:r>
        <w:rPr>
          <w:rFonts w:ascii="Arial" w:hAnsi="Arial" w:cs="Arial"/>
          <w:bCs/>
          <w:lang w:val="en-AU"/>
        </w:rPr>
        <w:t>advice</w:t>
      </w:r>
      <w:r w:rsidRPr="002A57B0">
        <w:rPr>
          <w:rFonts w:ascii="Arial" w:hAnsi="Arial" w:cs="Arial"/>
          <w:bCs/>
          <w:lang w:val="en-AU"/>
        </w:rPr>
        <w:t xml:space="preserve"> and oversight to ensure that the MSP's safety program outputs are acceptable. </w:t>
      </w:r>
    </w:p>
    <w:p w14:paraId="678EEA88" w14:textId="77777777" w:rsidR="00F649F3" w:rsidRDefault="00F649F3" w:rsidP="0065130D">
      <w:pPr>
        <w:spacing w:before="120" w:after="120"/>
        <w:jc w:val="both"/>
        <w:rPr>
          <w:rFonts w:ascii="Arial" w:hAnsi="Arial" w:cs="Arial"/>
          <w:bCs/>
          <w:lang w:val="en-AU"/>
        </w:rPr>
      </w:pPr>
    </w:p>
    <w:p w14:paraId="2611944B" w14:textId="77777777" w:rsidR="0065130D" w:rsidRPr="0065130D" w:rsidRDefault="0065130D" w:rsidP="0065130D">
      <w:pPr>
        <w:spacing w:before="120" w:after="120"/>
        <w:jc w:val="both"/>
        <w:rPr>
          <w:rFonts w:ascii="Arial" w:hAnsi="Arial" w:cs="Arial"/>
          <w:bCs/>
          <w:lang w:val="en-AU"/>
        </w:rPr>
      </w:pPr>
    </w:p>
    <w:tbl>
      <w:tblPr>
        <w:tblW w:w="9356" w:type="dxa"/>
        <w:shd w:val="clear" w:color="auto" w:fill="002664"/>
        <w:tblLook w:val="01E0" w:firstRow="1" w:lastRow="1" w:firstColumn="1" w:lastColumn="1" w:noHBand="0" w:noVBand="0"/>
      </w:tblPr>
      <w:tblGrid>
        <w:gridCol w:w="9356"/>
      </w:tblGrid>
      <w:tr w:rsidR="00EA75D8" w:rsidRPr="00386C5E" w14:paraId="369353AF" w14:textId="77777777" w:rsidTr="00294265">
        <w:trPr>
          <w:trHeight w:val="330"/>
        </w:trPr>
        <w:tc>
          <w:tcPr>
            <w:tcW w:w="5000" w:type="pct"/>
            <w:shd w:val="clear" w:color="auto" w:fill="009FDD"/>
          </w:tcPr>
          <w:p w14:paraId="369353AE" w14:textId="77777777" w:rsidR="00386C5E" w:rsidRPr="00386C5E" w:rsidRDefault="00C733E5" w:rsidP="00DA50BF">
            <w:pPr>
              <w:spacing w:before="120" w:after="120"/>
              <w:rPr>
                <w:rFonts w:ascii="Arial" w:hAnsi="Arial" w:cs="Arial"/>
                <w:b/>
                <w:color w:val="FFFFFF" w:themeColor="background1"/>
                <w:lang w:val="en-AU"/>
              </w:rPr>
            </w:pPr>
            <w:r>
              <w:rPr>
                <w:rFonts w:ascii="Arial" w:hAnsi="Arial" w:cs="Arial"/>
                <w:b/>
                <w:color w:val="FFFFFF" w:themeColor="background1"/>
                <w:lang w:val="en-AU"/>
              </w:rPr>
              <w:t xml:space="preserve">Accountabilities and </w:t>
            </w:r>
            <w:r w:rsidR="00662599">
              <w:rPr>
                <w:rFonts w:ascii="Arial" w:hAnsi="Arial" w:cs="Arial"/>
                <w:b/>
                <w:color w:val="FFFFFF" w:themeColor="background1"/>
                <w:lang w:val="en-AU"/>
              </w:rPr>
              <w:t>R</w:t>
            </w:r>
            <w:r>
              <w:rPr>
                <w:rFonts w:ascii="Arial" w:hAnsi="Arial" w:cs="Arial"/>
                <w:b/>
                <w:color w:val="FFFFFF" w:themeColor="background1"/>
                <w:lang w:val="en-AU"/>
              </w:rPr>
              <w:t>esponsibilities</w:t>
            </w:r>
          </w:p>
        </w:tc>
      </w:tr>
    </w:tbl>
    <w:p w14:paraId="369353B0" w14:textId="77777777" w:rsidR="00981557" w:rsidRPr="00812037" w:rsidRDefault="00CB2FC5" w:rsidP="00812037">
      <w:pPr>
        <w:pStyle w:val="NormalWeb"/>
        <w:spacing w:before="120" w:beforeAutospacing="0" w:after="120" w:afterAutospacing="0"/>
        <w:rPr>
          <w:rFonts w:ascii="Arial" w:hAnsi="Arial" w:cs="Arial"/>
          <w:sz w:val="20"/>
          <w:szCs w:val="20"/>
        </w:rPr>
      </w:pPr>
      <w:r>
        <w:rPr>
          <w:rFonts w:ascii="Arial" w:eastAsia="+mn-ea" w:hAnsi="Arial" w:cs="Arial"/>
          <w:bCs/>
          <w:color w:val="000000" w:themeColor="text1"/>
          <w:kern w:val="24"/>
          <w:sz w:val="20"/>
          <w:szCs w:val="20"/>
        </w:rPr>
        <w:t>Position Specific</w:t>
      </w:r>
    </w:p>
    <w:p w14:paraId="124B054A" w14:textId="071501AD" w:rsidR="0030116B" w:rsidRDefault="00C51C1F"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Ensure</w:t>
      </w:r>
      <w:r w:rsidR="0030116B">
        <w:rPr>
          <w:rFonts w:ascii="Arial" w:hAnsi="Arial" w:cs="Arial"/>
          <w:bCs/>
          <w:lang w:val="en-AU"/>
        </w:rPr>
        <w:t xml:space="preserve"> that strategies and plans are in place to manage WHS risks across the ENMP project/asset lifecycle, aligned with the Airservices Safety Management System (SMS) and </w:t>
      </w:r>
      <w:r w:rsidR="0065130D">
        <w:rPr>
          <w:rFonts w:ascii="Arial" w:hAnsi="Arial" w:cs="Arial"/>
          <w:bCs/>
          <w:lang w:val="en-AU"/>
        </w:rPr>
        <w:t xml:space="preserve">WHS </w:t>
      </w:r>
      <w:r w:rsidR="0030116B">
        <w:rPr>
          <w:rFonts w:ascii="Arial" w:hAnsi="Arial" w:cs="Arial"/>
          <w:bCs/>
          <w:lang w:val="en-AU"/>
        </w:rPr>
        <w:t>legislative requirements</w:t>
      </w:r>
    </w:p>
    <w:p w14:paraId="6316B056" w14:textId="5EC7D419" w:rsidR="0030116B" w:rsidRDefault="0065130D"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 xml:space="preserve">Support, coach and enable </w:t>
      </w:r>
      <w:r w:rsidR="0030116B">
        <w:rPr>
          <w:rFonts w:ascii="Arial" w:hAnsi="Arial" w:cs="Arial"/>
          <w:bCs/>
          <w:lang w:val="en-AU"/>
        </w:rPr>
        <w:t xml:space="preserve">ENMP project team members and other </w:t>
      </w:r>
      <w:r>
        <w:rPr>
          <w:rFonts w:ascii="Arial" w:hAnsi="Arial" w:cs="Arial"/>
          <w:bCs/>
          <w:lang w:val="en-AU"/>
        </w:rPr>
        <w:t xml:space="preserve">project </w:t>
      </w:r>
      <w:r w:rsidR="0030116B">
        <w:rPr>
          <w:rFonts w:ascii="Arial" w:hAnsi="Arial" w:cs="Arial"/>
          <w:bCs/>
          <w:lang w:val="en-AU"/>
        </w:rPr>
        <w:t xml:space="preserve">stakeholders to effectively manage </w:t>
      </w:r>
      <w:r>
        <w:rPr>
          <w:rFonts w:ascii="Arial" w:hAnsi="Arial" w:cs="Arial"/>
          <w:bCs/>
          <w:lang w:val="en-AU"/>
        </w:rPr>
        <w:t xml:space="preserve">WHS risks </w:t>
      </w:r>
      <w:r w:rsidR="0030116B">
        <w:rPr>
          <w:rFonts w:ascii="Arial" w:hAnsi="Arial" w:cs="Arial"/>
          <w:bCs/>
          <w:lang w:val="en-AU"/>
        </w:rPr>
        <w:t xml:space="preserve">in accordance with Airservices SMS and </w:t>
      </w:r>
      <w:r>
        <w:rPr>
          <w:rFonts w:ascii="Arial" w:hAnsi="Arial" w:cs="Arial"/>
          <w:bCs/>
          <w:lang w:val="en-AU"/>
        </w:rPr>
        <w:t xml:space="preserve">WHS </w:t>
      </w:r>
      <w:r w:rsidR="0030116B">
        <w:rPr>
          <w:rFonts w:ascii="Arial" w:hAnsi="Arial" w:cs="Arial"/>
          <w:bCs/>
          <w:lang w:val="en-AU"/>
        </w:rPr>
        <w:t>legislative requirements</w:t>
      </w:r>
    </w:p>
    <w:p w14:paraId="42EF59BC" w14:textId="20F5EF28" w:rsidR="00C51C1F" w:rsidRPr="00C51C1F" w:rsidRDefault="00C51C1F" w:rsidP="00642D69">
      <w:pPr>
        <w:pStyle w:val="ListParagraph"/>
        <w:numPr>
          <w:ilvl w:val="0"/>
          <w:numId w:val="37"/>
        </w:numPr>
        <w:spacing w:before="120" w:after="120"/>
        <w:jc w:val="both"/>
        <w:rPr>
          <w:rFonts w:ascii="Arial" w:hAnsi="Arial" w:cs="Arial"/>
          <w:bCs/>
          <w:lang w:val="en-AU"/>
        </w:rPr>
      </w:pPr>
      <w:r w:rsidRPr="00C51C1F">
        <w:rPr>
          <w:rFonts w:ascii="Arial" w:hAnsi="Arial" w:cs="Arial"/>
          <w:bCs/>
          <w:lang w:val="en-AU"/>
        </w:rPr>
        <w:t>Ensure the provision of accurate WHS advice to ENMP stakeholders on the application of the Airservices SMS</w:t>
      </w:r>
    </w:p>
    <w:p w14:paraId="7877C5E1" w14:textId="56D30FC6" w:rsidR="0030116B" w:rsidRDefault="00C51C1F"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Influence</w:t>
      </w:r>
      <w:r w:rsidR="0030116B">
        <w:rPr>
          <w:rFonts w:ascii="Arial" w:hAnsi="Arial" w:cs="Arial"/>
          <w:bCs/>
          <w:lang w:val="en-AU"/>
        </w:rPr>
        <w:t xml:space="preserve"> relevant stakeholders to ensure that ‘safety by design’ is considered and implemented wherever practicable</w:t>
      </w:r>
      <w:r w:rsidR="00BA4D9F">
        <w:rPr>
          <w:rFonts w:ascii="Arial" w:hAnsi="Arial" w:cs="Arial"/>
          <w:bCs/>
          <w:lang w:val="en-AU"/>
        </w:rPr>
        <w:t xml:space="preserve"> </w:t>
      </w:r>
    </w:p>
    <w:p w14:paraId="25EF457F" w14:textId="3983B3EE" w:rsidR="0030116B" w:rsidRDefault="00C51C1F"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Facilitate</w:t>
      </w:r>
      <w:r w:rsidR="0030116B">
        <w:rPr>
          <w:rFonts w:ascii="Arial" w:hAnsi="Arial" w:cs="Arial"/>
          <w:bCs/>
          <w:lang w:val="en-AU"/>
        </w:rPr>
        <w:t xml:space="preserve"> WHS hazard identification and risk </w:t>
      </w:r>
      <w:r w:rsidR="0086555F">
        <w:rPr>
          <w:rFonts w:ascii="Arial" w:hAnsi="Arial" w:cs="Arial"/>
          <w:bCs/>
          <w:lang w:val="en-AU"/>
        </w:rPr>
        <w:t xml:space="preserve">assessment </w:t>
      </w:r>
      <w:r w:rsidR="0030116B">
        <w:rPr>
          <w:rFonts w:ascii="Arial" w:hAnsi="Arial" w:cs="Arial"/>
          <w:bCs/>
          <w:lang w:val="en-AU"/>
        </w:rPr>
        <w:t xml:space="preserve">workshops </w:t>
      </w:r>
      <w:r w:rsidR="0086555F">
        <w:rPr>
          <w:rFonts w:ascii="Arial" w:hAnsi="Arial" w:cs="Arial"/>
          <w:bCs/>
          <w:lang w:val="en-AU"/>
        </w:rPr>
        <w:t>with stakeholder groups</w:t>
      </w:r>
      <w:r w:rsidR="00BA4D9F">
        <w:rPr>
          <w:rFonts w:ascii="Arial" w:hAnsi="Arial" w:cs="Arial"/>
          <w:bCs/>
          <w:lang w:val="en-AU"/>
        </w:rPr>
        <w:t>, including consultation with workers and their Health and Safety Representatives where indicated</w:t>
      </w:r>
    </w:p>
    <w:p w14:paraId="6749DD3F" w14:textId="6FA37C23" w:rsidR="0030116B" w:rsidRDefault="00C51C1F"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Participate</w:t>
      </w:r>
      <w:r w:rsidR="0030116B">
        <w:rPr>
          <w:rFonts w:ascii="Arial" w:hAnsi="Arial" w:cs="Arial"/>
          <w:bCs/>
          <w:lang w:val="en-AU"/>
        </w:rPr>
        <w:t xml:space="preserve"> in </w:t>
      </w:r>
      <w:r>
        <w:rPr>
          <w:rFonts w:ascii="Arial" w:hAnsi="Arial" w:cs="Arial"/>
          <w:bCs/>
          <w:lang w:val="en-AU"/>
        </w:rPr>
        <w:t>and contribute</w:t>
      </w:r>
      <w:r w:rsidR="0030116B">
        <w:rPr>
          <w:rFonts w:ascii="Arial" w:hAnsi="Arial" w:cs="Arial"/>
          <w:bCs/>
          <w:lang w:val="en-AU"/>
        </w:rPr>
        <w:t xml:space="preserve"> to ENMP procurement activities to ensure that WHS considerations are appropriately identified and assessed</w:t>
      </w:r>
      <w:r w:rsidR="00BA4D9F">
        <w:rPr>
          <w:rFonts w:ascii="Arial" w:hAnsi="Arial" w:cs="Arial"/>
          <w:bCs/>
          <w:lang w:val="en-AU"/>
        </w:rPr>
        <w:t xml:space="preserve"> when engaging contractors/suppliers</w:t>
      </w:r>
    </w:p>
    <w:p w14:paraId="17B99800" w14:textId="62A7C514" w:rsidR="0030116B" w:rsidRDefault="00C51C1F"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Prepare</w:t>
      </w:r>
      <w:r w:rsidR="0030116B">
        <w:rPr>
          <w:rFonts w:ascii="Arial" w:hAnsi="Arial" w:cs="Arial"/>
          <w:bCs/>
          <w:lang w:val="en-AU"/>
        </w:rPr>
        <w:t xml:space="preserve"> and </w:t>
      </w:r>
      <w:r>
        <w:rPr>
          <w:rFonts w:ascii="Arial" w:hAnsi="Arial" w:cs="Arial"/>
          <w:bCs/>
          <w:lang w:val="en-AU"/>
        </w:rPr>
        <w:t>maintain</w:t>
      </w:r>
      <w:r w:rsidR="0030116B">
        <w:rPr>
          <w:rFonts w:ascii="Arial" w:hAnsi="Arial" w:cs="Arial"/>
          <w:bCs/>
          <w:lang w:val="en-AU"/>
        </w:rPr>
        <w:t xml:space="preserve"> ENMP WHS records (e.g. hazard identification records, records of consultation, WHS risk management documentation, hazard log registers, induction records, records of review of contractor WHS risk management documentation, records of training/competency)</w:t>
      </w:r>
    </w:p>
    <w:p w14:paraId="59406E73" w14:textId="50CC8DB2" w:rsidR="0086555F" w:rsidRDefault="0086555F"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Ensure that details of foreseeable hazards to health and safety at Airservices workplaces are conveyed to contractors where indicated</w:t>
      </w:r>
    </w:p>
    <w:p w14:paraId="5264BE9A" w14:textId="0BAA6CD5" w:rsidR="0086555F" w:rsidRDefault="0086555F"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Review and assess the adequacy and quality of contractor/sub-contractor/vendor/third-party WHS management plans and related WHS documentation/plans (e.g. risk assessments, Safe Work Method Statements. inspection plans etc) and recommend improvements where indicated</w:t>
      </w:r>
    </w:p>
    <w:p w14:paraId="4608F0DF" w14:textId="57BD0F36" w:rsidR="0030116B" w:rsidRDefault="00C51C1F"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Plan and undertake</w:t>
      </w:r>
      <w:r w:rsidR="0030116B">
        <w:rPr>
          <w:rFonts w:ascii="Arial" w:hAnsi="Arial" w:cs="Arial"/>
          <w:bCs/>
          <w:lang w:val="en-AU"/>
        </w:rPr>
        <w:t xml:space="preserve"> WHS assurance activities across the ENMP (e.g. project WHS site inspections, pre-commissioning inspections, desktop assurance activities</w:t>
      </w:r>
      <w:r w:rsidR="00165859">
        <w:rPr>
          <w:rFonts w:ascii="Arial" w:hAnsi="Arial" w:cs="Arial"/>
          <w:bCs/>
          <w:lang w:val="en-AU"/>
        </w:rPr>
        <w:t>, review of contractor assurance activities</w:t>
      </w:r>
      <w:r w:rsidR="0030116B">
        <w:rPr>
          <w:rFonts w:ascii="Arial" w:hAnsi="Arial" w:cs="Arial"/>
          <w:bCs/>
          <w:lang w:val="en-AU"/>
        </w:rPr>
        <w:t>)</w:t>
      </w:r>
    </w:p>
    <w:p w14:paraId="600D6FAE" w14:textId="7FB095AF" w:rsidR="0030116B" w:rsidRDefault="00C51C1F"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Assist</w:t>
      </w:r>
      <w:r w:rsidR="0030116B">
        <w:rPr>
          <w:rFonts w:ascii="Arial" w:hAnsi="Arial" w:cs="Arial"/>
          <w:bCs/>
          <w:lang w:val="en-AU"/>
        </w:rPr>
        <w:t xml:space="preserve"> ENMP project team members to proactively report and respond appropriately to WHS injury/illness occurrences or identified WHS hazards in the workplace</w:t>
      </w:r>
    </w:p>
    <w:p w14:paraId="7E8249CA" w14:textId="2231D5FD" w:rsidR="0030116B" w:rsidRDefault="00C51C1F"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Monitor and report</w:t>
      </w:r>
      <w:r w:rsidR="0030116B" w:rsidRPr="00D9335A">
        <w:rPr>
          <w:rFonts w:ascii="Arial" w:hAnsi="Arial" w:cs="Arial"/>
          <w:bCs/>
          <w:lang w:val="en-AU"/>
        </w:rPr>
        <w:t xml:space="preserve"> on WHS performance measures for the ENMP, including analysis of WHS hazard and occurrence reports and other agreed WHS performance measures</w:t>
      </w:r>
    </w:p>
    <w:p w14:paraId="6755B394" w14:textId="52685053" w:rsidR="0030116B" w:rsidRDefault="00C51C1F" w:rsidP="0030116B">
      <w:pPr>
        <w:pStyle w:val="ListParagraph"/>
        <w:numPr>
          <w:ilvl w:val="0"/>
          <w:numId w:val="37"/>
        </w:numPr>
        <w:spacing w:before="120" w:after="120"/>
        <w:jc w:val="both"/>
        <w:rPr>
          <w:rFonts w:ascii="Arial" w:hAnsi="Arial" w:cs="Arial"/>
          <w:bCs/>
          <w:lang w:val="en-AU"/>
        </w:rPr>
      </w:pPr>
      <w:r>
        <w:rPr>
          <w:rFonts w:ascii="Arial" w:hAnsi="Arial" w:cs="Arial"/>
          <w:bCs/>
          <w:lang w:val="en-AU"/>
        </w:rPr>
        <w:t>U</w:t>
      </w:r>
      <w:r w:rsidR="0030116B">
        <w:rPr>
          <w:rFonts w:ascii="Arial" w:hAnsi="Arial" w:cs="Arial"/>
          <w:bCs/>
          <w:lang w:val="en-AU"/>
        </w:rPr>
        <w:t>ndertake reviews and investigations and recommend appropriate corrective/remedial actions or other improvements</w:t>
      </w:r>
    </w:p>
    <w:p w14:paraId="21A5EA33" w14:textId="48C3EA0B" w:rsidR="00C51C1F" w:rsidRDefault="00C51C1F" w:rsidP="00C51C1F">
      <w:pPr>
        <w:pStyle w:val="ListParagraph"/>
        <w:numPr>
          <w:ilvl w:val="0"/>
          <w:numId w:val="37"/>
        </w:numPr>
        <w:spacing w:before="120" w:after="120"/>
        <w:jc w:val="both"/>
        <w:rPr>
          <w:rFonts w:ascii="Arial" w:hAnsi="Arial" w:cs="Arial"/>
          <w:bCs/>
          <w:lang w:val="en-AU"/>
        </w:rPr>
      </w:pPr>
      <w:r>
        <w:rPr>
          <w:rFonts w:ascii="Arial" w:hAnsi="Arial" w:cs="Arial"/>
          <w:bCs/>
          <w:lang w:val="en-AU"/>
        </w:rPr>
        <w:t>Coordinate</w:t>
      </w:r>
      <w:r w:rsidR="00165859">
        <w:rPr>
          <w:rFonts w:ascii="Arial" w:hAnsi="Arial" w:cs="Arial"/>
          <w:bCs/>
          <w:lang w:val="en-AU"/>
        </w:rPr>
        <w:t xml:space="preserve">, cooperate </w:t>
      </w:r>
      <w:r>
        <w:rPr>
          <w:rFonts w:ascii="Arial" w:hAnsi="Arial" w:cs="Arial"/>
          <w:bCs/>
          <w:lang w:val="en-AU"/>
        </w:rPr>
        <w:t>and align</w:t>
      </w:r>
      <w:r w:rsidR="0030116B">
        <w:rPr>
          <w:rFonts w:ascii="Arial" w:hAnsi="Arial" w:cs="Arial"/>
          <w:bCs/>
          <w:lang w:val="en-AU"/>
        </w:rPr>
        <w:t xml:space="preserve"> effort with other WHS </w:t>
      </w:r>
      <w:r w:rsidR="006944C3">
        <w:rPr>
          <w:rFonts w:ascii="Arial" w:hAnsi="Arial" w:cs="Arial"/>
          <w:bCs/>
          <w:lang w:val="en-AU"/>
        </w:rPr>
        <w:t xml:space="preserve">Specialists / practitioners </w:t>
      </w:r>
    </w:p>
    <w:p w14:paraId="292ED23B" w14:textId="44B16F1F" w:rsidR="0030116B" w:rsidRPr="00C51C1F" w:rsidRDefault="00C51C1F" w:rsidP="00C51C1F">
      <w:pPr>
        <w:pStyle w:val="ListParagraph"/>
        <w:numPr>
          <w:ilvl w:val="0"/>
          <w:numId w:val="37"/>
        </w:numPr>
        <w:spacing w:before="120" w:after="120"/>
        <w:jc w:val="both"/>
        <w:rPr>
          <w:rFonts w:ascii="Arial" w:hAnsi="Arial" w:cs="Arial"/>
          <w:bCs/>
          <w:lang w:val="en-AU"/>
        </w:rPr>
      </w:pPr>
      <w:r>
        <w:rPr>
          <w:rFonts w:ascii="Arial" w:hAnsi="Arial" w:cs="Arial"/>
          <w:bCs/>
          <w:lang w:val="en-AU"/>
        </w:rPr>
        <w:t>E</w:t>
      </w:r>
      <w:r w:rsidR="0030116B" w:rsidRPr="00C51C1F">
        <w:rPr>
          <w:rFonts w:ascii="Arial" w:hAnsi="Arial" w:cs="Arial"/>
          <w:bCs/>
          <w:lang w:val="en-AU"/>
        </w:rPr>
        <w:t>n</w:t>
      </w:r>
      <w:r>
        <w:rPr>
          <w:rFonts w:ascii="Arial" w:hAnsi="Arial" w:cs="Arial"/>
          <w:bCs/>
          <w:lang w:val="en-AU"/>
        </w:rPr>
        <w:t>gage</w:t>
      </w:r>
      <w:r w:rsidR="0030116B" w:rsidRPr="00C51C1F">
        <w:rPr>
          <w:rFonts w:ascii="Arial" w:hAnsi="Arial" w:cs="Arial"/>
          <w:bCs/>
          <w:lang w:val="en-AU"/>
        </w:rPr>
        <w:t xml:space="preserve"> with contractors and other third-parties to ensure that their approaches to WHS ri</w:t>
      </w:r>
      <w:r>
        <w:rPr>
          <w:rFonts w:ascii="Arial" w:hAnsi="Arial" w:cs="Arial"/>
          <w:bCs/>
          <w:lang w:val="en-AU"/>
        </w:rPr>
        <w:t>sk management are aligned to Airservices</w:t>
      </w:r>
      <w:r w:rsidR="0030116B" w:rsidRPr="00C51C1F">
        <w:rPr>
          <w:rFonts w:ascii="Arial" w:hAnsi="Arial" w:cs="Arial"/>
          <w:bCs/>
          <w:lang w:val="en-AU"/>
        </w:rPr>
        <w:t xml:space="preserve"> expectations</w:t>
      </w:r>
    </w:p>
    <w:p w14:paraId="369353B2" w14:textId="77777777" w:rsidR="00C21291" w:rsidRPr="00812037" w:rsidRDefault="00C21291" w:rsidP="00812037">
      <w:pPr>
        <w:spacing w:before="120" w:after="120"/>
        <w:rPr>
          <w:rFonts w:ascii="Arial" w:hAnsi="Arial" w:cs="Arial"/>
          <w:lang w:val="en-AU"/>
        </w:rPr>
      </w:pPr>
      <w:r w:rsidRPr="00812037">
        <w:rPr>
          <w:rFonts w:ascii="Arial" w:hAnsi="Arial" w:cs="Arial"/>
          <w:lang w:val="en-AU"/>
        </w:rPr>
        <w:t>People</w:t>
      </w:r>
    </w:p>
    <w:p w14:paraId="11E977B8" w14:textId="77777777" w:rsidR="0030116B" w:rsidRPr="0030116B" w:rsidRDefault="00FB33FF" w:rsidP="0030116B">
      <w:pPr>
        <w:pStyle w:val="NormalWeb"/>
        <w:numPr>
          <w:ilvl w:val="0"/>
          <w:numId w:val="37"/>
        </w:numPr>
        <w:spacing w:before="120" w:beforeAutospacing="0" w:after="120" w:afterAutospacing="0"/>
        <w:rPr>
          <w:rFonts w:ascii="Arial" w:eastAsia="+mn-ea" w:hAnsi="Arial" w:cs="Arial"/>
          <w:color w:val="000000"/>
          <w:kern w:val="24"/>
          <w:sz w:val="20"/>
          <w:szCs w:val="20"/>
        </w:rPr>
      </w:pPr>
      <w:r w:rsidRPr="0030116B">
        <w:rPr>
          <w:rFonts w:ascii="Arial" w:eastAsia="+mn-ea" w:hAnsi="Arial" w:cs="Arial"/>
          <w:color w:val="000000"/>
          <w:kern w:val="24"/>
          <w:sz w:val="20"/>
          <w:szCs w:val="20"/>
        </w:rPr>
        <w:t xml:space="preserve">Maintain an effective working relationship with </w:t>
      </w:r>
      <w:r w:rsidR="00CB2FC5" w:rsidRPr="0030116B">
        <w:rPr>
          <w:rFonts w:ascii="Arial" w:eastAsia="+mn-ea" w:hAnsi="Arial" w:cs="Arial"/>
          <w:color w:val="000000"/>
          <w:kern w:val="24"/>
          <w:sz w:val="20"/>
          <w:szCs w:val="20"/>
        </w:rPr>
        <w:t>other Airservices staff</w:t>
      </w:r>
      <w:r w:rsidRPr="0030116B">
        <w:rPr>
          <w:rFonts w:ascii="Arial" w:eastAsia="+mn-ea" w:hAnsi="Arial" w:cs="Arial"/>
          <w:color w:val="000000"/>
          <w:kern w:val="24"/>
          <w:sz w:val="20"/>
          <w:szCs w:val="20"/>
        </w:rPr>
        <w:t xml:space="preserve"> to ensure that there is effective coordination of all activities in support of organisational objectives</w:t>
      </w:r>
    </w:p>
    <w:p w14:paraId="369353B4" w14:textId="2E37B5F6" w:rsidR="0011429A" w:rsidRPr="0030116B" w:rsidRDefault="0030116B" w:rsidP="0030116B">
      <w:pPr>
        <w:pStyle w:val="NormalWeb"/>
        <w:numPr>
          <w:ilvl w:val="0"/>
          <w:numId w:val="37"/>
        </w:numPr>
        <w:spacing w:before="120" w:beforeAutospacing="0" w:after="120" w:afterAutospacing="0"/>
        <w:rPr>
          <w:rFonts w:ascii="Arial" w:eastAsia="+mn-ea" w:hAnsi="Arial" w:cs="Arial"/>
          <w:color w:val="000000"/>
          <w:kern w:val="24"/>
          <w:sz w:val="20"/>
          <w:szCs w:val="20"/>
        </w:rPr>
      </w:pPr>
      <w:r w:rsidRPr="0030116B">
        <w:rPr>
          <w:rFonts w:ascii="Arial" w:eastAsia="+mn-ea" w:hAnsi="Arial" w:cs="Arial"/>
          <w:color w:val="000000"/>
          <w:kern w:val="24"/>
          <w:sz w:val="20"/>
          <w:szCs w:val="20"/>
        </w:rPr>
        <w:t>Build relationships with key internal and external project/change partners</w:t>
      </w:r>
    </w:p>
    <w:p w14:paraId="2A4C616E" w14:textId="157A45E8" w:rsidR="0030116B" w:rsidRDefault="0030116B" w:rsidP="0030116B">
      <w:pPr>
        <w:pStyle w:val="NormalWeb"/>
        <w:numPr>
          <w:ilvl w:val="0"/>
          <w:numId w:val="37"/>
        </w:numPr>
        <w:spacing w:before="120" w:beforeAutospacing="0" w:after="120" w:afterAutospacing="0"/>
        <w:rPr>
          <w:rFonts w:ascii="Arial" w:eastAsia="+mn-ea" w:hAnsi="Arial" w:cs="Arial"/>
          <w:color w:val="000000"/>
          <w:kern w:val="24"/>
          <w:sz w:val="20"/>
          <w:szCs w:val="20"/>
        </w:rPr>
      </w:pPr>
      <w:r w:rsidRPr="0030116B">
        <w:rPr>
          <w:rFonts w:ascii="Arial" w:eastAsia="+mn-ea" w:hAnsi="Arial" w:cs="Arial"/>
          <w:color w:val="000000"/>
          <w:kern w:val="24"/>
          <w:sz w:val="20"/>
          <w:szCs w:val="20"/>
        </w:rPr>
        <w:t>Provide coaching and support</w:t>
      </w:r>
    </w:p>
    <w:p w14:paraId="61D5E9FC" w14:textId="77777777" w:rsidR="00C51C1F" w:rsidRPr="00326BD2" w:rsidRDefault="00C51C1F" w:rsidP="00C51C1F">
      <w:pPr>
        <w:pStyle w:val="Numbers"/>
        <w:numPr>
          <w:ilvl w:val="0"/>
          <w:numId w:val="37"/>
        </w:numPr>
        <w:spacing w:after="120"/>
        <w:rPr>
          <w:rFonts w:cs="Arial"/>
          <w:sz w:val="20"/>
          <w:szCs w:val="20"/>
          <w:lang w:val="en-US"/>
        </w:rPr>
      </w:pPr>
      <w:r w:rsidRPr="00326BD2">
        <w:rPr>
          <w:rFonts w:cs="Arial"/>
          <w:sz w:val="20"/>
          <w:szCs w:val="20"/>
          <w:lang w:val="en-US"/>
        </w:rPr>
        <w:t xml:space="preserve">Drive cross-functional collaboration across Airservices for WHS </w:t>
      </w:r>
    </w:p>
    <w:p w14:paraId="667E4515" w14:textId="622EB063" w:rsidR="00C51C1F" w:rsidRPr="00326BD2" w:rsidRDefault="00C51C1F" w:rsidP="00C51C1F">
      <w:pPr>
        <w:pStyle w:val="Numbers"/>
        <w:numPr>
          <w:ilvl w:val="0"/>
          <w:numId w:val="37"/>
        </w:numPr>
        <w:spacing w:after="120"/>
        <w:rPr>
          <w:rFonts w:cs="Arial"/>
          <w:sz w:val="20"/>
          <w:szCs w:val="20"/>
          <w:lang w:val="en-US"/>
        </w:rPr>
      </w:pPr>
      <w:r w:rsidRPr="00326BD2">
        <w:rPr>
          <w:rFonts w:cs="Arial"/>
          <w:sz w:val="20"/>
          <w:szCs w:val="20"/>
          <w:lang w:val="en-US"/>
        </w:rPr>
        <w:t xml:space="preserve">Identify and communicate safety standards and behaviours within </w:t>
      </w:r>
      <w:r>
        <w:rPr>
          <w:rFonts w:cs="Arial"/>
          <w:sz w:val="20"/>
          <w:szCs w:val="20"/>
          <w:lang w:val="en-US"/>
        </w:rPr>
        <w:t>ENMP</w:t>
      </w:r>
    </w:p>
    <w:p w14:paraId="152D1CFC" w14:textId="77777777" w:rsidR="00C51C1F" w:rsidRPr="00326BD2" w:rsidRDefault="00C51C1F" w:rsidP="00C51C1F">
      <w:pPr>
        <w:pStyle w:val="Numbers"/>
        <w:numPr>
          <w:ilvl w:val="0"/>
          <w:numId w:val="37"/>
        </w:numPr>
        <w:spacing w:after="120"/>
        <w:rPr>
          <w:rFonts w:cs="Arial"/>
          <w:sz w:val="20"/>
          <w:szCs w:val="20"/>
          <w:lang w:val="en-US"/>
        </w:rPr>
      </w:pPr>
      <w:r w:rsidRPr="00326BD2">
        <w:rPr>
          <w:rFonts w:cs="Arial"/>
          <w:sz w:val="20"/>
          <w:szCs w:val="20"/>
          <w:lang w:val="en-US"/>
        </w:rPr>
        <w:t xml:space="preserve">Foster a work environment and culture with a strong focus on achievement and sustained high performance </w:t>
      </w:r>
    </w:p>
    <w:p w14:paraId="0ED89E7D" w14:textId="17BF01F6" w:rsidR="00C51C1F" w:rsidRPr="00E277E4" w:rsidRDefault="00C51C1F" w:rsidP="00642D69">
      <w:pPr>
        <w:pStyle w:val="Numbers"/>
        <w:numPr>
          <w:ilvl w:val="0"/>
          <w:numId w:val="37"/>
        </w:numPr>
        <w:spacing w:before="120" w:after="120"/>
        <w:rPr>
          <w:rFonts w:eastAsia="+mn-ea" w:cs="Arial"/>
          <w:color w:val="000000"/>
          <w:kern w:val="24"/>
          <w:sz w:val="20"/>
          <w:szCs w:val="20"/>
        </w:rPr>
      </w:pPr>
      <w:r w:rsidRPr="00C51C1F">
        <w:rPr>
          <w:rFonts w:cs="Arial"/>
          <w:sz w:val="20"/>
          <w:szCs w:val="20"/>
          <w:lang w:val="en-US"/>
        </w:rPr>
        <w:t xml:space="preserve">Model Airservices values and demonstrate positive, constructive, safe and professional behaviours at all times </w:t>
      </w:r>
    </w:p>
    <w:p w14:paraId="369353B5" w14:textId="77777777" w:rsidR="00C21291" w:rsidRPr="00812037" w:rsidRDefault="0011429A" w:rsidP="00812037">
      <w:pPr>
        <w:spacing w:before="120" w:after="120"/>
        <w:rPr>
          <w:rFonts w:ascii="Arial" w:hAnsi="Arial" w:cs="Arial"/>
          <w:lang w:val="en-AU"/>
        </w:rPr>
      </w:pPr>
      <w:r w:rsidRPr="00812037">
        <w:rPr>
          <w:rFonts w:ascii="Arial" w:hAnsi="Arial" w:cs="Arial"/>
          <w:lang w:val="en-AU"/>
        </w:rPr>
        <w:lastRenderedPageBreak/>
        <w:t>Compliance, Systems and Reporting</w:t>
      </w:r>
    </w:p>
    <w:p w14:paraId="14CD40BA" w14:textId="77777777" w:rsidR="00E277E4" w:rsidRPr="00E277E4" w:rsidRDefault="0030116B" w:rsidP="00E277E4">
      <w:pPr>
        <w:pStyle w:val="NormalWeb"/>
        <w:numPr>
          <w:ilvl w:val="0"/>
          <w:numId w:val="37"/>
        </w:numPr>
        <w:spacing w:before="120" w:beforeAutospacing="0" w:after="120" w:afterAutospacing="0"/>
        <w:rPr>
          <w:rFonts w:ascii="Arial" w:eastAsia="+mn-ea" w:hAnsi="Arial" w:cs="Arial"/>
          <w:color w:val="000000"/>
          <w:kern w:val="24"/>
          <w:sz w:val="20"/>
          <w:szCs w:val="20"/>
        </w:rPr>
      </w:pPr>
      <w:r w:rsidRPr="00E277E4">
        <w:rPr>
          <w:rFonts w:ascii="Arial" w:eastAsia="+mn-ea" w:hAnsi="Arial" w:cs="Arial"/>
          <w:color w:val="000000"/>
          <w:kern w:val="24"/>
          <w:sz w:val="20"/>
          <w:szCs w:val="20"/>
        </w:rPr>
        <w:t>E</w:t>
      </w:r>
      <w:r w:rsidR="00C51C1F" w:rsidRPr="00E277E4">
        <w:rPr>
          <w:rFonts w:ascii="Arial" w:eastAsia="+mn-ea" w:hAnsi="Arial" w:cs="Arial"/>
          <w:color w:val="000000"/>
          <w:kern w:val="24"/>
          <w:sz w:val="20"/>
          <w:szCs w:val="20"/>
        </w:rPr>
        <w:t>nsure compliance with WHS legislative requirements, Airservices SMS and other applicable internal frameworks (e.g. risk, environment)</w:t>
      </w:r>
    </w:p>
    <w:p w14:paraId="53F8884B" w14:textId="4EE4B332" w:rsidR="00C51C1F" w:rsidRPr="00E277E4" w:rsidRDefault="00E277E4" w:rsidP="00E277E4">
      <w:pPr>
        <w:pStyle w:val="NormalWeb"/>
        <w:numPr>
          <w:ilvl w:val="0"/>
          <w:numId w:val="37"/>
        </w:numPr>
        <w:spacing w:before="120" w:beforeAutospacing="0" w:after="120" w:afterAutospacing="0"/>
        <w:rPr>
          <w:rFonts w:ascii="Arial" w:eastAsia="+mn-ea" w:hAnsi="Arial" w:cs="Arial"/>
          <w:color w:val="000000"/>
          <w:kern w:val="24"/>
          <w:sz w:val="20"/>
          <w:szCs w:val="20"/>
        </w:rPr>
      </w:pPr>
      <w:r>
        <w:rPr>
          <w:rFonts w:ascii="Arial" w:eastAsia="+mn-ea" w:hAnsi="Arial" w:cs="Arial"/>
          <w:color w:val="000000"/>
          <w:kern w:val="24"/>
          <w:sz w:val="20"/>
          <w:szCs w:val="20"/>
        </w:rPr>
        <w:t>Contribute to</w:t>
      </w:r>
      <w:r w:rsidR="00C51C1F" w:rsidRPr="00E277E4">
        <w:rPr>
          <w:rFonts w:ascii="Arial" w:eastAsia="+mn-ea" w:hAnsi="Arial" w:cs="Arial"/>
          <w:color w:val="000000"/>
          <w:kern w:val="24"/>
          <w:sz w:val="20"/>
          <w:szCs w:val="20"/>
        </w:rPr>
        <w:t xml:space="preserve"> a range of ENMP and WHS reports (e.g. Board Safety Committee WHS Performance Reports, Safety Risk and Oversight Committee WHS Performance Reports, monthly project reports)</w:t>
      </w:r>
    </w:p>
    <w:p w14:paraId="369353B7" w14:textId="77777777" w:rsidR="00C21291" w:rsidRPr="00812037" w:rsidRDefault="00C21291" w:rsidP="00812037">
      <w:pPr>
        <w:spacing w:before="120" w:after="120"/>
        <w:rPr>
          <w:rFonts w:ascii="Arial" w:hAnsi="Arial" w:cs="Arial"/>
          <w:lang w:val="en-AU"/>
        </w:rPr>
      </w:pPr>
      <w:r w:rsidRPr="00812037">
        <w:rPr>
          <w:rFonts w:ascii="Arial" w:hAnsi="Arial" w:cs="Arial"/>
          <w:lang w:val="en-AU"/>
        </w:rPr>
        <w:t>Safety</w:t>
      </w:r>
    </w:p>
    <w:p w14:paraId="454CF432" w14:textId="0CABE99B" w:rsidR="00E0397A" w:rsidRPr="00F649F3" w:rsidRDefault="00FB33FF" w:rsidP="00E0397A">
      <w:pPr>
        <w:pStyle w:val="ListParagraph"/>
        <w:numPr>
          <w:ilvl w:val="0"/>
          <w:numId w:val="18"/>
        </w:numPr>
        <w:spacing w:before="120" w:after="120"/>
        <w:ind w:left="567" w:hanging="283"/>
        <w:contextualSpacing w:val="0"/>
        <w:rPr>
          <w:rFonts w:ascii="Arial" w:hAnsi="Arial" w:cs="Arial"/>
          <w:lang w:val="en-AU"/>
        </w:rPr>
      </w:pPr>
      <w:r w:rsidRPr="00812037">
        <w:rPr>
          <w:rFonts w:ascii="Arial" w:hAnsi="Arial" w:cs="Arial"/>
          <w:lang w:val="en-AU"/>
        </w:rPr>
        <w:t>Demonstrate safety behaviours consistent with enterprise strategies</w:t>
      </w:r>
    </w:p>
    <w:p w14:paraId="6AD08C0D" w14:textId="77777777" w:rsidR="00E0397A" w:rsidRPr="00E0397A" w:rsidRDefault="00E0397A" w:rsidP="00E0397A">
      <w:pPr>
        <w:spacing w:before="120" w:after="120"/>
        <w:rPr>
          <w:rFonts w:ascii="Arial" w:hAnsi="Arial" w:cs="Arial"/>
          <w:lang w:val="en-AU"/>
        </w:rPr>
      </w:pPr>
    </w:p>
    <w:tbl>
      <w:tblPr>
        <w:tblW w:w="9356" w:type="dxa"/>
        <w:shd w:val="clear" w:color="auto" w:fill="002664"/>
        <w:tblLook w:val="01E0" w:firstRow="1" w:lastRow="1" w:firstColumn="1" w:lastColumn="1" w:noHBand="0" w:noVBand="0"/>
      </w:tblPr>
      <w:tblGrid>
        <w:gridCol w:w="9356"/>
      </w:tblGrid>
      <w:tr w:rsidR="00EA75D8" w:rsidRPr="00386C5E" w14:paraId="369353BA" w14:textId="77777777" w:rsidTr="00294265">
        <w:trPr>
          <w:trHeight w:val="330"/>
        </w:trPr>
        <w:tc>
          <w:tcPr>
            <w:tcW w:w="5000" w:type="pct"/>
            <w:shd w:val="clear" w:color="auto" w:fill="009FDD"/>
          </w:tcPr>
          <w:p w14:paraId="369353B9" w14:textId="77777777" w:rsidR="00386C5E" w:rsidRPr="00386C5E" w:rsidRDefault="000B75BD" w:rsidP="00294265">
            <w:pPr>
              <w:spacing w:before="120" w:after="120"/>
              <w:rPr>
                <w:rFonts w:ascii="Arial" w:hAnsi="Arial" w:cs="Arial"/>
                <w:b/>
                <w:color w:val="FFFFFF" w:themeColor="background1"/>
                <w:lang w:val="en-AU"/>
              </w:rPr>
            </w:pPr>
            <w:r>
              <w:rPr>
                <w:rFonts w:ascii="Arial" w:hAnsi="Arial" w:cs="Arial"/>
                <w:b/>
                <w:color w:val="FFFFFF" w:themeColor="background1"/>
                <w:lang w:val="en-AU"/>
              </w:rPr>
              <w:t>Key Performance Indicators</w:t>
            </w:r>
          </w:p>
        </w:tc>
      </w:tr>
    </w:tbl>
    <w:p w14:paraId="369353BB" w14:textId="77777777" w:rsidR="00C21291" w:rsidRDefault="00C21291" w:rsidP="00C21291">
      <w:pPr>
        <w:spacing w:before="120" w:after="120"/>
        <w:rPr>
          <w:rFonts w:ascii="Arial" w:hAnsi="Arial" w:cs="Arial"/>
          <w:lang w:val="en-AU"/>
        </w:rPr>
      </w:pPr>
      <w:r w:rsidRPr="0092394C">
        <w:rPr>
          <w:rFonts w:ascii="Arial" w:hAnsi="Arial" w:cs="Arial"/>
          <w:lang w:val="en-AU"/>
        </w:rPr>
        <w:t>Efficient, Effective and Accountable</w:t>
      </w:r>
    </w:p>
    <w:p w14:paraId="0C1E1F01" w14:textId="4C95F91A" w:rsidR="007A7E12" w:rsidRDefault="007A7E12" w:rsidP="007A7E12">
      <w:pPr>
        <w:pStyle w:val="ListParagraph"/>
        <w:numPr>
          <w:ilvl w:val="0"/>
          <w:numId w:val="6"/>
        </w:numPr>
        <w:rPr>
          <w:rFonts w:ascii="Arial" w:eastAsia="+mn-ea" w:hAnsi="Arial" w:cs="Arial"/>
          <w:color w:val="000000"/>
          <w:kern w:val="24"/>
          <w:lang w:val="en-AU"/>
        </w:rPr>
      </w:pPr>
      <w:r w:rsidRPr="007A7E12">
        <w:rPr>
          <w:rFonts w:ascii="Arial" w:eastAsia="+mn-ea" w:hAnsi="Arial" w:cs="Arial"/>
          <w:color w:val="000000"/>
          <w:kern w:val="24"/>
        </w:rPr>
        <w:t xml:space="preserve">WHS activities for ENMP are </w:t>
      </w:r>
      <w:r w:rsidRPr="007A7E12">
        <w:rPr>
          <w:rFonts w:ascii="Arial" w:eastAsia="+mn-ea" w:hAnsi="Arial" w:cs="Arial"/>
          <w:color w:val="000000"/>
          <w:kern w:val="24"/>
          <w:lang w:val="en-AU"/>
        </w:rPr>
        <w:t>delive</w:t>
      </w:r>
      <w:r>
        <w:rPr>
          <w:rFonts w:ascii="Arial" w:eastAsia="+mn-ea" w:hAnsi="Arial" w:cs="Arial"/>
          <w:color w:val="000000"/>
          <w:kern w:val="24"/>
          <w:lang w:val="en-AU"/>
        </w:rPr>
        <w:t>re</w:t>
      </w:r>
      <w:r w:rsidRPr="007A7E12">
        <w:rPr>
          <w:rFonts w:ascii="Arial" w:eastAsia="+mn-ea" w:hAnsi="Arial" w:cs="Arial"/>
          <w:color w:val="000000"/>
          <w:kern w:val="24"/>
          <w:lang w:val="en-AU"/>
        </w:rPr>
        <w:t xml:space="preserve">d in a timely manner consistent with </w:t>
      </w:r>
      <w:r>
        <w:rPr>
          <w:rFonts w:ascii="Arial" w:eastAsia="+mn-ea" w:hAnsi="Arial" w:cs="Arial"/>
          <w:color w:val="000000"/>
          <w:kern w:val="24"/>
          <w:lang w:val="en-AU"/>
        </w:rPr>
        <w:t xml:space="preserve">agreed </w:t>
      </w:r>
      <w:r w:rsidR="00165859">
        <w:rPr>
          <w:rFonts w:ascii="Arial" w:eastAsia="+mn-ea" w:hAnsi="Arial" w:cs="Arial"/>
          <w:color w:val="000000"/>
          <w:kern w:val="24"/>
          <w:lang w:val="en-AU"/>
        </w:rPr>
        <w:t xml:space="preserve">program/project </w:t>
      </w:r>
      <w:r>
        <w:rPr>
          <w:rFonts w:ascii="Arial" w:eastAsia="+mn-ea" w:hAnsi="Arial" w:cs="Arial"/>
          <w:color w:val="000000"/>
          <w:kern w:val="24"/>
          <w:lang w:val="en-AU"/>
        </w:rPr>
        <w:t>milestones/schedules</w:t>
      </w:r>
      <w:r w:rsidRPr="007A7E12">
        <w:rPr>
          <w:rFonts w:ascii="Arial" w:eastAsia="+mn-ea" w:hAnsi="Arial" w:cs="Arial"/>
          <w:color w:val="000000"/>
          <w:kern w:val="24"/>
          <w:lang w:val="en-AU"/>
        </w:rPr>
        <w:t xml:space="preserve"> </w:t>
      </w:r>
    </w:p>
    <w:p w14:paraId="369353BC" w14:textId="0826479B" w:rsidR="00CB2FC5" w:rsidRPr="007A7E12" w:rsidRDefault="007A7E12" w:rsidP="00642D69">
      <w:pPr>
        <w:pStyle w:val="ListParagraph"/>
        <w:numPr>
          <w:ilvl w:val="0"/>
          <w:numId w:val="6"/>
        </w:numPr>
        <w:spacing w:before="120" w:after="120"/>
        <w:rPr>
          <w:lang w:val="en-AU"/>
        </w:rPr>
      </w:pPr>
      <w:r w:rsidRPr="007A7E12">
        <w:rPr>
          <w:rFonts w:ascii="Arial" w:eastAsia="+mn-ea" w:hAnsi="Arial" w:cs="Arial"/>
          <w:color w:val="000000"/>
          <w:kern w:val="24"/>
          <w:lang w:val="en-AU"/>
        </w:rPr>
        <w:t>Increased knowledge of and adherence to the WHS aspects of the Airservices SMS by ENMP stakeholders</w:t>
      </w:r>
    </w:p>
    <w:p w14:paraId="3F95BD5B" w14:textId="04C45604" w:rsidR="007A7E12" w:rsidRPr="007A7E12" w:rsidRDefault="007A7E12" w:rsidP="00642D69">
      <w:pPr>
        <w:pStyle w:val="ListParagraph"/>
        <w:numPr>
          <w:ilvl w:val="0"/>
          <w:numId w:val="6"/>
        </w:numPr>
        <w:spacing w:before="120" w:after="120"/>
        <w:rPr>
          <w:lang w:val="en-AU"/>
        </w:rPr>
      </w:pPr>
      <w:r>
        <w:rPr>
          <w:rFonts w:ascii="Arial" w:eastAsia="+mn-ea" w:hAnsi="Arial" w:cs="Arial"/>
          <w:color w:val="000000"/>
          <w:kern w:val="24"/>
          <w:lang w:val="en-AU"/>
        </w:rPr>
        <w:t>High level of satisfaction from ENMP stakeholders receiving WHS support</w:t>
      </w:r>
    </w:p>
    <w:p w14:paraId="4B76E549" w14:textId="4E86A1F2" w:rsidR="00E0397A" w:rsidRPr="00E0397A" w:rsidRDefault="007A7E12" w:rsidP="00E0397A">
      <w:pPr>
        <w:pStyle w:val="ListParagraph"/>
        <w:numPr>
          <w:ilvl w:val="0"/>
          <w:numId w:val="6"/>
        </w:numPr>
        <w:spacing w:before="120" w:after="120"/>
        <w:rPr>
          <w:lang w:val="en-AU"/>
        </w:rPr>
      </w:pPr>
      <w:r>
        <w:rPr>
          <w:rFonts w:ascii="Arial" w:eastAsia="+mn-ea" w:hAnsi="Arial" w:cs="Arial"/>
          <w:color w:val="000000"/>
          <w:kern w:val="24"/>
          <w:lang w:val="en-AU"/>
        </w:rPr>
        <w:t>WHS performance improvements over time for ENMP</w:t>
      </w:r>
    </w:p>
    <w:p w14:paraId="369353BD" w14:textId="77777777" w:rsidR="00154776" w:rsidRPr="0092394C" w:rsidRDefault="00154776" w:rsidP="00154776">
      <w:pPr>
        <w:spacing w:before="120" w:after="120"/>
        <w:rPr>
          <w:rFonts w:ascii="Arial" w:hAnsi="Arial" w:cs="Arial"/>
          <w:lang w:val="en-AU"/>
        </w:rPr>
      </w:pPr>
      <w:r w:rsidRPr="0092394C">
        <w:rPr>
          <w:rFonts w:ascii="Arial" w:hAnsi="Arial" w:cs="Arial"/>
          <w:lang w:val="en-AU"/>
        </w:rPr>
        <w:t>Commercial</w:t>
      </w:r>
    </w:p>
    <w:p w14:paraId="369353BE" w14:textId="00C83425" w:rsidR="00CB2FC5" w:rsidRPr="00165859" w:rsidRDefault="00165859" w:rsidP="00642D69">
      <w:pPr>
        <w:pStyle w:val="ListParagraph"/>
        <w:numPr>
          <w:ilvl w:val="0"/>
          <w:numId w:val="6"/>
        </w:numPr>
        <w:spacing w:before="120" w:after="120"/>
        <w:rPr>
          <w:lang w:val="en-AU"/>
        </w:rPr>
      </w:pPr>
      <w:r w:rsidRPr="00165859">
        <w:rPr>
          <w:rFonts w:ascii="Arial" w:hAnsi="Arial" w:cs="Arial"/>
          <w:lang w:val="en-AU"/>
        </w:rPr>
        <w:t>Commercial benefits are realised through proactive WHS risk management</w:t>
      </w:r>
      <w:r>
        <w:rPr>
          <w:rFonts w:ascii="Arial" w:hAnsi="Arial" w:cs="Arial"/>
          <w:lang w:val="en-AU"/>
        </w:rPr>
        <w:t xml:space="preserve"> activities (e.g. </w:t>
      </w:r>
      <w:r w:rsidR="00E0397A">
        <w:rPr>
          <w:rFonts w:ascii="Arial" w:hAnsi="Arial" w:cs="Arial"/>
          <w:lang w:val="en-AU"/>
        </w:rPr>
        <w:t xml:space="preserve">opportunities to minimise </w:t>
      </w:r>
      <w:r>
        <w:rPr>
          <w:rFonts w:ascii="Arial" w:hAnsi="Arial" w:cs="Arial"/>
          <w:lang w:val="en-AU"/>
        </w:rPr>
        <w:t>program impacts that may arise from a serious injury occurrence, medical expenses, workers’ compensation premium impacts</w:t>
      </w:r>
      <w:r w:rsidR="00E0397A">
        <w:rPr>
          <w:rFonts w:ascii="Arial" w:hAnsi="Arial" w:cs="Arial"/>
          <w:lang w:val="en-AU"/>
        </w:rPr>
        <w:t xml:space="preserve"> etc through proactive managing hazards prior to injury/illness being realised</w:t>
      </w:r>
      <w:r>
        <w:rPr>
          <w:rFonts w:ascii="Arial" w:hAnsi="Arial" w:cs="Arial"/>
          <w:lang w:val="en-AU"/>
        </w:rPr>
        <w:t>)</w:t>
      </w:r>
      <w:r w:rsidRPr="00165859">
        <w:rPr>
          <w:rFonts w:ascii="Arial" w:hAnsi="Arial" w:cs="Arial"/>
          <w:lang w:val="en-AU"/>
        </w:rPr>
        <w:t xml:space="preserve"> </w:t>
      </w:r>
    </w:p>
    <w:p w14:paraId="369353BF" w14:textId="77777777" w:rsidR="00C21291" w:rsidRPr="0092394C" w:rsidRDefault="00C21291" w:rsidP="00C21291">
      <w:pPr>
        <w:spacing w:before="120" w:after="120"/>
        <w:rPr>
          <w:rFonts w:ascii="Arial" w:hAnsi="Arial" w:cs="Arial"/>
          <w:lang w:val="en-AU"/>
        </w:rPr>
      </w:pPr>
      <w:r w:rsidRPr="0092394C">
        <w:rPr>
          <w:rFonts w:ascii="Arial" w:hAnsi="Arial" w:cs="Arial"/>
          <w:lang w:val="en-AU"/>
        </w:rPr>
        <w:t>Safety</w:t>
      </w:r>
    </w:p>
    <w:p w14:paraId="369353C0" w14:textId="77777777" w:rsidR="00C21291" w:rsidRPr="00C304B9" w:rsidRDefault="00FD2CA8" w:rsidP="00B67C78">
      <w:pPr>
        <w:pStyle w:val="ListParagraph"/>
        <w:numPr>
          <w:ilvl w:val="0"/>
          <w:numId w:val="19"/>
        </w:numPr>
        <w:spacing w:before="120" w:after="120"/>
        <w:ind w:left="568" w:hanging="284"/>
        <w:contextualSpacing w:val="0"/>
        <w:rPr>
          <w:rFonts w:ascii="Arial" w:hAnsi="Arial" w:cs="Arial"/>
          <w:lang w:val="en-AU"/>
        </w:rPr>
      </w:pPr>
      <w:r w:rsidRPr="00C304B9">
        <w:rPr>
          <w:rFonts w:ascii="Arial" w:hAnsi="Arial" w:cs="Arial"/>
          <w:lang w:val="en-AU"/>
        </w:rPr>
        <w:t>Compliance with safety, risk, environmental and any other standards</w:t>
      </w:r>
    </w:p>
    <w:tbl>
      <w:tblPr>
        <w:tblW w:w="9356" w:type="dxa"/>
        <w:shd w:val="clear" w:color="auto" w:fill="002664"/>
        <w:tblLook w:val="01E0" w:firstRow="1" w:lastRow="1" w:firstColumn="1" w:lastColumn="1" w:noHBand="0" w:noVBand="0"/>
      </w:tblPr>
      <w:tblGrid>
        <w:gridCol w:w="9356"/>
      </w:tblGrid>
      <w:tr w:rsidR="00EA75D8" w:rsidRPr="00386C5E" w14:paraId="369353C2" w14:textId="77777777" w:rsidTr="00294265">
        <w:trPr>
          <w:trHeight w:val="330"/>
        </w:trPr>
        <w:tc>
          <w:tcPr>
            <w:tcW w:w="5000" w:type="pct"/>
            <w:shd w:val="clear" w:color="auto" w:fill="009FDD"/>
          </w:tcPr>
          <w:p w14:paraId="369353C1" w14:textId="77777777" w:rsidR="00386C5E" w:rsidRPr="00386C5E" w:rsidRDefault="00386C5E"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Key Relationships</w:t>
            </w:r>
          </w:p>
        </w:tc>
      </w:tr>
    </w:tbl>
    <w:p w14:paraId="369353C3" w14:textId="0553F5CA" w:rsidR="00DE67C2" w:rsidRDefault="006944C3" w:rsidP="00D73CED">
      <w:pPr>
        <w:pStyle w:val="Header"/>
        <w:numPr>
          <w:ilvl w:val="0"/>
          <w:numId w:val="6"/>
        </w:numPr>
        <w:rPr>
          <w:sz w:val="20"/>
          <w:lang w:val="en-AU"/>
        </w:rPr>
      </w:pPr>
      <w:r>
        <w:rPr>
          <w:sz w:val="20"/>
          <w:lang w:val="en-AU"/>
        </w:rPr>
        <w:t>ENMP Program Director</w:t>
      </w:r>
    </w:p>
    <w:p w14:paraId="01090B3F" w14:textId="5EE5A941" w:rsidR="006944C3" w:rsidRDefault="006944C3" w:rsidP="00D73CED">
      <w:pPr>
        <w:pStyle w:val="Header"/>
        <w:numPr>
          <w:ilvl w:val="0"/>
          <w:numId w:val="6"/>
        </w:numPr>
        <w:rPr>
          <w:sz w:val="20"/>
          <w:lang w:val="en-AU"/>
        </w:rPr>
      </w:pPr>
      <w:r>
        <w:rPr>
          <w:sz w:val="20"/>
          <w:lang w:val="en-AU"/>
        </w:rPr>
        <w:t>ENMP Safety Manager</w:t>
      </w:r>
    </w:p>
    <w:p w14:paraId="2B9B0033" w14:textId="5AFD3780" w:rsidR="006944C3" w:rsidRDefault="006944C3" w:rsidP="00D73CED">
      <w:pPr>
        <w:pStyle w:val="Header"/>
        <w:numPr>
          <w:ilvl w:val="0"/>
          <w:numId w:val="6"/>
        </w:numPr>
        <w:rPr>
          <w:sz w:val="20"/>
          <w:lang w:val="en-AU"/>
        </w:rPr>
      </w:pPr>
      <w:r>
        <w:rPr>
          <w:sz w:val="20"/>
          <w:lang w:val="en-AU"/>
        </w:rPr>
        <w:t>ENMP Regulatory Lead</w:t>
      </w:r>
    </w:p>
    <w:p w14:paraId="55167DA6" w14:textId="7E50BE95" w:rsidR="006944C3" w:rsidRDefault="006944C3" w:rsidP="00D73CED">
      <w:pPr>
        <w:pStyle w:val="Header"/>
        <w:numPr>
          <w:ilvl w:val="0"/>
          <w:numId w:val="6"/>
        </w:numPr>
        <w:rPr>
          <w:sz w:val="20"/>
          <w:lang w:val="en-AU"/>
        </w:rPr>
      </w:pPr>
      <w:r>
        <w:rPr>
          <w:sz w:val="20"/>
          <w:lang w:val="en-AU"/>
        </w:rPr>
        <w:t>ENMP Safety Lead</w:t>
      </w:r>
    </w:p>
    <w:p w14:paraId="7AAC5DB3" w14:textId="7B769AC9" w:rsidR="006944C3" w:rsidRDefault="006944C3" w:rsidP="00D73CED">
      <w:pPr>
        <w:pStyle w:val="Header"/>
        <w:numPr>
          <w:ilvl w:val="0"/>
          <w:numId w:val="6"/>
        </w:numPr>
        <w:rPr>
          <w:sz w:val="20"/>
          <w:lang w:val="en-AU"/>
        </w:rPr>
      </w:pPr>
      <w:r>
        <w:rPr>
          <w:sz w:val="20"/>
          <w:lang w:val="en-AU"/>
        </w:rPr>
        <w:t xml:space="preserve">Contractors/sub-contractors/vendors and other third-parties involved in delivery </w:t>
      </w:r>
      <w:r w:rsidR="00BC353C">
        <w:rPr>
          <w:sz w:val="20"/>
          <w:lang w:val="en-AU"/>
        </w:rPr>
        <w:t xml:space="preserve">of </w:t>
      </w:r>
      <w:r>
        <w:rPr>
          <w:sz w:val="20"/>
          <w:lang w:val="en-AU"/>
        </w:rPr>
        <w:t>ENMP</w:t>
      </w:r>
    </w:p>
    <w:p w14:paraId="4C87E7CF" w14:textId="700ECF18" w:rsidR="006944C3" w:rsidRDefault="006944C3" w:rsidP="00D73CED">
      <w:pPr>
        <w:pStyle w:val="Header"/>
        <w:numPr>
          <w:ilvl w:val="0"/>
          <w:numId w:val="6"/>
        </w:numPr>
        <w:rPr>
          <w:sz w:val="20"/>
          <w:lang w:val="en-AU"/>
        </w:rPr>
      </w:pPr>
      <w:r>
        <w:rPr>
          <w:sz w:val="20"/>
          <w:lang w:val="en-AU"/>
        </w:rPr>
        <w:t>Other Airservices WHS Specialists/practitioners within the domain of the Chief Safety and Risk Officer</w:t>
      </w:r>
    </w:p>
    <w:p w14:paraId="723C4155" w14:textId="2631ACA3" w:rsidR="00165859" w:rsidRDefault="00973055" w:rsidP="00165859">
      <w:pPr>
        <w:pStyle w:val="Header"/>
        <w:numPr>
          <w:ilvl w:val="0"/>
          <w:numId w:val="6"/>
        </w:numPr>
        <w:rPr>
          <w:sz w:val="20"/>
          <w:lang w:val="en-AU"/>
        </w:rPr>
      </w:pPr>
      <w:r>
        <w:rPr>
          <w:sz w:val="20"/>
          <w:lang w:val="en-AU"/>
        </w:rPr>
        <w:t>Technical maintenance and engineering teams</w:t>
      </w:r>
    </w:p>
    <w:p w14:paraId="5AB8BCAF" w14:textId="7D1076E1" w:rsidR="00165859" w:rsidRDefault="00165859" w:rsidP="00165859">
      <w:pPr>
        <w:pStyle w:val="Header"/>
        <w:numPr>
          <w:ilvl w:val="0"/>
          <w:numId w:val="6"/>
        </w:numPr>
        <w:rPr>
          <w:sz w:val="20"/>
          <w:lang w:val="en-AU"/>
        </w:rPr>
      </w:pPr>
      <w:r>
        <w:rPr>
          <w:sz w:val="20"/>
          <w:lang w:val="en-AU"/>
        </w:rPr>
        <w:t>Comcare WHS Inspectors</w:t>
      </w:r>
    </w:p>
    <w:p w14:paraId="7BAD8F0B" w14:textId="77777777" w:rsidR="00165859" w:rsidRPr="00165859" w:rsidRDefault="00165859" w:rsidP="00165859">
      <w:pPr>
        <w:pStyle w:val="Header"/>
        <w:ind w:left="720"/>
        <w:rPr>
          <w:sz w:val="20"/>
          <w:lang w:val="en-AU"/>
        </w:rPr>
      </w:pPr>
    </w:p>
    <w:tbl>
      <w:tblPr>
        <w:tblW w:w="9356" w:type="dxa"/>
        <w:shd w:val="clear" w:color="auto" w:fill="002664"/>
        <w:tblLook w:val="01E0" w:firstRow="1" w:lastRow="1" w:firstColumn="1" w:lastColumn="1" w:noHBand="0" w:noVBand="0"/>
      </w:tblPr>
      <w:tblGrid>
        <w:gridCol w:w="9356"/>
      </w:tblGrid>
      <w:tr w:rsidR="00EA75D8" w:rsidRPr="00386C5E" w14:paraId="369353C5" w14:textId="77777777" w:rsidTr="00294265">
        <w:trPr>
          <w:trHeight w:val="330"/>
        </w:trPr>
        <w:tc>
          <w:tcPr>
            <w:tcW w:w="5000" w:type="pct"/>
            <w:shd w:val="clear" w:color="auto" w:fill="009FDD"/>
          </w:tcPr>
          <w:p w14:paraId="369353C4" w14:textId="77777777" w:rsidR="00386C5E" w:rsidRPr="00386C5E" w:rsidRDefault="002D5B0D" w:rsidP="002D5B0D">
            <w:pPr>
              <w:spacing w:before="120" w:after="120"/>
              <w:rPr>
                <w:rFonts w:ascii="Arial" w:hAnsi="Arial" w:cs="Arial"/>
                <w:b/>
                <w:color w:val="FFFFFF" w:themeColor="background1"/>
                <w:lang w:val="en-AU"/>
              </w:rPr>
            </w:pPr>
            <w:r>
              <w:rPr>
                <w:rFonts w:ascii="Arial" w:hAnsi="Arial" w:cs="Arial"/>
                <w:b/>
                <w:color w:val="FFFFFF" w:themeColor="background1"/>
                <w:lang w:val="en-AU"/>
              </w:rPr>
              <w:t xml:space="preserve">Skills, </w:t>
            </w:r>
            <w:r w:rsidR="00386C5E" w:rsidRPr="00EA75D8">
              <w:rPr>
                <w:rFonts w:ascii="Arial" w:hAnsi="Arial" w:cs="Arial"/>
                <w:b/>
                <w:color w:val="FFFFFF" w:themeColor="background1"/>
                <w:lang w:val="en-AU"/>
              </w:rPr>
              <w:t>Competencies</w:t>
            </w:r>
            <w:r>
              <w:rPr>
                <w:rFonts w:ascii="Arial" w:hAnsi="Arial" w:cs="Arial"/>
                <w:b/>
                <w:color w:val="FFFFFF" w:themeColor="background1"/>
                <w:lang w:val="en-AU"/>
              </w:rPr>
              <w:t xml:space="preserve"> and Qualifications</w:t>
            </w:r>
          </w:p>
        </w:tc>
      </w:tr>
    </w:tbl>
    <w:p w14:paraId="7A3706D8" w14:textId="77777777" w:rsidR="00973055" w:rsidRPr="00326BD2" w:rsidRDefault="00973055" w:rsidP="00642D69">
      <w:pPr>
        <w:pStyle w:val="Bulletpoints"/>
        <w:spacing w:before="0" w:after="120" w:line="240" w:lineRule="auto"/>
        <w:contextualSpacing w:val="0"/>
        <w:rPr>
          <w:rFonts w:cs="Arial"/>
          <w:sz w:val="20"/>
          <w:szCs w:val="20"/>
        </w:rPr>
      </w:pPr>
      <w:r w:rsidRPr="00326BD2">
        <w:rPr>
          <w:rFonts w:cs="Arial"/>
          <w:sz w:val="20"/>
          <w:szCs w:val="20"/>
        </w:rPr>
        <w:t>Qualifications</w:t>
      </w:r>
    </w:p>
    <w:p w14:paraId="034D8FA4" w14:textId="476B3C85" w:rsidR="00973055" w:rsidRDefault="00973055" w:rsidP="00973055">
      <w:pPr>
        <w:pStyle w:val="Bulletpoints"/>
        <w:numPr>
          <w:ilvl w:val="0"/>
          <w:numId w:val="45"/>
        </w:numPr>
        <w:spacing w:before="0" w:after="120" w:line="240" w:lineRule="auto"/>
        <w:ind w:left="567" w:hanging="283"/>
        <w:contextualSpacing w:val="0"/>
        <w:rPr>
          <w:rFonts w:cs="Arial"/>
          <w:b/>
          <w:sz w:val="20"/>
          <w:szCs w:val="20"/>
        </w:rPr>
      </w:pPr>
      <w:r w:rsidRPr="00326BD2">
        <w:rPr>
          <w:rFonts w:cs="Arial"/>
          <w:i/>
          <w:sz w:val="20"/>
          <w:szCs w:val="20"/>
        </w:rPr>
        <w:t>Essential:</w:t>
      </w:r>
      <w:r w:rsidRPr="00326BD2">
        <w:rPr>
          <w:rFonts w:cs="Arial"/>
          <w:sz w:val="20"/>
          <w:szCs w:val="20"/>
        </w:rPr>
        <w:t xml:space="preserve"> </w:t>
      </w:r>
      <w:r w:rsidR="0086555F">
        <w:rPr>
          <w:rFonts w:cs="Arial"/>
          <w:sz w:val="20"/>
          <w:szCs w:val="20"/>
        </w:rPr>
        <w:t>Recognised q</w:t>
      </w:r>
      <w:r>
        <w:rPr>
          <w:rFonts w:cs="Arial"/>
          <w:sz w:val="20"/>
          <w:szCs w:val="20"/>
        </w:rPr>
        <w:t xml:space="preserve">ualification in Work Health and Safety / Occupational Health and Safety (Diploma - Level 5 under the Australian Qualifications Framework or equivalent) or </w:t>
      </w:r>
      <w:r w:rsidR="0086555F">
        <w:rPr>
          <w:rFonts w:cs="Arial"/>
          <w:sz w:val="20"/>
          <w:szCs w:val="20"/>
        </w:rPr>
        <w:t xml:space="preserve">equivalent </w:t>
      </w:r>
      <w:r>
        <w:rPr>
          <w:rFonts w:cs="Arial"/>
          <w:sz w:val="20"/>
          <w:szCs w:val="20"/>
        </w:rPr>
        <w:t>proven experience as a WHS professional.</w:t>
      </w:r>
    </w:p>
    <w:p w14:paraId="6E752949" w14:textId="5EF72780" w:rsidR="00973055" w:rsidRPr="00973055" w:rsidRDefault="00973055" w:rsidP="00973055">
      <w:pPr>
        <w:pStyle w:val="Bulletpoints"/>
        <w:spacing w:before="0" w:after="120" w:line="240" w:lineRule="auto"/>
        <w:contextualSpacing w:val="0"/>
        <w:rPr>
          <w:rFonts w:cs="Arial"/>
          <w:sz w:val="20"/>
          <w:szCs w:val="20"/>
        </w:rPr>
      </w:pPr>
      <w:r w:rsidRPr="00973055">
        <w:rPr>
          <w:rFonts w:cs="Arial"/>
          <w:sz w:val="20"/>
          <w:szCs w:val="20"/>
        </w:rPr>
        <w:t>Position-specific technical competencies/experience</w:t>
      </w:r>
    </w:p>
    <w:p w14:paraId="69A9014E" w14:textId="36DE3385" w:rsidR="003A7173" w:rsidRPr="003A7173" w:rsidRDefault="00973055" w:rsidP="00973055">
      <w:pPr>
        <w:pStyle w:val="ListParagraph"/>
        <w:numPr>
          <w:ilvl w:val="0"/>
          <w:numId w:val="46"/>
        </w:numPr>
        <w:spacing w:after="120"/>
        <w:ind w:left="568" w:hanging="284"/>
        <w:contextualSpacing w:val="0"/>
        <w:rPr>
          <w:rFonts w:ascii="Arial" w:hAnsi="Arial" w:cs="Arial"/>
        </w:rPr>
      </w:pPr>
      <w:r w:rsidRPr="00973055">
        <w:rPr>
          <w:rFonts w:ascii="Arial" w:hAnsi="Arial" w:cs="Arial"/>
          <w:i/>
        </w:rPr>
        <w:t>Essential:</w:t>
      </w:r>
      <w:r w:rsidRPr="00973055">
        <w:rPr>
          <w:rFonts w:ascii="Arial" w:hAnsi="Arial" w:cs="Arial"/>
        </w:rPr>
        <w:t xml:space="preserve"> </w:t>
      </w:r>
      <w:r w:rsidRPr="00973055">
        <w:rPr>
          <w:rFonts w:ascii="Arial" w:hAnsi="Arial" w:cs="Arial"/>
          <w:lang w:val="en-GB"/>
        </w:rPr>
        <w:t>Demonstrated</w:t>
      </w:r>
      <w:r>
        <w:rPr>
          <w:rFonts w:ascii="Arial" w:hAnsi="Arial" w:cs="Arial"/>
          <w:lang w:val="en-GB"/>
        </w:rPr>
        <w:t xml:space="preserve"> experience in </w:t>
      </w:r>
      <w:r w:rsidR="003A7173">
        <w:rPr>
          <w:rFonts w:ascii="Arial" w:hAnsi="Arial" w:cs="Arial"/>
          <w:lang w:val="en-GB"/>
        </w:rPr>
        <w:t>undertaking and/or providing support and guidance to others on WHS risk management activities for</w:t>
      </w:r>
      <w:r>
        <w:rPr>
          <w:rFonts w:ascii="Arial" w:hAnsi="Arial" w:cs="Arial"/>
          <w:lang w:val="en-GB"/>
        </w:rPr>
        <w:t xml:space="preserve"> projects and/or other contracted works</w:t>
      </w:r>
      <w:r w:rsidR="003A7173">
        <w:rPr>
          <w:rFonts w:ascii="Arial" w:hAnsi="Arial" w:cs="Arial"/>
          <w:lang w:val="en-GB"/>
        </w:rPr>
        <w:t xml:space="preserve"> in technology</w:t>
      </w:r>
      <w:r w:rsidR="007A7E12">
        <w:rPr>
          <w:rFonts w:ascii="Arial" w:hAnsi="Arial" w:cs="Arial"/>
          <w:lang w:val="en-GB"/>
        </w:rPr>
        <w:t>, infrastructure</w:t>
      </w:r>
      <w:r w:rsidR="003A7173">
        <w:rPr>
          <w:rFonts w:ascii="Arial" w:hAnsi="Arial" w:cs="Arial"/>
          <w:lang w:val="en-GB"/>
        </w:rPr>
        <w:t xml:space="preserve"> and/or construction fields.</w:t>
      </w:r>
    </w:p>
    <w:p w14:paraId="36B78365" w14:textId="2359E137" w:rsidR="003A7173" w:rsidRDefault="00E04FF3" w:rsidP="003A7173">
      <w:pPr>
        <w:pStyle w:val="ListParagraph"/>
        <w:numPr>
          <w:ilvl w:val="0"/>
          <w:numId w:val="46"/>
        </w:numPr>
        <w:spacing w:after="120"/>
        <w:ind w:left="568" w:hanging="284"/>
        <w:contextualSpacing w:val="0"/>
        <w:rPr>
          <w:rFonts w:ascii="Arial" w:hAnsi="Arial" w:cs="Arial"/>
        </w:rPr>
      </w:pPr>
      <w:r>
        <w:rPr>
          <w:rFonts w:ascii="Arial" w:hAnsi="Arial" w:cs="Arial"/>
          <w:i/>
        </w:rPr>
        <w:t>Essential</w:t>
      </w:r>
      <w:r w:rsidR="003A7173">
        <w:rPr>
          <w:rFonts w:ascii="Arial" w:hAnsi="Arial" w:cs="Arial"/>
          <w:i/>
        </w:rPr>
        <w:t>:</w:t>
      </w:r>
      <w:r w:rsidR="003A7173">
        <w:rPr>
          <w:rFonts w:ascii="Arial" w:hAnsi="Arial" w:cs="Arial"/>
          <w:lang w:val="en-GB"/>
        </w:rPr>
        <w:t xml:space="preserve"> </w:t>
      </w:r>
      <w:r>
        <w:rPr>
          <w:rFonts w:ascii="Arial" w:hAnsi="Arial" w:cs="Arial"/>
          <w:lang w:val="en-GB"/>
        </w:rPr>
        <w:t>Proven track record in</w:t>
      </w:r>
      <w:r w:rsidR="003A7173">
        <w:rPr>
          <w:rFonts w:ascii="Arial" w:hAnsi="Arial" w:cs="Arial"/>
          <w:lang w:val="en-GB"/>
        </w:rPr>
        <w:t xml:space="preserve"> the </w:t>
      </w:r>
      <w:r w:rsidR="0086555F">
        <w:rPr>
          <w:rFonts w:ascii="Arial" w:hAnsi="Arial" w:cs="Arial"/>
          <w:lang w:val="en-GB"/>
        </w:rPr>
        <w:t xml:space="preserve">practical </w:t>
      </w:r>
      <w:r w:rsidR="003A7173">
        <w:rPr>
          <w:rFonts w:ascii="Arial" w:hAnsi="Arial" w:cs="Arial"/>
          <w:lang w:val="en-GB"/>
        </w:rPr>
        <w:t xml:space="preserve">application of </w:t>
      </w:r>
      <w:r>
        <w:rPr>
          <w:rFonts w:ascii="Arial" w:hAnsi="Arial" w:cs="Arial"/>
          <w:lang w:val="en-GB"/>
        </w:rPr>
        <w:t>WHS legislation, codes of practice and standards</w:t>
      </w:r>
      <w:r w:rsidR="003A7173">
        <w:rPr>
          <w:rFonts w:ascii="Arial" w:hAnsi="Arial" w:cs="Arial"/>
          <w:lang w:val="en-GB"/>
        </w:rPr>
        <w:t xml:space="preserve"> in contracted work situations, including the management of risks associated with:</w:t>
      </w:r>
    </w:p>
    <w:p w14:paraId="177CA1B9" w14:textId="2785C3D5" w:rsidR="003A7173" w:rsidRDefault="003A7173" w:rsidP="003A7173">
      <w:pPr>
        <w:pStyle w:val="ListParagraph"/>
        <w:numPr>
          <w:ilvl w:val="1"/>
          <w:numId w:val="46"/>
        </w:numPr>
        <w:spacing w:after="120"/>
        <w:contextualSpacing w:val="0"/>
        <w:rPr>
          <w:rFonts w:ascii="Arial" w:hAnsi="Arial" w:cs="Arial"/>
        </w:rPr>
      </w:pPr>
      <w:r>
        <w:rPr>
          <w:rFonts w:ascii="Arial" w:hAnsi="Arial" w:cs="Arial"/>
        </w:rPr>
        <w:t>electrical work</w:t>
      </w:r>
    </w:p>
    <w:p w14:paraId="51B67A59" w14:textId="5938C86F" w:rsidR="003A7173" w:rsidRDefault="003A7173" w:rsidP="003A7173">
      <w:pPr>
        <w:pStyle w:val="ListParagraph"/>
        <w:numPr>
          <w:ilvl w:val="1"/>
          <w:numId w:val="46"/>
        </w:numPr>
        <w:spacing w:after="120"/>
        <w:contextualSpacing w:val="0"/>
        <w:rPr>
          <w:rFonts w:ascii="Arial" w:hAnsi="Arial" w:cs="Arial"/>
        </w:rPr>
      </w:pPr>
      <w:r>
        <w:rPr>
          <w:rFonts w:ascii="Arial" w:hAnsi="Arial" w:cs="Arial"/>
        </w:rPr>
        <w:t>asbestos containing materials</w:t>
      </w:r>
    </w:p>
    <w:p w14:paraId="726E316C" w14:textId="75D17B2B" w:rsidR="003A7173" w:rsidRDefault="003A7173" w:rsidP="003A7173">
      <w:pPr>
        <w:pStyle w:val="ListParagraph"/>
        <w:numPr>
          <w:ilvl w:val="1"/>
          <w:numId w:val="46"/>
        </w:numPr>
        <w:spacing w:after="120"/>
        <w:contextualSpacing w:val="0"/>
        <w:rPr>
          <w:rFonts w:ascii="Arial" w:hAnsi="Arial" w:cs="Arial"/>
        </w:rPr>
      </w:pPr>
      <w:r>
        <w:rPr>
          <w:rFonts w:ascii="Arial" w:hAnsi="Arial" w:cs="Arial"/>
        </w:rPr>
        <w:lastRenderedPageBreak/>
        <w:t xml:space="preserve">non-ionising </w:t>
      </w:r>
      <w:r w:rsidR="0086555F">
        <w:rPr>
          <w:rFonts w:ascii="Arial" w:hAnsi="Arial" w:cs="Arial"/>
        </w:rPr>
        <w:t xml:space="preserve">radio frequency </w:t>
      </w:r>
      <w:r>
        <w:rPr>
          <w:rFonts w:ascii="Arial" w:hAnsi="Arial" w:cs="Arial"/>
        </w:rPr>
        <w:t>radiation</w:t>
      </w:r>
    </w:p>
    <w:p w14:paraId="236E365D" w14:textId="2816E33B" w:rsidR="003A7173" w:rsidRDefault="003A7173" w:rsidP="003A7173">
      <w:pPr>
        <w:pStyle w:val="ListParagraph"/>
        <w:numPr>
          <w:ilvl w:val="1"/>
          <w:numId w:val="46"/>
        </w:numPr>
        <w:spacing w:after="120"/>
        <w:contextualSpacing w:val="0"/>
        <w:rPr>
          <w:rFonts w:ascii="Arial" w:hAnsi="Arial" w:cs="Arial"/>
        </w:rPr>
      </w:pPr>
      <w:r>
        <w:rPr>
          <w:rFonts w:ascii="Arial" w:hAnsi="Arial" w:cs="Arial"/>
        </w:rPr>
        <w:t>working at height</w:t>
      </w:r>
    </w:p>
    <w:p w14:paraId="345A2756" w14:textId="203F85ED" w:rsidR="003A7173" w:rsidRDefault="003A7173" w:rsidP="003A7173">
      <w:pPr>
        <w:pStyle w:val="ListParagraph"/>
        <w:numPr>
          <w:ilvl w:val="1"/>
          <w:numId w:val="46"/>
        </w:numPr>
        <w:spacing w:after="120"/>
        <w:contextualSpacing w:val="0"/>
        <w:rPr>
          <w:rFonts w:ascii="Arial" w:hAnsi="Arial" w:cs="Arial"/>
        </w:rPr>
      </w:pPr>
      <w:r>
        <w:rPr>
          <w:rFonts w:ascii="Arial" w:hAnsi="Arial" w:cs="Arial"/>
        </w:rPr>
        <w:t>construction work</w:t>
      </w:r>
    </w:p>
    <w:p w14:paraId="10A34592" w14:textId="3F49D8AF" w:rsidR="003A7173" w:rsidRDefault="00E0397A" w:rsidP="003A7173">
      <w:pPr>
        <w:pStyle w:val="ListParagraph"/>
        <w:numPr>
          <w:ilvl w:val="1"/>
          <w:numId w:val="46"/>
        </w:numPr>
        <w:spacing w:after="120"/>
        <w:contextualSpacing w:val="0"/>
        <w:rPr>
          <w:rFonts w:ascii="Arial" w:hAnsi="Arial" w:cs="Arial"/>
        </w:rPr>
      </w:pPr>
      <w:r>
        <w:rPr>
          <w:rFonts w:ascii="Arial" w:hAnsi="Arial" w:cs="Arial"/>
        </w:rPr>
        <w:t xml:space="preserve">plant, </w:t>
      </w:r>
      <w:r w:rsidR="003A7173">
        <w:rPr>
          <w:rFonts w:ascii="Arial" w:hAnsi="Arial" w:cs="Arial"/>
        </w:rPr>
        <w:t>equipment</w:t>
      </w:r>
      <w:r>
        <w:rPr>
          <w:rFonts w:ascii="Arial" w:hAnsi="Arial" w:cs="Arial"/>
        </w:rPr>
        <w:t xml:space="preserve"> and structures</w:t>
      </w:r>
    </w:p>
    <w:p w14:paraId="0F0A81E7" w14:textId="4E020FF6" w:rsidR="0060702F" w:rsidRDefault="0060702F" w:rsidP="003A7173">
      <w:pPr>
        <w:pStyle w:val="ListParagraph"/>
        <w:numPr>
          <w:ilvl w:val="1"/>
          <w:numId w:val="46"/>
        </w:numPr>
        <w:spacing w:after="120"/>
        <w:contextualSpacing w:val="0"/>
        <w:rPr>
          <w:rFonts w:ascii="Arial" w:hAnsi="Arial" w:cs="Arial"/>
        </w:rPr>
      </w:pPr>
      <w:r>
        <w:rPr>
          <w:rFonts w:ascii="Arial" w:hAnsi="Arial" w:cs="Arial"/>
        </w:rPr>
        <w:t>hazardous manual tasks</w:t>
      </w:r>
    </w:p>
    <w:p w14:paraId="40019550" w14:textId="34DD1FEA" w:rsidR="003A7173" w:rsidRDefault="003A7173" w:rsidP="003A7173">
      <w:pPr>
        <w:pStyle w:val="ListParagraph"/>
        <w:numPr>
          <w:ilvl w:val="1"/>
          <w:numId w:val="46"/>
        </w:numPr>
        <w:spacing w:after="120"/>
        <w:contextualSpacing w:val="0"/>
        <w:rPr>
          <w:rFonts w:ascii="Arial" w:hAnsi="Arial" w:cs="Arial"/>
        </w:rPr>
      </w:pPr>
      <w:proofErr w:type="gramStart"/>
      <w:r>
        <w:rPr>
          <w:rFonts w:ascii="Arial" w:hAnsi="Arial" w:cs="Arial"/>
        </w:rPr>
        <w:t>hazardous</w:t>
      </w:r>
      <w:proofErr w:type="gramEnd"/>
      <w:r>
        <w:rPr>
          <w:rFonts w:ascii="Arial" w:hAnsi="Arial" w:cs="Arial"/>
        </w:rPr>
        <w:t xml:space="preserve"> chemicals.</w:t>
      </w:r>
    </w:p>
    <w:p w14:paraId="1AA62C55" w14:textId="77777777" w:rsidR="00E04FF3" w:rsidRDefault="00E04FF3" w:rsidP="00E04FF3">
      <w:pPr>
        <w:pStyle w:val="ListParagraph"/>
        <w:numPr>
          <w:ilvl w:val="0"/>
          <w:numId w:val="46"/>
        </w:numPr>
        <w:spacing w:after="120"/>
        <w:ind w:left="568" w:hanging="284"/>
        <w:contextualSpacing w:val="0"/>
        <w:rPr>
          <w:rFonts w:ascii="Arial" w:hAnsi="Arial" w:cs="Arial"/>
        </w:rPr>
      </w:pPr>
      <w:r w:rsidRPr="007A7E12">
        <w:rPr>
          <w:rFonts w:ascii="Arial" w:hAnsi="Arial" w:cs="Arial"/>
          <w:i/>
        </w:rPr>
        <w:t>Essential:</w:t>
      </w:r>
      <w:r w:rsidRPr="007A7E12">
        <w:rPr>
          <w:rFonts w:ascii="Arial" w:hAnsi="Arial" w:cs="Arial"/>
        </w:rPr>
        <w:t xml:space="preserve"> Demonstrated highly effective communication skills including working collaboratively as part of a small team, influencing decision makers through effective negotiation, facilitation, advice, education and training, and resolution of decisions in both written and verbal form.</w:t>
      </w:r>
    </w:p>
    <w:p w14:paraId="73FF738B" w14:textId="77777777" w:rsidR="00E04FF3" w:rsidRPr="007A7E12" w:rsidRDefault="00E04FF3" w:rsidP="00E04FF3">
      <w:pPr>
        <w:pStyle w:val="ListParagraph"/>
        <w:numPr>
          <w:ilvl w:val="0"/>
          <w:numId w:val="46"/>
        </w:numPr>
        <w:spacing w:after="120"/>
        <w:ind w:left="568" w:hanging="284"/>
        <w:contextualSpacing w:val="0"/>
        <w:rPr>
          <w:rFonts w:ascii="Arial" w:hAnsi="Arial" w:cs="Arial"/>
        </w:rPr>
      </w:pPr>
      <w:r w:rsidRPr="007A7E12">
        <w:rPr>
          <w:rFonts w:ascii="Arial" w:hAnsi="Arial" w:cs="Arial"/>
          <w:i/>
        </w:rPr>
        <w:t>Essential:</w:t>
      </w:r>
      <w:r w:rsidRPr="007A7E12">
        <w:rPr>
          <w:rFonts w:ascii="Arial" w:hAnsi="Arial" w:cs="Arial"/>
        </w:rPr>
        <w:t xml:space="preserve"> Demonstrated sound analytical and conceptual skills to apply complex information to the context of Airservices with demonstrated ability to problem solve and develop solutions with specialists and consultants.</w:t>
      </w:r>
    </w:p>
    <w:p w14:paraId="268F0676" w14:textId="00B33193" w:rsidR="00E04FF3" w:rsidRPr="00E04FF3" w:rsidRDefault="00E04FF3" w:rsidP="00642D69">
      <w:pPr>
        <w:pStyle w:val="ListParagraph"/>
        <w:numPr>
          <w:ilvl w:val="0"/>
          <w:numId w:val="46"/>
        </w:numPr>
        <w:spacing w:after="120"/>
        <w:ind w:left="568" w:hanging="284"/>
        <w:contextualSpacing w:val="0"/>
        <w:rPr>
          <w:rFonts w:cs="Arial"/>
          <w:noProof/>
        </w:rPr>
      </w:pPr>
      <w:r w:rsidRPr="0086555F">
        <w:rPr>
          <w:rFonts w:ascii="Arial" w:hAnsi="Arial" w:cs="Arial"/>
          <w:i/>
        </w:rPr>
        <w:t>Desirable:</w:t>
      </w:r>
      <w:r w:rsidR="0054041B">
        <w:rPr>
          <w:rFonts w:ascii="Arial" w:hAnsi="Arial" w:cs="Arial"/>
          <w:lang w:val="en-GB"/>
        </w:rPr>
        <w:t xml:space="preserve"> D</w:t>
      </w:r>
      <w:r>
        <w:rPr>
          <w:rFonts w:ascii="Arial" w:hAnsi="Arial" w:cs="Arial"/>
          <w:lang w:val="en-GB"/>
        </w:rPr>
        <w:t xml:space="preserve">emonstrated understanding of the practical application of Commonwealth WHS legislation (or WHS legislation from another harmonised jurisdiction) to contracted work situations involving contractors and other </w:t>
      </w:r>
      <w:proofErr w:type="gramStart"/>
      <w:r>
        <w:rPr>
          <w:rFonts w:ascii="Arial" w:hAnsi="Arial" w:cs="Arial"/>
          <w:lang w:val="en-GB"/>
        </w:rPr>
        <w:t>third-parties</w:t>
      </w:r>
      <w:proofErr w:type="gramEnd"/>
      <w:r>
        <w:rPr>
          <w:rFonts w:ascii="Arial" w:hAnsi="Arial" w:cs="Arial"/>
          <w:lang w:val="en-GB"/>
        </w:rPr>
        <w:t xml:space="preserve"> who owe duties under corresponding state/territory WHS/OHS laws.</w:t>
      </w:r>
    </w:p>
    <w:p w14:paraId="42D8EF72" w14:textId="3B57A05D" w:rsidR="00973055" w:rsidRPr="0086555F" w:rsidRDefault="0086555F" w:rsidP="00642D69">
      <w:pPr>
        <w:pStyle w:val="ListParagraph"/>
        <w:numPr>
          <w:ilvl w:val="0"/>
          <w:numId w:val="46"/>
        </w:numPr>
        <w:spacing w:after="120"/>
        <w:ind w:left="568" w:hanging="284"/>
        <w:contextualSpacing w:val="0"/>
        <w:rPr>
          <w:rFonts w:cs="Arial"/>
          <w:noProof/>
        </w:rPr>
      </w:pPr>
      <w:r w:rsidRPr="0086555F">
        <w:rPr>
          <w:rFonts w:ascii="Arial" w:hAnsi="Arial" w:cs="Arial"/>
          <w:i/>
        </w:rPr>
        <w:t>Desirable:</w:t>
      </w:r>
      <w:r w:rsidR="0054041B">
        <w:rPr>
          <w:rFonts w:ascii="Arial" w:hAnsi="Arial" w:cs="Arial"/>
          <w:lang w:val="en-GB"/>
        </w:rPr>
        <w:t xml:space="preserve"> U</w:t>
      </w:r>
      <w:r w:rsidRPr="0086555F">
        <w:rPr>
          <w:rFonts w:ascii="Arial" w:hAnsi="Arial" w:cs="Arial"/>
          <w:lang w:val="en-GB"/>
        </w:rPr>
        <w:t>nderstanding of the practical application of the Australian Government Building and Construction WHS Accreditation Scheme, as administered by the Office of the Federal Safety Commissioner.</w:t>
      </w:r>
    </w:p>
    <w:p w14:paraId="1766B4FE" w14:textId="77777777" w:rsidR="00973055" w:rsidRPr="00326BD2" w:rsidRDefault="00973055" w:rsidP="00642D69">
      <w:pPr>
        <w:pStyle w:val="Bulletpoints"/>
        <w:spacing w:before="0" w:after="120" w:line="240" w:lineRule="auto"/>
        <w:contextualSpacing w:val="0"/>
        <w:rPr>
          <w:rFonts w:cs="Arial"/>
          <w:noProof/>
          <w:sz w:val="20"/>
          <w:szCs w:val="20"/>
        </w:rPr>
      </w:pPr>
      <w:r>
        <w:rPr>
          <w:rFonts w:cs="Arial"/>
          <w:sz w:val="20"/>
          <w:szCs w:val="20"/>
        </w:rPr>
        <w:t>Behavioural Competencies</w:t>
      </w:r>
    </w:p>
    <w:p w14:paraId="5A3A402D" w14:textId="77777777" w:rsidR="00973055" w:rsidRPr="00326BD2" w:rsidRDefault="00973055" w:rsidP="00973055">
      <w:pPr>
        <w:pStyle w:val="ListParagraph"/>
        <w:numPr>
          <w:ilvl w:val="0"/>
          <w:numId w:val="46"/>
        </w:numPr>
        <w:spacing w:after="120"/>
        <w:ind w:left="568" w:hanging="284"/>
        <w:contextualSpacing w:val="0"/>
        <w:rPr>
          <w:rFonts w:ascii="Arial" w:hAnsi="Arial" w:cs="Arial"/>
        </w:rPr>
      </w:pPr>
      <w:r w:rsidRPr="00326BD2">
        <w:rPr>
          <w:rFonts w:ascii="Arial" w:hAnsi="Arial" w:cs="Arial"/>
          <w:lang w:val="en-GB"/>
        </w:rPr>
        <w:t>Working with people, including: demonstrates</w:t>
      </w:r>
      <w:r w:rsidRPr="00326BD2">
        <w:rPr>
          <w:rFonts w:ascii="Arial" w:hAnsi="Arial" w:cs="Arial"/>
        </w:rPr>
        <w:t xml:space="preserve"> an interest in and understanding of others; adapts to the team and builds team spirit; recognises and rewards the contribution of others; listens, consults others and communicates proactively; supports and cares for others; and develops and openly communicates self-insight.</w:t>
      </w:r>
    </w:p>
    <w:p w14:paraId="07BCD844" w14:textId="77777777" w:rsidR="00973055" w:rsidRPr="00326BD2" w:rsidRDefault="00973055" w:rsidP="00973055">
      <w:pPr>
        <w:pStyle w:val="Bulletpoints"/>
        <w:numPr>
          <w:ilvl w:val="0"/>
          <w:numId w:val="47"/>
        </w:numPr>
        <w:spacing w:before="0" w:after="120" w:line="240" w:lineRule="auto"/>
        <w:ind w:left="568" w:hanging="284"/>
        <w:contextualSpacing w:val="0"/>
        <w:rPr>
          <w:rFonts w:cs="Arial"/>
          <w:sz w:val="20"/>
          <w:szCs w:val="20"/>
        </w:rPr>
      </w:pPr>
      <w:r w:rsidRPr="00326BD2">
        <w:rPr>
          <w:rFonts w:cs="Arial"/>
          <w:sz w:val="20"/>
          <w:szCs w:val="20"/>
          <w:lang w:val="en-GB"/>
        </w:rPr>
        <w:t xml:space="preserve">Delivering results and meeting customer expectations, including: </w:t>
      </w:r>
      <w:r w:rsidRPr="00326BD2">
        <w:rPr>
          <w:rFonts w:cs="Arial"/>
          <w:sz w:val="20"/>
          <w:szCs w:val="20"/>
        </w:rPr>
        <w:t>focuses on customer needs and satisfaction; sets high standards for quality and quantity; monitors and maintains quality and productivity; works in a systematic, methodical and orderly way; and consistently achieves project goals.</w:t>
      </w:r>
    </w:p>
    <w:p w14:paraId="72C15AFA" w14:textId="77777777" w:rsidR="00973055" w:rsidRPr="00326BD2" w:rsidRDefault="00973055" w:rsidP="00973055">
      <w:pPr>
        <w:pStyle w:val="ListParagraph"/>
        <w:numPr>
          <w:ilvl w:val="0"/>
          <w:numId w:val="48"/>
        </w:numPr>
        <w:spacing w:after="120"/>
        <w:ind w:left="568" w:hanging="284"/>
        <w:contextualSpacing w:val="0"/>
        <w:rPr>
          <w:rFonts w:ascii="Arial" w:hAnsi="Arial" w:cs="Arial"/>
        </w:rPr>
      </w:pPr>
      <w:r w:rsidRPr="00326BD2">
        <w:rPr>
          <w:rFonts w:ascii="Arial" w:hAnsi="Arial" w:cs="Arial"/>
          <w:lang w:val="en-GB"/>
        </w:rPr>
        <w:t>Adhering to principles and values, including: upholds</w:t>
      </w:r>
      <w:r w:rsidRPr="00326BD2">
        <w:rPr>
          <w:rFonts w:ascii="Arial" w:hAnsi="Arial" w:cs="Arial"/>
        </w:rPr>
        <w:t xml:space="preserve"> ethics and values; demonstrates integrity; promotes and defends equal opportunities; builds diverse teams; and encourages organisational and individual responsibility towards the community and environment.</w:t>
      </w:r>
    </w:p>
    <w:p w14:paraId="7ECC2473" w14:textId="77777777" w:rsidR="00973055" w:rsidRPr="00326BD2" w:rsidRDefault="00973055" w:rsidP="00642D69">
      <w:pPr>
        <w:pStyle w:val="Bulletpoints"/>
        <w:spacing w:before="0" w:after="120" w:line="240" w:lineRule="auto"/>
        <w:contextualSpacing w:val="0"/>
        <w:rPr>
          <w:rFonts w:cs="Arial"/>
          <w:noProof/>
          <w:sz w:val="20"/>
          <w:szCs w:val="20"/>
        </w:rPr>
      </w:pPr>
      <w:r w:rsidRPr="00326BD2">
        <w:rPr>
          <w:rFonts w:cs="Arial"/>
          <w:noProof/>
          <w:sz w:val="20"/>
          <w:szCs w:val="20"/>
        </w:rPr>
        <w:t xml:space="preserve">Position-specific behavioural competencies: </w:t>
      </w:r>
    </w:p>
    <w:p w14:paraId="789F44E3" w14:textId="77777777" w:rsidR="00973055" w:rsidRPr="00326BD2" w:rsidRDefault="00973055" w:rsidP="00973055">
      <w:pPr>
        <w:pStyle w:val="Bulletpoints"/>
        <w:numPr>
          <w:ilvl w:val="0"/>
          <w:numId w:val="47"/>
        </w:numPr>
        <w:spacing w:before="0" w:after="120" w:line="240" w:lineRule="auto"/>
        <w:ind w:left="568" w:hanging="284"/>
        <w:contextualSpacing w:val="0"/>
        <w:rPr>
          <w:rFonts w:cs="Arial"/>
          <w:sz w:val="20"/>
          <w:szCs w:val="20"/>
        </w:rPr>
      </w:pPr>
      <w:r w:rsidRPr="00326BD2">
        <w:rPr>
          <w:rFonts w:cs="Arial"/>
          <w:sz w:val="20"/>
          <w:szCs w:val="20"/>
        </w:rPr>
        <w:t>Relating and networking, including: establishes good relationships with customers and staff; builds wide and effective networks of contacts inside and outside the organisation; relates well to people at all levels; manages conflict; and uses humour appropriately to enhance relationships</w:t>
      </w:r>
    </w:p>
    <w:p w14:paraId="1122B513" w14:textId="77777777" w:rsidR="00973055" w:rsidRPr="00326BD2" w:rsidRDefault="00973055" w:rsidP="00973055">
      <w:pPr>
        <w:pStyle w:val="Bulletpoints"/>
        <w:numPr>
          <w:ilvl w:val="0"/>
          <w:numId w:val="47"/>
        </w:numPr>
        <w:spacing w:before="0" w:after="120" w:line="240" w:lineRule="auto"/>
        <w:ind w:left="568" w:hanging="284"/>
        <w:contextualSpacing w:val="0"/>
        <w:rPr>
          <w:rFonts w:cs="Arial"/>
          <w:sz w:val="20"/>
          <w:szCs w:val="20"/>
        </w:rPr>
      </w:pPr>
      <w:r w:rsidRPr="00326BD2">
        <w:rPr>
          <w:rFonts w:cs="Arial"/>
          <w:sz w:val="20"/>
          <w:szCs w:val="20"/>
        </w:rPr>
        <w:t>Following Instructions and Procedures, Appropriately follows instructions from others without unnecessarily challenging authority; Follows procedures and policies; Keeps to schedules; Arrives punctually for work and meetings; Demonstrates commitment to the organisation; Complies with legal obligations and safety requirements of the role</w:t>
      </w:r>
    </w:p>
    <w:p w14:paraId="7B895012" w14:textId="77777777" w:rsidR="00973055" w:rsidRPr="00326BD2" w:rsidRDefault="00973055" w:rsidP="00973055">
      <w:pPr>
        <w:pStyle w:val="ListParagraph"/>
        <w:numPr>
          <w:ilvl w:val="0"/>
          <w:numId w:val="49"/>
        </w:numPr>
        <w:spacing w:after="120"/>
        <w:ind w:left="567" w:hanging="283"/>
        <w:contextualSpacing w:val="0"/>
        <w:rPr>
          <w:rFonts w:ascii="Arial" w:hAnsi="Arial" w:cs="Arial"/>
        </w:rPr>
      </w:pPr>
      <w:r w:rsidRPr="00326BD2">
        <w:rPr>
          <w:rFonts w:ascii="Arial" w:hAnsi="Arial" w:cs="Arial"/>
          <w:bCs/>
        </w:rPr>
        <w:t>Persuading &amp; Influencing, including:</w:t>
      </w:r>
      <w:r w:rsidRPr="00326BD2">
        <w:rPr>
          <w:rFonts w:ascii="Arial" w:hAnsi="Arial" w:cs="Arial"/>
          <w:b/>
          <w:bCs/>
        </w:rPr>
        <w:t xml:space="preserve"> </w:t>
      </w:r>
      <w:r w:rsidRPr="00326BD2">
        <w:rPr>
          <w:rFonts w:ascii="Arial" w:hAnsi="Arial" w:cs="Arial"/>
        </w:rPr>
        <w:t>Making an impact, shaping conversations, appealing to emotions, promoting ideas, negotiating, gaining agreement, dealing with political issues</w:t>
      </w:r>
    </w:p>
    <w:p w14:paraId="5DD1CF41" w14:textId="77777777" w:rsidR="00973055" w:rsidRPr="00326BD2" w:rsidRDefault="00973055" w:rsidP="00973055">
      <w:pPr>
        <w:pStyle w:val="ListParagraph"/>
        <w:numPr>
          <w:ilvl w:val="0"/>
          <w:numId w:val="49"/>
        </w:numPr>
        <w:spacing w:after="120"/>
        <w:ind w:left="567" w:hanging="283"/>
        <w:contextualSpacing w:val="0"/>
        <w:rPr>
          <w:rFonts w:ascii="Arial" w:hAnsi="Arial" w:cs="Arial"/>
        </w:rPr>
      </w:pPr>
      <w:r w:rsidRPr="00326BD2">
        <w:rPr>
          <w:rFonts w:ascii="Arial" w:hAnsi="Arial" w:cs="Arial"/>
        </w:rPr>
        <w:t>Analysing, including: analysing and evaluating information, testing assumptions and investigating, producing solutions, Making judgements, demonstrating systems thinking</w:t>
      </w:r>
    </w:p>
    <w:p w14:paraId="4E038D89" w14:textId="456BFDD5" w:rsidR="00973055" w:rsidRPr="00E04FF3" w:rsidRDefault="00973055" w:rsidP="003D5B92">
      <w:pPr>
        <w:pStyle w:val="ListParagraph"/>
        <w:numPr>
          <w:ilvl w:val="0"/>
          <w:numId w:val="49"/>
        </w:numPr>
        <w:spacing w:after="120"/>
        <w:ind w:left="567" w:hanging="283"/>
        <w:contextualSpacing w:val="0"/>
        <w:rPr>
          <w:rFonts w:cs="Arial"/>
          <w:noProof/>
          <w:sz w:val="22"/>
        </w:rPr>
      </w:pPr>
      <w:r w:rsidRPr="00E04FF3">
        <w:rPr>
          <w:rFonts w:ascii="Arial" w:hAnsi="Arial" w:cs="Arial"/>
        </w:rPr>
        <w:t xml:space="preserve">Applying expertise and technology including, applying technical HR expertise, Building technical expertise, Sharing expertise, Using technology resources, demonstrating cross-functional awareness </w:t>
      </w:r>
    </w:p>
    <w:tbl>
      <w:tblPr>
        <w:tblW w:w="9356" w:type="dxa"/>
        <w:shd w:val="clear" w:color="auto" w:fill="002664"/>
        <w:tblLook w:val="01E0" w:firstRow="1" w:lastRow="1" w:firstColumn="1" w:lastColumn="1" w:noHBand="0" w:noVBand="0"/>
      </w:tblPr>
      <w:tblGrid>
        <w:gridCol w:w="9356"/>
      </w:tblGrid>
      <w:tr w:rsidR="00EA75D8" w:rsidRPr="00386C5E" w14:paraId="369353C8" w14:textId="77777777" w:rsidTr="00294265">
        <w:trPr>
          <w:trHeight w:val="330"/>
        </w:trPr>
        <w:tc>
          <w:tcPr>
            <w:tcW w:w="5000" w:type="pct"/>
            <w:shd w:val="clear" w:color="auto" w:fill="009FDD"/>
          </w:tcPr>
          <w:p w14:paraId="369353C7" w14:textId="77777777" w:rsidR="00386C5E" w:rsidRPr="00386C5E" w:rsidRDefault="00386C5E" w:rsidP="00294265">
            <w:pPr>
              <w:spacing w:before="120" w:after="120"/>
              <w:rPr>
                <w:rFonts w:ascii="Arial" w:hAnsi="Arial" w:cs="Arial"/>
                <w:b/>
                <w:color w:val="FFFFFF" w:themeColor="background1"/>
                <w:lang w:val="en-AU"/>
              </w:rPr>
            </w:pPr>
            <w:r w:rsidRPr="00EA75D8">
              <w:rPr>
                <w:rFonts w:ascii="Arial" w:hAnsi="Arial" w:cs="Arial"/>
                <w:b/>
                <w:color w:val="FFFFFF" w:themeColor="background1"/>
                <w:lang w:val="en-AU"/>
              </w:rPr>
              <w:t xml:space="preserve">Performance </w:t>
            </w:r>
            <w:r w:rsidR="00C55A2E">
              <w:rPr>
                <w:rFonts w:ascii="Arial" w:hAnsi="Arial" w:cs="Arial"/>
                <w:b/>
                <w:color w:val="FFFFFF" w:themeColor="background1"/>
                <w:lang w:val="en-AU"/>
              </w:rPr>
              <w:t>S</w:t>
            </w:r>
            <w:r w:rsidRPr="00EA75D8">
              <w:rPr>
                <w:rFonts w:ascii="Arial" w:hAnsi="Arial" w:cs="Arial"/>
                <w:b/>
                <w:color w:val="FFFFFF" w:themeColor="background1"/>
                <w:lang w:val="en-AU"/>
              </w:rPr>
              <w:t xml:space="preserve">tandards and </w:t>
            </w:r>
            <w:r w:rsidR="00C55A2E">
              <w:rPr>
                <w:rFonts w:ascii="Arial" w:hAnsi="Arial" w:cs="Arial"/>
                <w:b/>
                <w:color w:val="FFFFFF" w:themeColor="background1"/>
                <w:lang w:val="en-AU"/>
              </w:rPr>
              <w:t>B</w:t>
            </w:r>
            <w:r w:rsidRPr="00EA75D8">
              <w:rPr>
                <w:rFonts w:ascii="Arial" w:hAnsi="Arial" w:cs="Arial"/>
                <w:b/>
                <w:color w:val="FFFFFF" w:themeColor="background1"/>
                <w:lang w:val="en-AU"/>
              </w:rPr>
              <w:t>ehaviours</w:t>
            </w:r>
          </w:p>
        </w:tc>
      </w:tr>
    </w:tbl>
    <w:p w14:paraId="369353C9" w14:textId="77777777" w:rsidR="0072447A" w:rsidRPr="00D74184" w:rsidRDefault="0072447A" w:rsidP="0072447A">
      <w:pPr>
        <w:spacing w:before="120" w:after="120"/>
        <w:rPr>
          <w:rFonts w:ascii="Arial" w:hAnsi="Arial" w:cs="Arial"/>
          <w:lang w:val="en-AU"/>
        </w:rPr>
      </w:pPr>
      <w:r>
        <w:rPr>
          <w:rFonts w:ascii="Arial" w:hAnsi="Arial" w:cs="Arial"/>
          <w:lang w:val="en-AU"/>
        </w:rPr>
        <w:t xml:space="preserve">As a member of </w:t>
      </w:r>
      <w:r w:rsidR="00A16215">
        <w:rPr>
          <w:rFonts w:ascii="Arial" w:hAnsi="Arial" w:cs="Arial"/>
          <w:lang w:val="en-AU"/>
        </w:rPr>
        <w:t>Airservices</w:t>
      </w:r>
      <w:r>
        <w:rPr>
          <w:rFonts w:ascii="Arial" w:hAnsi="Arial" w:cs="Arial"/>
          <w:lang w:val="en-AU"/>
        </w:rPr>
        <w:t xml:space="preserve">, you will consistently demonstrate performance standards and behaviours that meet </w:t>
      </w:r>
      <w:r w:rsidR="00DE67C2">
        <w:rPr>
          <w:rFonts w:ascii="Arial" w:hAnsi="Arial" w:cs="Arial"/>
          <w:lang w:val="en-AU"/>
        </w:rPr>
        <w:t>our</w:t>
      </w:r>
      <w:r>
        <w:rPr>
          <w:rFonts w:ascii="Arial" w:hAnsi="Arial" w:cs="Arial"/>
          <w:lang w:val="en-AU"/>
        </w:rPr>
        <w:t xml:space="preserve"> Code of Conduct.</w:t>
      </w:r>
      <w:r w:rsidR="00DE67C2">
        <w:rPr>
          <w:rFonts w:ascii="Arial" w:hAnsi="Arial" w:cs="Arial"/>
          <w:lang w:val="en-AU"/>
        </w:rPr>
        <w:t xml:space="preserve">  </w:t>
      </w:r>
      <w:r>
        <w:rPr>
          <w:rFonts w:ascii="Arial" w:hAnsi="Arial" w:cs="Arial"/>
          <w:lang w:val="en-AU"/>
        </w:rPr>
        <w:t>This includes:</w:t>
      </w:r>
    </w:p>
    <w:p w14:paraId="369353CA" w14:textId="77777777" w:rsidR="0072447A" w:rsidRPr="00D74184" w:rsidRDefault="0072447A" w:rsidP="007C6C70">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lastRenderedPageBreak/>
        <w:t>Treat</w:t>
      </w:r>
      <w:r>
        <w:rPr>
          <w:rFonts w:ascii="Arial" w:hAnsi="Arial" w:cs="Arial"/>
          <w:lang w:val="en-AU"/>
        </w:rPr>
        <w:t>ing</w:t>
      </w:r>
      <w:r w:rsidRPr="00D74184">
        <w:rPr>
          <w:rFonts w:ascii="Arial" w:hAnsi="Arial" w:cs="Arial"/>
          <w:lang w:val="en-AU"/>
        </w:rPr>
        <w:t xml:space="preserve"> everyone wit</w:t>
      </w:r>
      <w:r>
        <w:rPr>
          <w:rFonts w:ascii="Arial" w:hAnsi="Arial" w:cs="Arial"/>
          <w:lang w:val="en-AU"/>
        </w:rPr>
        <w:t>h dignity, respect and courtesy</w:t>
      </w:r>
    </w:p>
    <w:p w14:paraId="369353CB" w14:textId="77777777" w:rsidR="0072447A" w:rsidRPr="00D74184" w:rsidRDefault="0072447A" w:rsidP="007C6C70">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t>Act</w:t>
      </w:r>
      <w:r>
        <w:rPr>
          <w:rFonts w:ascii="Arial" w:hAnsi="Arial" w:cs="Arial"/>
          <w:lang w:val="en-AU"/>
        </w:rPr>
        <w:t>ing with honesty and integrity</w:t>
      </w:r>
    </w:p>
    <w:p w14:paraId="369353CC" w14:textId="77777777" w:rsidR="0072447A" w:rsidRPr="00D74184" w:rsidRDefault="0072447A" w:rsidP="007C6C70">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t>Act</w:t>
      </w:r>
      <w:r>
        <w:rPr>
          <w:rFonts w:ascii="Arial" w:hAnsi="Arial" w:cs="Arial"/>
          <w:lang w:val="en-AU"/>
        </w:rPr>
        <w:t>ing</w:t>
      </w:r>
      <w:r w:rsidRPr="00D74184">
        <w:rPr>
          <w:rFonts w:ascii="Arial" w:hAnsi="Arial" w:cs="Arial"/>
          <w:lang w:val="en-AU"/>
        </w:rPr>
        <w:t xml:space="preserve"> ethica</w:t>
      </w:r>
      <w:r>
        <w:rPr>
          <w:rFonts w:ascii="Arial" w:hAnsi="Arial" w:cs="Arial"/>
          <w:lang w:val="en-AU"/>
        </w:rPr>
        <w:t>lly and with care and diligence</w:t>
      </w:r>
    </w:p>
    <w:p w14:paraId="369353CD" w14:textId="77777777" w:rsidR="0072447A" w:rsidRPr="00AE5158" w:rsidRDefault="0072447A" w:rsidP="007C6C70">
      <w:pPr>
        <w:pStyle w:val="ListParagraph"/>
        <w:numPr>
          <w:ilvl w:val="0"/>
          <w:numId w:val="16"/>
        </w:numPr>
        <w:spacing w:before="120" w:after="120"/>
        <w:ind w:left="568" w:hanging="284"/>
        <w:contextualSpacing w:val="0"/>
        <w:rPr>
          <w:rFonts w:ascii="Arial" w:hAnsi="Arial" w:cs="Arial"/>
          <w:lang w:val="en-AU"/>
        </w:rPr>
      </w:pPr>
      <w:r w:rsidRPr="00AE5158">
        <w:rPr>
          <w:rFonts w:ascii="Arial" w:hAnsi="Arial" w:cs="Arial"/>
          <w:lang w:val="en-AU"/>
        </w:rPr>
        <w:t>Complying with all Airservices’ policies and procedures, and applicable Australian laws</w:t>
      </w:r>
    </w:p>
    <w:p w14:paraId="47137D9C" w14:textId="77777777" w:rsidR="00E04FF3" w:rsidRDefault="0072447A" w:rsidP="00E04FF3">
      <w:pPr>
        <w:pStyle w:val="ListParagraph"/>
        <w:numPr>
          <w:ilvl w:val="0"/>
          <w:numId w:val="16"/>
        </w:numPr>
        <w:spacing w:before="120" w:after="120"/>
        <w:ind w:left="568" w:hanging="284"/>
        <w:contextualSpacing w:val="0"/>
        <w:rPr>
          <w:rFonts w:ascii="Arial" w:hAnsi="Arial" w:cs="Arial"/>
          <w:lang w:val="en-AU"/>
        </w:rPr>
      </w:pPr>
      <w:r w:rsidRPr="00D74184">
        <w:rPr>
          <w:rFonts w:ascii="Arial" w:hAnsi="Arial" w:cs="Arial"/>
          <w:lang w:val="en-AU"/>
        </w:rPr>
        <w:t>Disclos</w:t>
      </w:r>
      <w:r>
        <w:rPr>
          <w:rFonts w:ascii="Arial" w:hAnsi="Arial" w:cs="Arial"/>
          <w:lang w:val="en-AU"/>
        </w:rPr>
        <w:t>ing</w:t>
      </w:r>
      <w:r w:rsidRPr="00D74184">
        <w:rPr>
          <w:rFonts w:ascii="Arial" w:hAnsi="Arial" w:cs="Arial"/>
          <w:lang w:val="en-AU"/>
        </w:rPr>
        <w:t xml:space="preserve"> and tak</w:t>
      </w:r>
      <w:r>
        <w:rPr>
          <w:rFonts w:ascii="Arial" w:hAnsi="Arial" w:cs="Arial"/>
          <w:lang w:val="en-AU"/>
        </w:rPr>
        <w:t>ing</w:t>
      </w:r>
      <w:r w:rsidRPr="00D74184">
        <w:rPr>
          <w:rFonts w:ascii="Arial" w:hAnsi="Arial" w:cs="Arial"/>
          <w:lang w:val="en-AU"/>
        </w:rPr>
        <w:t xml:space="preserve"> reasonable steps to avoid any actual, potential or</w:t>
      </w:r>
      <w:r>
        <w:rPr>
          <w:rFonts w:ascii="Arial" w:hAnsi="Arial" w:cs="Arial"/>
          <w:lang w:val="en-AU"/>
        </w:rPr>
        <w:t xml:space="preserve"> perceived conflict of interest</w:t>
      </w:r>
    </w:p>
    <w:p w14:paraId="369353D0" w14:textId="74BE641C" w:rsidR="00463525" w:rsidRPr="00E04FF3" w:rsidRDefault="0072447A" w:rsidP="00E04FF3">
      <w:pPr>
        <w:pStyle w:val="ListParagraph"/>
        <w:numPr>
          <w:ilvl w:val="0"/>
          <w:numId w:val="16"/>
        </w:numPr>
        <w:spacing w:before="120" w:after="120"/>
        <w:ind w:left="568" w:hanging="284"/>
        <w:contextualSpacing w:val="0"/>
        <w:rPr>
          <w:rFonts w:ascii="Arial" w:hAnsi="Arial" w:cs="Arial"/>
          <w:lang w:val="en-AU"/>
        </w:rPr>
      </w:pPr>
      <w:r w:rsidRPr="00E04FF3">
        <w:rPr>
          <w:rFonts w:ascii="Arial" w:hAnsi="Arial" w:cs="Arial"/>
          <w:lang w:val="en-AU"/>
        </w:rPr>
        <w:t xml:space="preserve">Behaving in a way that upholds </w:t>
      </w:r>
      <w:r w:rsidR="000B75BD" w:rsidRPr="00E04FF3">
        <w:rPr>
          <w:rFonts w:ascii="Arial" w:hAnsi="Arial" w:cs="Arial"/>
          <w:lang w:val="en-AU"/>
        </w:rPr>
        <w:t>our</w:t>
      </w:r>
      <w:r w:rsidRPr="00E04FF3">
        <w:rPr>
          <w:rFonts w:ascii="Arial" w:hAnsi="Arial" w:cs="Arial"/>
          <w:lang w:val="en-AU"/>
        </w:rPr>
        <w:t xml:space="preserve"> vision, mission and values, and promotes the good reputation of Airservices.</w:t>
      </w:r>
    </w:p>
    <w:sectPr w:rsidR="00463525" w:rsidRPr="00E04FF3" w:rsidSect="0004411B">
      <w:headerReference w:type="even" r:id="rId13"/>
      <w:headerReference w:type="default" r:id="rId14"/>
      <w:footerReference w:type="default" r:id="rId15"/>
      <w:headerReference w:type="first" r:id="rId16"/>
      <w:pgSz w:w="11906" w:h="16838" w:code="9"/>
      <w:pgMar w:top="899" w:right="1418" w:bottom="1079"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7B0F3" w14:textId="77777777" w:rsidR="006A1AA5" w:rsidRDefault="006A1AA5">
      <w:r>
        <w:separator/>
      </w:r>
    </w:p>
  </w:endnote>
  <w:endnote w:type="continuationSeparator" w:id="0">
    <w:p w14:paraId="3C2CD00B" w14:textId="77777777" w:rsidR="006A1AA5" w:rsidRDefault="006A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84B84" w14:textId="5A91BF07" w:rsidR="00BA56AA" w:rsidRPr="00B867F8" w:rsidRDefault="00BA56AA" w:rsidP="00BA56AA">
    <w:pPr>
      <w:pStyle w:val="Footer"/>
      <w:pBdr>
        <w:top w:val="single" w:sz="6" w:space="3" w:color="auto"/>
      </w:pBdr>
      <w:tabs>
        <w:tab w:val="clear" w:pos="4153"/>
        <w:tab w:val="clear" w:pos="8306"/>
        <w:tab w:val="right" w:pos="9356"/>
      </w:tabs>
      <w:jc w:val="right"/>
      <w:rPr>
        <w:rFonts w:ascii="Arial" w:hAnsi="Arial" w:cs="Arial"/>
        <w:sz w:val="16"/>
      </w:rPr>
    </w:pPr>
    <w:r w:rsidRPr="00B867F8">
      <w:rPr>
        <w:rFonts w:ascii="Arial" w:hAnsi="Arial" w:cs="Arial"/>
        <w:sz w:val="16"/>
      </w:rPr>
      <w:t xml:space="preserve">Page </w:t>
    </w:r>
    <w:r w:rsidRPr="00B867F8">
      <w:rPr>
        <w:rFonts w:ascii="Arial" w:hAnsi="Arial" w:cs="Arial"/>
        <w:sz w:val="16"/>
      </w:rPr>
      <w:fldChar w:fldCharType="begin"/>
    </w:r>
    <w:r w:rsidRPr="00B867F8">
      <w:rPr>
        <w:rFonts w:ascii="Arial" w:hAnsi="Arial" w:cs="Arial"/>
        <w:sz w:val="16"/>
      </w:rPr>
      <w:instrText xml:space="preserve"> PAGE  \* MERGEFORMAT </w:instrText>
    </w:r>
    <w:r w:rsidRPr="00B867F8">
      <w:rPr>
        <w:rFonts w:ascii="Arial" w:hAnsi="Arial" w:cs="Arial"/>
        <w:sz w:val="16"/>
      </w:rPr>
      <w:fldChar w:fldCharType="separate"/>
    </w:r>
    <w:r w:rsidR="00BD7D27">
      <w:rPr>
        <w:rFonts w:ascii="Arial" w:hAnsi="Arial" w:cs="Arial"/>
        <w:noProof/>
        <w:sz w:val="16"/>
      </w:rPr>
      <w:t>2</w:t>
    </w:r>
    <w:r w:rsidRPr="00B867F8">
      <w:rPr>
        <w:rFonts w:ascii="Arial" w:hAnsi="Arial" w:cs="Arial"/>
        <w:sz w:val="16"/>
      </w:rPr>
      <w:fldChar w:fldCharType="end"/>
    </w:r>
    <w:r w:rsidRPr="00B867F8">
      <w:rPr>
        <w:rFonts w:ascii="Arial" w:hAnsi="Arial" w:cs="Arial"/>
        <w:sz w:val="16"/>
      </w:rPr>
      <w:t xml:space="preserve"> of </w:t>
    </w:r>
    <w:r w:rsidRPr="00B867F8">
      <w:rPr>
        <w:rFonts w:ascii="Arial" w:hAnsi="Arial" w:cs="Arial"/>
        <w:sz w:val="16"/>
      </w:rPr>
      <w:fldChar w:fldCharType="begin"/>
    </w:r>
    <w:r w:rsidRPr="00B867F8">
      <w:rPr>
        <w:rFonts w:ascii="Arial" w:hAnsi="Arial" w:cs="Arial"/>
        <w:sz w:val="16"/>
      </w:rPr>
      <w:instrText xml:space="preserve"> NUMPAGES </w:instrText>
    </w:r>
    <w:r w:rsidRPr="00B867F8">
      <w:rPr>
        <w:rFonts w:ascii="Arial" w:hAnsi="Arial" w:cs="Arial"/>
        <w:sz w:val="16"/>
      </w:rPr>
      <w:fldChar w:fldCharType="separate"/>
    </w:r>
    <w:r w:rsidR="00BD7D27">
      <w:rPr>
        <w:rFonts w:ascii="Arial" w:hAnsi="Arial" w:cs="Arial"/>
        <w:noProof/>
        <w:sz w:val="16"/>
      </w:rPr>
      <w:t>5</w:t>
    </w:r>
    <w:r w:rsidRPr="00B867F8">
      <w:rPr>
        <w:rFonts w:ascii="Arial" w:hAnsi="Arial" w:cs="Arial"/>
        <w:sz w:val="16"/>
      </w:rPr>
      <w:fldChar w:fldCharType="end"/>
    </w:r>
  </w:p>
  <w:p w14:paraId="36B5B7BB" w14:textId="77777777" w:rsidR="00BA56AA" w:rsidRDefault="00BA56AA" w:rsidP="00BA56AA">
    <w:pPr>
      <w:pStyle w:val="Footer"/>
      <w:tabs>
        <w:tab w:val="clear" w:pos="4153"/>
        <w:tab w:val="clear" w:pos="8306"/>
        <w:tab w:val="right" w:pos="9356"/>
      </w:tabs>
      <w:jc w:val="right"/>
      <w:rPr>
        <w:rFonts w:ascii="Verdana" w:hAnsi="Verdana"/>
        <w:sz w:val="16"/>
      </w:rPr>
    </w:pPr>
    <w:r w:rsidRPr="00B867F8">
      <w:rPr>
        <w:rFonts w:ascii="Arial" w:hAnsi="Arial" w:cs="Arial"/>
        <w:sz w:val="16"/>
      </w:rPr>
      <w:tab/>
    </w:r>
    <w:r w:rsidRPr="00B867F8">
      <w:rPr>
        <w:rFonts w:ascii="Arial" w:hAnsi="Arial" w:cs="Arial"/>
        <w:sz w:val="16"/>
      </w:rPr>
      <w:sym w:font="Symbol" w:char="F0E3"/>
    </w:r>
    <w:r w:rsidRPr="00B867F8">
      <w:rPr>
        <w:rFonts w:ascii="Arial" w:hAnsi="Arial" w:cs="Arial"/>
        <w:sz w:val="16"/>
      </w:rPr>
      <w:t xml:space="preserve"> Airservices Australia</w:t>
    </w:r>
  </w:p>
  <w:p w14:paraId="369353DB" w14:textId="52D6F9C1" w:rsidR="0061097D" w:rsidRPr="00BA56AA" w:rsidRDefault="0061097D" w:rsidP="00BA5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9C91BC" w14:textId="77777777" w:rsidR="006A1AA5" w:rsidRDefault="006A1AA5">
      <w:r>
        <w:separator/>
      </w:r>
    </w:p>
  </w:footnote>
  <w:footnote w:type="continuationSeparator" w:id="0">
    <w:p w14:paraId="30FE8EBC" w14:textId="77777777" w:rsidR="006A1AA5" w:rsidRDefault="006A1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3D7" w14:textId="77777777" w:rsidR="0061097D" w:rsidRDefault="006A1AA5" w:rsidP="00D73CED">
    <w:pPr>
      <w:pStyle w:val="Header"/>
    </w:pPr>
    <w:r>
      <w:rPr>
        <w:noProof/>
      </w:rPr>
      <w:pict w14:anchorId="36935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56.7pt;height:182.6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35346" w14:textId="5E3C2CE7" w:rsidR="00BA56AA" w:rsidRPr="00CB4DF7" w:rsidRDefault="00BA56AA" w:rsidP="00224AD7">
    <w:pPr>
      <w:pStyle w:val="Header"/>
      <w:tabs>
        <w:tab w:val="clear" w:pos="9356"/>
        <w:tab w:val="right" w:pos="9070"/>
      </w:tabs>
    </w:pPr>
    <w:r w:rsidRPr="00D73CED">
      <w:t>Position</w:t>
    </w:r>
    <w:r w:rsidR="00224AD7">
      <w:t xml:space="preserve"> D</w:t>
    </w:r>
    <w:r>
      <w:t xml:space="preserve">escription </w:t>
    </w:r>
    <w:r w:rsidR="00224AD7">
      <w:t>T</w:t>
    </w:r>
    <w:r>
      <w:t>emplate</w:t>
    </w:r>
    <w:r w:rsidR="00224AD7">
      <w:tab/>
    </w:r>
    <w:r>
      <w:t>C-TEMP0151</w:t>
    </w:r>
  </w:p>
  <w:p w14:paraId="640E9B0A" w14:textId="1E1D4FF0" w:rsidR="00BA56AA" w:rsidRPr="00CB4DF7" w:rsidRDefault="00BA56AA" w:rsidP="00224AD7">
    <w:pPr>
      <w:pStyle w:val="Header"/>
      <w:tabs>
        <w:tab w:val="clear" w:pos="9356"/>
        <w:tab w:val="right" w:pos="9070"/>
      </w:tabs>
    </w:pPr>
    <w:r>
      <w:t>Version: 1</w:t>
    </w:r>
    <w:r w:rsidR="0000337C">
      <w:t>4</w:t>
    </w:r>
    <w:r w:rsidRPr="00CB4DF7">
      <w:tab/>
    </w:r>
    <w:r w:rsidR="00D4389E" w:rsidRPr="00D4389E">
      <w:t xml:space="preserve">Effective </w:t>
    </w:r>
    <w:sdt>
      <w:sdtPr>
        <w:alias w:val="ctEffectiveDateTemp"/>
        <w:tag w:val="ctEffectiveDateTemp"/>
        <w:id w:val="142316452"/>
        <w:lock w:val="sdtLocked"/>
        <w:placeholder>
          <w:docPart w:val="90D073DAADD3442C8771A4F14F668413"/>
        </w:placeholder>
      </w:sdtPr>
      <w:sdtEndPr/>
      <w:sdtContent>
        <w:r>
          <w:t>26 June 2020</w:t>
        </w:r>
      </w:sdtContent>
    </w:sdt>
  </w:p>
  <w:p w14:paraId="369353D9" w14:textId="77777777" w:rsidR="0061097D" w:rsidRDefault="0061097D" w:rsidP="00D73CE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353DC" w14:textId="77777777" w:rsidR="0061097D" w:rsidRDefault="006A1AA5" w:rsidP="00D73CED">
    <w:pPr>
      <w:pStyle w:val="Header"/>
    </w:pPr>
    <w:r>
      <w:rPr>
        <w:noProof/>
      </w:rPr>
      <w:pict w14:anchorId="36935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56.7pt;height:182.6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65C"/>
    <w:multiLevelType w:val="hybridMultilevel"/>
    <w:tmpl w:val="6928B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4216A"/>
    <w:multiLevelType w:val="hybridMultilevel"/>
    <w:tmpl w:val="2F787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11BE8"/>
    <w:multiLevelType w:val="hybridMultilevel"/>
    <w:tmpl w:val="8358608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90B17CA"/>
    <w:multiLevelType w:val="hybridMultilevel"/>
    <w:tmpl w:val="176E5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9A6D15"/>
    <w:multiLevelType w:val="hybridMultilevel"/>
    <w:tmpl w:val="8C725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16818"/>
    <w:multiLevelType w:val="hybridMultilevel"/>
    <w:tmpl w:val="57FA8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6A0059"/>
    <w:multiLevelType w:val="hybridMultilevel"/>
    <w:tmpl w:val="276A8B56"/>
    <w:lvl w:ilvl="0" w:tplc="FC54E336">
      <w:start w:val="1"/>
      <w:numFmt w:val="bullet"/>
      <w:lvlText w:val="•"/>
      <w:lvlJc w:val="left"/>
      <w:pPr>
        <w:tabs>
          <w:tab w:val="num" w:pos="720"/>
        </w:tabs>
        <w:ind w:left="720" w:hanging="360"/>
      </w:pPr>
      <w:rPr>
        <w:rFonts w:ascii="Arial" w:hAnsi="Arial" w:hint="default"/>
      </w:rPr>
    </w:lvl>
    <w:lvl w:ilvl="1" w:tplc="53AA0610" w:tentative="1">
      <w:start w:val="1"/>
      <w:numFmt w:val="bullet"/>
      <w:lvlText w:val="•"/>
      <w:lvlJc w:val="left"/>
      <w:pPr>
        <w:tabs>
          <w:tab w:val="num" w:pos="1440"/>
        </w:tabs>
        <w:ind w:left="1440" w:hanging="360"/>
      </w:pPr>
      <w:rPr>
        <w:rFonts w:ascii="Arial" w:hAnsi="Arial" w:hint="default"/>
      </w:rPr>
    </w:lvl>
    <w:lvl w:ilvl="2" w:tplc="F16A0650" w:tentative="1">
      <w:start w:val="1"/>
      <w:numFmt w:val="bullet"/>
      <w:lvlText w:val="•"/>
      <w:lvlJc w:val="left"/>
      <w:pPr>
        <w:tabs>
          <w:tab w:val="num" w:pos="2160"/>
        </w:tabs>
        <w:ind w:left="2160" w:hanging="360"/>
      </w:pPr>
      <w:rPr>
        <w:rFonts w:ascii="Arial" w:hAnsi="Arial" w:hint="default"/>
      </w:rPr>
    </w:lvl>
    <w:lvl w:ilvl="3" w:tplc="8228D576" w:tentative="1">
      <w:start w:val="1"/>
      <w:numFmt w:val="bullet"/>
      <w:lvlText w:val="•"/>
      <w:lvlJc w:val="left"/>
      <w:pPr>
        <w:tabs>
          <w:tab w:val="num" w:pos="2880"/>
        </w:tabs>
        <w:ind w:left="2880" w:hanging="360"/>
      </w:pPr>
      <w:rPr>
        <w:rFonts w:ascii="Arial" w:hAnsi="Arial" w:hint="default"/>
      </w:rPr>
    </w:lvl>
    <w:lvl w:ilvl="4" w:tplc="B302EF6E" w:tentative="1">
      <w:start w:val="1"/>
      <w:numFmt w:val="bullet"/>
      <w:lvlText w:val="•"/>
      <w:lvlJc w:val="left"/>
      <w:pPr>
        <w:tabs>
          <w:tab w:val="num" w:pos="3600"/>
        </w:tabs>
        <w:ind w:left="3600" w:hanging="360"/>
      </w:pPr>
      <w:rPr>
        <w:rFonts w:ascii="Arial" w:hAnsi="Arial" w:hint="default"/>
      </w:rPr>
    </w:lvl>
    <w:lvl w:ilvl="5" w:tplc="D0ACCD3E" w:tentative="1">
      <w:start w:val="1"/>
      <w:numFmt w:val="bullet"/>
      <w:lvlText w:val="•"/>
      <w:lvlJc w:val="left"/>
      <w:pPr>
        <w:tabs>
          <w:tab w:val="num" w:pos="4320"/>
        </w:tabs>
        <w:ind w:left="4320" w:hanging="360"/>
      </w:pPr>
      <w:rPr>
        <w:rFonts w:ascii="Arial" w:hAnsi="Arial" w:hint="default"/>
      </w:rPr>
    </w:lvl>
    <w:lvl w:ilvl="6" w:tplc="4E1CDB0A" w:tentative="1">
      <w:start w:val="1"/>
      <w:numFmt w:val="bullet"/>
      <w:lvlText w:val="•"/>
      <w:lvlJc w:val="left"/>
      <w:pPr>
        <w:tabs>
          <w:tab w:val="num" w:pos="5040"/>
        </w:tabs>
        <w:ind w:left="5040" w:hanging="360"/>
      </w:pPr>
      <w:rPr>
        <w:rFonts w:ascii="Arial" w:hAnsi="Arial" w:hint="default"/>
      </w:rPr>
    </w:lvl>
    <w:lvl w:ilvl="7" w:tplc="C568C4B6" w:tentative="1">
      <w:start w:val="1"/>
      <w:numFmt w:val="bullet"/>
      <w:lvlText w:val="•"/>
      <w:lvlJc w:val="left"/>
      <w:pPr>
        <w:tabs>
          <w:tab w:val="num" w:pos="5760"/>
        </w:tabs>
        <w:ind w:left="5760" w:hanging="360"/>
      </w:pPr>
      <w:rPr>
        <w:rFonts w:ascii="Arial" w:hAnsi="Arial" w:hint="default"/>
      </w:rPr>
    </w:lvl>
    <w:lvl w:ilvl="8" w:tplc="2400992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3A36AA"/>
    <w:multiLevelType w:val="hybridMultilevel"/>
    <w:tmpl w:val="C21C3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B4944"/>
    <w:multiLevelType w:val="hybridMultilevel"/>
    <w:tmpl w:val="D8DE7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6D401DB"/>
    <w:multiLevelType w:val="hybridMultilevel"/>
    <w:tmpl w:val="AD3206D0"/>
    <w:lvl w:ilvl="0" w:tplc="9E8E4054">
      <w:start w:val="1"/>
      <w:numFmt w:val="bullet"/>
      <w:lvlText w:val="•"/>
      <w:lvlJc w:val="left"/>
      <w:pPr>
        <w:tabs>
          <w:tab w:val="num" w:pos="720"/>
        </w:tabs>
        <w:ind w:left="720" w:hanging="360"/>
      </w:pPr>
      <w:rPr>
        <w:rFonts w:ascii="Arial" w:hAnsi="Arial" w:hint="default"/>
      </w:rPr>
    </w:lvl>
    <w:lvl w:ilvl="1" w:tplc="2BD28B68" w:tentative="1">
      <w:start w:val="1"/>
      <w:numFmt w:val="bullet"/>
      <w:lvlText w:val="•"/>
      <w:lvlJc w:val="left"/>
      <w:pPr>
        <w:tabs>
          <w:tab w:val="num" w:pos="1440"/>
        </w:tabs>
        <w:ind w:left="1440" w:hanging="360"/>
      </w:pPr>
      <w:rPr>
        <w:rFonts w:ascii="Arial" w:hAnsi="Arial" w:hint="default"/>
      </w:rPr>
    </w:lvl>
    <w:lvl w:ilvl="2" w:tplc="95186252" w:tentative="1">
      <w:start w:val="1"/>
      <w:numFmt w:val="bullet"/>
      <w:lvlText w:val="•"/>
      <w:lvlJc w:val="left"/>
      <w:pPr>
        <w:tabs>
          <w:tab w:val="num" w:pos="2160"/>
        </w:tabs>
        <w:ind w:left="2160" w:hanging="360"/>
      </w:pPr>
      <w:rPr>
        <w:rFonts w:ascii="Arial" w:hAnsi="Arial" w:hint="default"/>
      </w:rPr>
    </w:lvl>
    <w:lvl w:ilvl="3" w:tplc="616E40DA" w:tentative="1">
      <w:start w:val="1"/>
      <w:numFmt w:val="bullet"/>
      <w:lvlText w:val="•"/>
      <w:lvlJc w:val="left"/>
      <w:pPr>
        <w:tabs>
          <w:tab w:val="num" w:pos="2880"/>
        </w:tabs>
        <w:ind w:left="2880" w:hanging="360"/>
      </w:pPr>
      <w:rPr>
        <w:rFonts w:ascii="Arial" w:hAnsi="Arial" w:hint="default"/>
      </w:rPr>
    </w:lvl>
    <w:lvl w:ilvl="4" w:tplc="57ACE00C" w:tentative="1">
      <w:start w:val="1"/>
      <w:numFmt w:val="bullet"/>
      <w:lvlText w:val="•"/>
      <w:lvlJc w:val="left"/>
      <w:pPr>
        <w:tabs>
          <w:tab w:val="num" w:pos="3600"/>
        </w:tabs>
        <w:ind w:left="3600" w:hanging="360"/>
      </w:pPr>
      <w:rPr>
        <w:rFonts w:ascii="Arial" w:hAnsi="Arial" w:hint="default"/>
      </w:rPr>
    </w:lvl>
    <w:lvl w:ilvl="5" w:tplc="E35C04F4" w:tentative="1">
      <w:start w:val="1"/>
      <w:numFmt w:val="bullet"/>
      <w:lvlText w:val="•"/>
      <w:lvlJc w:val="left"/>
      <w:pPr>
        <w:tabs>
          <w:tab w:val="num" w:pos="4320"/>
        </w:tabs>
        <w:ind w:left="4320" w:hanging="360"/>
      </w:pPr>
      <w:rPr>
        <w:rFonts w:ascii="Arial" w:hAnsi="Arial" w:hint="default"/>
      </w:rPr>
    </w:lvl>
    <w:lvl w:ilvl="6" w:tplc="67C8BE86" w:tentative="1">
      <w:start w:val="1"/>
      <w:numFmt w:val="bullet"/>
      <w:lvlText w:val="•"/>
      <w:lvlJc w:val="left"/>
      <w:pPr>
        <w:tabs>
          <w:tab w:val="num" w:pos="5040"/>
        </w:tabs>
        <w:ind w:left="5040" w:hanging="360"/>
      </w:pPr>
      <w:rPr>
        <w:rFonts w:ascii="Arial" w:hAnsi="Arial" w:hint="default"/>
      </w:rPr>
    </w:lvl>
    <w:lvl w:ilvl="7" w:tplc="BDECA384" w:tentative="1">
      <w:start w:val="1"/>
      <w:numFmt w:val="bullet"/>
      <w:lvlText w:val="•"/>
      <w:lvlJc w:val="left"/>
      <w:pPr>
        <w:tabs>
          <w:tab w:val="num" w:pos="5760"/>
        </w:tabs>
        <w:ind w:left="5760" w:hanging="360"/>
      </w:pPr>
      <w:rPr>
        <w:rFonts w:ascii="Arial" w:hAnsi="Arial" w:hint="default"/>
      </w:rPr>
    </w:lvl>
    <w:lvl w:ilvl="8" w:tplc="A9EC30A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111726"/>
    <w:multiLevelType w:val="hybridMultilevel"/>
    <w:tmpl w:val="8E864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B7D9C"/>
    <w:multiLevelType w:val="hybridMultilevel"/>
    <w:tmpl w:val="1F94C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9D34081"/>
    <w:multiLevelType w:val="hybridMultilevel"/>
    <w:tmpl w:val="CD466EC2"/>
    <w:lvl w:ilvl="0" w:tplc="0C090003">
      <w:start w:val="1"/>
      <w:numFmt w:val="bullet"/>
      <w:lvlText w:val="o"/>
      <w:lvlJc w:val="left"/>
      <w:pPr>
        <w:ind w:left="1080" w:hanging="360"/>
      </w:pPr>
      <w:rPr>
        <w:rFonts w:ascii="Courier New" w:hAnsi="Courier New" w:cs="Courier New" w:hint="default"/>
      </w:rPr>
    </w:lvl>
    <w:lvl w:ilvl="1" w:tplc="D4F2F96C">
      <w:numFmt w:val="bullet"/>
      <w:lvlText w:val="-"/>
      <w:lvlJc w:val="left"/>
      <w:pPr>
        <w:ind w:left="1800" w:hanging="360"/>
      </w:pPr>
      <w:rPr>
        <w:rFonts w:ascii="Calibri" w:eastAsiaTheme="minorHAnsi" w:hAnsi="Calibri" w:cstheme="minorBid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CCA0801"/>
    <w:multiLevelType w:val="hybridMultilevel"/>
    <w:tmpl w:val="90127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AE1740"/>
    <w:multiLevelType w:val="hybridMultilevel"/>
    <w:tmpl w:val="6AD27812"/>
    <w:lvl w:ilvl="0" w:tplc="890C3524">
      <w:start w:val="1"/>
      <w:numFmt w:val="bullet"/>
      <w:lvlText w:val="•"/>
      <w:lvlJc w:val="left"/>
      <w:pPr>
        <w:tabs>
          <w:tab w:val="num" w:pos="720"/>
        </w:tabs>
        <w:ind w:left="720"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DC6EF5"/>
    <w:multiLevelType w:val="hybridMultilevel"/>
    <w:tmpl w:val="0178DBC0"/>
    <w:lvl w:ilvl="0" w:tplc="E5F696AA">
      <w:start w:val="1"/>
      <w:numFmt w:val="bullet"/>
      <w:lvlText w:val="•"/>
      <w:lvlJc w:val="left"/>
      <w:pPr>
        <w:tabs>
          <w:tab w:val="num" w:pos="720"/>
        </w:tabs>
        <w:ind w:left="720" w:hanging="360"/>
      </w:pPr>
      <w:rPr>
        <w:rFonts w:ascii="Arial" w:hAnsi="Arial" w:hint="default"/>
      </w:rPr>
    </w:lvl>
    <w:lvl w:ilvl="1" w:tplc="71184784" w:tentative="1">
      <w:start w:val="1"/>
      <w:numFmt w:val="bullet"/>
      <w:lvlText w:val="•"/>
      <w:lvlJc w:val="left"/>
      <w:pPr>
        <w:tabs>
          <w:tab w:val="num" w:pos="1440"/>
        </w:tabs>
        <w:ind w:left="1440" w:hanging="360"/>
      </w:pPr>
      <w:rPr>
        <w:rFonts w:ascii="Arial" w:hAnsi="Arial" w:hint="default"/>
      </w:rPr>
    </w:lvl>
    <w:lvl w:ilvl="2" w:tplc="2AD44BEA" w:tentative="1">
      <w:start w:val="1"/>
      <w:numFmt w:val="bullet"/>
      <w:lvlText w:val="•"/>
      <w:lvlJc w:val="left"/>
      <w:pPr>
        <w:tabs>
          <w:tab w:val="num" w:pos="2160"/>
        </w:tabs>
        <w:ind w:left="2160" w:hanging="360"/>
      </w:pPr>
      <w:rPr>
        <w:rFonts w:ascii="Arial" w:hAnsi="Arial" w:hint="default"/>
      </w:rPr>
    </w:lvl>
    <w:lvl w:ilvl="3" w:tplc="E20EAD06" w:tentative="1">
      <w:start w:val="1"/>
      <w:numFmt w:val="bullet"/>
      <w:lvlText w:val="•"/>
      <w:lvlJc w:val="left"/>
      <w:pPr>
        <w:tabs>
          <w:tab w:val="num" w:pos="2880"/>
        </w:tabs>
        <w:ind w:left="2880" w:hanging="360"/>
      </w:pPr>
      <w:rPr>
        <w:rFonts w:ascii="Arial" w:hAnsi="Arial" w:hint="default"/>
      </w:rPr>
    </w:lvl>
    <w:lvl w:ilvl="4" w:tplc="5CB02FA2" w:tentative="1">
      <w:start w:val="1"/>
      <w:numFmt w:val="bullet"/>
      <w:lvlText w:val="•"/>
      <w:lvlJc w:val="left"/>
      <w:pPr>
        <w:tabs>
          <w:tab w:val="num" w:pos="3600"/>
        </w:tabs>
        <w:ind w:left="3600" w:hanging="360"/>
      </w:pPr>
      <w:rPr>
        <w:rFonts w:ascii="Arial" w:hAnsi="Arial" w:hint="default"/>
      </w:rPr>
    </w:lvl>
    <w:lvl w:ilvl="5" w:tplc="BB265238" w:tentative="1">
      <w:start w:val="1"/>
      <w:numFmt w:val="bullet"/>
      <w:lvlText w:val="•"/>
      <w:lvlJc w:val="left"/>
      <w:pPr>
        <w:tabs>
          <w:tab w:val="num" w:pos="4320"/>
        </w:tabs>
        <w:ind w:left="4320" w:hanging="360"/>
      </w:pPr>
      <w:rPr>
        <w:rFonts w:ascii="Arial" w:hAnsi="Arial" w:hint="default"/>
      </w:rPr>
    </w:lvl>
    <w:lvl w:ilvl="6" w:tplc="A2A4DB92" w:tentative="1">
      <w:start w:val="1"/>
      <w:numFmt w:val="bullet"/>
      <w:lvlText w:val="•"/>
      <w:lvlJc w:val="left"/>
      <w:pPr>
        <w:tabs>
          <w:tab w:val="num" w:pos="5040"/>
        </w:tabs>
        <w:ind w:left="5040" w:hanging="360"/>
      </w:pPr>
      <w:rPr>
        <w:rFonts w:ascii="Arial" w:hAnsi="Arial" w:hint="default"/>
      </w:rPr>
    </w:lvl>
    <w:lvl w:ilvl="7" w:tplc="15E6849C" w:tentative="1">
      <w:start w:val="1"/>
      <w:numFmt w:val="bullet"/>
      <w:lvlText w:val="•"/>
      <w:lvlJc w:val="left"/>
      <w:pPr>
        <w:tabs>
          <w:tab w:val="num" w:pos="5760"/>
        </w:tabs>
        <w:ind w:left="5760" w:hanging="360"/>
      </w:pPr>
      <w:rPr>
        <w:rFonts w:ascii="Arial" w:hAnsi="Arial" w:hint="default"/>
      </w:rPr>
    </w:lvl>
    <w:lvl w:ilvl="8" w:tplc="B3ECE4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AAB729B"/>
    <w:multiLevelType w:val="hybridMultilevel"/>
    <w:tmpl w:val="E126130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7" w15:restartNumberingAfterBreak="0">
    <w:nsid w:val="3B3650A2"/>
    <w:multiLevelType w:val="hybridMultilevel"/>
    <w:tmpl w:val="19041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C3C0423"/>
    <w:multiLevelType w:val="hybridMultilevel"/>
    <w:tmpl w:val="24C887E8"/>
    <w:lvl w:ilvl="0" w:tplc="0C090001">
      <w:start w:val="1"/>
      <w:numFmt w:val="bullet"/>
      <w:lvlText w:val=""/>
      <w:lvlJc w:val="left"/>
      <w:pPr>
        <w:ind w:left="1157" w:hanging="360"/>
      </w:pPr>
      <w:rPr>
        <w:rFonts w:ascii="Symbol" w:hAnsi="Symbol" w:hint="default"/>
      </w:rPr>
    </w:lvl>
    <w:lvl w:ilvl="1" w:tplc="0C090003">
      <w:start w:val="1"/>
      <w:numFmt w:val="bullet"/>
      <w:lvlText w:val="o"/>
      <w:lvlJc w:val="left"/>
      <w:pPr>
        <w:ind w:left="1877" w:hanging="360"/>
      </w:pPr>
      <w:rPr>
        <w:rFonts w:ascii="Courier New" w:hAnsi="Courier New" w:hint="default"/>
      </w:rPr>
    </w:lvl>
    <w:lvl w:ilvl="2" w:tplc="0C090005" w:tentative="1">
      <w:start w:val="1"/>
      <w:numFmt w:val="bullet"/>
      <w:lvlText w:val=""/>
      <w:lvlJc w:val="left"/>
      <w:pPr>
        <w:ind w:left="2597" w:hanging="360"/>
      </w:pPr>
      <w:rPr>
        <w:rFonts w:ascii="Wingdings" w:hAnsi="Wingdings" w:hint="default"/>
      </w:rPr>
    </w:lvl>
    <w:lvl w:ilvl="3" w:tplc="0C090001" w:tentative="1">
      <w:start w:val="1"/>
      <w:numFmt w:val="bullet"/>
      <w:lvlText w:val=""/>
      <w:lvlJc w:val="left"/>
      <w:pPr>
        <w:ind w:left="3317" w:hanging="360"/>
      </w:pPr>
      <w:rPr>
        <w:rFonts w:ascii="Symbol" w:hAnsi="Symbol" w:hint="default"/>
      </w:rPr>
    </w:lvl>
    <w:lvl w:ilvl="4" w:tplc="0C090003" w:tentative="1">
      <w:start w:val="1"/>
      <w:numFmt w:val="bullet"/>
      <w:lvlText w:val="o"/>
      <w:lvlJc w:val="left"/>
      <w:pPr>
        <w:ind w:left="4037" w:hanging="360"/>
      </w:pPr>
      <w:rPr>
        <w:rFonts w:ascii="Courier New" w:hAnsi="Courier New" w:hint="default"/>
      </w:rPr>
    </w:lvl>
    <w:lvl w:ilvl="5" w:tplc="0C090005" w:tentative="1">
      <w:start w:val="1"/>
      <w:numFmt w:val="bullet"/>
      <w:lvlText w:val=""/>
      <w:lvlJc w:val="left"/>
      <w:pPr>
        <w:ind w:left="4757" w:hanging="360"/>
      </w:pPr>
      <w:rPr>
        <w:rFonts w:ascii="Wingdings" w:hAnsi="Wingdings" w:hint="default"/>
      </w:rPr>
    </w:lvl>
    <w:lvl w:ilvl="6" w:tplc="0C090001" w:tentative="1">
      <w:start w:val="1"/>
      <w:numFmt w:val="bullet"/>
      <w:lvlText w:val=""/>
      <w:lvlJc w:val="left"/>
      <w:pPr>
        <w:ind w:left="5477" w:hanging="360"/>
      </w:pPr>
      <w:rPr>
        <w:rFonts w:ascii="Symbol" w:hAnsi="Symbol" w:hint="default"/>
      </w:rPr>
    </w:lvl>
    <w:lvl w:ilvl="7" w:tplc="0C090003" w:tentative="1">
      <w:start w:val="1"/>
      <w:numFmt w:val="bullet"/>
      <w:lvlText w:val="o"/>
      <w:lvlJc w:val="left"/>
      <w:pPr>
        <w:ind w:left="6197" w:hanging="360"/>
      </w:pPr>
      <w:rPr>
        <w:rFonts w:ascii="Courier New" w:hAnsi="Courier New" w:hint="default"/>
      </w:rPr>
    </w:lvl>
    <w:lvl w:ilvl="8" w:tplc="0C090005" w:tentative="1">
      <w:start w:val="1"/>
      <w:numFmt w:val="bullet"/>
      <w:lvlText w:val=""/>
      <w:lvlJc w:val="left"/>
      <w:pPr>
        <w:ind w:left="6917" w:hanging="360"/>
      </w:pPr>
      <w:rPr>
        <w:rFonts w:ascii="Wingdings" w:hAnsi="Wingdings" w:hint="default"/>
      </w:rPr>
    </w:lvl>
  </w:abstractNum>
  <w:abstractNum w:abstractNumId="19" w15:restartNumberingAfterBreak="0">
    <w:nsid w:val="41227A28"/>
    <w:multiLevelType w:val="hybridMultilevel"/>
    <w:tmpl w:val="F0EAE55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41785399"/>
    <w:multiLevelType w:val="hybridMultilevel"/>
    <w:tmpl w:val="4E28B4F8"/>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1" w15:restartNumberingAfterBreak="0">
    <w:nsid w:val="41855EA8"/>
    <w:multiLevelType w:val="hybridMultilevel"/>
    <w:tmpl w:val="363AB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AB3D4D"/>
    <w:multiLevelType w:val="hybridMultilevel"/>
    <w:tmpl w:val="D9BC7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3BC55B3"/>
    <w:multiLevelType w:val="hybridMultilevel"/>
    <w:tmpl w:val="DAC67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570575"/>
    <w:multiLevelType w:val="hybridMultilevel"/>
    <w:tmpl w:val="FB28E0D4"/>
    <w:lvl w:ilvl="0" w:tplc="0C090001">
      <w:start w:val="1"/>
      <w:numFmt w:val="bullet"/>
      <w:lvlText w:val=""/>
      <w:lvlJc w:val="left"/>
      <w:pPr>
        <w:ind w:left="874" w:hanging="360"/>
      </w:pPr>
      <w:rPr>
        <w:rFonts w:ascii="Symbol" w:hAnsi="Symbol" w:hint="default"/>
      </w:rPr>
    </w:lvl>
    <w:lvl w:ilvl="1" w:tplc="0C090001">
      <w:start w:val="1"/>
      <w:numFmt w:val="bullet"/>
      <w:lvlText w:val=""/>
      <w:lvlJc w:val="left"/>
      <w:pPr>
        <w:ind w:left="1594" w:hanging="360"/>
      </w:pPr>
      <w:rPr>
        <w:rFonts w:ascii="Symbol" w:hAnsi="Symbol"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25" w15:restartNumberingAfterBreak="0">
    <w:nsid w:val="47177326"/>
    <w:multiLevelType w:val="hybridMultilevel"/>
    <w:tmpl w:val="620C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12284C"/>
    <w:multiLevelType w:val="hybridMultilevel"/>
    <w:tmpl w:val="2BA0E5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832BE8"/>
    <w:multiLevelType w:val="hybridMultilevel"/>
    <w:tmpl w:val="FAFE7CC2"/>
    <w:lvl w:ilvl="0" w:tplc="8DEAF002">
      <w:start w:val="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8F6E70"/>
    <w:multiLevelType w:val="hybridMultilevel"/>
    <w:tmpl w:val="5F023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724373"/>
    <w:multiLevelType w:val="hybridMultilevel"/>
    <w:tmpl w:val="C270C3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F945A2"/>
    <w:multiLevelType w:val="hybridMultilevel"/>
    <w:tmpl w:val="34C6E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D2765B"/>
    <w:multiLevelType w:val="hybridMultilevel"/>
    <w:tmpl w:val="B8B69CF8"/>
    <w:lvl w:ilvl="0" w:tplc="3E8CCB0A">
      <w:start w:val="1"/>
      <w:numFmt w:val="bullet"/>
      <w:lvlText w:val="•"/>
      <w:lvlJc w:val="left"/>
      <w:pPr>
        <w:tabs>
          <w:tab w:val="num" w:pos="720"/>
        </w:tabs>
        <w:ind w:left="720" w:hanging="360"/>
      </w:pPr>
      <w:rPr>
        <w:rFonts w:ascii="Arial" w:hAnsi="Arial" w:hint="default"/>
      </w:rPr>
    </w:lvl>
    <w:lvl w:ilvl="1" w:tplc="C12AF1A2">
      <w:start w:val="1"/>
      <w:numFmt w:val="bullet"/>
      <w:lvlText w:val="•"/>
      <w:lvlJc w:val="left"/>
      <w:pPr>
        <w:tabs>
          <w:tab w:val="num" w:pos="1440"/>
        </w:tabs>
        <w:ind w:left="1440" w:hanging="360"/>
      </w:pPr>
      <w:rPr>
        <w:rFonts w:ascii="Arial" w:hAnsi="Arial" w:hint="default"/>
      </w:rPr>
    </w:lvl>
    <w:lvl w:ilvl="2" w:tplc="53041044" w:tentative="1">
      <w:start w:val="1"/>
      <w:numFmt w:val="bullet"/>
      <w:lvlText w:val="•"/>
      <w:lvlJc w:val="left"/>
      <w:pPr>
        <w:tabs>
          <w:tab w:val="num" w:pos="2160"/>
        </w:tabs>
        <w:ind w:left="2160" w:hanging="360"/>
      </w:pPr>
      <w:rPr>
        <w:rFonts w:ascii="Arial" w:hAnsi="Arial" w:hint="default"/>
      </w:rPr>
    </w:lvl>
    <w:lvl w:ilvl="3" w:tplc="7BF0408E" w:tentative="1">
      <w:start w:val="1"/>
      <w:numFmt w:val="bullet"/>
      <w:lvlText w:val="•"/>
      <w:lvlJc w:val="left"/>
      <w:pPr>
        <w:tabs>
          <w:tab w:val="num" w:pos="2880"/>
        </w:tabs>
        <w:ind w:left="2880" w:hanging="360"/>
      </w:pPr>
      <w:rPr>
        <w:rFonts w:ascii="Arial" w:hAnsi="Arial" w:hint="default"/>
      </w:rPr>
    </w:lvl>
    <w:lvl w:ilvl="4" w:tplc="15E424D2" w:tentative="1">
      <w:start w:val="1"/>
      <w:numFmt w:val="bullet"/>
      <w:lvlText w:val="•"/>
      <w:lvlJc w:val="left"/>
      <w:pPr>
        <w:tabs>
          <w:tab w:val="num" w:pos="3600"/>
        </w:tabs>
        <w:ind w:left="3600" w:hanging="360"/>
      </w:pPr>
      <w:rPr>
        <w:rFonts w:ascii="Arial" w:hAnsi="Arial" w:hint="default"/>
      </w:rPr>
    </w:lvl>
    <w:lvl w:ilvl="5" w:tplc="D2F20C8A" w:tentative="1">
      <w:start w:val="1"/>
      <w:numFmt w:val="bullet"/>
      <w:lvlText w:val="•"/>
      <w:lvlJc w:val="left"/>
      <w:pPr>
        <w:tabs>
          <w:tab w:val="num" w:pos="4320"/>
        </w:tabs>
        <w:ind w:left="4320" w:hanging="360"/>
      </w:pPr>
      <w:rPr>
        <w:rFonts w:ascii="Arial" w:hAnsi="Arial" w:hint="default"/>
      </w:rPr>
    </w:lvl>
    <w:lvl w:ilvl="6" w:tplc="514AE54C" w:tentative="1">
      <w:start w:val="1"/>
      <w:numFmt w:val="bullet"/>
      <w:lvlText w:val="•"/>
      <w:lvlJc w:val="left"/>
      <w:pPr>
        <w:tabs>
          <w:tab w:val="num" w:pos="5040"/>
        </w:tabs>
        <w:ind w:left="5040" w:hanging="360"/>
      </w:pPr>
      <w:rPr>
        <w:rFonts w:ascii="Arial" w:hAnsi="Arial" w:hint="default"/>
      </w:rPr>
    </w:lvl>
    <w:lvl w:ilvl="7" w:tplc="2424BD38" w:tentative="1">
      <w:start w:val="1"/>
      <w:numFmt w:val="bullet"/>
      <w:lvlText w:val="•"/>
      <w:lvlJc w:val="left"/>
      <w:pPr>
        <w:tabs>
          <w:tab w:val="num" w:pos="5760"/>
        </w:tabs>
        <w:ind w:left="5760" w:hanging="360"/>
      </w:pPr>
      <w:rPr>
        <w:rFonts w:ascii="Arial" w:hAnsi="Arial" w:hint="default"/>
      </w:rPr>
    </w:lvl>
    <w:lvl w:ilvl="8" w:tplc="8C9A545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1F3396"/>
    <w:multiLevelType w:val="hybridMultilevel"/>
    <w:tmpl w:val="88DE5186"/>
    <w:lvl w:ilvl="0" w:tplc="0C090001">
      <w:start w:val="1"/>
      <w:numFmt w:val="bullet"/>
      <w:lvlText w:val=""/>
      <w:lvlJc w:val="left"/>
      <w:pPr>
        <w:ind w:left="720" w:hanging="360"/>
      </w:pPr>
      <w:rPr>
        <w:rFonts w:ascii="Symbol" w:hAnsi="Symbol" w:hint="default"/>
      </w:rPr>
    </w:lvl>
    <w:lvl w:ilvl="1" w:tplc="D4F2F96C">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9A6483"/>
    <w:multiLevelType w:val="hybridMultilevel"/>
    <w:tmpl w:val="8EDAB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0B109C"/>
    <w:multiLevelType w:val="hybridMultilevel"/>
    <w:tmpl w:val="C69A8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D4D2199"/>
    <w:multiLevelType w:val="hybridMultilevel"/>
    <w:tmpl w:val="5C6C2F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F1406C"/>
    <w:multiLevelType w:val="hybridMultilevel"/>
    <w:tmpl w:val="9F4C934C"/>
    <w:lvl w:ilvl="0" w:tplc="3628EFE0">
      <w:start w:val="1"/>
      <w:numFmt w:val="decimal"/>
      <w:pStyle w:val="Numbers"/>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15:restartNumberingAfterBreak="0">
    <w:nsid w:val="5E577532"/>
    <w:multiLevelType w:val="hybridMultilevel"/>
    <w:tmpl w:val="945AE9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2174B69"/>
    <w:multiLevelType w:val="hybridMultilevel"/>
    <w:tmpl w:val="62665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E12B9A"/>
    <w:multiLevelType w:val="hybridMultilevel"/>
    <w:tmpl w:val="F56E0B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A77AE8"/>
    <w:multiLevelType w:val="hybridMultilevel"/>
    <w:tmpl w:val="E37EDED6"/>
    <w:lvl w:ilvl="0" w:tplc="330242FE">
      <w:start w:val="1"/>
      <w:numFmt w:val="bullet"/>
      <w:lvlText w:val="•"/>
      <w:lvlJc w:val="left"/>
      <w:pPr>
        <w:tabs>
          <w:tab w:val="num" w:pos="720"/>
        </w:tabs>
        <w:ind w:left="720" w:hanging="360"/>
      </w:pPr>
      <w:rPr>
        <w:rFonts w:ascii="Arial" w:hAnsi="Arial" w:hint="default"/>
      </w:rPr>
    </w:lvl>
    <w:lvl w:ilvl="1" w:tplc="80DC1218" w:tentative="1">
      <w:start w:val="1"/>
      <w:numFmt w:val="bullet"/>
      <w:lvlText w:val="•"/>
      <w:lvlJc w:val="left"/>
      <w:pPr>
        <w:tabs>
          <w:tab w:val="num" w:pos="1440"/>
        </w:tabs>
        <w:ind w:left="1440" w:hanging="360"/>
      </w:pPr>
      <w:rPr>
        <w:rFonts w:ascii="Arial" w:hAnsi="Arial" w:hint="default"/>
      </w:rPr>
    </w:lvl>
    <w:lvl w:ilvl="2" w:tplc="9BAA3EEC" w:tentative="1">
      <w:start w:val="1"/>
      <w:numFmt w:val="bullet"/>
      <w:lvlText w:val="•"/>
      <w:lvlJc w:val="left"/>
      <w:pPr>
        <w:tabs>
          <w:tab w:val="num" w:pos="2160"/>
        </w:tabs>
        <w:ind w:left="2160" w:hanging="360"/>
      </w:pPr>
      <w:rPr>
        <w:rFonts w:ascii="Arial" w:hAnsi="Arial" w:hint="default"/>
      </w:rPr>
    </w:lvl>
    <w:lvl w:ilvl="3" w:tplc="746A95E0" w:tentative="1">
      <w:start w:val="1"/>
      <w:numFmt w:val="bullet"/>
      <w:lvlText w:val="•"/>
      <w:lvlJc w:val="left"/>
      <w:pPr>
        <w:tabs>
          <w:tab w:val="num" w:pos="2880"/>
        </w:tabs>
        <w:ind w:left="2880" w:hanging="360"/>
      </w:pPr>
      <w:rPr>
        <w:rFonts w:ascii="Arial" w:hAnsi="Arial" w:hint="default"/>
      </w:rPr>
    </w:lvl>
    <w:lvl w:ilvl="4" w:tplc="25161B84" w:tentative="1">
      <w:start w:val="1"/>
      <w:numFmt w:val="bullet"/>
      <w:lvlText w:val="•"/>
      <w:lvlJc w:val="left"/>
      <w:pPr>
        <w:tabs>
          <w:tab w:val="num" w:pos="3600"/>
        </w:tabs>
        <w:ind w:left="3600" w:hanging="360"/>
      </w:pPr>
      <w:rPr>
        <w:rFonts w:ascii="Arial" w:hAnsi="Arial" w:hint="default"/>
      </w:rPr>
    </w:lvl>
    <w:lvl w:ilvl="5" w:tplc="F7C4CB36" w:tentative="1">
      <w:start w:val="1"/>
      <w:numFmt w:val="bullet"/>
      <w:lvlText w:val="•"/>
      <w:lvlJc w:val="left"/>
      <w:pPr>
        <w:tabs>
          <w:tab w:val="num" w:pos="4320"/>
        </w:tabs>
        <w:ind w:left="4320" w:hanging="360"/>
      </w:pPr>
      <w:rPr>
        <w:rFonts w:ascii="Arial" w:hAnsi="Arial" w:hint="default"/>
      </w:rPr>
    </w:lvl>
    <w:lvl w:ilvl="6" w:tplc="8FA2D46E" w:tentative="1">
      <w:start w:val="1"/>
      <w:numFmt w:val="bullet"/>
      <w:lvlText w:val="•"/>
      <w:lvlJc w:val="left"/>
      <w:pPr>
        <w:tabs>
          <w:tab w:val="num" w:pos="5040"/>
        </w:tabs>
        <w:ind w:left="5040" w:hanging="360"/>
      </w:pPr>
      <w:rPr>
        <w:rFonts w:ascii="Arial" w:hAnsi="Arial" w:hint="default"/>
      </w:rPr>
    </w:lvl>
    <w:lvl w:ilvl="7" w:tplc="1D8E2424" w:tentative="1">
      <w:start w:val="1"/>
      <w:numFmt w:val="bullet"/>
      <w:lvlText w:val="•"/>
      <w:lvlJc w:val="left"/>
      <w:pPr>
        <w:tabs>
          <w:tab w:val="num" w:pos="5760"/>
        </w:tabs>
        <w:ind w:left="5760" w:hanging="360"/>
      </w:pPr>
      <w:rPr>
        <w:rFonts w:ascii="Arial" w:hAnsi="Arial" w:hint="default"/>
      </w:rPr>
    </w:lvl>
    <w:lvl w:ilvl="8" w:tplc="F74E305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466619"/>
    <w:multiLevelType w:val="hybridMultilevel"/>
    <w:tmpl w:val="DA847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AA5845"/>
    <w:multiLevelType w:val="hybridMultilevel"/>
    <w:tmpl w:val="2318C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CE3C17"/>
    <w:multiLevelType w:val="hybridMultilevel"/>
    <w:tmpl w:val="FF728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1141BF"/>
    <w:multiLevelType w:val="hybridMultilevel"/>
    <w:tmpl w:val="FCE8D86A"/>
    <w:lvl w:ilvl="0" w:tplc="0C090001">
      <w:start w:val="1"/>
      <w:numFmt w:val="bullet"/>
      <w:lvlText w:val=""/>
      <w:lvlJc w:val="left"/>
      <w:pPr>
        <w:ind w:left="1157" w:hanging="360"/>
      </w:pPr>
      <w:rPr>
        <w:rFonts w:ascii="Symbol" w:hAnsi="Symbol" w:hint="default"/>
      </w:rPr>
    </w:lvl>
    <w:lvl w:ilvl="1" w:tplc="0C090003">
      <w:start w:val="1"/>
      <w:numFmt w:val="bullet"/>
      <w:lvlText w:val="o"/>
      <w:lvlJc w:val="left"/>
      <w:pPr>
        <w:ind w:left="1877" w:hanging="360"/>
      </w:pPr>
      <w:rPr>
        <w:rFonts w:ascii="Courier New" w:hAnsi="Courier New" w:hint="default"/>
      </w:rPr>
    </w:lvl>
    <w:lvl w:ilvl="2" w:tplc="0C090005" w:tentative="1">
      <w:start w:val="1"/>
      <w:numFmt w:val="bullet"/>
      <w:lvlText w:val=""/>
      <w:lvlJc w:val="left"/>
      <w:pPr>
        <w:ind w:left="2597" w:hanging="360"/>
      </w:pPr>
      <w:rPr>
        <w:rFonts w:ascii="Wingdings" w:hAnsi="Wingdings" w:hint="default"/>
      </w:rPr>
    </w:lvl>
    <w:lvl w:ilvl="3" w:tplc="0C090001" w:tentative="1">
      <w:start w:val="1"/>
      <w:numFmt w:val="bullet"/>
      <w:lvlText w:val=""/>
      <w:lvlJc w:val="left"/>
      <w:pPr>
        <w:ind w:left="3317" w:hanging="360"/>
      </w:pPr>
      <w:rPr>
        <w:rFonts w:ascii="Symbol" w:hAnsi="Symbol" w:hint="default"/>
      </w:rPr>
    </w:lvl>
    <w:lvl w:ilvl="4" w:tplc="0C090003" w:tentative="1">
      <w:start w:val="1"/>
      <w:numFmt w:val="bullet"/>
      <w:lvlText w:val="o"/>
      <w:lvlJc w:val="left"/>
      <w:pPr>
        <w:ind w:left="4037" w:hanging="360"/>
      </w:pPr>
      <w:rPr>
        <w:rFonts w:ascii="Courier New" w:hAnsi="Courier New" w:hint="default"/>
      </w:rPr>
    </w:lvl>
    <w:lvl w:ilvl="5" w:tplc="0C090005" w:tentative="1">
      <w:start w:val="1"/>
      <w:numFmt w:val="bullet"/>
      <w:lvlText w:val=""/>
      <w:lvlJc w:val="left"/>
      <w:pPr>
        <w:ind w:left="4757" w:hanging="360"/>
      </w:pPr>
      <w:rPr>
        <w:rFonts w:ascii="Wingdings" w:hAnsi="Wingdings" w:hint="default"/>
      </w:rPr>
    </w:lvl>
    <w:lvl w:ilvl="6" w:tplc="0C090001" w:tentative="1">
      <w:start w:val="1"/>
      <w:numFmt w:val="bullet"/>
      <w:lvlText w:val=""/>
      <w:lvlJc w:val="left"/>
      <w:pPr>
        <w:ind w:left="5477" w:hanging="360"/>
      </w:pPr>
      <w:rPr>
        <w:rFonts w:ascii="Symbol" w:hAnsi="Symbol" w:hint="default"/>
      </w:rPr>
    </w:lvl>
    <w:lvl w:ilvl="7" w:tplc="0C090003" w:tentative="1">
      <w:start w:val="1"/>
      <w:numFmt w:val="bullet"/>
      <w:lvlText w:val="o"/>
      <w:lvlJc w:val="left"/>
      <w:pPr>
        <w:ind w:left="6197" w:hanging="360"/>
      </w:pPr>
      <w:rPr>
        <w:rFonts w:ascii="Courier New" w:hAnsi="Courier New" w:hint="default"/>
      </w:rPr>
    </w:lvl>
    <w:lvl w:ilvl="8" w:tplc="0C090005" w:tentative="1">
      <w:start w:val="1"/>
      <w:numFmt w:val="bullet"/>
      <w:lvlText w:val=""/>
      <w:lvlJc w:val="left"/>
      <w:pPr>
        <w:ind w:left="6917" w:hanging="360"/>
      </w:pPr>
      <w:rPr>
        <w:rFonts w:ascii="Wingdings" w:hAnsi="Wingdings" w:hint="default"/>
      </w:rPr>
    </w:lvl>
  </w:abstractNum>
  <w:abstractNum w:abstractNumId="45" w15:restartNumberingAfterBreak="0">
    <w:nsid w:val="73694B11"/>
    <w:multiLevelType w:val="hybridMultilevel"/>
    <w:tmpl w:val="15ACAD86"/>
    <w:lvl w:ilvl="0" w:tplc="95068316">
      <w:start w:val="1"/>
      <w:numFmt w:val="bullet"/>
      <w:lvlText w:val="•"/>
      <w:lvlJc w:val="left"/>
      <w:pPr>
        <w:tabs>
          <w:tab w:val="num" w:pos="720"/>
        </w:tabs>
        <w:ind w:left="720" w:hanging="360"/>
      </w:pPr>
      <w:rPr>
        <w:rFonts w:ascii="Arial" w:hAnsi="Arial" w:hint="default"/>
      </w:rPr>
    </w:lvl>
    <w:lvl w:ilvl="1" w:tplc="51E42960">
      <w:start w:val="1"/>
      <w:numFmt w:val="bullet"/>
      <w:lvlText w:val="•"/>
      <w:lvlJc w:val="left"/>
      <w:pPr>
        <w:tabs>
          <w:tab w:val="num" w:pos="1440"/>
        </w:tabs>
        <w:ind w:left="1440" w:hanging="360"/>
      </w:pPr>
      <w:rPr>
        <w:rFonts w:ascii="Arial" w:hAnsi="Arial" w:hint="default"/>
      </w:rPr>
    </w:lvl>
    <w:lvl w:ilvl="2" w:tplc="96826204" w:tentative="1">
      <w:start w:val="1"/>
      <w:numFmt w:val="bullet"/>
      <w:lvlText w:val="•"/>
      <w:lvlJc w:val="left"/>
      <w:pPr>
        <w:tabs>
          <w:tab w:val="num" w:pos="2160"/>
        </w:tabs>
        <w:ind w:left="2160" w:hanging="360"/>
      </w:pPr>
      <w:rPr>
        <w:rFonts w:ascii="Arial" w:hAnsi="Arial" w:hint="default"/>
      </w:rPr>
    </w:lvl>
    <w:lvl w:ilvl="3" w:tplc="D0E8E300" w:tentative="1">
      <w:start w:val="1"/>
      <w:numFmt w:val="bullet"/>
      <w:lvlText w:val="•"/>
      <w:lvlJc w:val="left"/>
      <w:pPr>
        <w:tabs>
          <w:tab w:val="num" w:pos="2880"/>
        </w:tabs>
        <w:ind w:left="2880" w:hanging="360"/>
      </w:pPr>
      <w:rPr>
        <w:rFonts w:ascii="Arial" w:hAnsi="Arial" w:hint="default"/>
      </w:rPr>
    </w:lvl>
    <w:lvl w:ilvl="4" w:tplc="2DC66B3C" w:tentative="1">
      <w:start w:val="1"/>
      <w:numFmt w:val="bullet"/>
      <w:lvlText w:val="•"/>
      <w:lvlJc w:val="left"/>
      <w:pPr>
        <w:tabs>
          <w:tab w:val="num" w:pos="3600"/>
        </w:tabs>
        <w:ind w:left="3600" w:hanging="360"/>
      </w:pPr>
      <w:rPr>
        <w:rFonts w:ascii="Arial" w:hAnsi="Arial" w:hint="default"/>
      </w:rPr>
    </w:lvl>
    <w:lvl w:ilvl="5" w:tplc="7D361CC2" w:tentative="1">
      <w:start w:val="1"/>
      <w:numFmt w:val="bullet"/>
      <w:lvlText w:val="•"/>
      <w:lvlJc w:val="left"/>
      <w:pPr>
        <w:tabs>
          <w:tab w:val="num" w:pos="4320"/>
        </w:tabs>
        <w:ind w:left="4320" w:hanging="360"/>
      </w:pPr>
      <w:rPr>
        <w:rFonts w:ascii="Arial" w:hAnsi="Arial" w:hint="default"/>
      </w:rPr>
    </w:lvl>
    <w:lvl w:ilvl="6" w:tplc="C8D08F62" w:tentative="1">
      <w:start w:val="1"/>
      <w:numFmt w:val="bullet"/>
      <w:lvlText w:val="•"/>
      <w:lvlJc w:val="left"/>
      <w:pPr>
        <w:tabs>
          <w:tab w:val="num" w:pos="5040"/>
        </w:tabs>
        <w:ind w:left="5040" w:hanging="360"/>
      </w:pPr>
      <w:rPr>
        <w:rFonts w:ascii="Arial" w:hAnsi="Arial" w:hint="default"/>
      </w:rPr>
    </w:lvl>
    <w:lvl w:ilvl="7" w:tplc="15F222A2" w:tentative="1">
      <w:start w:val="1"/>
      <w:numFmt w:val="bullet"/>
      <w:lvlText w:val="•"/>
      <w:lvlJc w:val="left"/>
      <w:pPr>
        <w:tabs>
          <w:tab w:val="num" w:pos="5760"/>
        </w:tabs>
        <w:ind w:left="5760" w:hanging="360"/>
      </w:pPr>
      <w:rPr>
        <w:rFonts w:ascii="Arial" w:hAnsi="Arial" w:hint="default"/>
      </w:rPr>
    </w:lvl>
    <w:lvl w:ilvl="8" w:tplc="22D6E00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75C623B"/>
    <w:multiLevelType w:val="hybridMultilevel"/>
    <w:tmpl w:val="8D36F8E2"/>
    <w:lvl w:ilvl="0" w:tplc="890C3524">
      <w:start w:val="1"/>
      <w:numFmt w:val="bullet"/>
      <w:lvlText w:val="•"/>
      <w:lvlJc w:val="left"/>
      <w:pPr>
        <w:tabs>
          <w:tab w:val="num" w:pos="720"/>
        </w:tabs>
        <w:ind w:left="720" w:hanging="360"/>
      </w:pPr>
      <w:rPr>
        <w:rFonts w:ascii="Arial" w:hAnsi="Arial" w:hint="default"/>
      </w:rPr>
    </w:lvl>
    <w:lvl w:ilvl="1" w:tplc="FC34E4C4">
      <w:start w:val="1"/>
      <w:numFmt w:val="bullet"/>
      <w:lvlText w:val="•"/>
      <w:lvlJc w:val="left"/>
      <w:pPr>
        <w:tabs>
          <w:tab w:val="num" w:pos="1440"/>
        </w:tabs>
        <w:ind w:left="1440" w:hanging="360"/>
      </w:pPr>
      <w:rPr>
        <w:rFonts w:ascii="Arial" w:hAnsi="Arial" w:hint="default"/>
      </w:rPr>
    </w:lvl>
    <w:lvl w:ilvl="2" w:tplc="AF0001B6" w:tentative="1">
      <w:start w:val="1"/>
      <w:numFmt w:val="bullet"/>
      <w:lvlText w:val="•"/>
      <w:lvlJc w:val="left"/>
      <w:pPr>
        <w:tabs>
          <w:tab w:val="num" w:pos="2160"/>
        </w:tabs>
        <w:ind w:left="2160" w:hanging="360"/>
      </w:pPr>
      <w:rPr>
        <w:rFonts w:ascii="Arial" w:hAnsi="Arial" w:hint="default"/>
      </w:rPr>
    </w:lvl>
    <w:lvl w:ilvl="3" w:tplc="FE744E7C" w:tentative="1">
      <w:start w:val="1"/>
      <w:numFmt w:val="bullet"/>
      <w:lvlText w:val="•"/>
      <w:lvlJc w:val="left"/>
      <w:pPr>
        <w:tabs>
          <w:tab w:val="num" w:pos="2880"/>
        </w:tabs>
        <w:ind w:left="2880" w:hanging="360"/>
      </w:pPr>
      <w:rPr>
        <w:rFonts w:ascii="Arial" w:hAnsi="Arial" w:hint="default"/>
      </w:rPr>
    </w:lvl>
    <w:lvl w:ilvl="4" w:tplc="63D42E2E" w:tentative="1">
      <w:start w:val="1"/>
      <w:numFmt w:val="bullet"/>
      <w:lvlText w:val="•"/>
      <w:lvlJc w:val="left"/>
      <w:pPr>
        <w:tabs>
          <w:tab w:val="num" w:pos="3600"/>
        </w:tabs>
        <w:ind w:left="3600" w:hanging="360"/>
      </w:pPr>
      <w:rPr>
        <w:rFonts w:ascii="Arial" w:hAnsi="Arial" w:hint="default"/>
      </w:rPr>
    </w:lvl>
    <w:lvl w:ilvl="5" w:tplc="EEDAD2CE" w:tentative="1">
      <w:start w:val="1"/>
      <w:numFmt w:val="bullet"/>
      <w:lvlText w:val="•"/>
      <w:lvlJc w:val="left"/>
      <w:pPr>
        <w:tabs>
          <w:tab w:val="num" w:pos="4320"/>
        </w:tabs>
        <w:ind w:left="4320" w:hanging="360"/>
      </w:pPr>
      <w:rPr>
        <w:rFonts w:ascii="Arial" w:hAnsi="Arial" w:hint="default"/>
      </w:rPr>
    </w:lvl>
    <w:lvl w:ilvl="6" w:tplc="DC2AD996" w:tentative="1">
      <w:start w:val="1"/>
      <w:numFmt w:val="bullet"/>
      <w:lvlText w:val="•"/>
      <w:lvlJc w:val="left"/>
      <w:pPr>
        <w:tabs>
          <w:tab w:val="num" w:pos="5040"/>
        </w:tabs>
        <w:ind w:left="5040" w:hanging="360"/>
      </w:pPr>
      <w:rPr>
        <w:rFonts w:ascii="Arial" w:hAnsi="Arial" w:hint="default"/>
      </w:rPr>
    </w:lvl>
    <w:lvl w:ilvl="7" w:tplc="E1980398" w:tentative="1">
      <w:start w:val="1"/>
      <w:numFmt w:val="bullet"/>
      <w:lvlText w:val="•"/>
      <w:lvlJc w:val="left"/>
      <w:pPr>
        <w:tabs>
          <w:tab w:val="num" w:pos="5760"/>
        </w:tabs>
        <w:ind w:left="5760" w:hanging="360"/>
      </w:pPr>
      <w:rPr>
        <w:rFonts w:ascii="Arial" w:hAnsi="Arial" w:hint="default"/>
      </w:rPr>
    </w:lvl>
    <w:lvl w:ilvl="8" w:tplc="328A609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AE20ED7"/>
    <w:multiLevelType w:val="hybridMultilevel"/>
    <w:tmpl w:val="21A04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FAB160D"/>
    <w:multiLevelType w:val="hybridMultilevel"/>
    <w:tmpl w:val="21A4F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43"/>
  </w:num>
  <w:num w:numId="4">
    <w:abstractNumId w:val="47"/>
  </w:num>
  <w:num w:numId="5">
    <w:abstractNumId w:val="0"/>
  </w:num>
  <w:num w:numId="6">
    <w:abstractNumId w:val="10"/>
  </w:num>
  <w:num w:numId="7">
    <w:abstractNumId w:val="23"/>
  </w:num>
  <w:num w:numId="8">
    <w:abstractNumId w:val="39"/>
  </w:num>
  <w:num w:numId="9">
    <w:abstractNumId w:val="11"/>
  </w:num>
  <w:num w:numId="10">
    <w:abstractNumId w:val="22"/>
  </w:num>
  <w:num w:numId="11">
    <w:abstractNumId w:val="33"/>
  </w:num>
  <w:num w:numId="12">
    <w:abstractNumId w:val="27"/>
  </w:num>
  <w:num w:numId="13">
    <w:abstractNumId w:val="15"/>
  </w:num>
  <w:num w:numId="14">
    <w:abstractNumId w:val="32"/>
  </w:num>
  <w:num w:numId="15">
    <w:abstractNumId w:val="48"/>
  </w:num>
  <w:num w:numId="16">
    <w:abstractNumId w:val="28"/>
  </w:num>
  <w:num w:numId="17">
    <w:abstractNumId w:val="12"/>
  </w:num>
  <w:num w:numId="18">
    <w:abstractNumId w:val="4"/>
  </w:num>
  <w:num w:numId="19">
    <w:abstractNumId w:val="25"/>
  </w:num>
  <w:num w:numId="20">
    <w:abstractNumId w:val="29"/>
  </w:num>
  <w:num w:numId="21">
    <w:abstractNumId w:val="1"/>
  </w:num>
  <w:num w:numId="22">
    <w:abstractNumId w:val="2"/>
  </w:num>
  <w:num w:numId="23">
    <w:abstractNumId w:val="3"/>
  </w:num>
  <w:num w:numId="24">
    <w:abstractNumId w:val="17"/>
  </w:num>
  <w:num w:numId="25">
    <w:abstractNumId w:val="34"/>
  </w:num>
  <w:num w:numId="26">
    <w:abstractNumId w:val="8"/>
  </w:num>
  <w:num w:numId="27">
    <w:abstractNumId w:val="40"/>
  </w:num>
  <w:num w:numId="28">
    <w:abstractNumId w:val="9"/>
  </w:num>
  <w:num w:numId="29">
    <w:abstractNumId w:val="38"/>
  </w:num>
  <w:num w:numId="30">
    <w:abstractNumId w:val="46"/>
  </w:num>
  <w:num w:numId="31">
    <w:abstractNumId w:val="45"/>
  </w:num>
  <w:num w:numId="32">
    <w:abstractNumId w:val="31"/>
  </w:num>
  <w:num w:numId="33">
    <w:abstractNumId w:val="14"/>
  </w:num>
  <w:num w:numId="34">
    <w:abstractNumId w:val="35"/>
  </w:num>
  <w:num w:numId="35">
    <w:abstractNumId w:val="21"/>
  </w:num>
  <w:num w:numId="36">
    <w:abstractNumId w:val="5"/>
  </w:num>
  <w:num w:numId="37">
    <w:abstractNumId w:val="13"/>
  </w:num>
  <w:num w:numId="38">
    <w:abstractNumId w:val="7"/>
  </w:num>
  <w:num w:numId="39">
    <w:abstractNumId w:val="20"/>
  </w:num>
  <w:num w:numId="40">
    <w:abstractNumId w:val="16"/>
  </w:num>
  <w:num w:numId="41">
    <w:abstractNumId w:val="30"/>
  </w:num>
  <w:num w:numId="42">
    <w:abstractNumId w:val="42"/>
  </w:num>
  <w:num w:numId="43">
    <w:abstractNumId w:val="36"/>
  </w:num>
  <w:num w:numId="44">
    <w:abstractNumId w:val="6"/>
  </w:num>
  <w:num w:numId="45">
    <w:abstractNumId w:val="19"/>
  </w:num>
  <w:num w:numId="46">
    <w:abstractNumId w:val="41"/>
  </w:num>
  <w:num w:numId="47">
    <w:abstractNumId w:val="24"/>
  </w:num>
  <w:num w:numId="48">
    <w:abstractNumId w:val="4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3E6"/>
    <w:rsid w:val="00001336"/>
    <w:rsid w:val="0000337C"/>
    <w:rsid w:val="00003419"/>
    <w:rsid w:val="00003741"/>
    <w:rsid w:val="000066AB"/>
    <w:rsid w:val="0001078B"/>
    <w:rsid w:val="0001091E"/>
    <w:rsid w:val="00011059"/>
    <w:rsid w:val="00012883"/>
    <w:rsid w:val="00012B43"/>
    <w:rsid w:val="00012C30"/>
    <w:rsid w:val="00012D8D"/>
    <w:rsid w:val="0001496E"/>
    <w:rsid w:val="000150BF"/>
    <w:rsid w:val="0001555D"/>
    <w:rsid w:val="00015A58"/>
    <w:rsid w:val="00021E1C"/>
    <w:rsid w:val="00023A76"/>
    <w:rsid w:val="000302B8"/>
    <w:rsid w:val="00033065"/>
    <w:rsid w:val="00034878"/>
    <w:rsid w:val="00036C01"/>
    <w:rsid w:val="000372A4"/>
    <w:rsid w:val="00037B91"/>
    <w:rsid w:val="000404CC"/>
    <w:rsid w:val="0004360F"/>
    <w:rsid w:val="0004411B"/>
    <w:rsid w:val="00047E59"/>
    <w:rsid w:val="000518E2"/>
    <w:rsid w:val="000521FB"/>
    <w:rsid w:val="0005228D"/>
    <w:rsid w:val="00055D61"/>
    <w:rsid w:val="00063041"/>
    <w:rsid w:val="000641FC"/>
    <w:rsid w:val="0006483B"/>
    <w:rsid w:val="0006755E"/>
    <w:rsid w:val="000708F7"/>
    <w:rsid w:val="00070A9C"/>
    <w:rsid w:val="00072099"/>
    <w:rsid w:val="000731C0"/>
    <w:rsid w:val="00074E58"/>
    <w:rsid w:val="00075A06"/>
    <w:rsid w:val="000763F1"/>
    <w:rsid w:val="00081A8A"/>
    <w:rsid w:val="00085892"/>
    <w:rsid w:val="000871D3"/>
    <w:rsid w:val="0009068C"/>
    <w:rsid w:val="0009131C"/>
    <w:rsid w:val="00091C93"/>
    <w:rsid w:val="00092B53"/>
    <w:rsid w:val="00095AC5"/>
    <w:rsid w:val="00097443"/>
    <w:rsid w:val="000A3963"/>
    <w:rsid w:val="000A4C40"/>
    <w:rsid w:val="000A4C96"/>
    <w:rsid w:val="000A53E5"/>
    <w:rsid w:val="000A5852"/>
    <w:rsid w:val="000A58AF"/>
    <w:rsid w:val="000A5B16"/>
    <w:rsid w:val="000A64C2"/>
    <w:rsid w:val="000A6D97"/>
    <w:rsid w:val="000A6DB9"/>
    <w:rsid w:val="000B00D7"/>
    <w:rsid w:val="000B1036"/>
    <w:rsid w:val="000B243C"/>
    <w:rsid w:val="000B4B30"/>
    <w:rsid w:val="000B4FEF"/>
    <w:rsid w:val="000B75BD"/>
    <w:rsid w:val="000C0076"/>
    <w:rsid w:val="000C0554"/>
    <w:rsid w:val="000C081B"/>
    <w:rsid w:val="000C1CF2"/>
    <w:rsid w:val="000C3C33"/>
    <w:rsid w:val="000C7EFA"/>
    <w:rsid w:val="000D07DC"/>
    <w:rsid w:val="000D0A76"/>
    <w:rsid w:val="000D297B"/>
    <w:rsid w:val="000D29DA"/>
    <w:rsid w:val="000D31C8"/>
    <w:rsid w:val="000D3778"/>
    <w:rsid w:val="000D4194"/>
    <w:rsid w:val="000D4FAB"/>
    <w:rsid w:val="000D697F"/>
    <w:rsid w:val="000D720E"/>
    <w:rsid w:val="000D7C28"/>
    <w:rsid w:val="000E0C48"/>
    <w:rsid w:val="000E36B1"/>
    <w:rsid w:val="000E500D"/>
    <w:rsid w:val="000E5420"/>
    <w:rsid w:val="000E6D3D"/>
    <w:rsid w:val="000E737B"/>
    <w:rsid w:val="000F170B"/>
    <w:rsid w:val="000F1A1C"/>
    <w:rsid w:val="000F20E1"/>
    <w:rsid w:val="000F2490"/>
    <w:rsid w:val="000F2862"/>
    <w:rsid w:val="000F5C95"/>
    <w:rsid w:val="000F5F13"/>
    <w:rsid w:val="000F5F7F"/>
    <w:rsid w:val="000F704D"/>
    <w:rsid w:val="000F724F"/>
    <w:rsid w:val="00100646"/>
    <w:rsid w:val="00100923"/>
    <w:rsid w:val="0010314A"/>
    <w:rsid w:val="001032B4"/>
    <w:rsid w:val="00105F0F"/>
    <w:rsid w:val="00106EFB"/>
    <w:rsid w:val="0011203C"/>
    <w:rsid w:val="00112DDE"/>
    <w:rsid w:val="00113837"/>
    <w:rsid w:val="00113B90"/>
    <w:rsid w:val="0011429A"/>
    <w:rsid w:val="001155E1"/>
    <w:rsid w:val="0011646B"/>
    <w:rsid w:val="00116652"/>
    <w:rsid w:val="00116B08"/>
    <w:rsid w:val="001208DA"/>
    <w:rsid w:val="00122505"/>
    <w:rsid w:val="00124624"/>
    <w:rsid w:val="00125F22"/>
    <w:rsid w:val="00126F14"/>
    <w:rsid w:val="00130E1F"/>
    <w:rsid w:val="00133373"/>
    <w:rsid w:val="00133722"/>
    <w:rsid w:val="00134626"/>
    <w:rsid w:val="00137B1B"/>
    <w:rsid w:val="001426C1"/>
    <w:rsid w:val="001440ED"/>
    <w:rsid w:val="00144839"/>
    <w:rsid w:val="00146623"/>
    <w:rsid w:val="00146682"/>
    <w:rsid w:val="001473B4"/>
    <w:rsid w:val="00147527"/>
    <w:rsid w:val="00150790"/>
    <w:rsid w:val="00150E15"/>
    <w:rsid w:val="00152011"/>
    <w:rsid w:val="00152840"/>
    <w:rsid w:val="00153FC9"/>
    <w:rsid w:val="00154776"/>
    <w:rsid w:val="00155259"/>
    <w:rsid w:val="00161DBE"/>
    <w:rsid w:val="00162D50"/>
    <w:rsid w:val="00164803"/>
    <w:rsid w:val="00165859"/>
    <w:rsid w:val="0017081A"/>
    <w:rsid w:val="00171893"/>
    <w:rsid w:val="0017656E"/>
    <w:rsid w:val="00177B06"/>
    <w:rsid w:val="001814F4"/>
    <w:rsid w:val="001821C9"/>
    <w:rsid w:val="0018240C"/>
    <w:rsid w:val="00182EE1"/>
    <w:rsid w:val="0018375D"/>
    <w:rsid w:val="00184A13"/>
    <w:rsid w:val="00186996"/>
    <w:rsid w:val="0018699F"/>
    <w:rsid w:val="001905FC"/>
    <w:rsid w:val="0019100E"/>
    <w:rsid w:val="001924E9"/>
    <w:rsid w:val="001932F1"/>
    <w:rsid w:val="00193A06"/>
    <w:rsid w:val="001970D8"/>
    <w:rsid w:val="001A077C"/>
    <w:rsid w:val="001A29F3"/>
    <w:rsid w:val="001A31CE"/>
    <w:rsid w:val="001A47F7"/>
    <w:rsid w:val="001B1F92"/>
    <w:rsid w:val="001B248E"/>
    <w:rsid w:val="001B42BB"/>
    <w:rsid w:val="001B48F0"/>
    <w:rsid w:val="001B5530"/>
    <w:rsid w:val="001B7219"/>
    <w:rsid w:val="001B7B4E"/>
    <w:rsid w:val="001C001B"/>
    <w:rsid w:val="001C0431"/>
    <w:rsid w:val="001C0961"/>
    <w:rsid w:val="001C1900"/>
    <w:rsid w:val="001C259D"/>
    <w:rsid w:val="001C29CB"/>
    <w:rsid w:val="001C4CC0"/>
    <w:rsid w:val="001C525E"/>
    <w:rsid w:val="001C57F4"/>
    <w:rsid w:val="001C6FE7"/>
    <w:rsid w:val="001C7624"/>
    <w:rsid w:val="001C7AEA"/>
    <w:rsid w:val="001D15FE"/>
    <w:rsid w:val="001D2213"/>
    <w:rsid w:val="001D3A07"/>
    <w:rsid w:val="001D445B"/>
    <w:rsid w:val="001E0685"/>
    <w:rsid w:val="001E630B"/>
    <w:rsid w:val="001F1355"/>
    <w:rsid w:val="001F46B7"/>
    <w:rsid w:val="001F67D2"/>
    <w:rsid w:val="002003A3"/>
    <w:rsid w:val="0020192E"/>
    <w:rsid w:val="00205C9B"/>
    <w:rsid w:val="00205CCA"/>
    <w:rsid w:val="002066C6"/>
    <w:rsid w:val="0020705B"/>
    <w:rsid w:val="0021228A"/>
    <w:rsid w:val="002128CD"/>
    <w:rsid w:val="0021316D"/>
    <w:rsid w:val="00216029"/>
    <w:rsid w:val="0022165E"/>
    <w:rsid w:val="00222946"/>
    <w:rsid w:val="00223074"/>
    <w:rsid w:val="0022405D"/>
    <w:rsid w:val="00224AD7"/>
    <w:rsid w:val="00226857"/>
    <w:rsid w:val="00230665"/>
    <w:rsid w:val="00230725"/>
    <w:rsid w:val="00231B5B"/>
    <w:rsid w:val="0023296F"/>
    <w:rsid w:val="00234270"/>
    <w:rsid w:val="002347D6"/>
    <w:rsid w:val="002350EA"/>
    <w:rsid w:val="00236186"/>
    <w:rsid w:val="0023747A"/>
    <w:rsid w:val="00240A92"/>
    <w:rsid w:val="0024132E"/>
    <w:rsid w:val="00241D89"/>
    <w:rsid w:val="00242381"/>
    <w:rsid w:val="00242623"/>
    <w:rsid w:val="00243C26"/>
    <w:rsid w:val="002449D2"/>
    <w:rsid w:val="00246EEF"/>
    <w:rsid w:val="00247417"/>
    <w:rsid w:val="00255961"/>
    <w:rsid w:val="00257630"/>
    <w:rsid w:val="002619D5"/>
    <w:rsid w:val="00261EF0"/>
    <w:rsid w:val="002646F6"/>
    <w:rsid w:val="00265B00"/>
    <w:rsid w:val="00267740"/>
    <w:rsid w:val="00272581"/>
    <w:rsid w:val="00275BBC"/>
    <w:rsid w:val="002779C1"/>
    <w:rsid w:val="00277B38"/>
    <w:rsid w:val="002807A0"/>
    <w:rsid w:val="00281B18"/>
    <w:rsid w:val="0029026A"/>
    <w:rsid w:val="00293610"/>
    <w:rsid w:val="00293ABA"/>
    <w:rsid w:val="00293FEC"/>
    <w:rsid w:val="00294265"/>
    <w:rsid w:val="00295A44"/>
    <w:rsid w:val="0029691A"/>
    <w:rsid w:val="002975F4"/>
    <w:rsid w:val="00297EEC"/>
    <w:rsid w:val="002A2417"/>
    <w:rsid w:val="002A24E9"/>
    <w:rsid w:val="002A2D5F"/>
    <w:rsid w:val="002A6B6D"/>
    <w:rsid w:val="002A7C8E"/>
    <w:rsid w:val="002B52C8"/>
    <w:rsid w:val="002B5AD6"/>
    <w:rsid w:val="002B6411"/>
    <w:rsid w:val="002B758C"/>
    <w:rsid w:val="002C2786"/>
    <w:rsid w:val="002C2D91"/>
    <w:rsid w:val="002C5592"/>
    <w:rsid w:val="002C567E"/>
    <w:rsid w:val="002C5F9F"/>
    <w:rsid w:val="002C670D"/>
    <w:rsid w:val="002C6B09"/>
    <w:rsid w:val="002C72F4"/>
    <w:rsid w:val="002D0CB5"/>
    <w:rsid w:val="002D478D"/>
    <w:rsid w:val="002D4E77"/>
    <w:rsid w:val="002D5064"/>
    <w:rsid w:val="002D5AA2"/>
    <w:rsid w:val="002D5B0D"/>
    <w:rsid w:val="002D6A2D"/>
    <w:rsid w:val="002E0978"/>
    <w:rsid w:val="002E0AF2"/>
    <w:rsid w:val="002E0C36"/>
    <w:rsid w:val="002E26ED"/>
    <w:rsid w:val="002E29A3"/>
    <w:rsid w:val="002E3E5D"/>
    <w:rsid w:val="002F2A28"/>
    <w:rsid w:val="002F35B6"/>
    <w:rsid w:val="002F4522"/>
    <w:rsid w:val="002F4ADF"/>
    <w:rsid w:val="0030116B"/>
    <w:rsid w:val="00303409"/>
    <w:rsid w:val="00303E5E"/>
    <w:rsid w:val="00305495"/>
    <w:rsid w:val="00306637"/>
    <w:rsid w:val="00307238"/>
    <w:rsid w:val="00307EE6"/>
    <w:rsid w:val="00310145"/>
    <w:rsid w:val="0031071E"/>
    <w:rsid w:val="0031201C"/>
    <w:rsid w:val="0031298F"/>
    <w:rsid w:val="00314E6E"/>
    <w:rsid w:val="00315F50"/>
    <w:rsid w:val="0031666C"/>
    <w:rsid w:val="00321560"/>
    <w:rsid w:val="003233E2"/>
    <w:rsid w:val="003252D5"/>
    <w:rsid w:val="00326778"/>
    <w:rsid w:val="00326E86"/>
    <w:rsid w:val="00331B49"/>
    <w:rsid w:val="003323E8"/>
    <w:rsid w:val="0033494A"/>
    <w:rsid w:val="00335675"/>
    <w:rsid w:val="0033652D"/>
    <w:rsid w:val="00336C9F"/>
    <w:rsid w:val="00337155"/>
    <w:rsid w:val="003371F9"/>
    <w:rsid w:val="003405F7"/>
    <w:rsid w:val="00340DAD"/>
    <w:rsid w:val="00341725"/>
    <w:rsid w:val="00342296"/>
    <w:rsid w:val="003433E4"/>
    <w:rsid w:val="00343B9F"/>
    <w:rsid w:val="0034401D"/>
    <w:rsid w:val="003440DD"/>
    <w:rsid w:val="003500E2"/>
    <w:rsid w:val="0035028D"/>
    <w:rsid w:val="0035061C"/>
    <w:rsid w:val="003539B7"/>
    <w:rsid w:val="00353B78"/>
    <w:rsid w:val="00353DCD"/>
    <w:rsid w:val="0036097D"/>
    <w:rsid w:val="00361205"/>
    <w:rsid w:val="00362107"/>
    <w:rsid w:val="00362A6F"/>
    <w:rsid w:val="00362FDF"/>
    <w:rsid w:val="00363266"/>
    <w:rsid w:val="0036454D"/>
    <w:rsid w:val="00366BE0"/>
    <w:rsid w:val="00367ADF"/>
    <w:rsid w:val="00373DF3"/>
    <w:rsid w:val="003762A3"/>
    <w:rsid w:val="00376D25"/>
    <w:rsid w:val="0038052F"/>
    <w:rsid w:val="003814EE"/>
    <w:rsid w:val="003823F5"/>
    <w:rsid w:val="00383744"/>
    <w:rsid w:val="00384023"/>
    <w:rsid w:val="00384D68"/>
    <w:rsid w:val="00386C5E"/>
    <w:rsid w:val="00387509"/>
    <w:rsid w:val="00391B6B"/>
    <w:rsid w:val="0039251A"/>
    <w:rsid w:val="00396018"/>
    <w:rsid w:val="003A0B55"/>
    <w:rsid w:val="003A1931"/>
    <w:rsid w:val="003A2BA3"/>
    <w:rsid w:val="003A464F"/>
    <w:rsid w:val="003A7173"/>
    <w:rsid w:val="003B0DF6"/>
    <w:rsid w:val="003B2087"/>
    <w:rsid w:val="003B3342"/>
    <w:rsid w:val="003B5858"/>
    <w:rsid w:val="003B62F8"/>
    <w:rsid w:val="003B65B6"/>
    <w:rsid w:val="003B735B"/>
    <w:rsid w:val="003B7E3A"/>
    <w:rsid w:val="003C25BB"/>
    <w:rsid w:val="003C39C2"/>
    <w:rsid w:val="003C40DF"/>
    <w:rsid w:val="003C4507"/>
    <w:rsid w:val="003C6322"/>
    <w:rsid w:val="003C7827"/>
    <w:rsid w:val="003C797A"/>
    <w:rsid w:val="003D2A67"/>
    <w:rsid w:val="003D3AE8"/>
    <w:rsid w:val="003D3B5E"/>
    <w:rsid w:val="003D3C25"/>
    <w:rsid w:val="003D457D"/>
    <w:rsid w:val="003D498F"/>
    <w:rsid w:val="003D4D96"/>
    <w:rsid w:val="003D6D76"/>
    <w:rsid w:val="003E246E"/>
    <w:rsid w:val="003E28B9"/>
    <w:rsid w:val="003E2FCD"/>
    <w:rsid w:val="003E3956"/>
    <w:rsid w:val="003E4235"/>
    <w:rsid w:val="003E504F"/>
    <w:rsid w:val="003E517F"/>
    <w:rsid w:val="003E714B"/>
    <w:rsid w:val="003E7F85"/>
    <w:rsid w:val="003F2632"/>
    <w:rsid w:val="003F2764"/>
    <w:rsid w:val="003F38AD"/>
    <w:rsid w:val="003F7296"/>
    <w:rsid w:val="0040008E"/>
    <w:rsid w:val="004007E8"/>
    <w:rsid w:val="0040320F"/>
    <w:rsid w:val="004035CA"/>
    <w:rsid w:val="0041347C"/>
    <w:rsid w:val="00413C9E"/>
    <w:rsid w:val="00414AB7"/>
    <w:rsid w:val="004156D4"/>
    <w:rsid w:val="004176E2"/>
    <w:rsid w:val="00417860"/>
    <w:rsid w:val="00420E34"/>
    <w:rsid w:val="00421F43"/>
    <w:rsid w:val="004233FB"/>
    <w:rsid w:val="00424558"/>
    <w:rsid w:val="00424AE7"/>
    <w:rsid w:val="00425323"/>
    <w:rsid w:val="00425E1E"/>
    <w:rsid w:val="00430728"/>
    <w:rsid w:val="00430BDD"/>
    <w:rsid w:val="00430CA1"/>
    <w:rsid w:val="00430D9B"/>
    <w:rsid w:val="004326DD"/>
    <w:rsid w:val="00432899"/>
    <w:rsid w:val="00432B63"/>
    <w:rsid w:val="00435E5F"/>
    <w:rsid w:val="00440599"/>
    <w:rsid w:val="00440862"/>
    <w:rsid w:val="00440D77"/>
    <w:rsid w:val="0044459B"/>
    <w:rsid w:val="004449F5"/>
    <w:rsid w:val="004454F4"/>
    <w:rsid w:val="004534B8"/>
    <w:rsid w:val="00454404"/>
    <w:rsid w:val="00456F9B"/>
    <w:rsid w:val="004607CD"/>
    <w:rsid w:val="00460996"/>
    <w:rsid w:val="00463525"/>
    <w:rsid w:val="00464E54"/>
    <w:rsid w:val="0046627B"/>
    <w:rsid w:val="00472FDD"/>
    <w:rsid w:val="0047381E"/>
    <w:rsid w:val="0047463F"/>
    <w:rsid w:val="00474D73"/>
    <w:rsid w:val="0047513E"/>
    <w:rsid w:val="004759C8"/>
    <w:rsid w:val="00476CBC"/>
    <w:rsid w:val="00480B2A"/>
    <w:rsid w:val="00481607"/>
    <w:rsid w:val="004824F0"/>
    <w:rsid w:val="00482D12"/>
    <w:rsid w:val="00486AE1"/>
    <w:rsid w:val="004905A1"/>
    <w:rsid w:val="0049066D"/>
    <w:rsid w:val="0049239D"/>
    <w:rsid w:val="00492489"/>
    <w:rsid w:val="0049279C"/>
    <w:rsid w:val="00492CCD"/>
    <w:rsid w:val="0049318A"/>
    <w:rsid w:val="0049387D"/>
    <w:rsid w:val="004944F9"/>
    <w:rsid w:val="0049539B"/>
    <w:rsid w:val="00495EFA"/>
    <w:rsid w:val="00497042"/>
    <w:rsid w:val="004977F7"/>
    <w:rsid w:val="00497847"/>
    <w:rsid w:val="004978E4"/>
    <w:rsid w:val="00497B72"/>
    <w:rsid w:val="004A04A3"/>
    <w:rsid w:val="004A249A"/>
    <w:rsid w:val="004A266C"/>
    <w:rsid w:val="004A2C1F"/>
    <w:rsid w:val="004A35B9"/>
    <w:rsid w:val="004A38FF"/>
    <w:rsid w:val="004A6643"/>
    <w:rsid w:val="004B328A"/>
    <w:rsid w:val="004B49A7"/>
    <w:rsid w:val="004B4C96"/>
    <w:rsid w:val="004B4DE2"/>
    <w:rsid w:val="004B50EC"/>
    <w:rsid w:val="004C148A"/>
    <w:rsid w:val="004C34D7"/>
    <w:rsid w:val="004C36BE"/>
    <w:rsid w:val="004C4F6A"/>
    <w:rsid w:val="004C501F"/>
    <w:rsid w:val="004C55E5"/>
    <w:rsid w:val="004D1C57"/>
    <w:rsid w:val="004D348F"/>
    <w:rsid w:val="004D4B8A"/>
    <w:rsid w:val="004D5126"/>
    <w:rsid w:val="004D5518"/>
    <w:rsid w:val="004D5B35"/>
    <w:rsid w:val="004D7254"/>
    <w:rsid w:val="004E0EED"/>
    <w:rsid w:val="004E173B"/>
    <w:rsid w:val="004E3A61"/>
    <w:rsid w:val="004E49D1"/>
    <w:rsid w:val="004F1E98"/>
    <w:rsid w:val="004F2246"/>
    <w:rsid w:val="004F25AB"/>
    <w:rsid w:val="004F2C21"/>
    <w:rsid w:val="004F39D6"/>
    <w:rsid w:val="004F4016"/>
    <w:rsid w:val="004F488A"/>
    <w:rsid w:val="004F489B"/>
    <w:rsid w:val="004F496B"/>
    <w:rsid w:val="004F55FE"/>
    <w:rsid w:val="004F648C"/>
    <w:rsid w:val="004F678B"/>
    <w:rsid w:val="004F67C7"/>
    <w:rsid w:val="005000B5"/>
    <w:rsid w:val="00501F3D"/>
    <w:rsid w:val="005028F3"/>
    <w:rsid w:val="00504DFC"/>
    <w:rsid w:val="0050684D"/>
    <w:rsid w:val="005127F4"/>
    <w:rsid w:val="00515BA0"/>
    <w:rsid w:val="005161AA"/>
    <w:rsid w:val="005176E6"/>
    <w:rsid w:val="00517BC4"/>
    <w:rsid w:val="005214D4"/>
    <w:rsid w:val="005238AC"/>
    <w:rsid w:val="0052420E"/>
    <w:rsid w:val="005245CA"/>
    <w:rsid w:val="00524833"/>
    <w:rsid w:val="00525506"/>
    <w:rsid w:val="00525B26"/>
    <w:rsid w:val="005309B9"/>
    <w:rsid w:val="00530B5B"/>
    <w:rsid w:val="0053294D"/>
    <w:rsid w:val="00535884"/>
    <w:rsid w:val="0054041B"/>
    <w:rsid w:val="005404F1"/>
    <w:rsid w:val="005416DC"/>
    <w:rsid w:val="00541AA3"/>
    <w:rsid w:val="00543BC7"/>
    <w:rsid w:val="00545439"/>
    <w:rsid w:val="005478E4"/>
    <w:rsid w:val="0055067E"/>
    <w:rsid w:val="00550BCF"/>
    <w:rsid w:val="00551D1C"/>
    <w:rsid w:val="005522FD"/>
    <w:rsid w:val="005526DD"/>
    <w:rsid w:val="00553A44"/>
    <w:rsid w:val="00555F91"/>
    <w:rsid w:val="005579B6"/>
    <w:rsid w:val="0056051A"/>
    <w:rsid w:val="005611C3"/>
    <w:rsid w:val="00562963"/>
    <w:rsid w:val="00563411"/>
    <w:rsid w:val="00565EC1"/>
    <w:rsid w:val="00571C81"/>
    <w:rsid w:val="00571DAE"/>
    <w:rsid w:val="0057361E"/>
    <w:rsid w:val="00574BCB"/>
    <w:rsid w:val="00577B04"/>
    <w:rsid w:val="0058061C"/>
    <w:rsid w:val="00580973"/>
    <w:rsid w:val="005809E3"/>
    <w:rsid w:val="0058328F"/>
    <w:rsid w:val="00585AD5"/>
    <w:rsid w:val="005862DE"/>
    <w:rsid w:val="00590E3E"/>
    <w:rsid w:val="0059116D"/>
    <w:rsid w:val="0059284C"/>
    <w:rsid w:val="00592861"/>
    <w:rsid w:val="00594629"/>
    <w:rsid w:val="00594AF3"/>
    <w:rsid w:val="00594D7B"/>
    <w:rsid w:val="00595B28"/>
    <w:rsid w:val="00597FEA"/>
    <w:rsid w:val="005A2F59"/>
    <w:rsid w:val="005A3B84"/>
    <w:rsid w:val="005A4702"/>
    <w:rsid w:val="005A5957"/>
    <w:rsid w:val="005A5C85"/>
    <w:rsid w:val="005B07FC"/>
    <w:rsid w:val="005B2693"/>
    <w:rsid w:val="005B306D"/>
    <w:rsid w:val="005B4E2A"/>
    <w:rsid w:val="005B5E3C"/>
    <w:rsid w:val="005C1048"/>
    <w:rsid w:val="005C1589"/>
    <w:rsid w:val="005C2D54"/>
    <w:rsid w:val="005C358F"/>
    <w:rsid w:val="005C4611"/>
    <w:rsid w:val="005C46FC"/>
    <w:rsid w:val="005C4F24"/>
    <w:rsid w:val="005C5409"/>
    <w:rsid w:val="005C5512"/>
    <w:rsid w:val="005C5831"/>
    <w:rsid w:val="005C5D03"/>
    <w:rsid w:val="005C5EDD"/>
    <w:rsid w:val="005C5FD9"/>
    <w:rsid w:val="005C79E9"/>
    <w:rsid w:val="005D260F"/>
    <w:rsid w:val="005D6440"/>
    <w:rsid w:val="005D79FB"/>
    <w:rsid w:val="005E092F"/>
    <w:rsid w:val="005E14C5"/>
    <w:rsid w:val="005E38E8"/>
    <w:rsid w:val="005F182A"/>
    <w:rsid w:val="005F3BD6"/>
    <w:rsid w:val="006002BF"/>
    <w:rsid w:val="00600461"/>
    <w:rsid w:val="00600541"/>
    <w:rsid w:val="00602260"/>
    <w:rsid w:val="00602449"/>
    <w:rsid w:val="0060289A"/>
    <w:rsid w:val="00606169"/>
    <w:rsid w:val="006061D1"/>
    <w:rsid w:val="006061E3"/>
    <w:rsid w:val="0060702F"/>
    <w:rsid w:val="00607496"/>
    <w:rsid w:val="0061097D"/>
    <w:rsid w:val="006122ED"/>
    <w:rsid w:val="00613AD3"/>
    <w:rsid w:val="00614FDE"/>
    <w:rsid w:val="006166AF"/>
    <w:rsid w:val="006171DC"/>
    <w:rsid w:val="006174BD"/>
    <w:rsid w:val="00617BE8"/>
    <w:rsid w:val="00620304"/>
    <w:rsid w:val="00620CCF"/>
    <w:rsid w:val="00620F17"/>
    <w:rsid w:val="00621091"/>
    <w:rsid w:val="0062125B"/>
    <w:rsid w:val="00621303"/>
    <w:rsid w:val="00621E51"/>
    <w:rsid w:val="006243EC"/>
    <w:rsid w:val="00625E4F"/>
    <w:rsid w:val="0062640D"/>
    <w:rsid w:val="00626BCE"/>
    <w:rsid w:val="00626BF5"/>
    <w:rsid w:val="0062765F"/>
    <w:rsid w:val="0063208E"/>
    <w:rsid w:val="00632362"/>
    <w:rsid w:val="00632C3C"/>
    <w:rsid w:val="00635A1C"/>
    <w:rsid w:val="00635C70"/>
    <w:rsid w:val="00636229"/>
    <w:rsid w:val="00636352"/>
    <w:rsid w:val="006367BF"/>
    <w:rsid w:val="00636B90"/>
    <w:rsid w:val="00636D3D"/>
    <w:rsid w:val="0063760C"/>
    <w:rsid w:val="00642D69"/>
    <w:rsid w:val="00645697"/>
    <w:rsid w:val="0064674C"/>
    <w:rsid w:val="00647B0A"/>
    <w:rsid w:val="00650D2D"/>
    <w:rsid w:val="0065130D"/>
    <w:rsid w:val="006524BB"/>
    <w:rsid w:val="00662599"/>
    <w:rsid w:val="00663213"/>
    <w:rsid w:val="006644A2"/>
    <w:rsid w:val="0066529E"/>
    <w:rsid w:val="00667BD6"/>
    <w:rsid w:val="006754ED"/>
    <w:rsid w:val="006776AC"/>
    <w:rsid w:val="006812FD"/>
    <w:rsid w:val="00682903"/>
    <w:rsid w:val="00683732"/>
    <w:rsid w:val="00684A50"/>
    <w:rsid w:val="006867DD"/>
    <w:rsid w:val="0069105F"/>
    <w:rsid w:val="006923DF"/>
    <w:rsid w:val="006944C3"/>
    <w:rsid w:val="006957AD"/>
    <w:rsid w:val="006A1038"/>
    <w:rsid w:val="006A1154"/>
    <w:rsid w:val="006A140F"/>
    <w:rsid w:val="006A1967"/>
    <w:rsid w:val="006A1AA5"/>
    <w:rsid w:val="006A21B0"/>
    <w:rsid w:val="006A5BF3"/>
    <w:rsid w:val="006A7BDB"/>
    <w:rsid w:val="006B006A"/>
    <w:rsid w:val="006B5695"/>
    <w:rsid w:val="006B6133"/>
    <w:rsid w:val="006B6C45"/>
    <w:rsid w:val="006C0B8B"/>
    <w:rsid w:val="006C1292"/>
    <w:rsid w:val="006C22A0"/>
    <w:rsid w:val="006C2B59"/>
    <w:rsid w:val="006C2FA0"/>
    <w:rsid w:val="006C3F63"/>
    <w:rsid w:val="006D0EB1"/>
    <w:rsid w:val="006D130E"/>
    <w:rsid w:val="006D14C4"/>
    <w:rsid w:val="006D1AF7"/>
    <w:rsid w:val="006D3E35"/>
    <w:rsid w:val="006D3F11"/>
    <w:rsid w:val="006D7FDE"/>
    <w:rsid w:val="006E0848"/>
    <w:rsid w:val="006E23F4"/>
    <w:rsid w:val="006E2EC2"/>
    <w:rsid w:val="006E5BD3"/>
    <w:rsid w:val="006E659D"/>
    <w:rsid w:val="006E6936"/>
    <w:rsid w:val="006F1288"/>
    <w:rsid w:val="006F264B"/>
    <w:rsid w:val="006F308F"/>
    <w:rsid w:val="006F34A0"/>
    <w:rsid w:val="006F6CC1"/>
    <w:rsid w:val="00701BD5"/>
    <w:rsid w:val="007032C1"/>
    <w:rsid w:val="00704678"/>
    <w:rsid w:val="00706701"/>
    <w:rsid w:val="00710BE2"/>
    <w:rsid w:val="007157DC"/>
    <w:rsid w:val="007169A0"/>
    <w:rsid w:val="00716F82"/>
    <w:rsid w:val="00720B2B"/>
    <w:rsid w:val="007221B2"/>
    <w:rsid w:val="00722343"/>
    <w:rsid w:val="00722C73"/>
    <w:rsid w:val="00722CDC"/>
    <w:rsid w:val="007241AD"/>
    <w:rsid w:val="0072447A"/>
    <w:rsid w:val="00724952"/>
    <w:rsid w:val="00726AC9"/>
    <w:rsid w:val="007275FD"/>
    <w:rsid w:val="00730523"/>
    <w:rsid w:val="00731304"/>
    <w:rsid w:val="007330B3"/>
    <w:rsid w:val="00735B36"/>
    <w:rsid w:val="00737540"/>
    <w:rsid w:val="00740739"/>
    <w:rsid w:val="0074172A"/>
    <w:rsid w:val="00741EA5"/>
    <w:rsid w:val="00742D75"/>
    <w:rsid w:val="00743520"/>
    <w:rsid w:val="007436FE"/>
    <w:rsid w:val="00743D9E"/>
    <w:rsid w:val="007443B6"/>
    <w:rsid w:val="007443FD"/>
    <w:rsid w:val="00744FA7"/>
    <w:rsid w:val="00745282"/>
    <w:rsid w:val="00745411"/>
    <w:rsid w:val="00745D33"/>
    <w:rsid w:val="007460C9"/>
    <w:rsid w:val="00750C46"/>
    <w:rsid w:val="00751578"/>
    <w:rsid w:val="0075389E"/>
    <w:rsid w:val="00756894"/>
    <w:rsid w:val="007575B6"/>
    <w:rsid w:val="00763ED5"/>
    <w:rsid w:val="007649B8"/>
    <w:rsid w:val="007651D5"/>
    <w:rsid w:val="00765DB8"/>
    <w:rsid w:val="00766A86"/>
    <w:rsid w:val="00766CE5"/>
    <w:rsid w:val="00770F77"/>
    <w:rsid w:val="00775683"/>
    <w:rsid w:val="007768A1"/>
    <w:rsid w:val="00777625"/>
    <w:rsid w:val="007807BB"/>
    <w:rsid w:val="007807FA"/>
    <w:rsid w:val="007811E8"/>
    <w:rsid w:val="00781F85"/>
    <w:rsid w:val="00783892"/>
    <w:rsid w:val="00784718"/>
    <w:rsid w:val="00784EE1"/>
    <w:rsid w:val="00786FE0"/>
    <w:rsid w:val="00787963"/>
    <w:rsid w:val="0079569A"/>
    <w:rsid w:val="00795AB8"/>
    <w:rsid w:val="0079733B"/>
    <w:rsid w:val="007A1DA6"/>
    <w:rsid w:val="007A6715"/>
    <w:rsid w:val="007A7E12"/>
    <w:rsid w:val="007B18A9"/>
    <w:rsid w:val="007B19EF"/>
    <w:rsid w:val="007B2534"/>
    <w:rsid w:val="007B319A"/>
    <w:rsid w:val="007B4056"/>
    <w:rsid w:val="007B6ABF"/>
    <w:rsid w:val="007C223D"/>
    <w:rsid w:val="007C3BF5"/>
    <w:rsid w:val="007C408A"/>
    <w:rsid w:val="007C55BE"/>
    <w:rsid w:val="007C6C70"/>
    <w:rsid w:val="007D0A25"/>
    <w:rsid w:val="007D0B31"/>
    <w:rsid w:val="007D12AF"/>
    <w:rsid w:val="007D3F00"/>
    <w:rsid w:val="007D52FB"/>
    <w:rsid w:val="007D5A3D"/>
    <w:rsid w:val="007E11AB"/>
    <w:rsid w:val="007E3CF8"/>
    <w:rsid w:val="007E570F"/>
    <w:rsid w:val="007E64AA"/>
    <w:rsid w:val="007E6A26"/>
    <w:rsid w:val="007F1130"/>
    <w:rsid w:val="007F1647"/>
    <w:rsid w:val="007F18AD"/>
    <w:rsid w:val="007F2A8E"/>
    <w:rsid w:val="007F4735"/>
    <w:rsid w:val="007F6FE3"/>
    <w:rsid w:val="007F7983"/>
    <w:rsid w:val="00800B3D"/>
    <w:rsid w:val="00801B2D"/>
    <w:rsid w:val="00801F3C"/>
    <w:rsid w:val="00803349"/>
    <w:rsid w:val="0080389E"/>
    <w:rsid w:val="00812037"/>
    <w:rsid w:val="00816DCA"/>
    <w:rsid w:val="0081746A"/>
    <w:rsid w:val="00821DA3"/>
    <w:rsid w:val="00823777"/>
    <w:rsid w:val="00823A5D"/>
    <w:rsid w:val="0083346E"/>
    <w:rsid w:val="00835869"/>
    <w:rsid w:val="0083627E"/>
    <w:rsid w:val="00836715"/>
    <w:rsid w:val="008411D5"/>
    <w:rsid w:val="00841603"/>
    <w:rsid w:val="0084378F"/>
    <w:rsid w:val="0084455E"/>
    <w:rsid w:val="00845145"/>
    <w:rsid w:val="00845A9A"/>
    <w:rsid w:val="00846D7E"/>
    <w:rsid w:val="0084767E"/>
    <w:rsid w:val="008477B2"/>
    <w:rsid w:val="008503EE"/>
    <w:rsid w:val="00851696"/>
    <w:rsid w:val="00851775"/>
    <w:rsid w:val="0085310A"/>
    <w:rsid w:val="0085342F"/>
    <w:rsid w:val="0085453D"/>
    <w:rsid w:val="00854555"/>
    <w:rsid w:val="00856385"/>
    <w:rsid w:val="008566F9"/>
    <w:rsid w:val="008577EC"/>
    <w:rsid w:val="008579E9"/>
    <w:rsid w:val="00860013"/>
    <w:rsid w:val="00861567"/>
    <w:rsid w:val="0086440C"/>
    <w:rsid w:val="00864CCE"/>
    <w:rsid w:val="0086555F"/>
    <w:rsid w:val="00866A60"/>
    <w:rsid w:val="008670B5"/>
    <w:rsid w:val="008673FD"/>
    <w:rsid w:val="008706EA"/>
    <w:rsid w:val="00873400"/>
    <w:rsid w:val="00873592"/>
    <w:rsid w:val="00876DAD"/>
    <w:rsid w:val="00881F6D"/>
    <w:rsid w:val="00883593"/>
    <w:rsid w:val="00884176"/>
    <w:rsid w:val="008864D0"/>
    <w:rsid w:val="00886D55"/>
    <w:rsid w:val="00895C47"/>
    <w:rsid w:val="00895CE5"/>
    <w:rsid w:val="00895EEA"/>
    <w:rsid w:val="00896441"/>
    <w:rsid w:val="00896602"/>
    <w:rsid w:val="0089663B"/>
    <w:rsid w:val="00896640"/>
    <w:rsid w:val="00897C8A"/>
    <w:rsid w:val="008A0D1A"/>
    <w:rsid w:val="008A153E"/>
    <w:rsid w:val="008A165F"/>
    <w:rsid w:val="008A1DC0"/>
    <w:rsid w:val="008A2F65"/>
    <w:rsid w:val="008A3F86"/>
    <w:rsid w:val="008A4AE8"/>
    <w:rsid w:val="008B022E"/>
    <w:rsid w:val="008B1115"/>
    <w:rsid w:val="008B2451"/>
    <w:rsid w:val="008B32AB"/>
    <w:rsid w:val="008B3CE6"/>
    <w:rsid w:val="008B5A99"/>
    <w:rsid w:val="008B5EC7"/>
    <w:rsid w:val="008B74C3"/>
    <w:rsid w:val="008C058D"/>
    <w:rsid w:val="008C063F"/>
    <w:rsid w:val="008C089F"/>
    <w:rsid w:val="008C09F8"/>
    <w:rsid w:val="008C0F48"/>
    <w:rsid w:val="008C1378"/>
    <w:rsid w:val="008C1CC5"/>
    <w:rsid w:val="008C470B"/>
    <w:rsid w:val="008C4DF6"/>
    <w:rsid w:val="008C609B"/>
    <w:rsid w:val="008C714C"/>
    <w:rsid w:val="008D5D30"/>
    <w:rsid w:val="008D7D22"/>
    <w:rsid w:val="008E0630"/>
    <w:rsid w:val="008E29B1"/>
    <w:rsid w:val="008E3B55"/>
    <w:rsid w:val="008E44CC"/>
    <w:rsid w:val="008E46B1"/>
    <w:rsid w:val="008E4A1D"/>
    <w:rsid w:val="008E5F6F"/>
    <w:rsid w:val="008F068E"/>
    <w:rsid w:val="008F0867"/>
    <w:rsid w:val="008F2762"/>
    <w:rsid w:val="008F54D7"/>
    <w:rsid w:val="008F564D"/>
    <w:rsid w:val="008F7157"/>
    <w:rsid w:val="00901B0F"/>
    <w:rsid w:val="00901C20"/>
    <w:rsid w:val="009037BC"/>
    <w:rsid w:val="009044AA"/>
    <w:rsid w:val="00904B28"/>
    <w:rsid w:val="00904FB8"/>
    <w:rsid w:val="00905953"/>
    <w:rsid w:val="009063BA"/>
    <w:rsid w:val="00910D2D"/>
    <w:rsid w:val="00912222"/>
    <w:rsid w:val="009127FB"/>
    <w:rsid w:val="00913F33"/>
    <w:rsid w:val="009149B5"/>
    <w:rsid w:val="00915960"/>
    <w:rsid w:val="009160C1"/>
    <w:rsid w:val="0091690A"/>
    <w:rsid w:val="0092140D"/>
    <w:rsid w:val="00922F33"/>
    <w:rsid w:val="00923817"/>
    <w:rsid w:val="009239F2"/>
    <w:rsid w:val="00924796"/>
    <w:rsid w:val="00926316"/>
    <w:rsid w:val="00927B62"/>
    <w:rsid w:val="009314F7"/>
    <w:rsid w:val="0093194F"/>
    <w:rsid w:val="00933003"/>
    <w:rsid w:val="00934D11"/>
    <w:rsid w:val="009367CC"/>
    <w:rsid w:val="00937C87"/>
    <w:rsid w:val="00940181"/>
    <w:rsid w:val="009409F9"/>
    <w:rsid w:val="00941F2E"/>
    <w:rsid w:val="009426B6"/>
    <w:rsid w:val="00944AF1"/>
    <w:rsid w:val="009459B2"/>
    <w:rsid w:val="009461C2"/>
    <w:rsid w:val="0094652A"/>
    <w:rsid w:val="009532E5"/>
    <w:rsid w:val="009553B5"/>
    <w:rsid w:val="0095582A"/>
    <w:rsid w:val="00965502"/>
    <w:rsid w:val="009657CC"/>
    <w:rsid w:val="009669EF"/>
    <w:rsid w:val="00966A23"/>
    <w:rsid w:val="00966F60"/>
    <w:rsid w:val="009675E8"/>
    <w:rsid w:val="00967D69"/>
    <w:rsid w:val="00970A11"/>
    <w:rsid w:val="00973055"/>
    <w:rsid w:val="00973945"/>
    <w:rsid w:val="00973D70"/>
    <w:rsid w:val="00975809"/>
    <w:rsid w:val="009773E9"/>
    <w:rsid w:val="00977F7E"/>
    <w:rsid w:val="00980704"/>
    <w:rsid w:val="00980964"/>
    <w:rsid w:val="00981557"/>
    <w:rsid w:val="009826CB"/>
    <w:rsid w:val="00982D0E"/>
    <w:rsid w:val="00983225"/>
    <w:rsid w:val="00983C2A"/>
    <w:rsid w:val="0098443F"/>
    <w:rsid w:val="00985E84"/>
    <w:rsid w:val="00986A3A"/>
    <w:rsid w:val="00986ED7"/>
    <w:rsid w:val="009915F3"/>
    <w:rsid w:val="009922A9"/>
    <w:rsid w:val="00992BA9"/>
    <w:rsid w:val="009930AE"/>
    <w:rsid w:val="00997DE0"/>
    <w:rsid w:val="009A251D"/>
    <w:rsid w:val="009A2B45"/>
    <w:rsid w:val="009A3F12"/>
    <w:rsid w:val="009A5D87"/>
    <w:rsid w:val="009B062A"/>
    <w:rsid w:val="009B2963"/>
    <w:rsid w:val="009B4495"/>
    <w:rsid w:val="009B5D2F"/>
    <w:rsid w:val="009B6263"/>
    <w:rsid w:val="009B6908"/>
    <w:rsid w:val="009C0CBC"/>
    <w:rsid w:val="009C1CA6"/>
    <w:rsid w:val="009C221F"/>
    <w:rsid w:val="009C4FE2"/>
    <w:rsid w:val="009C51E2"/>
    <w:rsid w:val="009C743B"/>
    <w:rsid w:val="009D05C6"/>
    <w:rsid w:val="009D0B81"/>
    <w:rsid w:val="009D2A85"/>
    <w:rsid w:val="009D61FF"/>
    <w:rsid w:val="009E3967"/>
    <w:rsid w:val="009E4640"/>
    <w:rsid w:val="009E68EF"/>
    <w:rsid w:val="009F3105"/>
    <w:rsid w:val="009F381B"/>
    <w:rsid w:val="009F59CA"/>
    <w:rsid w:val="009F5EE8"/>
    <w:rsid w:val="009F6E5B"/>
    <w:rsid w:val="00A0028B"/>
    <w:rsid w:val="00A00DB5"/>
    <w:rsid w:val="00A00DF5"/>
    <w:rsid w:val="00A021C1"/>
    <w:rsid w:val="00A05A18"/>
    <w:rsid w:val="00A05F6A"/>
    <w:rsid w:val="00A061BF"/>
    <w:rsid w:val="00A06873"/>
    <w:rsid w:val="00A13CC4"/>
    <w:rsid w:val="00A13F5B"/>
    <w:rsid w:val="00A14176"/>
    <w:rsid w:val="00A1440D"/>
    <w:rsid w:val="00A14E3C"/>
    <w:rsid w:val="00A14EE1"/>
    <w:rsid w:val="00A15B2F"/>
    <w:rsid w:val="00A16215"/>
    <w:rsid w:val="00A17055"/>
    <w:rsid w:val="00A212C1"/>
    <w:rsid w:val="00A25825"/>
    <w:rsid w:val="00A268B6"/>
    <w:rsid w:val="00A30850"/>
    <w:rsid w:val="00A30B12"/>
    <w:rsid w:val="00A31FC5"/>
    <w:rsid w:val="00A33356"/>
    <w:rsid w:val="00A335AC"/>
    <w:rsid w:val="00A34AFF"/>
    <w:rsid w:val="00A35976"/>
    <w:rsid w:val="00A36846"/>
    <w:rsid w:val="00A37646"/>
    <w:rsid w:val="00A40175"/>
    <w:rsid w:val="00A4148D"/>
    <w:rsid w:val="00A42E5E"/>
    <w:rsid w:val="00A431C2"/>
    <w:rsid w:val="00A525D8"/>
    <w:rsid w:val="00A52F01"/>
    <w:rsid w:val="00A53FE2"/>
    <w:rsid w:val="00A543B7"/>
    <w:rsid w:val="00A544CE"/>
    <w:rsid w:val="00A55D3D"/>
    <w:rsid w:val="00A62F69"/>
    <w:rsid w:val="00A63A6A"/>
    <w:rsid w:val="00A64600"/>
    <w:rsid w:val="00A655A0"/>
    <w:rsid w:val="00A656E7"/>
    <w:rsid w:val="00A668BB"/>
    <w:rsid w:val="00A67EC5"/>
    <w:rsid w:val="00A70CA6"/>
    <w:rsid w:val="00A73542"/>
    <w:rsid w:val="00A756CA"/>
    <w:rsid w:val="00A7594C"/>
    <w:rsid w:val="00A77288"/>
    <w:rsid w:val="00A77A75"/>
    <w:rsid w:val="00A77F7C"/>
    <w:rsid w:val="00A809B4"/>
    <w:rsid w:val="00A81111"/>
    <w:rsid w:val="00A8307D"/>
    <w:rsid w:val="00A843E9"/>
    <w:rsid w:val="00A85BF4"/>
    <w:rsid w:val="00A875EC"/>
    <w:rsid w:val="00A87E9E"/>
    <w:rsid w:val="00A902AC"/>
    <w:rsid w:val="00A90E26"/>
    <w:rsid w:val="00A927DD"/>
    <w:rsid w:val="00A93471"/>
    <w:rsid w:val="00A945A8"/>
    <w:rsid w:val="00A948D6"/>
    <w:rsid w:val="00A94AEE"/>
    <w:rsid w:val="00A94E73"/>
    <w:rsid w:val="00A96C7E"/>
    <w:rsid w:val="00A97114"/>
    <w:rsid w:val="00A976C5"/>
    <w:rsid w:val="00A97AAA"/>
    <w:rsid w:val="00AA026B"/>
    <w:rsid w:val="00AA16A5"/>
    <w:rsid w:val="00AA36BE"/>
    <w:rsid w:val="00AA486B"/>
    <w:rsid w:val="00AB1222"/>
    <w:rsid w:val="00AB34BC"/>
    <w:rsid w:val="00AB4301"/>
    <w:rsid w:val="00AB558D"/>
    <w:rsid w:val="00AC0AA9"/>
    <w:rsid w:val="00AC0D83"/>
    <w:rsid w:val="00AC19C6"/>
    <w:rsid w:val="00AC200D"/>
    <w:rsid w:val="00AC73CC"/>
    <w:rsid w:val="00AD0DA4"/>
    <w:rsid w:val="00AD0DB7"/>
    <w:rsid w:val="00AD1A29"/>
    <w:rsid w:val="00AD331D"/>
    <w:rsid w:val="00AD53E6"/>
    <w:rsid w:val="00AD5A60"/>
    <w:rsid w:val="00AE026B"/>
    <w:rsid w:val="00AE13BE"/>
    <w:rsid w:val="00AE18FD"/>
    <w:rsid w:val="00AE30C5"/>
    <w:rsid w:val="00AE33A6"/>
    <w:rsid w:val="00AE4738"/>
    <w:rsid w:val="00AE5444"/>
    <w:rsid w:val="00AE6113"/>
    <w:rsid w:val="00AE67D8"/>
    <w:rsid w:val="00AE681D"/>
    <w:rsid w:val="00AE77E8"/>
    <w:rsid w:val="00AF03EB"/>
    <w:rsid w:val="00AF0C19"/>
    <w:rsid w:val="00AF21D8"/>
    <w:rsid w:val="00AF2FA6"/>
    <w:rsid w:val="00AF55B1"/>
    <w:rsid w:val="00AF64C0"/>
    <w:rsid w:val="00AF715E"/>
    <w:rsid w:val="00AF7689"/>
    <w:rsid w:val="00AF77DB"/>
    <w:rsid w:val="00B00735"/>
    <w:rsid w:val="00B0179A"/>
    <w:rsid w:val="00B017A2"/>
    <w:rsid w:val="00B02051"/>
    <w:rsid w:val="00B025F2"/>
    <w:rsid w:val="00B05C39"/>
    <w:rsid w:val="00B0653D"/>
    <w:rsid w:val="00B076B1"/>
    <w:rsid w:val="00B076CE"/>
    <w:rsid w:val="00B1150D"/>
    <w:rsid w:val="00B15E67"/>
    <w:rsid w:val="00B16A08"/>
    <w:rsid w:val="00B16B11"/>
    <w:rsid w:val="00B22EC6"/>
    <w:rsid w:val="00B25FC6"/>
    <w:rsid w:val="00B26D0F"/>
    <w:rsid w:val="00B27CBE"/>
    <w:rsid w:val="00B31266"/>
    <w:rsid w:val="00B32CCF"/>
    <w:rsid w:val="00B334D9"/>
    <w:rsid w:val="00B33E37"/>
    <w:rsid w:val="00B3767C"/>
    <w:rsid w:val="00B40230"/>
    <w:rsid w:val="00B419F8"/>
    <w:rsid w:val="00B4230C"/>
    <w:rsid w:val="00B43E23"/>
    <w:rsid w:val="00B44C27"/>
    <w:rsid w:val="00B4763E"/>
    <w:rsid w:val="00B523C0"/>
    <w:rsid w:val="00B52A6B"/>
    <w:rsid w:val="00B533F5"/>
    <w:rsid w:val="00B53F3C"/>
    <w:rsid w:val="00B5401F"/>
    <w:rsid w:val="00B54E2B"/>
    <w:rsid w:val="00B55427"/>
    <w:rsid w:val="00B5714D"/>
    <w:rsid w:val="00B60EE6"/>
    <w:rsid w:val="00B62B39"/>
    <w:rsid w:val="00B62C4D"/>
    <w:rsid w:val="00B63DB2"/>
    <w:rsid w:val="00B63E6C"/>
    <w:rsid w:val="00B66081"/>
    <w:rsid w:val="00B67A94"/>
    <w:rsid w:val="00B67C78"/>
    <w:rsid w:val="00B705F3"/>
    <w:rsid w:val="00B70C66"/>
    <w:rsid w:val="00B71529"/>
    <w:rsid w:val="00B71B16"/>
    <w:rsid w:val="00B74707"/>
    <w:rsid w:val="00B76928"/>
    <w:rsid w:val="00B76EAA"/>
    <w:rsid w:val="00B77C53"/>
    <w:rsid w:val="00B811F7"/>
    <w:rsid w:val="00B84550"/>
    <w:rsid w:val="00B854B8"/>
    <w:rsid w:val="00B86533"/>
    <w:rsid w:val="00B904F5"/>
    <w:rsid w:val="00B927CC"/>
    <w:rsid w:val="00B92A40"/>
    <w:rsid w:val="00B93C59"/>
    <w:rsid w:val="00BA0601"/>
    <w:rsid w:val="00BA0DEC"/>
    <w:rsid w:val="00BA1D59"/>
    <w:rsid w:val="00BA262D"/>
    <w:rsid w:val="00BA2BA7"/>
    <w:rsid w:val="00BA3AB5"/>
    <w:rsid w:val="00BA4D9F"/>
    <w:rsid w:val="00BA56AA"/>
    <w:rsid w:val="00BA56D9"/>
    <w:rsid w:val="00BA5AE8"/>
    <w:rsid w:val="00BA6FBD"/>
    <w:rsid w:val="00BA7490"/>
    <w:rsid w:val="00BB189E"/>
    <w:rsid w:val="00BB242D"/>
    <w:rsid w:val="00BB4797"/>
    <w:rsid w:val="00BB5C86"/>
    <w:rsid w:val="00BB5E87"/>
    <w:rsid w:val="00BB7614"/>
    <w:rsid w:val="00BC1911"/>
    <w:rsid w:val="00BC353C"/>
    <w:rsid w:val="00BC371A"/>
    <w:rsid w:val="00BC3F07"/>
    <w:rsid w:val="00BC4444"/>
    <w:rsid w:val="00BC65D4"/>
    <w:rsid w:val="00BD142E"/>
    <w:rsid w:val="00BD6668"/>
    <w:rsid w:val="00BD73A5"/>
    <w:rsid w:val="00BD7D27"/>
    <w:rsid w:val="00BE03E5"/>
    <w:rsid w:val="00BE0D43"/>
    <w:rsid w:val="00BE3960"/>
    <w:rsid w:val="00BE5096"/>
    <w:rsid w:val="00BE589E"/>
    <w:rsid w:val="00BE61AD"/>
    <w:rsid w:val="00BE6208"/>
    <w:rsid w:val="00BF056B"/>
    <w:rsid w:val="00BF0B22"/>
    <w:rsid w:val="00BF1D95"/>
    <w:rsid w:val="00BF2570"/>
    <w:rsid w:val="00BF27A0"/>
    <w:rsid w:val="00BF7112"/>
    <w:rsid w:val="00BF76A4"/>
    <w:rsid w:val="00C05BAB"/>
    <w:rsid w:val="00C07655"/>
    <w:rsid w:val="00C077D7"/>
    <w:rsid w:val="00C07991"/>
    <w:rsid w:val="00C13A39"/>
    <w:rsid w:val="00C14A42"/>
    <w:rsid w:val="00C14D2D"/>
    <w:rsid w:val="00C14E3E"/>
    <w:rsid w:val="00C14F84"/>
    <w:rsid w:val="00C158E9"/>
    <w:rsid w:val="00C2106B"/>
    <w:rsid w:val="00C21291"/>
    <w:rsid w:val="00C21E4B"/>
    <w:rsid w:val="00C22393"/>
    <w:rsid w:val="00C22C34"/>
    <w:rsid w:val="00C2355E"/>
    <w:rsid w:val="00C24333"/>
    <w:rsid w:val="00C24377"/>
    <w:rsid w:val="00C255D2"/>
    <w:rsid w:val="00C255F9"/>
    <w:rsid w:val="00C266FD"/>
    <w:rsid w:val="00C27B17"/>
    <w:rsid w:val="00C304B9"/>
    <w:rsid w:val="00C329A4"/>
    <w:rsid w:val="00C33A62"/>
    <w:rsid w:val="00C37CF2"/>
    <w:rsid w:val="00C40917"/>
    <w:rsid w:val="00C42F70"/>
    <w:rsid w:val="00C43143"/>
    <w:rsid w:val="00C449F5"/>
    <w:rsid w:val="00C45531"/>
    <w:rsid w:val="00C45A24"/>
    <w:rsid w:val="00C46F14"/>
    <w:rsid w:val="00C51C1F"/>
    <w:rsid w:val="00C53392"/>
    <w:rsid w:val="00C53932"/>
    <w:rsid w:val="00C541A7"/>
    <w:rsid w:val="00C5561E"/>
    <w:rsid w:val="00C55A2E"/>
    <w:rsid w:val="00C57402"/>
    <w:rsid w:val="00C619BE"/>
    <w:rsid w:val="00C62C53"/>
    <w:rsid w:val="00C635D8"/>
    <w:rsid w:val="00C63E68"/>
    <w:rsid w:val="00C64D05"/>
    <w:rsid w:val="00C65573"/>
    <w:rsid w:val="00C66EA7"/>
    <w:rsid w:val="00C674F4"/>
    <w:rsid w:val="00C71DCE"/>
    <w:rsid w:val="00C723C2"/>
    <w:rsid w:val="00C733E5"/>
    <w:rsid w:val="00C846EC"/>
    <w:rsid w:val="00C86E9B"/>
    <w:rsid w:val="00C87AB7"/>
    <w:rsid w:val="00C90C87"/>
    <w:rsid w:val="00C93B69"/>
    <w:rsid w:val="00CA69B5"/>
    <w:rsid w:val="00CA7615"/>
    <w:rsid w:val="00CB15E5"/>
    <w:rsid w:val="00CB2FC5"/>
    <w:rsid w:val="00CB353C"/>
    <w:rsid w:val="00CB4A26"/>
    <w:rsid w:val="00CB4D7C"/>
    <w:rsid w:val="00CB52B5"/>
    <w:rsid w:val="00CC0932"/>
    <w:rsid w:val="00CC5C45"/>
    <w:rsid w:val="00CC5F61"/>
    <w:rsid w:val="00CC7565"/>
    <w:rsid w:val="00CD17BF"/>
    <w:rsid w:val="00CD4C82"/>
    <w:rsid w:val="00CD52C9"/>
    <w:rsid w:val="00CD553D"/>
    <w:rsid w:val="00CD5A74"/>
    <w:rsid w:val="00CD6F09"/>
    <w:rsid w:val="00CE0098"/>
    <w:rsid w:val="00CE1101"/>
    <w:rsid w:val="00CE2062"/>
    <w:rsid w:val="00CE336C"/>
    <w:rsid w:val="00CE3C90"/>
    <w:rsid w:val="00CE5D28"/>
    <w:rsid w:val="00CE69AC"/>
    <w:rsid w:val="00CF036E"/>
    <w:rsid w:val="00CF296A"/>
    <w:rsid w:val="00CF2F33"/>
    <w:rsid w:val="00CF505D"/>
    <w:rsid w:val="00CF792D"/>
    <w:rsid w:val="00CF7A39"/>
    <w:rsid w:val="00D00162"/>
    <w:rsid w:val="00D00C37"/>
    <w:rsid w:val="00D0119F"/>
    <w:rsid w:val="00D018F0"/>
    <w:rsid w:val="00D053D5"/>
    <w:rsid w:val="00D054DC"/>
    <w:rsid w:val="00D10D58"/>
    <w:rsid w:val="00D15008"/>
    <w:rsid w:val="00D17C85"/>
    <w:rsid w:val="00D2029A"/>
    <w:rsid w:val="00D21B50"/>
    <w:rsid w:val="00D22465"/>
    <w:rsid w:val="00D23937"/>
    <w:rsid w:val="00D27E2D"/>
    <w:rsid w:val="00D30A9A"/>
    <w:rsid w:val="00D33A7A"/>
    <w:rsid w:val="00D3548D"/>
    <w:rsid w:val="00D35B78"/>
    <w:rsid w:val="00D35F88"/>
    <w:rsid w:val="00D35FB3"/>
    <w:rsid w:val="00D373B5"/>
    <w:rsid w:val="00D407B9"/>
    <w:rsid w:val="00D412C8"/>
    <w:rsid w:val="00D4389E"/>
    <w:rsid w:val="00D46543"/>
    <w:rsid w:val="00D52996"/>
    <w:rsid w:val="00D535E2"/>
    <w:rsid w:val="00D538AC"/>
    <w:rsid w:val="00D53A15"/>
    <w:rsid w:val="00D54267"/>
    <w:rsid w:val="00D556B0"/>
    <w:rsid w:val="00D55BA3"/>
    <w:rsid w:val="00D57A43"/>
    <w:rsid w:val="00D57D78"/>
    <w:rsid w:val="00D610D6"/>
    <w:rsid w:val="00D66BDA"/>
    <w:rsid w:val="00D7041E"/>
    <w:rsid w:val="00D71F39"/>
    <w:rsid w:val="00D7301E"/>
    <w:rsid w:val="00D73588"/>
    <w:rsid w:val="00D73CED"/>
    <w:rsid w:val="00D74184"/>
    <w:rsid w:val="00D7498C"/>
    <w:rsid w:val="00D7565C"/>
    <w:rsid w:val="00D757E4"/>
    <w:rsid w:val="00D77518"/>
    <w:rsid w:val="00D77B3C"/>
    <w:rsid w:val="00D81147"/>
    <w:rsid w:val="00D82143"/>
    <w:rsid w:val="00D83C71"/>
    <w:rsid w:val="00D84843"/>
    <w:rsid w:val="00D84FCB"/>
    <w:rsid w:val="00D862F8"/>
    <w:rsid w:val="00D86711"/>
    <w:rsid w:val="00D869EC"/>
    <w:rsid w:val="00D87182"/>
    <w:rsid w:val="00D90847"/>
    <w:rsid w:val="00D9335A"/>
    <w:rsid w:val="00D93EB1"/>
    <w:rsid w:val="00D953AF"/>
    <w:rsid w:val="00D96969"/>
    <w:rsid w:val="00D96D29"/>
    <w:rsid w:val="00D97653"/>
    <w:rsid w:val="00D97C55"/>
    <w:rsid w:val="00DA03F2"/>
    <w:rsid w:val="00DA094C"/>
    <w:rsid w:val="00DA0FCF"/>
    <w:rsid w:val="00DA17B3"/>
    <w:rsid w:val="00DA1E3D"/>
    <w:rsid w:val="00DA308F"/>
    <w:rsid w:val="00DA3607"/>
    <w:rsid w:val="00DA501A"/>
    <w:rsid w:val="00DA50BF"/>
    <w:rsid w:val="00DA6F64"/>
    <w:rsid w:val="00DA7019"/>
    <w:rsid w:val="00DB0ECE"/>
    <w:rsid w:val="00DB2A8B"/>
    <w:rsid w:val="00DB5C47"/>
    <w:rsid w:val="00DB646E"/>
    <w:rsid w:val="00DB68FD"/>
    <w:rsid w:val="00DC52F1"/>
    <w:rsid w:val="00DC71FB"/>
    <w:rsid w:val="00DD0E73"/>
    <w:rsid w:val="00DD2346"/>
    <w:rsid w:val="00DD439D"/>
    <w:rsid w:val="00DD4A0D"/>
    <w:rsid w:val="00DD6759"/>
    <w:rsid w:val="00DD6BA0"/>
    <w:rsid w:val="00DD7147"/>
    <w:rsid w:val="00DE00C0"/>
    <w:rsid w:val="00DE121A"/>
    <w:rsid w:val="00DE1220"/>
    <w:rsid w:val="00DE2490"/>
    <w:rsid w:val="00DE2E61"/>
    <w:rsid w:val="00DE3B49"/>
    <w:rsid w:val="00DE3C9B"/>
    <w:rsid w:val="00DE4620"/>
    <w:rsid w:val="00DE4D17"/>
    <w:rsid w:val="00DE6429"/>
    <w:rsid w:val="00DE67C2"/>
    <w:rsid w:val="00DE7DF4"/>
    <w:rsid w:val="00DF40B3"/>
    <w:rsid w:val="00DF429F"/>
    <w:rsid w:val="00DF53A2"/>
    <w:rsid w:val="00DF54A2"/>
    <w:rsid w:val="00E00ED1"/>
    <w:rsid w:val="00E0168E"/>
    <w:rsid w:val="00E03334"/>
    <w:rsid w:val="00E0397A"/>
    <w:rsid w:val="00E04FF3"/>
    <w:rsid w:val="00E05447"/>
    <w:rsid w:val="00E13D88"/>
    <w:rsid w:val="00E163B8"/>
    <w:rsid w:val="00E16C55"/>
    <w:rsid w:val="00E2079E"/>
    <w:rsid w:val="00E21AD8"/>
    <w:rsid w:val="00E239B1"/>
    <w:rsid w:val="00E23C8F"/>
    <w:rsid w:val="00E2678D"/>
    <w:rsid w:val="00E268B5"/>
    <w:rsid w:val="00E26E5B"/>
    <w:rsid w:val="00E27594"/>
    <w:rsid w:val="00E277E4"/>
    <w:rsid w:val="00E31743"/>
    <w:rsid w:val="00E31D0A"/>
    <w:rsid w:val="00E3209F"/>
    <w:rsid w:val="00E32B9E"/>
    <w:rsid w:val="00E36665"/>
    <w:rsid w:val="00E37D2E"/>
    <w:rsid w:val="00E40418"/>
    <w:rsid w:val="00E43914"/>
    <w:rsid w:val="00E44B1A"/>
    <w:rsid w:val="00E471A0"/>
    <w:rsid w:val="00E51C41"/>
    <w:rsid w:val="00E5318F"/>
    <w:rsid w:val="00E6420C"/>
    <w:rsid w:val="00E64314"/>
    <w:rsid w:val="00E649E4"/>
    <w:rsid w:val="00E64BF4"/>
    <w:rsid w:val="00E650CC"/>
    <w:rsid w:val="00E65DD2"/>
    <w:rsid w:val="00E6634A"/>
    <w:rsid w:val="00E6704D"/>
    <w:rsid w:val="00E70466"/>
    <w:rsid w:val="00E7073E"/>
    <w:rsid w:val="00E70CC0"/>
    <w:rsid w:val="00E71AB1"/>
    <w:rsid w:val="00E72ED5"/>
    <w:rsid w:val="00E734CC"/>
    <w:rsid w:val="00E73F77"/>
    <w:rsid w:val="00E74006"/>
    <w:rsid w:val="00E74296"/>
    <w:rsid w:val="00E74B12"/>
    <w:rsid w:val="00E75340"/>
    <w:rsid w:val="00E7640A"/>
    <w:rsid w:val="00E774ED"/>
    <w:rsid w:val="00E81C17"/>
    <w:rsid w:val="00E83098"/>
    <w:rsid w:val="00E851E5"/>
    <w:rsid w:val="00E85EC8"/>
    <w:rsid w:val="00E9136B"/>
    <w:rsid w:val="00E91712"/>
    <w:rsid w:val="00E919FE"/>
    <w:rsid w:val="00E93A19"/>
    <w:rsid w:val="00E94EC4"/>
    <w:rsid w:val="00E95983"/>
    <w:rsid w:val="00E95A28"/>
    <w:rsid w:val="00EA4880"/>
    <w:rsid w:val="00EA5C91"/>
    <w:rsid w:val="00EA75D8"/>
    <w:rsid w:val="00EB0563"/>
    <w:rsid w:val="00EB06D6"/>
    <w:rsid w:val="00EB14C0"/>
    <w:rsid w:val="00EB1C8A"/>
    <w:rsid w:val="00EC5800"/>
    <w:rsid w:val="00EC612F"/>
    <w:rsid w:val="00EC6A30"/>
    <w:rsid w:val="00EC74C7"/>
    <w:rsid w:val="00EC7C88"/>
    <w:rsid w:val="00ED00EF"/>
    <w:rsid w:val="00ED0B94"/>
    <w:rsid w:val="00ED20F7"/>
    <w:rsid w:val="00ED4205"/>
    <w:rsid w:val="00EE2A8D"/>
    <w:rsid w:val="00EE41E2"/>
    <w:rsid w:val="00EE4C3C"/>
    <w:rsid w:val="00EE53A5"/>
    <w:rsid w:val="00EE5A80"/>
    <w:rsid w:val="00EE5AC0"/>
    <w:rsid w:val="00EE74D1"/>
    <w:rsid w:val="00EF0C74"/>
    <w:rsid w:val="00EF2131"/>
    <w:rsid w:val="00EF2264"/>
    <w:rsid w:val="00EF25AD"/>
    <w:rsid w:val="00EF559E"/>
    <w:rsid w:val="00EF5FFA"/>
    <w:rsid w:val="00EF70DA"/>
    <w:rsid w:val="00F002DA"/>
    <w:rsid w:val="00F00F0A"/>
    <w:rsid w:val="00F0160C"/>
    <w:rsid w:val="00F022D3"/>
    <w:rsid w:val="00F02C08"/>
    <w:rsid w:val="00F02E45"/>
    <w:rsid w:val="00F03159"/>
    <w:rsid w:val="00F03379"/>
    <w:rsid w:val="00F03709"/>
    <w:rsid w:val="00F0393C"/>
    <w:rsid w:val="00F043EE"/>
    <w:rsid w:val="00F06C18"/>
    <w:rsid w:val="00F079F1"/>
    <w:rsid w:val="00F07FDE"/>
    <w:rsid w:val="00F10AD9"/>
    <w:rsid w:val="00F10FB2"/>
    <w:rsid w:val="00F12F33"/>
    <w:rsid w:val="00F1370E"/>
    <w:rsid w:val="00F1489C"/>
    <w:rsid w:val="00F156D9"/>
    <w:rsid w:val="00F15710"/>
    <w:rsid w:val="00F21AFA"/>
    <w:rsid w:val="00F22678"/>
    <w:rsid w:val="00F233A5"/>
    <w:rsid w:val="00F25191"/>
    <w:rsid w:val="00F26E65"/>
    <w:rsid w:val="00F2730F"/>
    <w:rsid w:val="00F276F6"/>
    <w:rsid w:val="00F33751"/>
    <w:rsid w:val="00F3444C"/>
    <w:rsid w:val="00F35B09"/>
    <w:rsid w:val="00F36387"/>
    <w:rsid w:val="00F3781E"/>
    <w:rsid w:val="00F37D24"/>
    <w:rsid w:val="00F37DFA"/>
    <w:rsid w:val="00F423F4"/>
    <w:rsid w:val="00F42E62"/>
    <w:rsid w:val="00F43C1A"/>
    <w:rsid w:val="00F449D7"/>
    <w:rsid w:val="00F44AFD"/>
    <w:rsid w:val="00F45523"/>
    <w:rsid w:val="00F468D5"/>
    <w:rsid w:val="00F47357"/>
    <w:rsid w:val="00F47A0A"/>
    <w:rsid w:val="00F47A65"/>
    <w:rsid w:val="00F524E3"/>
    <w:rsid w:val="00F53C6E"/>
    <w:rsid w:val="00F53DF4"/>
    <w:rsid w:val="00F56CB9"/>
    <w:rsid w:val="00F60064"/>
    <w:rsid w:val="00F605D0"/>
    <w:rsid w:val="00F60AC4"/>
    <w:rsid w:val="00F60F65"/>
    <w:rsid w:val="00F61A99"/>
    <w:rsid w:val="00F641B0"/>
    <w:rsid w:val="00F649F3"/>
    <w:rsid w:val="00F659AA"/>
    <w:rsid w:val="00F673C1"/>
    <w:rsid w:val="00F678C6"/>
    <w:rsid w:val="00F770E9"/>
    <w:rsid w:val="00F81892"/>
    <w:rsid w:val="00F848F6"/>
    <w:rsid w:val="00F84B8B"/>
    <w:rsid w:val="00F85E64"/>
    <w:rsid w:val="00F864BC"/>
    <w:rsid w:val="00F876F5"/>
    <w:rsid w:val="00F878F9"/>
    <w:rsid w:val="00F9038E"/>
    <w:rsid w:val="00F92193"/>
    <w:rsid w:val="00F93BAB"/>
    <w:rsid w:val="00F93E3C"/>
    <w:rsid w:val="00F94D34"/>
    <w:rsid w:val="00F959C0"/>
    <w:rsid w:val="00FA097C"/>
    <w:rsid w:val="00FA2CF6"/>
    <w:rsid w:val="00FA3A9D"/>
    <w:rsid w:val="00FA400A"/>
    <w:rsid w:val="00FA429C"/>
    <w:rsid w:val="00FA5070"/>
    <w:rsid w:val="00FA5CA9"/>
    <w:rsid w:val="00FB0727"/>
    <w:rsid w:val="00FB1028"/>
    <w:rsid w:val="00FB125C"/>
    <w:rsid w:val="00FB33FF"/>
    <w:rsid w:val="00FB493F"/>
    <w:rsid w:val="00FB5346"/>
    <w:rsid w:val="00FB6055"/>
    <w:rsid w:val="00FB75E3"/>
    <w:rsid w:val="00FC0ED6"/>
    <w:rsid w:val="00FC0FB9"/>
    <w:rsid w:val="00FD1742"/>
    <w:rsid w:val="00FD1A12"/>
    <w:rsid w:val="00FD215F"/>
    <w:rsid w:val="00FD29F4"/>
    <w:rsid w:val="00FD2CA8"/>
    <w:rsid w:val="00FD3EB5"/>
    <w:rsid w:val="00FD5405"/>
    <w:rsid w:val="00FD76B5"/>
    <w:rsid w:val="00FD7AF9"/>
    <w:rsid w:val="00FE02D3"/>
    <w:rsid w:val="00FE0F54"/>
    <w:rsid w:val="00FE379D"/>
    <w:rsid w:val="00FE504E"/>
    <w:rsid w:val="00FE6916"/>
    <w:rsid w:val="00FF1AAA"/>
    <w:rsid w:val="00FF23B0"/>
    <w:rsid w:val="00FF65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693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E6"/>
    <w:rPr>
      <w:lang w:val="en-US"/>
    </w:rPr>
  </w:style>
  <w:style w:type="paragraph" w:styleId="Heading1">
    <w:name w:val="heading 1"/>
    <w:basedOn w:val="Normal"/>
    <w:next w:val="Normal"/>
    <w:link w:val="Heading1Char"/>
    <w:qFormat/>
    <w:rsid w:val="00BA56AA"/>
    <w:pPr>
      <w:keepNext/>
      <w:pBdr>
        <w:top w:val="single" w:sz="6" w:space="1" w:color="auto"/>
        <w:left w:val="single" w:sz="6" w:space="4" w:color="auto"/>
        <w:bottom w:val="single" w:sz="6" w:space="1" w:color="auto"/>
        <w:right w:val="single" w:sz="6" w:space="4" w:color="auto"/>
      </w:pBdr>
      <w:autoSpaceDE w:val="0"/>
      <w:autoSpaceDN w:val="0"/>
      <w:spacing w:line="480" w:lineRule="auto"/>
      <w:outlineLvl w:val="0"/>
    </w:pPr>
    <w:rPr>
      <w:b/>
      <w:bCs/>
      <w:cap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CED"/>
    <w:pPr>
      <w:tabs>
        <w:tab w:val="right" w:pos="9356"/>
      </w:tabs>
    </w:pPr>
    <w:rPr>
      <w:rFonts w:ascii="Arial" w:hAnsi="Arial" w:cs="Arial"/>
      <w:sz w:val="16"/>
    </w:rPr>
  </w:style>
  <w:style w:type="paragraph" w:styleId="PlainText">
    <w:name w:val="Plain Text"/>
    <w:basedOn w:val="Normal"/>
    <w:rsid w:val="00AD53E6"/>
    <w:rPr>
      <w:rFonts w:ascii="Courier New" w:hAnsi="Courier New" w:cs="Courier New"/>
    </w:rPr>
  </w:style>
  <w:style w:type="character" w:styleId="PageNumber">
    <w:name w:val="page number"/>
    <w:basedOn w:val="DefaultParagraphFont"/>
    <w:rsid w:val="00AD53E6"/>
  </w:style>
  <w:style w:type="character" w:styleId="Hyperlink">
    <w:name w:val="Hyperlink"/>
    <w:rsid w:val="007E3CF8"/>
    <w:rPr>
      <w:color w:val="0000FF"/>
      <w:u w:val="single"/>
    </w:rPr>
  </w:style>
  <w:style w:type="paragraph" w:styleId="Footer">
    <w:name w:val="footer"/>
    <w:basedOn w:val="Normal"/>
    <w:link w:val="FooterChar"/>
    <w:rsid w:val="003E3956"/>
    <w:pPr>
      <w:tabs>
        <w:tab w:val="center" w:pos="4153"/>
        <w:tab w:val="right" w:pos="8306"/>
      </w:tabs>
    </w:pPr>
  </w:style>
  <w:style w:type="paragraph" w:styleId="DocumentMap">
    <w:name w:val="Document Map"/>
    <w:basedOn w:val="Normal"/>
    <w:semiHidden/>
    <w:rsid w:val="00012B43"/>
    <w:pPr>
      <w:shd w:val="clear" w:color="auto" w:fill="000080"/>
    </w:pPr>
    <w:rPr>
      <w:rFonts w:ascii="Tahoma" w:hAnsi="Tahoma" w:cs="Tahoma"/>
    </w:rPr>
  </w:style>
  <w:style w:type="paragraph" w:styleId="BalloonText">
    <w:name w:val="Balloon Text"/>
    <w:basedOn w:val="Normal"/>
    <w:semiHidden/>
    <w:rsid w:val="00AF03EB"/>
    <w:rPr>
      <w:rFonts w:ascii="Tahoma" w:hAnsi="Tahoma" w:cs="Tahoma"/>
      <w:sz w:val="16"/>
      <w:szCs w:val="16"/>
    </w:rPr>
  </w:style>
  <w:style w:type="character" w:styleId="CommentReference">
    <w:name w:val="annotation reference"/>
    <w:semiHidden/>
    <w:rsid w:val="0031071E"/>
    <w:rPr>
      <w:sz w:val="16"/>
      <w:szCs w:val="16"/>
    </w:rPr>
  </w:style>
  <w:style w:type="paragraph" w:styleId="CommentText">
    <w:name w:val="annotation text"/>
    <w:basedOn w:val="Normal"/>
    <w:semiHidden/>
    <w:rsid w:val="0031071E"/>
  </w:style>
  <w:style w:type="paragraph" w:styleId="CommentSubject">
    <w:name w:val="annotation subject"/>
    <w:basedOn w:val="CommentText"/>
    <w:next w:val="CommentText"/>
    <w:semiHidden/>
    <w:rsid w:val="0031071E"/>
    <w:rPr>
      <w:b/>
      <w:bCs/>
    </w:rPr>
  </w:style>
  <w:style w:type="character" w:customStyle="1" w:styleId="HeaderChar">
    <w:name w:val="Header Char"/>
    <w:link w:val="Header"/>
    <w:rsid w:val="00D73CED"/>
    <w:rPr>
      <w:rFonts w:ascii="Arial" w:hAnsi="Arial" w:cs="Arial"/>
      <w:sz w:val="16"/>
      <w:lang w:val="en-US"/>
    </w:rPr>
  </w:style>
  <w:style w:type="paragraph" w:customStyle="1" w:styleId="Char">
    <w:name w:val="Char"/>
    <w:basedOn w:val="Normal"/>
    <w:rsid w:val="00386C5E"/>
    <w:rPr>
      <w:rFonts w:ascii="Arial" w:hAnsi="Arial" w:cs="Arial"/>
      <w:sz w:val="22"/>
      <w:szCs w:val="22"/>
      <w:lang w:val="en-AU" w:eastAsia="en-US"/>
    </w:rPr>
  </w:style>
  <w:style w:type="paragraph" w:styleId="ListParagraph">
    <w:name w:val="List Paragraph"/>
    <w:basedOn w:val="Normal"/>
    <w:uiPriority w:val="34"/>
    <w:qFormat/>
    <w:rsid w:val="00A55D3D"/>
    <w:pPr>
      <w:ind w:left="720"/>
      <w:contextualSpacing/>
    </w:pPr>
  </w:style>
  <w:style w:type="paragraph" w:styleId="NormalWeb">
    <w:name w:val="Normal (Web)"/>
    <w:basedOn w:val="Normal"/>
    <w:uiPriority w:val="99"/>
    <w:unhideWhenUsed/>
    <w:rsid w:val="0011429A"/>
    <w:pPr>
      <w:spacing w:before="100" w:beforeAutospacing="1" w:after="100" w:afterAutospacing="1"/>
    </w:pPr>
    <w:rPr>
      <w:sz w:val="24"/>
      <w:szCs w:val="24"/>
      <w:lang w:val="en-AU"/>
    </w:rPr>
  </w:style>
  <w:style w:type="paragraph" w:styleId="NoSpacing">
    <w:name w:val="No Spacing"/>
    <w:link w:val="NoSpacingChar"/>
    <w:uiPriority w:val="1"/>
    <w:qFormat/>
    <w:rsid w:val="0046352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3525"/>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515BA0"/>
    <w:rPr>
      <w:color w:val="800080" w:themeColor="followedHyperlink"/>
      <w:u w:val="single"/>
    </w:rPr>
  </w:style>
  <w:style w:type="paragraph" w:styleId="BodyText">
    <w:name w:val="Body Text"/>
    <w:basedOn w:val="Normal"/>
    <w:link w:val="BodyTextChar"/>
    <w:uiPriority w:val="99"/>
    <w:rsid w:val="00B017A2"/>
    <w:pPr>
      <w:spacing w:before="120" w:line="280" w:lineRule="atLeast"/>
      <w:ind w:left="1134"/>
    </w:pPr>
    <w:rPr>
      <w:rFonts w:ascii="Arial" w:hAnsi="Arial"/>
      <w:sz w:val="22"/>
      <w:szCs w:val="24"/>
      <w:lang w:val="en-AU" w:eastAsia="en-US"/>
    </w:rPr>
  </w:style>
  <w:style w:type="character" w:customStyle="1" w:styleId="BodyTextChar">
    <w:name w:val="Body Text Char"/>
    <w:basedOn w:val="DefaultParagraphFont"/>
    <w:link w:val="BodyText"/>
    <w:uiPriority w:val="99"/>
    <w:rsid w:val="00B017A2"/>
    <w:rPr>
      <w:rFonts w:ascii="Arial" w:hAnsi="Arial"/>
      <w:sz w:val="22"/>
      <w:szCs w:val="24"/>
      <w:lang w:eastAsia="en-US"/>
    </w:rPr>
  </w:style>
  <w:style w:type="paragraph" w:customStyle="1" w:styleId="SubHeading">
    <w:name w:val="Sub Heading"/>
    <w:basedOn w:val="BodyText"/>
    <w:next w:val="BodyText"/>
    <w:uiPriority w:val="99"/>
    <w:rsid w:val="00B017A2"/>
    <w:rPr>
      <w:rFonts w:ascii="Arial Bold" w:hAnsi="Arial Bold"/>
      <w:b/>
    </w:rPr>
  </w:style>
  <w:style w:type="character" w:customStyle="1" w:styleId="FooterChar">
    <w:name w:val="Footer Char"/>
    <w:link w:val="Footer"/>
    <w:locked/>
    <w:rsid w:val="00BA56AA"/>
    <w:rPr>
      <w:lang w:val="en-US"/>
    </w:rPr>
  </w:style>
  <w:style w:type="character" w:customStyle="1" w:styleId="Heading1Char">
    <w:name w:val="Heading 1 Char"/>
    <w:basedOn w:val="DefaultParagraphFont"/>
    <w:link w:val="Heading1"/>
    <w:rsid w:val="00BA56AA"/>
    <w:rPr>
      <w:b/>
      <w:bCs/>
      <w:caps/>
      <w:lang w:val="en-GB"/>
    </w:rPr>
  </w:style>
  <w:style w:type="character" w:styleId="PlaceholderText">
    <w:name w:val="Placeholder Text"/>
    <w:basedOn w:val="DefaultParagraphFont"/>
    <w:uiPriority w:val="99"/>
    <w:semiHidden/>
    <w:rsid w:val="00D73CED"/>
    <w:rPr>
      <w:color w:val="808080"/>
    </w:rPr>
  </w:style>
  <w:style w:type="paragraph" w:customStyle="1" w:styleId="Numbers">
    <w:name w:val="Numbers"/>
    <w:basedOn w:val="Normal"/>
    <w:uiPriority w:val="99"/>
    <w:rsid w:val="00C51C1F"/>
    <w:pPr>
      <w:numPr>
        <w:numId w:val="43"/>
      </w:numPr>
      <w:spacing w:before="40" w:after="240" w:line="240" w:lineRule="exact"/>
    </w:pPr>
    <w:rPr>
      <w:rFonts w:ascii="Arial" w:hAnsi="Arial"/>
      <w:sz w:val="19"/>
      <w:szCs w:val="22"/>
      <w:lang w:val="en-AU" w:eastAsia="en-US"/>
    </w:rPr>
  </w:style>
  <w:style w:type="paragraph" w:customStyle="1" w:styleId="Bulletpoints">
    <w:name w:val="Bullet points"/>
    <w:basedOn w:val="ListParagraph"/>
    <w:uiPriority w:val="99"/>
    <w:rsid w:val="00973055"/>
    <w:pPr>
      <w:spacing w:before="20" w:after="60" w:line="240" w:lineRule="exact"/>
      <w:ind w:left="0"/>
    </w:pPr>
    <w:rPr>
      <w:rFonts w:ascii="Arial" w:hAnsi="Arial"/>
      <w:sz w:val="19"/>
      <w:szCs w:val="22"/>
      <w:lang w:val="en-AU" w:eastAsia="en-US"/>
    </w:rPr>
  </w:style>
  <w:style w:type="paragraph" w:customStyle="1" w:styleId="4Normal">
    <w:name w:val="4 Normal"/>
    <w:basedOn w:val="Normal"/>
    <w:qFormat/>
    <w:rsid w:val="004A266C"/>
    <w:pPr>
      <w:spacing w:before="120" w:after="120"/>
    </w:pPr>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1266">
      <w:bodyDiv w:val="1"/>
      <w:marLeft w:val="0"/>
      <w:marRight w:val="0"/>
      <w:marTop w:val="0"/>
      <w:marBottom w:val="0"/>
      <w:divBdr>
        <w:top w:val="none" w:sz="0" w:space="0" w:color="auto"/>
        <w:left w:val="none" w:sz="0" w:space="0" w:color="auto"/>
        <w:bottom w:val="none" w:sz="0" w:space="0" w:color="auto"/>
        <w:right w:val="none" w:sz="0" w:space="0" w:color="auto"/>
      </w:divBdr>
    </w:div>
    <w:div w:id="129397104">
      <w:bodyDiv w:val="1"/>
      <w:marLeft w:val="0"/>
      <w:marRight w:val="0"/>
      <w:marTop w:val="0"/>
      <w:marBottom w:val="0"/>
      <w:divBdr>
        <w:top w:val="none" w:sz="0" w:space="0" w:color="auto"/>
        <w:left w:val="none" w:sz="0" w:space="0" w:color="auto"/>
        <w:bottom w:val="none" w:sz="0" w:space="0" w:color="auto"/>
        <w:right w:val="none" w:sz="0" w:space="0" w:color="auto"/>
      </w:divBdr>
      <w:divsChild>
        <w:div w:id="911239836">
          <w:marLeft w:val="0"/>
          <w:marRight w:val="0"/>
          <w:marTop w:val="0"/>
          <w:marBottom w:val="0"/>
          <w:divBdr>
            <w:top w:val="none" w:sz="0" w:space="0" w:color="auto"/>
            <w:left w:val="none" w:sz="0" w:space="0" w:color="auto"/>
            <w:bottom w:val="none" w:sz="0" w:space="0" w:color="auto"/>
            <w:right w:val="none" w:sz="0" w:space="0" w:color="auto"/>
          </w:divBdr>
          <w:divsChild>
            <w:div w:id="20092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28969">
      <w:bodyDiv w:val="1"/>
      <w:marLeft w:val="0"/>
      <w:marRight w:val="0"/>
      <w:marTop w:val="0"/>
      <w:marBottom w:val="0"/>
      <w:divBdr>
        <w:top w:val="none" w:sz="0" w:space="0" w:color="auto"/>
        <w:left w:val="none" w:sz="0" w:space="0" w:color="auto"/>
        <w:bottom w:val="none" w:sz="0" w:space="0" w:color="auto"/>
        <w:right w:val="none" w:sz="0" w:space="0" w:color="auto"/>
      </w:divBdr>
    </w:div>
    <w:div w:id="680401963">
      <w:bodyDiv w:val="1"/>
      <w:marLeft w:val="0"/>
      <w:marRight w:val="0"/>
      <w:marTop w:val="0"/>
      <w:marBottom w:val="0"/>
      <w:divBdr>
        <w:top w:val="none" w:sz="0" w:space="0" w:color="auto"/>
        <w:left w:val="none" w:sz="0" w:space="0" w:color="auto"/>
        <w:bottom w:val="none" w:sz="0" w:space="0" w:color="auto"/>
        <w:right w:val="none" w:sz="0" w:space="0" w:color="auto"/>
      </w:divBdr>
      <w:divsChild>
        <w:div w:id="234126946">
          <w:marLeft w:val="0"/>
          <w:marRight w:val="0"/>
          <w:marTop w:val="0"/>
          <w:marBottom w:val="0"/>
          <w:divBdr>
            <w:top w:val="none" w:sz="0" w:space="0" w:color="auto"/>
            <w:left w:val="none" w:sz="0" w:space="0" w:color="auto"/>
            <w:bottom w:val="none" w:sz="0" w:space="0" w:color="auto"/>
            <w:right w:val="none" w:sz="0" w:space="0" w:color="auto"/>
          </w:divBdr>
          <w:divsChild>
            <w:div w:id="9814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82299">
      <w:bodyDiv w:val="1"/>
      <w:marLeft w:val="0"/>
      <w:marRight w:val="0"/>
      <w:marTop w:val="0"/>
      <w:marBottom w:val="0"/>
      <w:divBdr>
        <w:top w:val="none" w:sz="0" w:space="0" w:color="auto"/>
        <w:left w:val="none" w:sz="0" w:space="0" w:color="auto"/>
        <w:bottom w:val="none" w:sz="0" w:space="0" w:color="auto"/>
        <w:right w:val="none" w:sz="0" w:space="0" w:color="auto"/>
      </w:divBdr>
    </w:div>
    <w:div w:id="810177841">
      <w:bodyDiv w:val="1"/>
      <w:marLeft w:val="0"/>
      <w:marRight w:val="0"/>
      <w:marTop w:val="0"/>
      <w:marBottom w:val="0"/>
      <w:divBdr>
        <w:top w:val="none" w:sz="0" w:space="0" w:color="auto"/>
        <w:left w:val="none" w:sz="0" w:space="0" w:color="auto"/>
        <w:bottom w:val="none" w:sz="0" w:space="0" w:color="auto"/>
        <w:right w:val="none" w:sz="0" w:space="0" w:color="auto"/>
      </w:divBdr>
    </w:div>
    <w:div w:id="908343695">
      <w:bodyDiv w:val="1"/>
      <w:marLeft w:val="0"/>
      <w:marRight w:val="0"/>
      <w:marTop w:val="0"/>
      <w:marBottom w:val="0"/>
      <w:divBdr>
        <w:top w:val="none" w:sz="0" w:space="0" w:color="auto"/>
        <w:left w:val="none" w:sz="0" w:space="0" w:color="auto"/>
        <w:bottom w:val="none" w:sz="0" w:space="0" w:color="auto"/>
        <w:right w:val="none" w:sz="0" w:space="0" w:color="auto"/>
      </w:divBdr>
      <w:divsChild>
        <w:div w:id="1409383437">
          <w:marLeft w:val="0"/>
          <w:marRight w:val="0"/>
          <w:marTop w:val="0"/>
          <w:marBottom w:val="0"/>
          <w:divBdr>
            <w:top w:val="none" w:sz="0" w:space="0" w:color="auto"/>
            <w:left w:val="none" w:sz="0" w:space="0" w:color="auto"/>
            <w:bottom w:val="none" w:sz="0" w:space="0" w:color="auto"/>
            <w:right w:val="none" w:sz="0" w:space="0" w:color="auto"/>
          </w:divBdr>
          <w:divsChild>
            <w:div w:id="19399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5202">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072627821">
      <w:bodyDiv w:val="1"/>
      <w:marLeft w:val="0"/>
      <w:marRight w:val="0"/>
      <w:marTop w:val="0"/>
      <w:marBottom w:val="0"/>
      <w:divBdr>
        <w:top w:val="none" w:sz="0" w:space="0" w:color="auto"/>
        <w:left w:val="none" w:sz="0" w:space="0" w:color="auto"/>
        <w:bottom w:val="none" w:sz="0" w:space="0" w:color="auto"/>
        <w:right w:val="none" w:sz="0" w:space="0" w:color="auto"/>
      </w:divBdr>
    </w:div>
    <w:div w:id="1200780495">
      <w:bodyDiv w:val="1"/>
      <w:marLeft w:val="0"/>
      <w:marRight w:val="0"/>
      <w:marTop w:val="0"/>
      <w:marBottom w:val="0"/>
      <w:divBdr>
        <w:top w:val="none" w:sz="0" w:space="0" w:color="auto"/>
        <w:left w:val="none" w:sz="0" w:space="0" w:color="auto"/>
        <w:bottom w:val="none" w:sz="0" w:space="0" w:color="auto"/>
        <w:right w:val="none" w:sz="0" w:space="0" w:color="auto"/>
      </w:divBdr>
    </w:div>
    <w:div w:id="1283615846">
      <w:bodyDiv w:val="1"/>
      <w:marLeft w:val="0"/>
      <w:marRight w:val="0"/>
      <w:marTop w:val="0"/>
      <w:marBottom w:val="0"/>
      <w:divBdr>
        <w:top w:val="none" w:sz="0" w:space="0" w:color="auto"/>
        <w:left w:val="none" w:sz="0" w:space="0" w:color="auto"/>
        <w:bottom w:val="none" w:sz="0" w:space="0" w:color="auto"/>
        <w:right w:val="none" w:sz="0" w:space="0" w:color="auto"/>
      </w:divBdr>
    </w:div>
    <w:div w:id="1305894039">
      <w:bodyDiv w:val="1"/>
      <w:marLeft w:val="0"/>
      <w:marRight w:val="0"/>
      <w:marTop w:val="0"/>
      <w:marBottom w:val="0"/>
      <w:divBdr>
        <w:top w:val="none" w:sz="0" w:space="0" w:color="auto"/>
        <w:left w:val="none" w:sz="0" w:space="0" w:color="auto"/>
        <w:bottom w:val="none" w:sz="0" w:space="0" w:color="auto"/>
        <w:right w:val="none" w:sz="0" w:space="0" w:color="auto"/>
      </w:divBdr>
    </w:div>
    <w:div w:id="1312059914">
      <w:bodyDiv w:val="1"/>
      <w:marLeft w:val="0"/>
      <w:marRight w:val="0"/>
      <w:marTop w:val="0"/>
      <w:marBottom w:val="0"/>
      <w:divBdr>
        <w:top w:val="none" w:sz="0" w:space="0" w:color="auto"/>
        <w:left w:val="none" w:sz="0" w:space="0" w:color="auto"/>
        <w:bottom w:val="none" w:sz="0" w:space="0" w:color="auto"/>
        <w:right w:val="none" w:sz="0" w:space="0" w:color="auto"/>
      </w:divBdr>
    </w:div>
    <w:div w:id="1328292400">
      <w:bodyDiv w:val="1"/>
      <w:marLeft w:val="0"/>
      <w:marRight w:val="0"/>
      <w:marTop w:val="0"/>
      <w:marBottom w:val="0"/>
      <w:divBdr>
        <w:top w:val="none" w:sz="0" w:space="0" w:color="auto"/>
        <w:left w:val="none" w:sz="0" w:space="0" w:color="auto"/>
        <w:bottom w:val="none" w:sz="0" w:space="0" w:color="auto"/>
        <w:right w:val="none" w:sz="0" w:space="0" w:color="auto"/>
      </w:divBdr>
    </w:div>
    <w:div w:id="1328554533">
      <w:bodyDiv w:val="1"/>
      <w:marLeft w:val="0"/>
      <w:marRight w:val="0"/>
      <w:marTop w:val="0"/>
      <w:marBottom w:val="0"/>
      <w:divBdr>
        <w:top w:val="none" w:sz="0" w:space="0" w:color="auto"/>
        <w:left w:val="none" w:sz="0" w:space="0" w:color="auto"/>
        <w:bottom w:val="none" w:sz="0" w:space="0" w:color="auto"/>
        <w:right w:val="none" w:sz="0" w:space="0" w:color="auto"/>
      </w:divBdr>
    </w:div>
    <w:div w:id="1348484331">
      <w:bodyDiv w:val="1"/>
      <w:marLeft w:val="0"/>
      <w:marRight w:val="0"/>
      <w:marTop w:val="0"/>
      <w:marBottom w:val="0"/>
      <w:divBdr>
        <w:top w:val="none" w:sz="0" w:space="0" w:color="auto"/>
        <w:left w:val="none" w:sz="0" w:space="0" w:color="auto"/>
        <w:bottom w:val="none" w:sz="0" w:space="0" w:color="auto"/>
        <w:right w:val="none" w:sz="0" w:space="0" w:color="auto"/>
      </w:divBdr>
      <w:divsChild>
        <w:div w:id="994993478">
          <w:marLeft w:val="0"/>
          <w:marRight w:val="0"/>
          <w:marTop w:val="0"/>
          <w:marBottom w:val="0"/>
          <w:divBdr>
            <w:top w:val="none" w:sz="0" w:space="0" w:color="auto"/>
            <w:left w:val="none" w:sz="0" w:space="0" w:color="auto"/>
            <w:bottom w:val="none" w:sz="0" w:space="0" w:color="auto"/>
            <w:right w:val="none" w:sz="0" w:space="0" w:color="auto"/>
          </w:divBdr>
          <w:divsChild>
            <w:div w:id="185672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4354">
      <w:bodyDiv w:val="1"/>
      <w:marLeft w:val="0"/>
      <w:marRight w:val="0"/>
      <w:marTop w:val="0"/>
      <w:marBottom w:val="0"/>
      <w:divBdr>
        <w:top w:val="none" w:sz="0" w:space="0" w:color="auto"/>
        <w:left w:val="none" w:sz="0" w:space="0" w:color="auto"/>
        <w:bottom w:val="none" w:sz="0" w:space="0" w:color="auto"/>
        <w:right w:val="none" w:sz="0" w:space="0" w:color="auto"/>
      </w:divBdr>
    </w:div>
    <w:div w:id="1445273667">
      <w:bodyDiv w:val="1"/>
      <w:marLeft w:val="0"/>
      <w:marRight w:val="0"/>
      <w:marTop w:val="0"/>
      <w:marBottom w:val="0"/>
      <w:divBdr>
        <w:top w:val="none" w:sz="0" w:space="0" w:color="auto"/>
        <w:left w:val="none" w:sz="0" w:space="0" w:color="auto"/>
        <w:bottom w:val="none" w:sz="0" w:space="0" w:color="auto"/>
        <w:right w:val="none" w:sz="0" w:space="0" w:color="auto"/>
      </w:divBdr>
      <w:divsChild>
        <w:div w:id="225074728">
          <w:marLeft w:val="274"/>
          <w:marRight w:val="0"/>
          <w:marTop w:val="0"/>
          <w:marBottom w:val="0"/>
          <w:divBdr>
            <w:top w:val="none" w:sz="0" w:space="0" w:color="auto"/>
            <w:left w:val="none" w:sz="0" w:space="0" w:color="auto"/>
            <w:bottom w:val="none" w:sz="0" w:space="0" w:color="auto"/>
            <w:right w:val="none" w:sz="0" w:space="0" w:color="auto"/>
          </w:divBdr>
        </w:div>
        <w:div w:id="289746630">
          <w:marLeft w:val="274"/>
          <w:marRight w:val="0"/>
          <w:marTop w:val="0"/>
          <w:marBottom w:val="0"/>
          <w:divBdr>
            <w:top w:val="none" w:sz="0" w:space="0" w:color="auto"/>
            <w:left w:val="none" w:sz="0" w:space="0" w:color="auto"/>
            <w:bottom w:val="none" w:sz="0" w:space="0" w:color="auto"/>
            <w:right w:val="none" w:sz="0" w:space="0" w:color="auto"/>
          </w:divBdr>
        </w:div>
        <w:div w:id="878469077">
          <w:marLeft w:val="274"/>
          <w:marRight w:val="0"/>
          <w:marTop w:val="0"/>
          <w:marBottom w:val="0"/>
          <w:divBdr>
            <w:top w:val="none" w:sz="0" w:space="0" w:color="auto"/>
            <w:left w:val="none" w:sz="0" w:space="0" w:color="auto"/>
            <w:bottom w:val="none" w:sz="0" w:space="0" w:color="auto"/>
            <w:right w:val="none" w:sz="0" w:space="0" w:color="auto"/>
          </w:divBdr>
        </w:div>
        <w:div w:id="1472600603">
          <w:marLeft w:val="274"/>
          <w:marRight w:val="0"/>
          <w:marTop w:val="0"/>
          <w:marBottom w:val="0"/>
          <w:divBdr>
            <w:top w:val="none" w:sz="0" w:space="0" w:color="auto"/>
            <w:left w:val="none" w:sz="0" w:space="0" w:color="auto"/>
            <w:bottom w:val="none" w:sz="0" w:space="0" w:color="auto"/>
            <w:right w:val="none" w:sz="0" w:space="0" w:color="auto"/>
          </w:divBdr>
        </w:div>
      </w:divsChild>
    </w:div>
    <w:div w:id="1456876267">
      <w:bodyDiv w:val="1"/>
      <w:marLeft w:val="0"/>
      <w:marRight w:val="0"/>
      <w:marTop w:val="0"/>
      <w:marBottom w:val="0"/>
      <w:divBdr>
        <w:top w:val="none" w:sz="0" w:space="0" w:color="auto"/>
        <w:left w:val="none" w:sz="0" w:space="0" w:color="auto"/>
        <w:bottom w:val="none" w:sz="0" w:space="0" w:color="auto"/>
        <w:right w:val="none" w:sz="0" w:space="0" w:color="auto"/>
      </w:divBdr>
      <w:divsChild>
        <w:div w:id="145172733">
          <w:marLeft w:val="288"/>
          <w:marRight w:val="0"/>
          <w:marTop w:val="72"/>
          <w:marBottom w:val="0"/>
          <w:divBdr>
            <w:top w:val="none" w:sz="0" w:space="0" w:color="auto"/>
            <w:left w:val="none" w:sz="0" w:space="0" w:color="auto"/>
            <w:bottom w:val="none" w:sz="0" w:space="0" w:color="auto"/>
            <w:right w:val="none" w:sz="0" w:space="0" w:color="auto"/>
          </w:divBdr>
        </w:div>
        <w:div w:id="329218293">
          <w:marLeft w:val="288"/>
          <w:marRight w:val="0"/>
          <w:marTop w:val="72"/>
          <w:marBottom w:val="0"/>
          <w:divBdr>
            <w:top w:val="none" w:sz="0" w:space="0" w:color="auto"/>
            <w:left w:val="none" w:sz="0" w:space="0" w:color="auto"/>
            <w:bottom w:val="none" w:sz="0" w:space="0" w:color="auto"/>
            <w:right w:val="none" w:sz="0" w:space="0" w:color="auto"/>
          </w:divBdr>
        </w:div>
        <w:div w:id="468791838">
          <w:marLeft w:val="288"/>
          <w:marRight w:val="0"/>
          <w:marTop w:val="72"/>
          <w:marBottom w:val="0"/>
          <w:divBdr>
            <w:top w:val="none" w:sz="0" w:space="0" w:color="auto"/>
            <w:left w:val="none" w:sz="0" w:space="0" w:color="auto"/>
            <w:bottom w:val="none" w:sz="0" w:space="0" w:color="auto"/>
            <w:right w:val="none" w:sz="0" w:space="0" w:color="auto"/>
          </w:divBdr>
        </w:div>
        <w:div w:id="674847139">
          <w:marLeft w:val="288"/>
          <w:marRight w:val="0"/>
          <w:marTop w:val="72"/>
          <w:marBottom w:val="0"/>
          <w:divBdr>
            <w:top w:val="none" w:sz="0" w:space="0" w:color="auto"/>
            <w:left w:val="none" w:sz="0" w:space="0" w:color="auto"/>
            <w:bottom w:val="none" w:sz="0" w:space="0" w:color="auto"/>
            <w:right w:val="none" w:sz="0" w:space="0" w:color="auto"/>
          </w:divBdr>
        </w:div>
        <w:div w:id="988676536">
          <w:marLeft w:val="288"/>
          <w:marRight w:val="0"/>
          <w:marTop w:val="72"/>
          <w:marBottom w:val="0"/>
          <w:divBdr>
            <w:top w:val="none" w:sz="0" w:space="0" w:color="auto"/>
            <w:left w:val="none" w:sz="0" w:space="0" w:color="auto"/>
            <w:bottom w:val="none" w:sz="0" w:space="0" w:color="auto"/>
            <w:right w:val="none" w:sz="0" w:space="0" w:color="auto"/>
          </w:divBdr>
        </w:div>
        <w:div w:id="1054617200">
          <w:marLeft w:val="288"/>
          <w:marRight w:val="0"/>
          <w:marTop w:val="72"/>
          <w:marBottom w:val="0"/>
          <w:divBdr>
            <w:top w:val="none" w:sz="0" w:space="0" w:color="auto"/>
            <w:left w:val="none" w:sz="0" w:space="0" w:color="auto"/>
            <w:bottom w:val="none" w:sz="0" w:space="0" w:color="auto"/>
            <w:right w:val="none" w:sz="0" w:space="0" w:color="auto"/>
          </w:divBdr>
        </w:div>
        <w:div w:id="1349521081">
          <w:marLeft w:val="288"/>
          <w:marRight w:val="0"/>
          <w:marTop w:val="72"/>
          <w:marBottom w:val="0"/>
          <w:divBdr>
            <w:top w:val="none" w:sz="0" w:space="0" w:color="auto"/>
            <w:left w:val="none" w:sz="0" w:space="0" w:color="auto"/>
            <w:bottom w:val="none" w:sz="0" w:space="0" w:color="auto"/>
            <w:right w:val="none" w:sz="0" w:space="0" w:color="auto"/>
          </w:divBdr>
        </w:div>
        <w:div w:id="1580208848">
          <w:marLeft w:val="288"/>
          <w:marRight w:val="0"/>
          <w:marTop w:val="72"/>
          <w:marBottom w:val="0"/>
          <w:divBdr>
            <w:top w:val="none" w:sz="0" w:space="0" w:color="auto"/>
            <w:left w:val="none" w:sz="0" w:space="0" w:color="auto"/>
            <w:bottom w:val="none" w:sz="0" w:space="0" w:color="auto"/>
            <w:right w:val="none" w:sz="0" w:space="0" w:color="auto"/>
          </w:divBdr>
        </w:div>
        <w:div w:id="1640189106">
          <w:marLeft w:val="288"/>
          <w:marRight w:val="0"/>
          <w:marTop w:val="72"/>
          <w:marBottom w:val="0"/>
          <w:divBdr>
            <w:top w:val="none" w:sz="0" w:space="0" w:color="auto"/>
            <w:left w:val="none" w:sz="0" w:space="0" w:color="auto"/>
            <w:bottom w:val="none" w:sz="0" w:space="0" w:color="auto"/>
            <w:right w:val="none" w:sz="0" w:space="0" w:color="auto"/>
          </w:divBdr>
        </w:div>
        <w:div w:id="1739160872">
          <w:marLeft w:val="288"/>
          <w:marRight w:val="0"/>
          <w:marTop w:val="72"/>
          <w:marBottom w:val="0"/>
          <w:divBdr>
            <w:top w:val="none" w:sz="0" w:space="0" w:color="auto"/>
            <w:left w:val="none" w:sz="0" w:space="0" w:color="auto"/>
            <w:bottom w:val="none" w:sz="0" w:space="0" w:color="auto"/>
            <w:right w:val="none" w:sz="0" w:space="0" w:color="auto"/>
          </w:divBdr>
        </w:div>
        <w:div w:id="1799372849">
          <w:marLeft w:val="288"/>
          <w:marRight w:val="0"/>
          <w:marTop w:val="72"/>
          <w:marBottom w:val="0"/>
          <w:divBdr>
            <w:top w:val="none" w:sz="0" w:space="0" w:color="auto"/>
            <w:left w:val="none" w:sz="0" w:space="0" w:color="auto"/>
            <w:bottom w:val="none" w:sz="0" w:space="0" w:color="auto"/>
            <w:right w:val="none" w:sz="0" w:space="0" w:color="auto"/>
          </w:divBdr>
        </w:div>
        <w:div w:id="1949504844">
          <w:marLeft w:val="288"/>
          <w:marRight w:val="0"/>
          <w:marTop w:val="72"/>
          <w:marBottom w:val="0"/>
          <w:divBdr>
            <w:top w:val="none" w:sz="0" w:space="0" w:color="auto"/>
            <w:left w:val="none" w:sz="0" w:space="0" w:color="auto"/>
            <w:bottom w:val="none" w:sz="0" w:space="0" w:color="auto"/>
            <w:right w:val="none" w:sz="0" w:space="0" w:color="auto"/>
          </w:divBdr>
        </w:div>
      </w:divsChild>
    </w:div>
    <w:div w:id="15254818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96">
          <w:marLeft w:val="274"/>
          <w:marRight w:val="0"/>
          <w:marTop w:val="20"/>
          <w:marBottom w:val="0"/>
          <w:divBdr>
            <w:top w:val="none" w:sz="0" w:space="0" w:color="auto"/>
            <w:left w:val="none" w:sz="0" w:space="0" w:color="auto"/>
            <w:bottom w:val="none" w:sz="0" w:space="0" w:color="auto"/>
            <w:right w:val="none" w:sz="0" w:space="0" w:color="auto"/>
          </w:divBdr>
        </w:div>
      </w:divsChild>
    </w:div>
    <w:div w:id="1619723371">
      <w:bodyDiv w:val="1"/>
      <w:marLeft w:val="0"/>
      <w:marRight w:val="0"/>
      <w:marTop w:val="0"/>
      <w:marBottom w:val="0"/>
      <w:divBdr>
        <w:top w:val="none" w:sz="0" w:space="0" w:color="auto"/>
        <w:left w:val="none" w:sz="0" w:space="0" w:color="auto"/>
        <w:bottom w:val="none" w:sz="0" w:space="0" w:color="auto"/>
        <w:right w:val="none" w:sz="0" w:space="0" w:color="auto"/>
      </w:divBdr>
    </w:div>
    <w:div w:id="1639649467">
      <w:bodyDiv w:val="1"/>
      <w:marLeft w:val="0"/>
      <w:marRight w:val="0"/>
      <w:marTop w:val="0"/>
      <w:marBottom w:val="0"/>
      <w:divBdr>
        <w:top w:val="none" w:sz="0" w:space="0" w:color="auto"/>
        <w:left w:val="none" w:sz="0" w:space="0" w:color="auto"/>
        <w:bottom w:val="none" w:sz="0" w:space="0" w:color="auto"/>
        <w:right w:val="none" w:sz="0" w:space="0" w:color="auto"/>
      </w:divBdr>
    </w:div>
    <w:div w:id="1676181350">
      <w:bodyDiv w:val="1"/>
      <w:marLeft w:val="0"/>
      <w:marRight w:val="0"/>
      <w:marTop w:val="0"/>
      <w:marBottom w:val="0"/>
      <w:divBdr>
        <w:top w:val="none" w:sz="0" w:space="0" w:color="auto"/>
        <w:left w:val="none" w:sz="0" w:space="0" w:color="auto"/>
        <w:bottom w:val="none" w:sz="0" w:space="0" w:color="auto"/>
        <w:right w:val="none" w:sz="0" w:space="0" w:color="auto"/>
      </w:divBdr>
    </w:div>
    <w:div w:id="1680112940">
      <w:bodyDiv w:val="1"/>
      <w:marLeft w:val="0"/>
      <w:marRight w:val="0"/>
      <w:marTop w:val="0"/>
      <w:marBottom w:val="0"/>
      <w:divBdr>
        <w:top w:val="none" w:sz="0" w:space="0" w:color="auto"/>
        <w:left w:val="none" w:sz="0" w:space="0" w:color="auto"/>
        <w:bottom w:val="none" w:sz="0" w:space="0" w:color="auto"/>
        <w:right w:val="none" w:sz="0" w:space="0" w:color="auto"/>
      </w:divBdr>
      <w:divsChild>
        <w:div w:id="189418390">
          <w:marLeft w:val="0"/>
          <w:marRight w:val="0"/>
          <w:marTop w:val="0"/>
          <w:marBottom w:val="0"/>
          <w:divBdr>
            <w:top w:val="none" w:sz="0" w:space="0" w:color="auto"/>
            <w:left w:val="none" w:sz="0" w:space="0" w:color="auto"/>
            <w:bottom w:val="none" w:sz="0" w:space="0" w:color="auto"/>
            <w:right w:val="none" w:sz="0" w:space="0" w:color="auto"/>
          </w:divBdr>
          <w:divsChild>
            <w:div w:id="15688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42011">
      <w:bodyDiv w:val="1"/>
      <w:marLeft w:val="0"/>
      <w:marRight w:val="0"/>
      <w:marTop w:val="0"/>
      <w:marBottom w:val="0"/>
      <w:divBdr>
        <w:top w:val="none" w:sz="0" w:space="0" w:color="auto"/>
        <w:left w:val="none" w:sz="0" w:space="0" w:color="auto"/>
        <w:bottom w:val="none" w:sz="0" w:space="0" w:color="auto"/>
        <w:right w:val="none" w:sz="0" w:space="0" w:color="auto"/>
      </w:divBdr>
      <w:divsChild>
        <w:div w:id="547839252">
          <w:marLeft w:val="0"/>
          <w:marRight w:val="0"/>
          <w:marTop w:val="0"/>
          <w:marBottom w:val="0"/>
          <w:divBdr>
            <w:top w:val="none" w:sz="0" w:space="0" w:color="auto"/>
            <w:left w:val="none" w:sz="0" w:space="0" w:color="auto"/>
            <w:bottom w:val="none" w:sz="0" w:space="0" w:color="auto"/>
            <w:right w:val="none" w:sz="0" w:space="0" w:color="auto"/>
          </w:divBdr>
          <w:divsChild>
            <w:div w:id="2242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7889">
      <w:bodyDiv w:val="1"/>
      <w:marLeft w:val="0"/>
      <w:marRight w:val="0"/>
      <w:marTop w:val="0"/>
      <w:marBottom w:val="0"/>
      <w:divBdr>
        <w:top w:val="none" w:sz="0" w:space="0" w:color="auto"/>
        <w:left w:val="none" w:sz="0" w:space="0" w:color="auto"/>
        <w:bottom w:val="none" w:sz="0" w:space="0" w:color="auto"/>
        <w:right w:val="none" w:sz="0" w:space="0" w:color="auto"/>
      </w:divBdr>
    </w:div>
    <w:div w:id="1929652999">
      <w:bodyDiv w:val="1"/>
      <w:marLeft w:val="0"/>
      <w:marRight w:val="0"/>
      <w:marTop w:val="0"/>
      <w:marBottom w:val="0"/>
      <w:divBdr>
        <w:top w:val="none" w:sz="0" w:space="0" w:color="auto"/>
        <w:left w:val="none" w:sz="0" w:space="0" w:color="auto"/>
        <w:bottom w:val="none" w:sz="0" w:space="0" w:color="auto"/>
        <w:right w:val="none" w:sz="0" w:space="0" w:color="auto"/>
      </w:divBdr>
    </w:div>
    <w:div w:id="1940094963">
      <w:bodyDiv w:val="1"/>
      <w:marLeft w:val="0"/>
      <w:marRight w:val="0"/>
      <w:marTop w:val="0"/>
      <w:marBottom w:val="0"/>
      <w:divBdr>
        <w:top w:val="none" w:sz="0" w:space="0" w:color="auto"/>
        <w:left w:val="none" w:sz="0" w:space="0" w:color="auto"/>
        <w:bottom w:val="none" w:sz="0" w:space="0" w:color="auto"/>
        <w:right w:val="none" w:sz="0" w:space="0" w:color="auto"/>
      </w:divBdr>
      <w:divsChild>
        <w:div w:id="731192658">
          <w:marLeft w:val="0"/>
          <w:marRight w:val="0"/>
          <w:marTop w:val="0"/>
          <w:marBottom w:val="0"/>
          <w:divBdr>
            <w:top w:val="none" w:sz="0" w:space="0" w:color="auto"/>
            <w:left w:val="none" w:sz="0" w:space="0" w:color="auto"/>
            <w:bottom w:val="none" w:sz="0" w:space="0" w:color="auto"/>
            <w:right w:val="none" w:sz="0" w:space="0" w:color="auto"/>
          </w:divBdr>
          <w:divsChild>
            <w:div w:id="19697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64220">
      <w:bodyDiv w:val="1"/>
      <w:marLeft w:val="0"/>
      <w:marRight w:val="0"/>
      <w:marTop w:val="0"/>
      <w:marBottom w:val="0"/>
      <w:divBdr>
        <w:top w:val="none" w:sz="0" w:space="0" w:color="auto"/>
        <w:left w:val="none" w:sz="0" w:space="0" w:color="auto"/>
        <w:bottom w:val="none" w:sz="0" w:space="0" w:color="auto"/>
        <w:right w:val="none" w:sz="0" w:space="0" w:color="auto"/>
      </w:divBdr>
    </w:div>
    <w:div w:id="2030140909">
      <w:bodyDiv w:val="1"/>
      <w:marLeft w:val="0"/>
      <w:marRight w:val="0"/>
      <w:marTop w:val="0"/>
      <w:marBottom w:val="0"/>
      <w:divBdr>
        <w:top w:val="none" w:sz="0" w:space="0" w:color="auto"/>
        <w:left w:val="none" w:sz="0" w:space="0" w:color="auto"/>
        <w:bottom w:val="none" w:sz="0" w:space="0" w:color="auto"/>
        <w:right w:val="none" w:sz="0" w:space="0" w:color="auto"/>
      </w:divBdr>
    </w:div>
    <w:div w:id="2137526577">
      <w:bodyDiv w:val="1"/>
      <w:marLeft w:val="0"/>
      <w:marRight w:val="0"/>
      <w:marTop w:val="0"/>
      <w:marBottom w:val="0"/>
      <w:divBdr>
        <w:top w:val="none" w:sz="0" w:space="0" w:color="auto"/>
        <w:left w:val="none" w:sz="0" w:space="0" w:color="auto"/>
        <w:bottom w:val="none" w:sz="0" w:space="0" w:color="auto"/>
        <w:right w:val="none" w:sz="0" w:space="0" w:color="auto"/>
      </w:divBdr>
    </w:div>
    <w:div w:id="214330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D073DAADD3442C8771A4F14F668413"/>
        <w:category>
          <w:name w:val="General"/>
          <w:gallery w:val="placeholder"/>
        </w:category>
        <w:types>
          <w:type w:val="bbPlcHdr"/>
        </w:types>
        <w:behaviors>
          <w:behavior w:val="content"/>
        </w:behaviors>
        <w:guid w:val="{E3B4A0E8-13A0-44FD-89B6-56F56397D595}"/>
      </w:docPartPr>
      <w:docPartBody>
        <w:p w:rsidR="00AE6A27" w:rsidRDefault="008004A4" w:rsidP="00015B23">
          <w:pPr>
            <w:pStyle w:val="90D073DAADD3442C8771A4F14F668413"/>
          </w:pPr>
          <w:r>
            <w:t>D Month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23"/>
    <w:rsid w:val="00015B23"/>
    <w:rsid w:val="002407E6"/>
    <w:rsid w:val="00345DD7"/>
    <w:rsid w:val="00351C5A"/>
    <w:rsid w:val="008004A4"/>
    <w:rsid w:val="00AE6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04A4"/>
    <w:rPr>
      <w:color w:val="808080"/>
    </w:rPr>
  </w:style>
  <w:style w:type="paragraph" w:customStyle="1" w:styleId="90D073DAADD3442C8771A4F14F668413">
    <w:name w:val="90D073DAADD3442C8771A4F14F668413"/>
    <w:rsid w:val="00015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2ACAD7550B5B4E868ED7AD9552285A" ma:contentTypeVersion="3" ma:contentTypeDescription="Create a new document." ma:contentTypeScope="" ma:versionID="c47c4d3ed197c8f46c084075c7d00478">
  <xsd:schema xmlns:xsd="http://www.w3.org/2001/XMLSchema" xmlns:xs="http://www.w3.org/2001/XMLSchema" xmlns:p="http://schemas.microsoft.com/office/2006/metadata/properties" xmlns:ns2="0ce382eb-e813-4e67-8c27-0ea7eb723e43" xmlns:ns3="dd804666-a432-451a-abd6-cfec682186e0" targetNamespace="http://schemas.microsoft.com/office/2006/metadata/properties" ma:root="true" ma:fieldsID="c64b405fbe7907483bada10e879a5719" ns2:_="" ns3:_="">
    <xsd:import namespace="0ce382eb-e813-4e67-8c27-0ea7eb723e43"/>
    <xsd:import namespace="dd804666-a432-451a-abd6-cfec682186e0"/>
    <xsd:element name="properties">
      <xsd:complexType>
        <xsd:sequence>
          <xsd:element name="documentManagement">
            <xsd:complexType>
              <xsd:all>
                <xsd:element ref="ns2:_dlc_DocId" minOccurs="0"/>
                <xsd:element ref="ns2:_dlc_DocIdUrl" minOccurs="0"/>
                <xsd:element ref="ns2:_dlc_DocIdPersistId" minOccurs="0"/>
                <xsd:element ref="ns3:xty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382eb-e813-4e67-8c27-0ea7eb723e4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804666-a432-451a-abd6-cfec682186e0" elementFormDefault="qualified">
    <xsd:import namespace="http://schemas.microsoft.com/office/2006/documentManagement/types"/>
    <xsd:import namespace="http://schemas.microsoft.com/office/infopath/2007/PartnerControls"/>
    <xsd:element name="xtyp" ma:index="11" nillable="true" ma:displayName="Person or Group" ma:list="UserInfo" ma:internalName="xty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ce382eb-e813-4e67-8c27-0ea7eb723e43">A6KAN5YZKACV-1403662448-269379</_dlc_DocId>
    <_dlc_DocIdUrl xmlns="0ce382eb-e813-4e67-8c27-0ea7eb723e43">
      <Url>https://project/ProjectServer/ENMP/_layouts/15/DocIdRedir.aspx?ID=A6KAN5YZKACV-1403662448-269379</Url>
      <Description>A6KAN5YZKACV-1403662448-269379</Description>
    </_dlc_DocIdUrl>
    <xtyp xmlns="dd804666-a432-451a-abd6-cfec682186e0">
      <UserInfo>
        <DisplayName/>
        <AccountId xsi:nil="true"/>
        <AccountType/>
      </UserInfo>
    </xty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BAC7-4787-4370-BA1F-33D6D884867E}">
  <ds:schemaRefs>
    <ds:schemaRef ds:uri="http://schemas.microsoft.com/sharepoint/v3/contenttype/forms"/>
  </ds:schemaRefs>
</ds:datastoreItem>
</file>

<file path=customXml/itemProps2.xml><?xml version="1.0" encoding="utf-8"?>
<ds:datastoreItem xmlns:ds="http://schemas.openxmlformats.org/officeDocument/2006/customXml" ds:itemID="{0498388E-7B5C-46E3-8029-6BD40AE6CEED}">
  <ds:schemaRefs>
    <ds:schemaRef ds:uri="http://schemas.microsoft.com/sharepoint/events"/>
  </ds:schemaRefs>
</ds:datastoreItem>
</file>

<file path=customXml/itemProps3.xml><?xml version="1.0" encoding="utf-8"?>
<ds:datastoreItem xmlns:ds="http://schemas.openxmlformats.org/officeDocument/2006/customXml" ds:itemID="{CCD6BB34-67C0-4085-9DC5-217BF14B2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382eb-e813-4e67-8c27-0ea7eb723e43"/>
    <ds:schemaRef ds:uri="dd804666-a432-451a-abd6-cfec68218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058CC4-6D03-46E3-A4E7-32153E1C7001}">
  <ds:schemaRefs>
    <ds:schemaRef ds:uri="http://schemas.microsoft.com/office/2006/metadata/properties"/>
    <ds:schemaRef ds:uri="http://schemas.microsoft.com/office/infopath/2007/PartnerControls"/>
    <ds:schemaRef ds:uri="0ce382eb-e813-4e67-8c27-0ea7eb723e43"/>
    <ds:schemaRef ds:uri="dd804666-a432-451a-abd6-cfec682186e0"/>
  </ds:schemaRefs>
</ds:datastoreItem>
</file>

<file path=customXml/itemProps5.xml><?xml version="1.0" encoding="utf-8"?>
<ds:datastoreItem xmlns:ds="http://schemas.openxmlformats.org/officeDocument/2006/customXml" ds:itemID="{E9FE474E-3881-4760-9933-0AC828A6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2021-03-09T12:10:00Z</dcterms:created>
  <dcterms:modified xsi:type="dcterms:W3CDTF">2021-03-30T03:39:00Z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822f2fb9-88f4-4827-9656-bdc1633d26d9</vt:lpwstr>
  </property>
  <property fmtid="{D5CDD505-2E9C-101B-9397-08002B2CF9AE}" pid="3" name="ContentTypeId">
    <vt:lpwstr>0x010100E82ACAD7550B5B4E868ED7AD9552285A</vt:lpwstr>
  </property>
  <property fmtid="{D5CDD505-2E9C-101B-9397-08002B2CF9AE}" pid="4" name="TaxKeyword">
    <vt:lpwstr/>
  </property>
  <property fmtid="{D5CDD505-2E9C-101B-9397-08002B2CF9AE}" pid="5" name="Extension">
    <vt:lpwstr>.docx</vt:lpwstr>
  </property>
  <property fmtid="{D5CDD505-2E9C-101B-9397-08002B2CF9AE}" pid="6" name="DCCConvertToPDF">
    <vt:bool>false</vt:bool>
  </property>
  <property fmtid="{D5CDD505-2E9C-101B-9397-08002B2CF9AE}" pid="7" name="DCCPrimaryID">
    <vt:lpwstr>947</vt:lpwstr>
  </property>
  <property fmtid="{D5CDD505-2E9C-101B-9397-08002B2CF9AE}" pid="8" name="DCCVersionNo">
    <vt:lpwstr>Version 14</vt:lpwstr>
  </property>
  <property fmtid="{D5CDD505-2E9C-101B-9397-08002B2CF9AE}" pid="9" name="DCCDocNumber">
    <vt:lpwstr>C-TEMP0151</vt:lpwstr>
  </property>
</Properties>
</file>