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3DF0700" w:rsidR="003C0450" w:rsidRPr="00C56BF6" w:rsidRDefault="003504BA" w:rsidP="004B1E48">
            <w:pPr>
              <w:rPr>
                <w:rFonts w:ascii="Gill Sans MT" w:hAnsi="Gill Sans MT" w:cs="Gill Sans"/>
              </w:rPr>
            </w:pPr>
            <w:r>
              <w:rPr>
                <w:rStyle w:val="InformationBlockChar"/>
                <w:rFonts w:eastAsiaTheme="minorHAnsi"/>
                <w:b w:val="0"/>
                <w:bCs/>
              </w:rPr>
              <w:t>Staff Specialist - ED</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6D26EBF" w:rsidR="003C0450" w:rsidRPr="00C56BF6" w:rsidRDefault="003504BA" w:rsidP="004B1E48">
            <w:pPr>
              <w:rPr>
                <w:rFonts w:ascii="Gill Sans MT" w:hAnsi="Gill Sans MT" w:cs="Gill Sans"/>
              </w:rPr>
            </w:pPr>
            <w:r>
              <w:rPr>
                <w:rStyle w:val="InformationBlockChar"/>
                <w:rFonts w:eastAsiaTheme="minorHAnsi"/>
                <w:b w:val="0"/>
                <w:bCs/>
              </w:rPr>
              <w:t>513254</w:t>
            </w:r>
            <w:r w:rsidR="00F446E1">
              <w:rPr>
                <w:rStyle w:val="InformationBlockChar"/>
                <w:rFonts w:eastAsiaTheme="minorHAnsi"/>
                <w:b w:val="0"/>
                <w:bCs/>
              </w:rPr>
              <w:t>, 522408</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7EF3E22" w:rsidR="003C0450" w:rsidRPr="00C56BF6" w:rsidRDefault="003504BA" w:rsidP="004B1E4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309BC30" w:rsidR="003C0450" w:rsidRPr="00C56BF6" w:rsidRDefault="003504BA"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11966DEC" w:rsidR="003C0450" w:rsidRDefault="003504BA" w:rsidP="00B06EDE">
            <w:pPr>
              <w:spacing w:after="0"/>
              <w:rPr>
                <w:rStyle w:val="InformationBlockChar"/>
                <w:rFonts w:eastAsiaTheme="minorHAnsi"/>
                <w:b w:val="0"/>
                <w:bCs/>
              </w:rPr>
            </w:pPr>
            <w:r>
              <w:rPr>
                <w:rStyle w:val="InformationBlockChar"/>
                <w:rFonts w:eastAsiaTheme="minorHAnsi"/>
                <w:b w:val="0"/>
                <w:bCs/>
              </w:rPr>
              <w:t xml:space="preserve">Hospitals South </w:t>
            </w:r>
            <w:r w:rsidR="00F446E1">
              <w:rPr>
                <w:rStyle w:val="InformationBlockChar"/>
                <w:rFonts w:eastAsiaTheme="minorHAnsi"/>
                <w:b w:val="0"/>
                <w:bCs/>
              </w:rPr>
              <w:t>-</w:t>
            </w:r>
            <w:r>
              <w:rPr>
                <w:rStyle w:val="InformationBlockChar"/>
                <w:rFonts w:eastAsiaTheme="minorHAnsi"/>
                <w:b w:val="0"/>
                <w:bCs/>
              </w:rPr>
              <w:t xml:space="preserve"> </w:t>
            </w:r>
            <w:r w:rsidR="00F446E1" w:rsidRPr="00F446E1">
              <w:rPr>
                <w:rStyle w:val="InformationBlockChar"/>
                <w:rFonts w:eastAsiaTheme="minorHAnsi"/>
                <w:b w:val="0"/>
                <w:bCs/>
              </w:rPr>
              <w:t xml:space="preserve">Critical Care, Clinical </w:t>
            </w:r>
            <w:proofErr w:type="gramStart"/>
            <w:r w:rsidR="00F446E1" w:rsidRPr="00F446E1">
              <w:rPr>
                <w:rStyle w:val="InformationBlockChar"/>
                <w:rFonts w:eastAsiaTheme="minorHAnsi"/>
                <w:b w:val="0"/>
                <w:bCs/>
              </w:rPr>
              <w:t>Support</w:t>
            </w:r>
            <w:proofErr w:type="gramEnd"/>
            <w:r w:rsidR="00F446E1" w:rsidRPr="00F446E1">
              <w:rPr>
                <w:rStyle w:val="InformationBlockChar"/>
                <w:rFonts w:eastAsiaTheme="minorHAnsi"/>
                <w:b w:val="0"/>
                <w:bCs/>
              </w:rPr>
              <w:t xml:space="preserve"> and Investigations</w:t>
            </w:r>
          </w:p>
          <w:p w14:paraId="41DFE068" w14:textId="23EA7533" w:rsidR="00B06EDE" w:rsidRPr="00C56BF6" w:rsidRDefault="003504BA" w:rsidP="004B1E48">
            <w:pPr>
              <w:rPr>
                <w:rFonts w:ascii="Gill Sans MT" w:hAnsi="Gill Sans MT" w:cs="Gill Sans"/>
              </w:rPr>
            </w:pPr>
            <w:r>
              <w:rPr>
                <w:rFonts w:ascii="Gill Sans MT" w:hAnsi="Gill Sans MT" w:cs="Gill Sans"/>
              </w:rPr>
              <w:t>Emergency Department (ED)</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D56A8C5" w:rsidR="003C0450" w:rsidRPr="00C56BF6" w:rsidRDefault="003504BA"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B7C772F" w:rsidR="003C0450" w:rsidRPr="00C56BF6" w:rsidRDefault="003504BA"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B480099" w:rsidR="003C0450" w:rsidRPr="00C56BF6" w:rsidRDefault="003504BA" w:rsidP="004B1E48">
            <w:pPr>
              <w:rPr>
                <w:rFonts w:ascii="Gill Sans MT" w:hAnsi="Gill Sans MT" w:cs="Gill Sans"/>
              </w:rPr>
            </w:pPr>
            <w:r>
              <w:rPr>
                <w:rStyle w:val="InformationBlockChar"/>
                <w:rFonts w:eastAsiaTheme="minorHAnsi"/>
                <w:b w:val="0"/>
                <w:bCs/>
              </w:rPr>
              <w:t xml:space="preserve">Director - Emergency Department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5E0A654" w:rsidR="004B1E48" w:rsidRPr="00C56BF6" w:rsidRDefault="003504BA" w:rsidP="004B1E48">
            <w:pPr>
              <w:rPr>
                <w:rFonts w:ascii="Gill Sans MT" w:hAnsi="Gill Sans MT" w:cs="Gill Sans"/>
              </w:rPr>
            </w:pPr>
            <w:r>
              <w:rPr>
                <w:rStyle w:val="InformationBlockChar"/>
                <w:rFonts w:eastAsiaTheme="minorHAnsi"/>
                <w:b w:val="0"/>
                <w:bCs/>
              </w:rPr>
              <w:t>November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D83883C" w:rsidR="00540344" w:rsidRPr="00C56BF6" w:rsidRDefault="003504BA"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349B852" w:rsidR="00540344" w:rsidRPr="00C56BF6" w:rsidRDefault="003504BA"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16E01F27" w:rsidR="00B06EDE" w:rsidRPr="003504BA" w:rsidRDefault="003504BA" w:rsidP="003504BA">
            <w:pPr>
              <w:widowControl w:val="0"/>
              <w:spacing w:after="120" w:line="280" w:lineRule="atLeast"/>
              <w:jc w:val="both"/>
              <w:rPr>
                <w:rFonts w:ascii="Gill Sans MT" w:hAnsi="Gill Sans MT" w:cs="Tahoma"/>
              </w:rPr>
            </w:pPr>
            <w:r w:rsidRPr="00565181">
              <w:rPr>
                <w:rFonts w:ascii="Gill Sans MT" w:hAnsi="Gill Sans MT" w:cs="Tahoma"/>
              </w:rPr>
              <w:t>Specialist or limited registration with the Medical Board of Australia in a relevant specialty</w:t>
            </w:r>
          </w:p>
          <w:p w14:paraId="42A54C29" w14:textId="3DDAA47D" w:rsidR="00400E85" w:rsidRPr="00996960" w:rsidRDefault="00400E85" w:rsidP="00400E85">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53F0D66D" w:rsidR="00B06EDE" w:rsidRPr="00F446E1" w:rsidRDefault="003504BA" w:rsidP="00F446E1">
            <w:pPr>
              <w:widowControl w:val="0"/>
              <w:spacing w:line="280" w:lineRule="atLeast"/>
              <w:jc w:val="both"/>
              <w:rPr>
                <w:rFonts w:ascii="Gill Sans MT" w:hAnsi="Gill Sans MT"/>
                <w:bCs/>
              </w:rPr>
            </w:pPr>
            <w:r w:rsidRPr="00EE6663">
              <w:rPr>
                <w:rFonts w:ascii="Gill Sans MT" w:hAnsi="Gill Sans MT"/>
                <w:bCs/>
              </w:rPr>
              <w:t xml:space="preserve">Staff employed against this Statement of Duties as a Visiting Medical Practitioner will be employed in accordance with the </w:t>
            </w:r>
            <w:r w:rsidRPr="00EE6663">
              <w:rPr>
                <w:rFonts w:ascii="Gill Sans MT" w:hAnsi="Gill Sans MT"/>
                <w:bCs/>
                <w:i/>
                <w:iCs/>
              </w:rPr>
              <w:t xml:space="preserve">Tasmanian Visiting Medical Practitioners (Public Sector) Agreement </w:t>
            </w:r>
            <w:r w:rsidRPr="00EE6663">
              <w:rPr>
                <w:rFonts w:ascii="Gill Sans MT" w:hAnsi="Gill Sans MT"/>
                <w:bCs/>
              </w:rPr>
              <w:t>and remunerated accordingly</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39BE6D7D" w14:textId="77777777" w:rsidR="003504BA" w:rsidRPr="00F446E1" w:rsidRDefault="003504BA" w:rsidP="00F446E1">
      <w:pPr>
        <w:pStyle w:val="ListParagraph"/>
        <w:widowControl w:val="0"/>
        <w:numPr>
          <w:ilvl w:val="0"/>
          <w:numId w:val="29"/>
        </w:numPr>
        <w:spacing w:after="120" w:line="280" w:lineRule="atLeast"/>
        <w:ind w:left="567" w:hanging="567"/>
        <w:rPr>
          <w:rFonts w:ascii="Gill Sans MT" w:hAnsi="Gill Sans MT"/>
          <w:b/>
        </w:rPr>
      </w:pPr>
      <w:r w:rsidRPr="00F446E1">
        <w:rPr>
          <w:rFonts w:ascii="Gill Sans MT" w:hAnsi="Gill Sans MT"/>
        </w:rPr>
        <w:t xml:space="preserve">Provide specialist emergency care to public and private patients attending the Emergency Department (ED) at the Royal Hobart Hospital (RHH). </w:t>
      </w:r>
    </w:p>
    <w:p w14:paraId="597B2315" w14:textId="77777777" w:rsidR="003504BA" w:rsidRPr="00F446E1" w:rsidRDefault="003504BA" w:rsidP="00F446E1">
      <w:pPr>
        <w:pStyle w:val="ListParagraph"/>
        <w:widowControl w:val="0"/>
        <w:numPr>
          <w:ilvl w:val="0"/>
          <w:numId w:val="29"/>
        </w:numPr>
        <w:spacing w:after="120" w:line="280" w:lineRule="atLeast"/>
        <w:ind w:left="567" w:hanging="567"/>
        <w:rPr>
          <w:rFonts w:ascii="Gill Sans MT" w:hAnsi="Gill Sans MT"/>
        </w:rPr>
      </w:pPr>
      <w:r w:rsidRPr="00F446E1">
        <w:rPr>
          <w:rFonts w:ascii="Gill Sans MT" w:hAnsi="Gill Sans MT"/>
        </w:rPr>
        <w:t xml:space="preserve">Be involved in research and quality improvement activities, undergraduate and postgraduate teaching at RHH. </w:t>
      </w:r>
    </w:p>
    <w:p w14:paraId="3DC1C17A" w14:textId="3148C25C" w:rsidR="00B06EDE" w:rsidRPr="00F446E1" w:rsidRDefault="003504BA" w:rsidP="00F446E1">
      <w:pPr>
        <w:pStyle w:val="ListParagraph"/>
        <w:widowControl w:val="0"/>
        <w:numPr>
          <w:ilvl w:val="0"/>
          <w:numId w:val="29"/>
        </w:numPr>
        <w:spacing w:after="240" w:line="280" w:lineRule="atLeast"/>
        <w:ind w:left="567" w:hanging="567"/>
        <w:rPr>
          <w:rFonts w:ascii="Gill Sans MT" w:hAnsi="Gill Sans MT"/>
        </w:rPr>
      </w:pPr>
      <w:r w:rsidRPr="00F446E1">
        <w:rPr>
          <w:rFonts w:ascii="Gill Sans MT" w:hAnsi="Gill Sans MT"/>
        </w:rPr>
        <w:t>Provide specialist advice to inpatient units as required.</w:t>
      </w:r>
    </w:p>
    <w:p w14:paraId="005DD4B6" w14:textId="10DDFB31" w:rsidR="00E91AB6" w:rsidRPr="00405739" w:rsidRDefault="00E91AB6" w:rsidP="00405739">
      <w:pPr>
        <w:pStyle w:val="Heading3"/>
      </w:pPr>
      <w:r w:rsidRPr="00405739">
        <w:t>Duties:</w:t>
      </w:r>
    </w:p>
    <w:p w14:paraId="316E06D6" w14:textId="77777777" w:rsidR="003504BA" w:rsidRPr="00F446E1" w:rsidRDefault="003504BA" w:rsidP="003504BA">
      <w:pPr>
        <w:widowControl w:val="0"/>
        <w:numPr>
          <w:ilvl w:val="0"/>
          <w:numId w:val="23"/>
        </w:numPr>
        <w:tabs>
          <w:tab w:val="clear" w:pos="578"/>
        </w:tabs>
        <w:spacing w:after="120" w:line="280" w:lineRule="atLeast"/>
        <w:ind w:left="567" w:hanging="567"/>
        <w:jc w:val="both"/>
        <w:rPr>
          <w:rFonts w:ascii="Gill Sans MT" w:hAnsi="Gill Sans MT"/>
          <w:bCs/>
        </w:rPr>
      </w:pPr>
      <w:r w:rsidRPr="00F446E1">
        <w:rPr>
          <w:rFonts w:ascii="Gill Sans MT" w:hAnsi="Gill Sans MT"/>
          <w:bCs/>
        </w:rPr>
        <w:t>Patient Care:</w:t>
      </w:r>
    </w:p>
    <w:p w14:paraId="65090B31" w14:textId="77777777" w:rsidR="003504BA" w:rsidRPr="00F446E1" w:rsidRDefault="003504BA" w:rsidP="00F446E1">
      <w:pPr>
        <w:widowControl w:val="0"/>
        <w:numPr>
          <w:ilvl w:val="1"/>
          <w:numId w:val="23"/>
        </w:numPr>
        <w:tabs>
          <w:tab w:val="clear" w:pos="1298"/>
        </w:tabs>
        <w:spacing w:after="120" w:line="280" w:lineRule="atLeast"/>
        <w:ind w:left="1134" w:hanging="567"/>
        <w:jc w:val="both"/>
        <w:rPr>
          <w:rFonts w:ascii="Gill Sans MT" w:hAnsi="Gill Sans MT"/>
          <w:bCs/>
        </w:rPr>
      </w:pPr>
      <w:r w:rsidRPr="00F446E1">
        <w:rPr>
          <w:rFonts w:ascii="Gill Sans MT" w:hAnsi="Gill Sans MT"/>
          <w:bCs/>
        </w:rPr>
        <w:t>Medical care of ED patients.</w:t>
      </w:r>
    </w:p>
    <w:p w14:paraId="26FF53A2" w14:textId="77777777" w:rsidR="003504BA" w:rsidRPr="00F446E1" w:rsidRDefault="003504BA" w:rsidP="00F446E1">
      <w:pPr>
        <w:widowControl w:val="0"/>
        <w:numPr>
          <w:ilvl w:val="1"/>
          <w:numId w:val="23"/>
        </w:numPr>
        <w:tabs>
          <w:tab w:val="clear" w:pos="1298"/>
        </w:tabs>
        <w:spacing w:after="120" w:line="280" w:lineRule="atLeast"/>
        <w:ind w:left="1134" w:hanging="567"/>
        <w:jc w:val="both"/>
        <w:rPr>
          <w:rFonts w:ascii="Gill Sans MT" w:hAnsi="Gill Sans MT"/>
          <w:bCs/>
        </w:rPr>
      </w:pPr>
      <w:r w:rsidRPr="00F446E1">
        <w:rPr>
          <w:rFonts w:ascii="Gill Sans MT" w:hAnsi="Gill Sans MT"/>
          <w:bCs/>
        </w:rPr>
        <w:t>Undertake procedures as required in ED.</w:t>
      </w:r>
    </w:p>
    <w:p w14:paraId="2C3838DB" w14:textId="77777777" w:rsidR="003504BA" w:rsidRPr="00F446E1" w:rsidRDefault="003504BA" w:rsidP="00F446E1">
      <w:pPr>
        <w:widowControl w:val="0"/>
        <w:numPr>
          <w:ilvl w:val="1"/>
          <w:numId w:val="23"/>
        </w:numPr>
        <w:tabs>
          <w:tab w:val="clear" w:pos="1298"/>
        </w:tabs>
        <w:spacing w:after="120" w:line="280" w:lineRule="atLeast"/>
        <w:ind w:left="1134" w:hanging="567"/>
        <w:jc w:val="both"/>
        <w:rPr>
          <w:rFonts w:ascii="Gill Sans MT" w:hAnsi="Gill Sans MT"/>
          <w:bCs/>
        </w:rPr>
      </w:pPr>
      <w:r w:rsidRPr="00F446E1">
        <w:rPr>
          <w:rFonts w:ascii="Gill Sans MT" w:hAnsi="Gill Sans MT"/>
          <w:bCs/>
        </w:rPr>
        <w:t>Participate in after hours on call roster.</w:t>
      </w:r>
    </w:p>
    <w:p w14:paraId="03E9FC95" w14:textId="77777777" w:rsidR="003504BA" w:rsidRPr="00F446E1" w:rsidRDefault="003504BA" w:rsidP="003504BA">
      <w:pPr>
        <w:widowControl w:val="0"/>
        <w:numPr>
          <w:ilvl w:val="0"/>
          <w:numId w:val="23"/>
        </w:numPr>
        <w:tabs>
          <w:tab w:val="clear" w:pos="578"/>
        </w:tabs>
        <w:spacing w:after="120" w:line="280" w:lineRule="atLeast"/>
        <w:ind w:left="567" w:hanging="567"/>
        <w:jc w:val="both"/>
        <w:rPr>
          <w:rFonts w:ascii="Gill Sans MT" w:hAnsi="Gill Sans MT"/>
          <w:bCs/>
        </w:rPr>
      </w:pPr>
      <w:r w:rsidRPr="00F446E1">
        <w:rPr>
          <w:rFonts w:ascii="Gill Sans MT" w:hAnsi="Gill Sans MT"/>
          <w:bCs/>
        </w:rPr>
        <w:t>Teaching:</w:t>
      </w:r>
    </w:p>
    <w:p w14:paraId="428B9D7F" w14:textId="77777777" w:rsidR="003504BA" w:rsidRPr="00F446E1" w:rsidRDefault="003504BA" w:rsidP="00F446E1">
      <w:pPr>
        <w:widowControl w:val="0"/>
        <w:numPr>
          <w:ilvl w:val="0"/>
          <w:numId w:val="24"/>
        </w:numPr>
        <w:tabs>
          <w:tab w:val="clear" w:pos="720"/>
        </w:tabs>
        <w:spacing w:after="120" w:line="280" w:lineRule="atLeast"/>
        <w:ind w:left="1134" w:hanging="567"/>
        <w:jc w:val="both"/>
        <w:rPr>
          <w:rFonts w:ascii="Gill Sans MT" w:hAnsi="Gill Sans MT"/>
          <w:bCs/>
          <w:u w:val="single"/>
        </w:rPr>
      </w:pPr>
      <w:r w:rsidRPr="00F446E1">
        <w:rPr>
          <w:rFonts w:ascii="Gill Sans MT" w:hAnsi="Gill Sans MT"/>
          <w:bCs/>
        </w:rPr>
        <w:t>Undertake undergraduate clinical teaching at RHH.</w:t>
      </w:r>
    </w:p>
    <w:p w14:paraId="0125E1EA" w14:textId="77777777" w:rsidR="003504BA" w:rsidRPr="00F446E1" w:rsidRDefault="003504BA" w:rsidP="00F446E1">
      <w:pPr>
        <w:widowControl w:val="0"/>
        <w:numPr>
          <w:ilvl w:val="0"/>
          <w:numId w:val="24"/>
        </w:numPr>
        <w:tabs>
          <w:tab w:val="clear" w:pos="720"/>
        </w:tabs>
        <w:spacing w:after="120" w:line="280" w:lineRule="atLeast"/>
        <w:ind w:left="1134" w:hanging="567"/>
        <w:jc w:val="both"/>
        <w:rPr>
          <w:rFonts w:ascii="Gill Sans MT" w:hAnsi="Gill Sans MT"/>
          <w:bCs/>
          <w:u w:val="single"/>
        </w:rPr>
      </w:pPr>
      <w:r w:rsidRPr="00F446E1">
        <w:rPr>
          <w:rFonts w:ascii="Gill Sans MT" w:hAnsi="Gill Sans MT"/>
          <w:bCs/>
        </w:rPr>
        <w:t>Provide supervision and training of post graduate trainees.</w:t>
      </w:r>
    </w:p>
    <w:p w14:paraId="25587A24" w14:textId="77777777" w:rsidR="003504BA" w:rsidRPr="00F446E1" w:rsidRDefault="003504BA" w:rsidP="003504BA">
      <w:pPr>
        <w:widowControl w:val="0"/>
        <w:numPr>
          <w:ilvl w:val="0"/>
          <w:numId w:val="23"/>
        </w:numPr>
        <w:tabs>
          <w:tab w:val="clear" w:pos="578"/>
        </w:tabs>
        <w:spacing w:after="120" w:line="280" w:lineRule="atLeast"/>
        <w:ind w:left="567" w:hanging="567"/>
        <w:jc w:val="both"/>
        <w:rPr>
          <w:rFonts w:ascii="Gill Sans MT" w:hAnsi="Gill Sans MT"/>
          <w:bCs/>
        </w:rPr>
      </w:pPr>
      <w:r w:rsidRPr="00F446E1">
        <w:rPr>
          <w:rFonts w:ascii="Gill Sans MT" w:hAnsi="Gill Sans MT"/>
          <w:bCs/>
        </w:rPr>
        <w:t>Research:</w:t>
      </w:r>
    </w:p>
    <w:p w14:paraId="4E529065" w14:textId="77777777" w:rsidR="003504BA" w:rsidRPr="00F446E1" w:rsidRDefault="003504BA" w:rsidP="00F446E1">
      <w:pPr>
        <w:widowControl w:val="0"/>
        <w:numPr>
          <w:ilvl w:val="0"/>
          <w:numId w:val="25"/>
        </w:numPr>
        <w:tabs>
          <w:tab w:val="clear" w:pos="720"/>
        </w:tabs>
        <w:spacing w:after="120" w:line="280" w:lineRule="atLeast"/>
        <w:ind w:left="1134" w:hanging="567"/>
        <w:jc w:val="both"/>
        <w:rPr>
          <w:rFonts w:ascii="Gill Sans MT" w:hAnsi="Gill Sans MT"/>
          <w:bCs/>
          <w:u w:val="single"/>
        </w:rPr>
      </w:pPr>
      <w:r w:rsidRPr="00F446E1">
        <w:rPr>
          <w:rFonts w:ascii="Gill Sans MT" w:hAnsi="Gill Sans MT"/>
          <w:bCs/>
        </w:rPr>
        <w:t>Maintain involvement in research activities.</w:t>
      </w:r>
    </w:p>
    <w:p w14:paraId="507A4573" w14:textId="77777777" w:rsidR="003504BA" w:rsidRPr="00F446E1" w:rsidRDefault="003504BA" w:rsidP="003504BA">
      <w:pPr>
        <w:widowControl w:val="0"/>
        <w:numPr>
          <w:ilvl w:val="0"/>
          <w:numId w:val="23"/>
        </w:numPr>
        <w:tabs>
          <w:tab w:val="clear" w:pos="578"/>
        </w:tabs>
        <w:spacing w:after="120" w:line="280" w:lineRule="atLeast"/>
        <w:ind w:left="567" w:hanging="567"/>
        <w:jc w:val="both"/>
        <w:rPr>
          <w:rFonts w:ascii="Gill Sans MT" w:hAnsi="Gill Sans MT"/>
          <w:bCs/>
        </w:rPr>
      </w:pPr>
      <w:r w:rsidRPr="00F446E1">
        <w:rPr>
          <w:rFonts w:ascii="Gill Sans MT" w:hAnsi="Gill Sans MT"/>
          <w:bCs/>
        </w:rPr>
        <w:t>Administrative and Quality Improvement:</w:t>
      </w:r>
    </w:p>
    <w:p w14:paraId="7DC72B55" w14:textId="77777777" w:rsidR="003504BA" w:rsidRPr="00F446E1" w:rsidRDefault="003504BA" w:rsidP="00F446E1">
      <w:pPr>
        <w:widowControl w:val="0"/>
        <w:numPr>
          <w:ilvl w:val="0"/>
          <w:numId w:val="25"/>
        </w:numPr>
        <w:tabs>
          <w:tab w:val="clear" w:pos="720"/>
        </w:tabs>
        <w:spacing w:after="120" w:line="280" w:lineRule="atLeast"/>
        <w:ind w:left="1134" w:hanging="567"/>
        <w:jc w:val="both"/>
        <w:rPr>
          <w:rFonts w:ascii="Gill Sans MT" w:hAnsi="Gill Sans MT"/>
          <w:bCs/>
        </w:rPr>
      </w:pPr>
      <w:r w:rsidRPr="00F446E1">
        <w:rPr>
          <w:rFonts w:ascii="Gill Sans MT" w:hAnsi="Gill Sans MT"/>
          <w:bCs/>
        </w:rPr>
        <w:t>Provide administrative and quality improvement functions for units as required</w:t>
      </w:r>
    </w:p>
    <w:p w14:paraId="5CD664EC" w14:textId="77777777" w:rsidR="003504BA" w:rsidRPr="00F446E1" w:rsidRDefault="003504BA" w:rsidP="00F446E1">
      <w:pPr>
        <w:widowControl w:val="0"/>
        <w:numPr>
          <w:ilvl w:val="0"/>
          <w:numId w:val="25"/>
        </w:numPr>
        <w:tabs>
          <w:tab w:val="clear" w:pos="720"/>
        </w:tabs>
        <w:spacing w:after="120" w:line="280" w:lineRule="atLeast"/>
        <w:ind w:left="1134" w:hanging="567"/>
        <w:jc w:val="both"/>
        <w:rPr>
          <w:rFonts w:ascii="Gill Sans MT" w:hAnsi="Gill Sans MT"/>
          <w:bCs/>
        </w:rPr>
      </w:pPr>
      <w:r w:rsidRPr="00F446E1">
        <w:rPr>
          <w:rFonts w:ascii="Gill Sans MT" w:hAnsi="Gill Sans MT"/>
          <w:bCs/>
        </w:rPr>
        <w:t>Work closely with corresponding nursing staff and support staff in the ED.</w:t>
      </w:r>
    </w:p>
    <w:p w14:paraId="27EA941E" w14:textId="77777777" w:rsidR="003504BA" w:rsidRPr="00F446E1" w:rsidRDefault="003504BA" w:rsidP="00F446E1">
      <w:pPr>
        <w:widowControl w:val="0"/>
        <w:numPr>
          <w:ilvl w:val="0"/>
          <w:numId w:val="25"/>
        </w:numPr>
        <w:tabs>
          <w:tab w:val="clear" w:pos="720"/>
        </w:tabs>
        <w:spacing w:after="120" w:line="280" w:lineRule="atLeast"/>
        <w:ind w:left="1134" w:hanging="567"/>
        <w:jc w:val="both"/>
        <w:rPr>
          <w:rFonts w:ascii="Gill Sans MT" w:hAnsi="Gill Sans MT"/>
          <w:bCs/>
        </w:rPr>
      </w:pPr>
      <w:r w:rsidRPr="00F446E1">
        <w:rPr>
          <w:rFonts w:ascii="Gill Sans MT" w:hAnsi="Gill Sans MT"/>
          <w:bCs/>
        </w:rPr>
        <w:t>Participation in disaster preparedness planning.</w:t>
      </w:r>
    </w:p>
    <w:p w14:paraId="779AC6A6" w14:textId="59CDEC97" w:rsidR="00E91AB6" w:rsidRPr="00F446E1" w:rsidRDefault="00E91AB6" w:rsidP="003504BA">
      <w:pPr>
        <w:pStyle w:val="ListNumbered"/>
        <w:numPr>
          <w:ilvl w:val="0"/>
          <w:numId w:val="23"/>
        </w:numPr>
        <w:ind w:hanging="578"/>
        <w:rPr>
          <w:bCs/>
        </w:rPr>
      </w:pPr>
      <w:r w:rsidRPr="00F446E1">
        <w:rPr>
          <w:bCs/>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72CEC1B2" w14:textId="77777777" w:rsidR="003504BA" w:rsidRDefault="003504BA" w:rsidP="003504BA">
      <w:pPr>
        <w:pStyle w:val="ListParagraph"/>
      </w:pPr>
      <w:r w:rsidRPr="00565181">
        <w:t>Responsible for the above functions and tasks.</w:t>
      </w:r>
      <w:r>
        <w:t xml:space="preserve"> </w:t>
      </w:r>
    </w:p>
    <w:p w14:paraId="00E9C899" w14:textId="77777777" w:rsidR="003504BA" w:rsidRPr="00565181" w:rsidRDefault="003504BA" w:rsidP="003504BA">
      <w:pPr>
        <w:pStyle w:val="ListParagraph"/>
      </w:pPr>
      <w:r w:rsidRPr="00565181">
        <w:t>Required to operate independently with limited reporting, acting within clinical privileges as defined.</w:t>
      </w:r>
    </w:p>
    <w:p w14:paraId="0739D20C" w14:textId="2507DF44" w:rsidR="00B06EDE" w:rsidRDefault="003504BA" w:rsidP="003504BA">
      <w:pPr>
        <w:pStyle w:val="ListParagraph"/>
      </w:pPr>
      <w:r w:rsidRPr="00565181">
        <w:t>Limited direction and supervision from the Director</w:t>
      </w:r>
      <w:r>
        <w:t xml:space="preserve"> - Emergency Department.</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FA49522" w:rsidR="003C43E7" w:rsidRDefault="003C43E7" w:rsidP="00C82F58">
      <w:pPr>
        <w:pStyle w:val="ListParagraph"/>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080E0911" w14:textId="77777777" w:rsidR="00F446E1" w:rsidRPr="004B1E48" w:rsidRDefault="00F446E1" w:rsidP="00F446E1">
      <w:pPr>
        <w:pStyle w:val="ListParagraph"/>
      </w:pPr>
      <w:r w:rsidRPr="004B1E48">
        <w:t>Actively participate in and contribute to the organisation’s Quality &amp; Safety and Work Health &amp; Safety processes, including in the development and implementation of safety systems, improvement initiatives and related training.</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F446E1">
      <w:pPr>
        <w:pStyle w:val="ListNumbered"/>
        <w:numPr>
          <w:ilvl w:val="1"/>
          <w:numId w:val="30"/>
        </w:numPr>
        <w:tabs>
          <w:tab w:val="clear" w:pos="1298"/>
        </w:tabs>
        <w:spacing w:line="280" w:lineRule="atLeast"/>
        <w:ind w:left="1134" w:hanging="567"/>
      </w:pPr>
      <w:r>
        <w:t>crimes of violence</w:t>
      </w:r>
    </w:p>
    <w:p w14:paraId="15754481" w14:textId="77777777" w:rsidR="00E91AB6" w:rsidRDefault="00E91AB6" w:rsidP="00F446E1">
      <w:pPr>
        <w:pStyle w:val="ListNumbered"/>
        <w:numPr>
          <w:ilvl w:val="1"/>
          <w:numId w:val="30"/>
        </w:numPr>
        <w:tabs>
          <w:tab w:val="clear" w:pos="1298"/>
        </w:tabs>
        <w:spacing w:line="280" w:lineRule="atLeast"/>
        <w:ind w:left="1134" w:hanging="567"/>
      </w:pPr>
      <w:r>
        <w:t>sex related offences</w:t>
      </w:r>
    </w:p>
    <w:p w14:paraId="4ED1D6AD" w14:textId="77777777" w:rsidR="00E91AB6" w:rsidRDefault="00E91AB6" w:rsidP="00F446E1">
      <w:pPr>
        <w:pStyle w:val="ListNumbered"/>
        <w:numPr>
          <w:ilvl w:val="1"/>
          <w:numId w:val="30"/>
        </w:numPr>
        <w:tabs>
          <w:tab w:val="clear" w:pos="1298"/>
        </w:tabs>
        <w:spacing w:line="280" w:lineRule="atLeast"/>
        <w:ind w:left="1134" w:hanging="567"/>
      </w:pPr>
      <w:r>
        <w:t>serious drug offences</w:t>
      </w:r>
    </w:p>
    <w:p w14:paraId="2F95386B" w14:textId="77777777" w:rsidR="00405739" w:rsidRDefault="00E91AB6" w:rsidP="00F446E1">
      <w:pPr>
        <w:pStyle w:val="ListNumbered"/>
        <w:numPr>
          <w:ilvl w:val="1"/>
          <w:numId w:val="30"/>
        </w:numPr>
        <w:tabs>
          <w:tab w:val="clear" w:pos="1298"/>
        </w:tabs>
        <w:spacing w:line="280" w:lineRule="atLeast"/>
        <w:ind w:left="1134" w:hanging="567"/>
      </w:pPr>
      <w:r>
        <w:t>crimes involving dishonesty</w:t>
      </w:r>
    </w:p>
    <w:p w14:paraId="526590A3" w14:textId="739FE68D" w:rsidR="00E91AB6" w:rsidRDefault="00E91AB6" w:rsidP="00F446E1">
      <w:pPr>
        <w:pStyle w:val="ListNumbered"/>
        <w:numPr>
          <w:ilvl w:val="0"/>
          <w:numId w:val="30"/>
        </w:numPr>
        <w:spacing w:line="280" w:lineRule="atLeast"/>
        <w:ind w:hanging="578"/>
      </w:pPr>
      <w:r>
        <w:t>Identification check</w:t>
      </w:r>
    </w:p>
    <w:p w14:paraId="301DC513" w14:textId="107DCD3A" w:rsidR="00E91AB6" w:rsidRPr="008803FC" w:rsidRDefault="00E91AB6" w:rsidP="00F446E1">
      <w:pPr>
        <w:pStyle w:val="ListNumbered"/>
        <w:numPr>
          <w:ilvl w:val="0"/>
          <w:numId w:val="30"/>
        </w:numPr>
        <w:spacing w:line="280" w:lineRule="atLeast"/>
        <w:ind w:hanging="578"/>
      </w:pPr>
      <w:r>
        <w:t>Disciplinary action in previous employment check.</w:t>
      </w:r>
    </w:p>
    <w:p w14:paraId="011E3DAD" w14:textId="77777777" w:rsidR="00E91AB6" w:rsidRDefault="00E91AB6" w:rsidP="00130E72">
      <w:pPr>
        <w:pStyle w:val="Heading3"/>
      </w:pPr>
      <w:r>
        <w:t>Selection Criteria:</w:t>
      </w:r>
    </w:p>
    <w:p w14:paraId="5B911B0F" w14:textId="77777777" w:rsidR="003504BA" w:rsidRPr="003504BA" w:rsidRDefault="003504BA" w:rsidP="003504BA">
      <w:pPr>
        <w:pStyle w:val="ListNumbered"/>
        <w:widowControl w:val="0"/>
        <w:numPr>
          <w:ilvl w:val="0"/>
          <w:numId w:val="15"/>
        </w:numPr>
        <w:spacing w:after="120" w:line="280" w:lineRule="atLeast"/>
        <w:rPr>
          <w:rFonts w:ascii="Gill Sans MT" w:hAnsi="Gill Sans MT"/>
        </w:rPr>
      </w:pPr>
      <w:r w:rsidRPr="003504BA">
        <w:rPr>
          <w:rFonts w:ascii="Gill Sans MT" w:hAnsi="Gill Sans MT"/>
        </w:rPr>
        <w:t>Demonstrated ability to provide services within ED at a tertiary referral teaching hospital.</w:t>
      </w:r>
    </w:p>
    <w:p w14:paraId="68C7E391" w14:textId="77777777" w:rsidR="003504BA" w:rsidRPr="003504BA" w:rsidRDefault="003504BA" w:rsidP="003504BA">
      <w:pPr>
        <w:pStyle w:val="ListNumbered"/>
        <w:widowControl w:val="0"/>
        <w:numPr>
          <w:ilvl w:val="0"/>
          <w:numId w:val="15"/>
        </w:numPr>
        <w:spacing w:after="120" w:line="280" w:lineRule="atLeast"/>
        <w:rPr>
          <w:rFonts w:ascii="Gill Sans MT" w:hAnsi="Gill Sans MT"/>
        </w:rPr>
      </w:pPr>
      <w:r w:rsidRPr="003504BA">
        <w:rPr>
          <w:rFonts w:ascii="Gill Sans MT" w:hAnsi="Gill Sans MT"/>
        </w:rPr>
        <w:t>Demonstrated capacity for undergraduate and postgraduate teaching.</w:t>
      </w:r>
    </w:p>
    <w:p w14:paraId="577218B3" w14:textId="77777777" w:rsidR="003504BA" w:rsidRPr="003504BA" w:rsidRDefault="003504BA" w:rsidP="003504BA">
      <w:pPr>
        <w:pStyle w:val="ListNumbered"/>
        <w:widowControl w:val="0"/>
        <w:numPr>
          <w:ilvl w:val="0"/>
          <w:numId w:val="15"/>
        </w:numPr>
        <w:spacing w:after="120" w:line="280" w:lineRule="atLeast"/>
        <w:rPr>
          <w:rFonts w:ascii="Gill Sans MT" w:hAnsi="Gill Sans MT"/>
        </w:rPr>
      </w:pPr>
      <w:r w:rsidRPr="003504BA">
        <w:rPr>
          <w:rFonts w:ascii="Gill Sans MT" w:hAnsi="Gill Sans MT"/>
        </w:rPr>
        <w:t>Ability to undertake and manage research activities.</w:t>
      </w:r>
    </w:p>
    <w:p w14:paraId="4F2A81DD" w14:textId="77777777" w:rsidR="003504BA" w:rsidRPr="003504BA" w:rsidRDefault="003504BA" w:rsidP="003504BA">
      <w:pPr>
        <w:pStyle w:val="ListNumbered"/>
        <w:widowControl w:val="0"/>
        <w:numPr>
          <w:ilvl w:val="0"/>
          <w:numId w:val="15"/>
        </w:numPr>
        <w:spacing w:after="120" w:line="280" w:lineRule="atLeast"/>
        <w:rPr>
          <w:rFonts w:ascii="Gill Sans MT" w:hAnsi="Gill Sans MT"/>
        </w:rPr>
      </w:pPr>
      <w:r w:rsidRPr="003504BA">
        <w:rPr>
          <w:rFonts w:ascii="Gill Sans MT" w:hAnsi="Gill Sans MT"/>
        </w:rPr>
        <w:t>Ability to communicate effectively and maintain good interpersonal relationships.</w:t>
      </w:r>
    </w:p>
    <w:p w14:paraId="1D1DB96D" w14:textId="61E4F7AD" w:rsidR="00E91AB6" w:rsidRPr="003504BA" w:rsidRDefault="003504BA" w:rsidP="003504BA">
      <w:pPr>
        <w:pStyle w:val="ListNumbered"/>
        <w:widowControl w:val="0"/>
        <w:numPr>
          <w:ilvl w:val="0"/>
          <w:numId w:val="15"/>
        </w:numPr>
        <w:spacing w:after="240" w:line="280" w:lineRule="atLeast"/>
        <w:rPr>
          <w:rFonts w:ascii="Gill Sans MT" w:hAnsi="Gill Sans MT"/>
        </w:rPr>
      </w:pPr>
      <w:r w:rsidRPr="003504BA">
        <w:rPr>
          <w:rFonts w:ascii="Gill Sans MT" w:hAnsi="Gill Sans MT"/>
        </w:rPr>
        <w:t>Knowledge of recent advances in relevant medical area.</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F3"/>
    <w:multiLevelType w:val="hybridMultilevel"/>
    <w:tmpl w:val="89A8840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8" w15:restartNumberingAfterBreak="0">
    <w:nsid w:val="2B59429B"/>
    <w:multiLevelType w:val="hybridMultilevel"/>
    <w:tmpl w:val="7B62D80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747838"/>
    <w:multiLevelType w:val="hybridMultilevel"/>
    <w:tmpl w:val="BD1C7614"/>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3C32AAF"/>
    <w:multiLevelType w:val="hybridMultilevel"/>
    <w:tmpl w:val="7728C7AA"/>
    <w:lvl w:ilvl="0" w:tplc="C722E33A">
      <w:start w:val="1"/>
      <w:numFmt w:val="decimal"/>
      <w:lvlText w:val="%1."/>
      <w:lvlJc w:val="left"/>
      <w:pPr>
        <w:tabs>
          <w:tab w:val="num" w:pos="578"/>
        </w:tabs>
        <w:ind w:left="578" w:hanging="360"/>
      </w:pPr>
      <w:rPr>
        <w:b w:val="0"/>
      </w:rPr>
    </w:lvl>
    <w:lvl w:ilvl="1" w:tplc="0C090019">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95E2CA4"/>
    <w:multiLevelType w:val="hybridMultilevel"/>
    <w:tmpl w:val="8AB6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F27D4D"/>
    <w:multiLevelType w:val="hybridMultilevel"/>
    <w:tmpl w:val="73B2FCD4"/>
    <w:lvl w:ilvl="0" w:tplc="C722E33A">
      <w:start w:val="1"/>
      <w:numFmt w:val="decimal"/>
      <w:lvlText w:val="%1."/>
      <w:lvlJc w:val="left"/>
      <w:pPr>
        <w:tabs>
          <w:tab w:val="num" w:pos="578"/>
        </w:tabs>
        <w:ind w:left="578" w:hanging="360"/>
      </w:pPr>
      <w:rPr>
        <w:b w:val="0"/>
      </w:rPr>
    </w:lvl>
    <w:lvl w:ilvl="1" w:tplc="0C090017">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5"/>
  </w:num>
  <w:num w:numId="3">
    <w:abstractNumId w:val="3"/>
  </w:num>
  <w:num w:numId="4">
    <w:abstractNumId w:val="11"/>
  </w:num>
  <w:num w:numId="5">
    <w:abstractNumId w:val="19"/>
  </w:num>
  <w:num w:numId="6">
    <w:abstractNumId w:val="13"/>
  </w:num>
  <w:num w:numId="7">
    <w:abstractNumId w:val="23"/>
  </w:num>
  <w:num w:numId="8">
    <w:abstractNumId w:val="2"/>
  </w:num>
  <w:num w:numId="9">
    <w:abstractNumId w:val="24"/>
  </w:num>
  <w:num w:numId="10">
    <w:abstractNumId w:val="21"/>
  </w:num>
  <w:num w:numId="11">
    <w:abstractNumId w:val="6"/>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6"/>
  </w:num>
  <w:num w:numId="20">
    <w:abstractNumId w:val="22"/>
  </w:num>
  <w:num w:numId="21">
    <w:abstractNumId w:val="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1"/>
  </w:num>
  <w:num w:numId="26">
    <w:abstractNumId w:val="0"/>
  </w:num>
  <w:num w:numId="27">
    <w:abstractNumId w:val="20"/>
  </w:num>
  <w:num w:numId="28">
    <w:abstractNumId w:val="10"/>
  </w:num>
  <w:num w:numId="29">
    <w:abstractNumId w:val="18"/>
  </w:num>
  <w:num w:numId="3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4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03007"/>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446E1"/>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2022-06-29T06:33:00Z</cp:lastPrinted>
  <dcterms:created xsi:type="dcterms:W3CDTF">2022-07-18T22:41:00Z</dcterms:created>
  <dcterms:modified xsi:type="dcterms:W3CDTF">2022-07-18T22:41:00Z</dcterms:modified>
</cp:coreProperties>
</file>