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4214" w:rsidRDefault="00EA4214" w:rsidP="00EA4214">
      <w:pPr>
        <w:spacing w:after="120"/>
        <w:jc w:val="both"/>
        <w:rPr>
          <w:rFonts w:ascii="Gill Sans MT Light" w:eastAsia="Times New Roman" w:hAnsi="Gill Sans MT Light"/>
          <w:color w:val="242424"/>
        </w:rPr>
      </w:pPr>
      <w:bookmarkStart w:id="0" w:name="_GoBack"/>
      <w:bookmarkEnd w:id="0"/>
    </w:p>
    <w:p w:rsidR="00EA4214" w:rsidRPr="007F7AF4" w:rsidRDefault="00EA4214" w:rsidP="00EA4214">
      <w:pPr>
        <w:spacing w:after="120"/>
        <w:jc w:val="both"/>
        <w:rPr>
          <w:rFonts w:ascii="Gill Sans MT Light" w:eastAsia="Times New Roman" w:hAnsi="Gill Sans MT Light"/>
          <w:color w:val="242424"/>
        </w:rPr>
      </w:pPr>
      <w:r w:rsidRPr="007F7AF4">
        <w:rPr>
          <w:rFonts w:ascii="Gill Sans MT Light" w:eastAsia="Times New Roman" w:hAnsi="Gill Sans MT Light"/>
          <w:color w:val="242424"/>
        </w:rPr>
        <w:t>Thank you for your interest in working with us. This information sheet has been developed to assist you with our recruitment and selection processes. You are encouraged to read this information carefully in conjunctio</w:t>
      </w:r>
      <w:r>
        <w:rPr>
          <w:rFonts w:ascii="Gill Sans MT Light" w:eastAsia="Times New Roman" w:hAnsi="Gill Sans MT Light"/>
          <w:color w:val="242424"/>
        </w:rPr>
        <w:t>n with the Statement of Duties.</w:t>
      </w:r>
    </w:p>
    <w:p w:rsidR="00EA4214" w:rsidRPr="00EA4214" w:rsidRDefault="00EA4214" w:rsidP="00EA4214">
      <w:pPr>
        <w:pStyle w:val="GovHeading4"/>
      </w:pPr>
      <w:r w:rsidRPr="00EA4214">
        <w:t>Vacancy Information</w:t>
      </w:r>
    </w:p>
    <w:p w:rsidR="00EA4214" w:rsidRPr="007F7AF4" w:rsidRDefault="00EA4214" w:rsidP="00EA4214">
      <w:pPr>
        <w:spacing w:after="120"/>
        <w:jc w:val="both"/>
        <w:rPr>
          <w:rFonts w:ascii="Gill Sans MT Light" w:eastAsia="Times New Roman" w:hAnsi="Gill Sans MT Light"/>
          <w:color w:val="242424"/>
        </w:rPr>
      </w:pPr>
      <w:r w:rsidRPr="007F7AF4">
        <w:rPr>
          <w:rFonts w:ascii="Gill Sans MT Light" w:eastAsia="Times New Roman" w:hAnsi="Gill Sans MT Light"/>
          <w:color w:val="242424"/>
        </w:rPr>
        <w:t>All Tasmanian State Service positions are filled on the basis of merit. A merit selection process aims to select th</w:t>
      </w:r>
      <w:r>
        <w:rPr>
          <w:rFonts w:ascii="Gill Sans MT Light" w:eastAsia="Times New Roman" w:hAnsi="Gill Sans MT Light"/>
          <w:color w:val="242424"/>
        </w:rPr>
        <w:t xml:space="preserve">e best candidate for a position based on an assessment of the candidates’ work-related qualities and their capacity to achieve outcomes related to the duties of the role. </w:t>
      </w:r>
      <w:r w:rsidRPr="007F7AF4">
        <w:rPr>
          <w:rFonts w:ascii="Gill Sans MT Light" w:eastAsia="Times New Roman" w:hAnsi="Gill Sans MT Light"/>
          <w:color w:val="242424"/>
        </w:rPr>
        <w:t>The Statement of Duties</w:t>
      </w:r>
      <w:r>
        <w:rPr>
          <w:rFonts w:ascii="Gill Sans MT Light" w:eastAsia="Times New Roman" w:hAnsi="Gill Sans MT Light"/>
          <w:color w:val="242424"/>
        </w:rPr>
        <w:t xml:space="preserve"> describes the role in terms of its duties/functions, responsibility, criteria for selection and other specific requirements.</w:t>
      </w:r>
      <w:r w:rsidRPr="007F7AF4">
        <w:rPr>
          <w:rFonts w:ascii="Gill Sans MT Light" w:eastAsia="Times New Roman" w:hAnsi="Gill Sans MT Light"/>
          <w:color w:val="242424"/>
        </w:rPr>
        <w:t xml:space="preserve"> We encourage you to contact the vacancy contact person to discuss the role further or to ask any question</w:t>
      </w:r>
      <w:r w:rsidR="00B36555">
        <w:rPr>
          <w:rFonts w:ascii="Gill Sans MT Light" w:eastAsia="Times New Roman" w:hAnsi="Gill Sans MT Light"/>
          <w:color w:val="242424"/>
        </w:rPr>
        <w:t>s</w:t>
      </w:r>
      <w:r w:rsidRPr="007F7AF4">
        <w:rPr>
          <w:rFonts w:ascii="Gill Sans MT Light" w:eastAsia="Times New Roman" w:hAnsi="Gill Sans MT Light"/>
          <w:color w:val="242424"/>
        </w:rPr>
        <w:t xml:space="preserve"> that you may have.</w:t>
      </w:r>
    </w:p>
    <w:p w:rsidR="00EA4214" w:rsidRDefault="00EA4214" w:rsidP="00EA4214">
      <w:pPr>
        <w:spacing w:after="120"/>
        <w:jc w:val="both"/>
        <w:rPr>
          <w:rFonts w:ascii="Gill Sans MT Light" w:eastAsia="Times New Roman" w:hAnsi="Gill Sans MT Light"/>
          <w:color w:val="242424"/>
        </w:rPr>
      </w:pPr>
      <w:r>
        <w:rPr>
          <w:rFonts w:ascii="Gill Sans MT Light" w:eastAsia="Times New Roman" w:hAnsi="Gill Sans MT Light"/>
          <w:color w:val="242424"/>
        </w:rPr>
        <w:t>F</w:t>
      </w:r>
      <w:r w:rsidRPr="007F7AF4">
        <w:rPr>
          <w:rFonts w:ascii="Gill Sans MT Light" w:eastAsia="Times New Roman" w:hAnsi="Gill Sans MT Light"/>
          <w:color w:val="242424"/>
        </w:rPr>
        <w:t xml:space="preserve">urther information </w:t>
      </w:r>
      <w:r>
        <w:rPr>
          <w:rFonts w:ascii="Gill Sans MT Light" w:eastAsia="Times New Roman" w:hAnsi="Gill Sans MT Light"/>
          <w:color w:val="242424"/>
        </w:rPr>
        <w:t xml:space="preserve">on working at DPIPWE is </w:t>
      </w:r>
      <w:r w:rsidRPr="007F7AF4">
        <w:rPr>
          <w:rFonts w:ascii="Gill Sans MT Light" w:eastAsia="Times New Roman" w:hAnsi="Gill Sans MT Light"/>
          <w:color w:val="242424"/>
        </w:rPr>
        <w:t xml:space="preserve">available on </w:t>
      </w:r>
      <w:hyperlink r:id="rId8" w:history="1">
        <w:r w:rsidRPr="00F17B42">
          <w:rPr>
            <w:rStyle w:val="Hyperlink"/>
            <w:rFonts w:ascii="Gill Sans MT Light" w:eastAsia="Times New Roman" w:hAnsi="Gill Sans MT Light"/>
          </w:rPr>
          <w:t>www.dpipwe.tas.gov.au</w:t>
        </w:r>
      </w:hyperlink>
      <w:r>
        <w:rPr>
          <w:rFonts w:ascii="Gill Sans MT Light" w:eastAsia="Times New Roman" w:hAnsi="Gill Sans MT Light"/>
          <w:color w:val="242424"/>
        </w:rPr>
        <w:t>.</w:t>
      </w:r>
    </w:p>
    <w:p w:rsidR="00EA4214" w:rsidRPr="00EA4214" w:rsidRDefault="00EA4214" w:rsidP="00EA4214">
      <w:pPr>
        <w:pStyle w:val="GovHeading4"/>
      </w:pPr>
      <w:r w:rsidRPr="00EA4214">
        <w:t>Essential requirements</w:t>
      </w:r>
    </w:p>
    <w:p w:rsidR="00EA4214" w:rsidRPr="007F7AF4" w:rsidRDefault="00EA4214" w:rsidP="00EA4214">
      <w:pPr>
        <w:spacing w:after="120"/>
        <w:jc w:val="both"/>
        <w:rPr>
          <w:rFonts w:ascii="Gill Sans MT Light" w:eastAsia="Times New Roman" w:hAnsi="Gill Sans MT Light"/>
          <w:color w:val="242424"/>
        </w:rPr>
      </w:pPr>
      <w:r w:rsidRPr="007F7AF4">
        <w:rPr>
          <w:rFonts w:ascii="Gill Sans MT Light" w:eastAsia="Times New Roman" w:hAnsi="Gill Sans MT Light"/>
          <w:color w:val="242424"/>
        </w:rPr>
        <w:t>Where a position is subject to essential requirements you must be able to demonstrate that you meet all of the listed requirements.</w:t>
      </w:r>
    </w:p>
    <w:p w:rsidR="002F6B76" w:rsidRPr="007F7AF4" w:rsidRDefault="002F6B76" w:rsidP="002F6B76">
      <w:pPr>
        <w:spacing w:after="120"/>
        <w:jc w:val="both"/>
        <w:rPr>
          <w:rFonts w:ascii="Gill Sans MT Light" w:eastAsia="Times New Roman" w:hAnsi="Gill Sans MT Light"/>
          <w:color w:val="242424"/>
        </w:rPr>
      </w:pPr>
      <w:r>
        <w:rPr>
          <w:rFonts w:ascii="Gill Sans MT Light" w:eastAsia="Times New Roman" w:hAnsi="Gill Sans MT Light"/>
          <w:color w:val="242424"/>
        </w:rPr>
        <w:t>Please note that we do not require evidence of any essential requirements e.g. certification, qualifications etc at this stage of the application process.</w:t>
      </w:r>
    </w:p>
    <w:p w:rsidR="00EA4214" w:rsidRPr="007F7AF4" w:rsidRDefault="00EA4214" w:rsidP="00EA4214">
      <w:pPr>
        <w:spacing w:after="120"/>
        <w:jc w:val="both"/>
        <w:rPr>
          <w:rFonts w:ascii="Gill Sans MT Light" w:eastAsia="Times New Roman" w:hAnsi="Gill Sans MT Light"/>
          <w:color w:val="242424"/>
        </w:rPr>
      </w:pPr>
      <w:r w:rsidRPr="007F7AF4">
        <w:rPr>
          <w:rFonts w:ascii="Gill Sans MT Light" w:eastAsia="Times New Roman" w:hAnsi="Gill Sans MT Light"/>
          <w:color w:val="242424"/>
        </w:rPr>
        <w:t xml:space="preserve">If a position is subject to pre-employment checks and you have been successful in the application process, you will be asked to </w:t>
      </w:r>
      <w:r>
        <w:rPr>
          <w:rFonts w:ascii="Gill Sans MT Light" w:eastAsia="Times New Roman" w:hAnsi="Gill Sans MT Light"/>
          <w:color w:val="242424"/>
        </w:rPr>
        <w:t xml:space="preserve">undertake these </w:t>
      </w:r>
      <w:r w:rsidRPr="007F7AF4">
        <w:rPr>
          <w:rFonts w:ascii="Gill Sans MT Light" w:eastAsia="Times New Roman" w:hAnsi="Gill Sans MT Light"/>
          <w:color w:val="242424"/>
        </w:rPr>
        <w:t>check</w:t>
      </w:r>
      <w:r>
        <w:rPr>
          <w:rFonts w:ascii="Gill Sans MT Light" w:eastAsia="Times New Roman" w:hAnsi="Gill Sans MT Light"/>
          <w:color w:val="242424"/>
        </w:rPr>
        <w:t>s</w:t>
      </w:r>
      <w:r w:rsidRPr="007F7AF4">
        <w:rPr>
          <w:rFonts w:ascii="Gill Sans MT Light" w:eastAsia="Times New Roman" w:hAnsi="Gill Sans MT Light"/>
          <w:color w:val="242424"/>
        </w:rPr>
        <w:t xml:space="preserve"> prior to </w:t>
      </w:r>
      <w:r>
        <w:rPr>
          <w:rFonts w:ascii="Gill Sans MT Light" w:eastAsia="Times New Roman" w:hAnsi="Gill Sans MT Light"/>
          <w:color w:val="242424"/>
        </w:rPr>
        <w:t>being appointed to the role</w:t>
      </w:r>
      <w:r w:rsidRPr="007F7AF4">
        <w:rPr>
          <w:rFonts w:ascii="Gill Sans MT Light" w:eastAsia="Times New Roman" w:hAnsi="Gill Sans MT Light"/>
          <w:color w:val="242424"/>
        </w:rPr>
        <w:t>.</w:t>
      </w:r>
    </w:p>
    <w:p w:rsidR="00EA4214" w:rsidRPr="007F7AF4" w:rsidRDefault="00EA4214" w:rsidP="00EA4214">
      <w:pPr>
        <w:spacing w:after="120"/>
        <w:jc w:val="both"/>
        <w:rPr>
          <w:rFonts w:ascii="Gill Sans MT Light" w:eastAsia="Times New Roman" w:hAnsi="Gill Sans MT Light"/>
          <w:color w:val="242424"/>
        </w:rPr>
      </w:pPr>
      <w:r w:rsidRPr="007F7AF4">
        <w:rPr>
          <w:rFonts w:ascii="Gill Sans MT Light" w:eastAsia="Times New Roman" w:hAnsi="Gill Sans MT Light"/>
          <w:color w:val="242424"/>
        </w:rPr>
        <w:t xml:space="preserve">A range of other conditions may be required depending on the role you are applying for. The Statement of Duties document will </w:t>
      </w:r>
      <w:r>
        <w:rPr>
          <w:rFonts w:ascii="Gill Sans MT Light" w:eastAsia="Times New Roman" w:hAnsi="Gill Sans MT Light"/>
          <w:color w:val="242424"/>
        </w:rPr>
        <w:t>specify any essential requirements for the role.</w:t>
      </w:r>
    </w:p>
    <w:p w:rsidR="00EA4214" w:rsidRPr="00EA4214" w:rsidRDefault="00EA4214" w:rsidP="00EA4214">
      <w:pPr>
        <w:pStyle w:val="GovHeading4"/>
      </w:pPr>
      <w:r w:rsidRPr="00EA4214">
        <w:t xml:space="preserve">Your </w:t>
      </w:r>
      <w:r w:rsidR="00A87CE1">
        <w:t>short form a</w:t>
      </w:r>
      <w:r w:rsidRPr="00EA4214">
        <w:t>pplication</w:t>
      </w:r>
    </w:p>
    <w:p w:rsidR="00A87CE1" w:rsidRPr="00FD1FC4" w:rsidRDefault="00EA4214" w:rsidP="00FD1FC4">
      <w:pPr>
        <w:numPr>
          <w:ilvl w:val="0"/>
          <w:numId w:val="6"/>
        </w:numPr>
        <w:spacing w:after="120"/>
        <w:jc w:val="both"/>
        <w:rPr>
          <w:rFonts w:ascii="Gill Sans MT Light" w:eastAsia="Times New Roman" w:hAnsi="Gill Sans MT Light"/>
          <w:color w:val="242424"/>
        </w:rPr>
      </w:pPr>
      <w:r w:rsidRPr="00FD1FC4">
        <w:rPr>
          <w:rFonts w:ascii="Gill Sans MT Light" w:eastAsia="Times New Roman" w:hAnsi="Gill Sans MT Light"/>
          <w:color w:val="242424"/>
        </w:rPr>
        <w:lastRenderedPageBreak/>
        <w:t>A covering letter – 1-2 page outlining your experience, skills and knowledge as they relate to the Statement of Duties for the role.</w:t>
      </w:r>
      <w:r w:rsidR="00A87CE1" w:rsidRPr="00FD1FC4">
        <w:rPr>
          <w:rFonts w:ascii="Gill Sans MT" w:eastAsia="Times New Roman" w:hAnsi="Gill Sans MT"/>
          <w:color w:val="242424"/>
          <w:u w:val="single"/>
        </w:rPr>
        <w:t xml:space="preserve"> </w:t>
      </w:r>
    </w:p>
    <w:p w:rsidR="00EA4214" w:rsidRPr="0076105F" w:rsidRDefault="00EA4214" w:rsidP="00EA4214">
      <w:pPr>
        <w:numPr>
          <w:ilvl w:val="0"/>
          <w:numId w:val="6"/>
        </w:numPr>
        <w:jc w:val="both"/>
        <w:rPr>
          <w:rFonts w:ascii="Gill Sans MT Light" w:eastAsia="Times New Roman" w:hAnsi="Gill Sans MT Light"/>
          <w:color w:val="242424"/>
        </w:rPr>
      </w:pPr>
      <w:r w:rsidRPr="007F7AF4">
        <w:rPr>
          <w:rFonts w:ascii="Gill Sans MT Light" w:eastAsia="Times New Roman" w:hAnsi="Gill Sans MT Light"/>
          <w:color w:val="242424"/>
        </w:rPr>
        <w:t>A current CV/resume</w:t>
      </w:r>
      <w:r>
        <w:rPr>
          <w:rFonts w:ascii="Gill Sans MT Light" w:eastAsia="Times New Roman" w:hAnsi="Gill Sans MT Light"/>
          <w:color w:val="242424"/>
        </w:rPr>
        <w:t xml:space="preserve"> </w:t>
      </w:r>
      <w:r w:rsidR="00B36555">
        <w:rPr>
          <w:rFonts w:ascii="Gill Sans MT Light" w:eastAsia="Times New Roman" w:hAnsi="Gill Sans MT Light"/>
          <w:color w:val="242424"/>
        </w:rPr>
        <w:t>–</w:t>
      </w:r>
      <w:r>
        <w:rPr>
          <w:rFonts w:ascii="Gill Sans MT Light" w:eastAsia="Times New Roman" w:hAnsi="Gill Sans MT Light"/>
          <w:color w:val="242424"/>
        </w:rPr>
        <w:t xml:space="preserve"> </w:t>
      </w:r>
      <w:r w:rsidR="00B36555">
        <w:rPr>
          <w:rFonts w:ascii="Gill Sans MT Light" w:eastAsia="Times New Roman" w:hAnsi="Gill Sans MT Light"/>
          <w:color w:val="242424"/>
        </w:rPr>
        <w:t xml:space="preserve">outlining </w:t>
      </w:r>
      <w:r>
        <w:rPr>
          <w:rFonts w:ascii="Gill Sans MT Light" w:eastAsia="Times New Roman" w:hAnsi="Gill Sans MT Light"/>
          <w:color w:val="242424"/>
        </w:rPr>
        <w:t xml:space="preserve">your </w:t>
      </w:r>
      <w:r w:rsidRPr="0076105F">
        <w:rPr>
          <w:rFonts w:ascii="Gill Sans MT Light" w:eastAsia="Times New Roman" w:hAnsi="Gill Sans MT Light"/>
          <w:color w:val="242424"/>
        </w:rPr>
        <w:t>contact details, employment and education history, any training and development you have completed and other relevant information that supports your application.</w:t>
      </w:r>
    </w:p>
    <w:p w:rsidR="00EA4214" w:rsidRPr="00EA4214" w:rsidRDefault="00EA4214" w:rsidP="00EA4214">
      <w:pPr>
        <w:pStyle w:val="GovHeading4"/>
      </w:pPr>
      <w:r w:rsidRPr="00EA4214">
        <w:t xml:space="preserve">Submitting </w:t>
      </w:r>
      <w:r w:rsidR="00A87CE1">
        <w:t>your short form</w:t>
      </w:r>
      <w:r w:rsidRPr="00EA4214">
        <w:t xml:space="preserve"> application</w:t>
      </w:r>
    </w:p>
    <w:p w:rsidR="00FD1FC4" w:rsidRDefault="00EA4214" w:rsidP="00EA4214">
      <w:pPr>
        <w:spacing w:after="120"/>
        <w:jc w:val="both"/>
        <w:rPr>
          <w:rFonts w:ascii="Gill Sans MT Light" w:eastAsia="Times New Roman" w:hAnsi="Gill Sans MT Light"/>
          <w:color w:val="242424"/>
        </w:rPr>
      </w:pPr>
      <w:r>
        <w:rPr>
          <w:rFonts w:ascii="Gill Sans MT Light" w:eastAsia="Times New Roman" w:hAnsi="Gill Sans MT Light"/>
          <w:color w:val="242424"/>
        </w:rPr>
        <w:t xml:space="preserve">Applications should be submitted </w:t>
      </w:r>
      <w:r w:rsidR="00FD1FC4">
        <w:rPr>
          <w:rFonts w:ascii="Gill Sans MT Light" w:eastAsia="Times New Roman" w:hAnsi="Gill Sans MT Light"/>
          <w:color w:val="242424"/>
        </w:rPr>
        <w:t xml:space="preserve">online </w:t>
      </w:r>
      <w:r>
        <w:rPr>
          <w:rFonts w:ascii="Gill Sans MT Light" w:eastAsia="Times New Roman" w:hAnsi="Gill Sans MT Light"/>
          <w:color w:val="242424"/>
        </w:rPr>
        <w:t>by the advertised closing date</w:t>
      </w:r>
      <w:r w:rsidR="00FD1FC4">
        <w:rPr>
          <w:rFonts w:ascii="Gill Sans MT Light" w:eastAsia="Times New Roman" w:hAnsi="Gill Sans MT Light"/>
          <w:color w:val="242424"/>
        </w:rPr>
        <w:t xml:space="preserve"> via </w:t>
      </w:r>
      <w:hyperlink r:id="rId9" w:history="1">
        <w:r w:rsidR="00FD1FC4" w:rsidRPr="00F17B42">
          <w:rPr>
            <w:rStyle w:val="Hyperlink"/>
            <w:rFonts w:ascii="Gill Sans MT Light" w:eastAsia="Times New Roman" w:hAnsi="Gill Sans MT Light"/>
          </w:rPr>
          <w:t>www.jobs.tas.gov.au</w:t>
        </w:r>
      </w:hyperlink>
      <w:r>
        <w:rPr>
          <w:rFonts w:ascii="Gill Sans MT Light" w:eastAsia="Times New Roman" w:hAnsi="Gill Sans MT Light"/>
          <w:color w:val="242424"/>
        </w:rPr>
        <w:t>.</w:t>
      </w:r>
      <w:r w:rsidRPr="007F7AF4">
        <w:rPr>
          <w:rFonts w:ascii="Gill Sans MT Light" w:eastAsia="Times New Roman" w:hAnsi="Gill Sans MT Light"/>
          <w:color w:val="242424"/>
        </w:rPr>
        <w:t xml:space="preserve"> Go to the relevant vacancy and click the </w:t>
      </w:r>
      <w:r w:rsidRPr="005C6A97">
        <w:rPr>
          <w:rFonts w:ascii="Gill Sans MT Light" w:eastAsia="Times New Roman" w:hAnsi="Gill Sans MT Light"/>
          <w:color w:val="00B0F0"/>
        </w:rPr>
        <w:t xml:space="preserve">blue </w:t>
      </w:r>
      <w:r w:rsidRPr="007F7AF4">
        <w:rPr>
          <w:rFonts w:ascii="Gill Sans MT Light" w:eastAsia="Times New Roman" w:hAnsi="Gill Sans MT Light"/>
          <w:color w:val="242424"/>
        </w:rPr>
        <w:t>‘Apply</w:t>
      </w:r>
      <w:r w:rsidR="00FD1FC4">
        <w:rPr>
          <w:rFonts w:ascii="Gill Sans MT Light" w:eastAsia="Times New Roman" w:hAnsi="Gill Sans MT Light"/>
          <w:color w:val="242424"/>
        </w:rPr>
        <w:t xml:space="preserve"> now</w:t>
      </w:r>
      <w:r w:rsidRPr="007F7AF4">
        <w:rPr>
          <w:rFonts w:ascii="Gill Sans MT Light" w:eastAsia="Times New Roman" w:hAnsi="Gill Sans MT Light"/>
          <w:color w:val="242424"/>
        </w:rPr>
        <w:t>’ button. You will be prompted to complete an online application form</w:t>
      </w:r>
      <w:r w:rsidR="00B36555">
        <w:rPr>
          <w:rFonts w:ascii="Gill Sans MT Light" w:eastAsia="Times New Roman" w:hAnsi="Gill Sans MT Light"/>
          <w:color w:val="242424"/>
        </w:rPr>
        <w:t xml:space="preserve"> </w:t>
      </w:r>
      <w:r w:rsidR="005C6A97">
        <w:rPr>
          <w:rFonts w:ascii="Gill Sans MT Light" w:eastAsia="Times New Roman" w:hAnsi="Gill Sans MT Light"/>
          <w:color w:val="242424"/>
        </w:rPr>
        <w:t>and attach</w:t>
      </w:r>
      <w:r w:rsidRPr="007F7AF4">
        <w:rPr>
          <w:rFonts w:ascii="Gill Sans MT Light" w:eastAsia="Times New Roman" w:hAnsi="Gill Sans MT Light"/>
          <w:color w:val="242424"/>
        </w:rPr>
        <w:t xml:space="preserve"> your</w:t>
      </w:r>
      <w:r w:rsidR="00A87CE1">
        <w:rPr>
          <w:rFonts w:ascii="Gill Sans MT Light" w:eastAsia="Times New Roman" w:hAnsi="Gill Sans MT Light"/>
          <w:color w:val="242424"/>
        </w:rPr>
        <w:t xml:space="preserve"> short form application</w:t>
      </w:r>
      <w:r w:rsidR="00FD1FC4">
        <w:rPr>
          <w:rFonts w:ascii="Gill Sans MT Light" w:eastAsia="Times New Roman" w:hAnsi="Gill Sans MT Light"/>
          <w:color w:val="242424"/>
        </w:rPr>
        <w:t xml:space="preserve"> (1-2 page cover letter and </w:t>
      </w:r>
      <w:r w:rsidR="00A87CE1">
        <w:rPr>
          <w:rFonts w:ascii="Gill Sans MT Light" w:eastAsia="Times New Roman" w:hAnsi="Gill Sans MT Light"/>
          <w:color w:val="242424"/>
        </w:rPr>
        <w:t>CV/</w:t>
      </w:r>
      <w:r w:rsidRPr="007F7AF4">
        <w:rPr>
          <w:rFonts w:ascii="Gill Sans MT Light" w:eastAsia="Times New Roman" w:hAnsi="Gill Sans MT Light"/>
          <w:color w:val="242424"/>
        </w:rPr>
        <w:t>resume</w:t>
      </w:r>
      <w:r w:rsidR="00FD1FC4">
        <w:rPr>
          <w:rFonts w:ascii="Gill Sans MT Light" w:eastAsia="Times New Roman" w:hAnsi="Gill Sans MT Light"/>
          <w:color w:val="242424"/>
        </w:rPr>
        <w:t>).</w:t>
      </w:r>
    </w:p>
    <w:p w:rsidR="00EA4214" w:rsidRPr="007F7AF4" w:rsidRDefault="001832EC" w:rsidP="00EA4214">
      <w:pPr>
        <w:spacing w:after="120"/>
        <w:jc w:val="both"/>
        <w:rPr>
          <w:rFonts w:ascii="Gill Sans MT Light" w:eastAsia="Times New Roman" w:hAnsi="Gill Sans MT Light"/>
          <w:color w:val="242424"/>
        </w:rPr>
      </w:pPr>
      <w:r>
        <w:rPr>
          <w:rFonts w:ascii="Gill Sans MT Light" w:eastAsia="Times New Roman" w:hAnsi="Gill Sans MT Light"/>
          <w:color w:val="242424"/>
        </w:rPr>
        <w:t>Please note that we do not require a separate statement addressing the selection criteria</w:t>
      </w:r>
      <w:r w:rsidR="002F6B76">
        <w:rPr>
          <w:rFonts w:ascii="Gill Sans MT Light" w:eastAsia="Times New Roman" w:hAnsi="Gill Sans MT Light"/>
          <w:color w:val="242424"/>
        </w:rPr>
        <w:t xml:space="preserve">, </w:t>
      </w:r>
      <w:r w:rsidR="00B36555">
        <w:rPr>
          <w:rFonts w:ascii="Gill Sans MT Light" w:eastAsia="Times New Roman" w:hAnsi="Gill Sans MT Light"/>
          <w:color w:val="242424"/>
        </w:rPr>
        <w:t>y</w:t>
      </w:r>
      <w:r w:rsidR="00EA4214" w:rsidRPr="007F7AF4">
        <w:rPr>
          <w:rFonts w:ascii="Gill Sans MT Light" w:eastAsia="Times New Roman" w:hAnsi="Gill Sans MT Light"/>
          <w:color w:val="242424"/>
        </w:rPr>
        <w:t>ou will receive an email acknowledgement of the lodgement of your application.</w:t>
      </w:r>
    </w:p>
    <w:p w:rsidR="00EA4214" w:rsidRPr="00EA4214" w:rsidRDefault="00EA4214" w:rsidP="00EA4214">
      <w:pPr>
        <w:pStyle w:val="GovHeading4"/>
      </w:pPr>
      <w:r w:rsidRPr="00EA4214">
        <w:t>Selection process</w:t>
      </w:r>
    </w:p>
    <w:p w:rsidR="00EA4214" w:rsidRPr="007F7AF4" w:rsidRDefault="00EA4214" w:rsidP="00EA4214">
      <w:pPr>
        <w:spacing w:after="120"/>
        <w:jc w:val="both"/>
        <w:rPr>
          <w:rFonts w:ascii="Gill Sans MT Light" w:eastAsia="Times New Roman" w:hAnsi="Gill Sans MT Light"/>
          <w:color w:val="242424"/>
        </w:rPr>
      </w:pPr>
      <w:r w:rsidRPr="007F7AF4">
        <w:rPr>
          <w:rFonts w:ascii="Gill Sans MT Light" w:eastAsia="Times New Roman" w:hAnsi="Gill Sans MT Light"/>
          <w:color w:val="242424"/>
        </w:rPr>
        <w:t xml:space="preserve">A selection panel will </w:t>
      </w:r>
      <w:r>
        <w:rPr>
          <w:rFonts w:ascii="Gill Sans MT Light" w:eastAsia="Times New Roman" w:hAnsi="Gill Sans MT Light"/>
          <w:color w:val="242424"/>
        </w:rPr>
        <w:t xml:space="preserve">meet to discuss the applications and </w:t>
      </w:r>
      <w:r w:rsidRPr="007F7AF4">
        <w:rPr>
          <w:rFonts w:ascii="Gill Sans MT Light" w:eastAsia="Times New Roman" w:hAnsi="Gill Sans MT Light"/>
          <w:color w:val="242424"/>
        </w:rPr>
        <w:t xml:space="preserve">assess </w:t>
      </w:r>
      <w:r>
        <w:rPr>
          <w:rFonts w:ascii="Gill Sans MT Light" w:eastAsia="Times New Roman" w:hAnsi="Gill Sans MT Light"/>
          <w:color w:val="242424"/>
        </w:rPr>
        <w:t>which (if any) applicants warrant further investigation</w:t>
      </w:r>
      <w:r w:rsidRPr="007F7AF4">
        <w:rPr>
          <w:rFonts w:ascii="Gill Sans MT Light" w:eastAsia="Times New Roman" w:hAnsi="Gill Sans MT Light"/>
          <w:color w:val="242424"/>
        </w:rPr>
        <w:t xml:space="preserve">. If you are shortlisted, a panel member will contact you to arrange a further assessment (usually in </w:t>
      </w:r>
      <w:r>
        <w:rPr>
          <w:rFonts w:ascii="Gill Sans MT Light" w:eastAsia="Times New Roman" w:hAnsi="Gill Sans MT Light"/>
          <w:color w:val="242424"/>
        </w:rPr>
        <w:t xml:space="preserve">the </w:t>
      </w:r>
      <w:r w:rsidRPr="007F7AF4">
        <w:rPr>
          <w:rFonts w:ascii="Gill Sans MT Light" w:eastAsia="Times New Roman" w:hAnsi="Gill Sans MT Light"/>
          <w:color w:val="242424"/>
        </w:rPr>
        <w:t>form of an interview but may involve other assessment methods).</w:t>
      </w:r>
    </w:p>
    <w:p w:rsidR="00EA4214" w:rsidRPr="007F7AF4" w:rsidRDefault="00EA4214" w:rsidP="00EA4214">
      <w:pPr>
        <w:spacing w:after="120"/>
        <w:jc w:val="both"/>
        <w:rPr>
          <w:rFonts w:ascii="Gill Sans MT Light" w:eastAsia="Times New Roman" w:hAnsi="Gill Sans MT Light"/>
          <w:color w:val="242424"/>
        </w:rPr>
      </w:pPr>
      <w:r w:rsidRPr="007F7AF4">
        <w:rPr>
          <w:rFonts w:ascii="Gill Sans MT Light" w:eastAsia="Times New Roman" w:hAnsi="Gill Sans MT Light"/>
          <w:color w:val="242424"/>
        </w:rPr>
        <w:t xml:space="preserve">You are welcome to phone or email the contact person to discuss </w:t>
      </w:r>
      <w:r>
        <w:rPr>
          <w:rFonts w:ascii="Gill Sans MT Light" w:eastAsia="Times New Roman" w:hAnsi="Gill Sans MT Light"/>
          <w:color w:val="242424"/>
        </w:rPr>
        <w:t>the progress of your application</w:t>
      </w:r>
      <w:r w:rsidRPr="007F7AF4">
        <w:rPr>
          <w:rFonts w:ascii="Gill Sans MT Light" w:eastAsia="Times New Roman" w:hAnsi="Gill Sans MT Light"/>
          <w:color w:val="242424"/>
        </w:rPr>
        <w:t xml:space="preserve"> at any point during the process.</w:t>
      </w:r>
    </w:p>
    <w:p w:rsidR="00EA4214" w:rsidRPr="00EA4214" w:rsidRDefault="00EA4214" w:rsidP="00EA4214">
      <w:pPr>
        <w:pStyle w:val="GovHeading4"/>
      </w:pPr>
      <w:r w:rsidRPr="00EA4214">
        <w:t>Selection outcomes</w:t>
      </w:r>
    </w:p>
    <w:p w:rsidR="00EA4214" w:rsidRDefault="00EA4214" w:rsidP="00EA4214">
      <w:pPr>
        <w:spacing w:after="120"/>
        <w:jc w:val="both"/>
        <w:rPr>
          <w:rFonts w:ascii="Gill Sans MT Light" w:eastAsia="Times New Roman" w:hAnsi="Gill Sans MT Light"/>
          <w:color w:val="242424"/>
        </w:rPr>
      </w:pPr>
      <w:r w:rsidRPr="007F7AF4">
        <w:rPr>
          <w:rFonts w:ascii="Gill Sans MT Light" w:eastAsia="Times New Roman" w:hAnsi="Gill Sans MT Light"/>
          <w:color w:val="242424"/>
        </w:rPr>
        <w:t>The selection panel will make a recommendation for appointment. Applicants are then advised in writing of</w:t>
      </w:r>
      <w:r>
        <w:rPr>
          <w:rFonts w:ascii="Gill Sans MT Light" w:eastAsia="Times New Roman" w:hAnsi="Gill Sans MT Light"/>
          <w:color w:val="242424"/>
        </w:rPr>
        <w:t xml:space="preserve"> the selection process outcome.</w:t>
      </w:r>
    </w:p>
    <w:p w:rsidR="00EA4214" w:rsidRPr="007F7AF4" w:rsidRDefault="00EA4214" w:rsidP="00EA4214">
      <w:pPr>
        <w:spacing w:after="120"/>
        <w:jc w:val="both"/>
        <w:rPr>
          <w:rFonts w:ascii="Gill Sans MT Light" w:eastAsia="Times New Roman" w:hAnsi="Gill Sans MT Light"/>
          <w:color w:val="242424"/>
        </w:rPr>
      </w:pPr>
      <w:r w:rsidRPr="007F7AF4">
        <w:rPr>
          <w:rFonts w:ascii="Gill Sans MT Light" w:eastAsia="Times New Roman" w:hAnsi="Gill Sans MT Light"/>
          <w:color w:val="242424"/>
        </w:rPr>
        <w:t>Post selection feedback is available to all applicants upon request from the selection panel. Feedback is based upon an assessment of the applicant’s suitability in relation to each of the selection criteria. Feedback will normally not be provided until an appointment to th</w:t>
      </w:r>
      <w:r>
        <w:rPr>
          <w:rFonts w:ascii="Gill Sans MT Light" w:eastAsia="Times New Roman" w:hAnsi="Gill Sans MT Light"/>
          <w:color w:val="242424"/>
        </w:rPr>
        <w:t>e position has been made.</w:t>
      </w:r>
    </w:p>
    <w:p w:rsidR="00EA4214" w:rsidRDefault="00EA4214" w:rsidP="00EA4214">
      <w:pPr>
        <w:spacing w:after="120"/>
        <w:jc w:val="both"/>
        <w:rPr>
          <w:rFonts w:ascii="Gill Sans MT Light" w:eastAsia="Times New Roman" w:hAnsi="Gill Sans MT Light"/>
          <w:color w:val="242424"/>
        </w:rPr>
      </w:pPr>
      <w:r>
        <w:rPr>
          <w:rFonts w:ascii="Gill Sans MT Light" w:eastAsia="Times New Roman" w:hAnsi="Gill Sans MT Light"/>
          <w:color w:val="242424"/>
        </w:rPr>
        <w:lastRenderedPageBreak/>
        <w:t>All applicants will receive communication</w:t>
      </w:r>
      <w:r w:rsidRPr="007F7AF4">
        <w:rPr>
          <w:rFonts w:ascii="Gill Sans MT Light" w:eastAsia="Times New Roman" w:hAnsi="Gill Sans MT Light"/>
          <w:color w:val="242424"/>
        </w:rPr>
        <w:t xml:space="preserve"> advising </w:t>
      </w:r>
      <w:r>
        <w:rPr>
          <w:rFonts w:ascii="Gill Sans MT Light" w:eastAsia="Times New Roman" w:hAnsi="Gill Sans MT Light"/>
          <w:color w:val="242424"/>
        </w:rPr>
        <w:t xml:space="preserve">of </w:t>
      </w:r>
      <w:r w:rsidRPr="007F7AF4">
        <w:rPr>
          <w:rFonts w:ascii="Gill Sans MT Light" w:eastAsia="Times New Roman" w:hAnsi="Gill Sans MT Light"/>
          <w:color w:val="242424"/>
        </w:rPr>
        <w:t>the outcome of their application at the end of the selection process.</w:t>
      </w:r>
    </w:p>
    <w:p w:rsidR="00EA4214" w:rsidRDefault="00EA4214" w:rsidP="00EA4214">
      <w:pPr>
        <w:spacing w:after="120"/>
        <w:jc w:val="both"/>
        <w:rPr>
          <w:rFonts w:ascii="Gill Sans MT Light" w:eastAsia="Times New Roman" w:hAnsi="Gill Sans MT Light"/>
          <w:color w:val="242424"/>
        </w:rPr>
      </w:pPr>
      <w:r>
        <w:rPr>
          <w:rFonts w:ascii="Gill Sans MT Light" w:eastAsia="Times New Roman" w:hAnsi="Gill Sans MT Light"/>
          <w:color w:val="242424"/>
        </w:rPr>
        <w:t>The selection process for a vacancy may be used to fil</w:t>
      </w:r>
      <w:r w:rsidR="005C7D4D">
        <w:rPr>
          <w:rFonts w:ascii="Gill Sans MT Light" w:eastAsia="Times New Roman" w:hAnsi="Gill Sans MT Light"/>
          <w:color w:val="242424"/>
        </w:rPr>
        <w:t>l</w:t>
      </w:r>
      <w:r>
        <w:rPr>
          <w:rFonts w:ascii="Gill Sans MT Light" w:eastAsia="Times New Roman" w:hAnsi="Gill Sans MT Light"/>
          <w:color w:val="242424"/>
        </w:rPr>
        <w:t xml:space="preserve"> subsequent or similar vacancies for up to six months from the date a position was advertised.</w:t>
      </w:r>
    </w:p>
    <w:sectPr w:rsidR="00EA4214" w:rsidSect="00C93036">
      <w:headerReference w:type="default" r:id="rId10"/>
      <w:headerReference w:type="first" r:id="rId11"/>
      <w:footerReference w:type="first" r:id="rId12"/>
      <w:type w:val="continuous"/>
      <w:pgSz w:w="11900" w:h="16840"/>
      <w:pgMar w:top="2127" w:right="907" w:bottom="2836" w:left="907" w:header="1531" w:footer="567" w:gutter="0"/>
      <w:cols w:space="284"/>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10F6" w:rsidRDefault="000C10F6">
      <w:r>
        <w:separator/>
      </w:r>
    </w:p>
  </w:endnote>
  <w:endnote w:type="continuationSeparator" w:id="0">
    <w:p w:rsidR="000C10F6" w:rsidRDefault="000C10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Light">
    <w:altName w:val="GillSans Light"/>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GillSans">
    <w:panose1 w:val="020B0602020204020204"/>
    <w:charset w:val="00"/>
    <w:family w:val="swiss"/>
    <w:pitch w:val="variable"/>
    <w:sig w:usb0="00000007" w:usb1="00000000" w:usb2="00000000" w:usb3="00000000" w:csb0="00000093" w:csb1="00000000"/>
  </w:font>
  <w:font w:name="Swis721 Th BT">
    <w:charset w:val="00"/>
    <w:family w:val="auto"/>
    <w:pitch w:val="variable"/>
    <w:sig w:usb0="00000003" w:usb1="00000000" w:usb2="00000000" w:usb3="00000000" w:csb0="00000001" w:csb1="00000000"/>
  </w:font>
  <w:font w:name="GillSans Light">
    <w:panose1 w:val="020B0402020204020204"/>
    <w:charset w:val="00"/>
    <w:family w:val="swiss"/>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Gill Sans MT Light">
    <w:altName w:val="Gill Sans MT"/>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4BFD" w:rsidRDefault="00C93036" w:rsidP="00CF4BFD">
    <w:pPr>
      <w:pStyle w:val="Footer"/>
    </w:pPr>
    <w:r>
      <w:rPr>
        <w:noProof/>
        <w:lang w:val="en-AU" w:eastAsia="en-AU"/>
      </w:rPr>
      <w:drawing>
        <wp:anchor distT="0" distB="0" distL="114300" distR="114300" simplePos="0" relativeHeight="251658240" behindDoc="1" locked="0" layoutInCell="1" allowOverlap="1">
          <wp:simplePos x="0" y="0"/>
          <wp:positionH relativeFrom="column">
            <wp:posOffset>-916940</wp:posOffset>
          </wp:positionH>
          <wp:positionV relativeFrom="paragraph">
            <wp:posOffset>802005</wp:posOffset>
          </wp:positionV>
          <wp:extent cx="7559040" cy="10693400"/>
          <wp:effectExtent l="0" t="0" r="3810" b="0"/>
          <wp:wrapNone/>
          <wp:docPr id="2" name="Picture 4" descr="Description: Conservative 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onservative Repor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3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59264" behindDoc="1" locked="0" layoutInCell="1" allowOverlap="1">
          <wp:simplePos x="0" y="0"/>
          <wp:positionH relativeFrom="column">
            <wp:posOffset>-916940</wp:posOffset>
          </wp:positionH>
          <wp:positionV relativeFrom="paragraph">
            <wp:posOffset>802005</wp:posOffset>
          </wp:positionV>
          <wp:extent cx="7559040" cy="10693400"/>
          <wp:effectExtent l="0" t="0" r="3810" b="0"/>
          <wp:wrapNone/>
          <wp:docPr id="1" name="Picture 2" descr="Description: Conservative 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onservative Report.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9040" cy="1069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4BFD" w:rsidRPr="00B36285">
      <w:t xml:space="preserve">Department </w:t>
    </w:r>
    <w:r w:rsidR="00EA4214">
      <w:t>of Primary Industries, Parks, Water and Environment</w:t>
    </w:r>
  </w:p>
  <w:p w:rsidR="00EA4214" w:rsidRPr="00CF4BFD" w:rsidRDefault="00EA4214" w:rsidP="00CF4B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10F6" w:rsidRDefault="000C10F6">
      <w:r>
        <w:separator/>
      </w:r>
    </w:p>
  </w:footnote>
  <w:footnote w:type="continuationSeparator" w:id="0">
    <w:p w:rsidR="000C10F6" w:rsidRDefault="000C10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3C8" w:rsidRDefault="00C93036">
    <w:pPr>
      <w:pStyle w:val="Header"/>
    </w:pPr>
    <w:r>
      <w:rPr>
        <w:noProof/>
        <w:lang w:val="en-AU" w:eastAsia="en-AU"/>
      </w:rPr>
      <w:drawing>
        <wp:anchor distT="0" distB="0" distL="114300" distR="114300" simplePos="0" relativeHeight="251656192" behindDoc="1" locked="0" layoutInCell="1" allowOverlap="1">
          <wp:simplePos x="0" y="0"/>
          <wp:positionH relativeFrom="page">
            <wp:posOffset>-5080</wp:posOffset>
          </wp:positionH>
          <wp:positionV relativeFrom="page">
            <wp:posOffset>6350</wp:posOffset>
          </wp:positionV>
          <wp:extent cx="7553960" cy="10685145"/>
          <wp:effectExtent l="0" t="0" r="8890" b="1905"/>
          <wp:wrapNone/>
          <wp:docPr id="4" name="Picture 3" descr="Description: Info Sheet_Series1_Blue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Info Sheet_Series1_Blue2.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960" cy="106851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3036" w:rsidRPr="00532D28" w:rsidRDefault="00C93036" w:rsidP="00C93036">
    <w:pPr>
      <w:pStyle w:val="GovWhiteHeading1"/>
    </w:pPr>
    <w:r>
      <w:t>Advice to applicants</w:t>
    </w:r>
  </w:p>
  <w:p w:rsidR="00CF4BFD" w:rsidRDefault="00C93036">
    <w:pPr>
      <w:pStyle w:val="Header"/>
    </w:pPr>
    <w:r>
      <w:rPr>
        <w:noProof/>
        <w:lang w:val="en-AU" w:eastAsia="en-AU"/>
      </w:rPr>
      <w:drawing>
        <wp:anchor distT="0" distB="0" distL="114300" distR="114300" simplePos="0" relativeHeight="251657216" behindDoc="1" locked="0" layoutInCell="1" allowOverlap="1">
          <wp:simplePos x="0" y="0"/>
          <wp:positionH relativeFrom="page">
            <wp:posOffset>-5080</wp:posOffset>
          </wp:positionH>
          <wp:positionV relativeFrom="page">
            <wp:posOffset>-10795</wp:posOffset>
          </wp:positionV>
          <wp:extent cx="7553960" cy="10685145"/>
          <wp:effectExtent l="0" t="0" r="8890" b="1905"/>
          <wp:wrapNone/>
          <wp:docPr id="3" name="Picture 2" descr="Description: Info Sheet_Series1_Blue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Info Sheet_Series1_Blue1.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960" cy="106851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A2FB5"/>
    <w:multiLevelType w:val="hybridMultilevel"/>
    <w:tmpl w:val="8D624970"/>
    <w:lvl w:ilvl="0" w:tplc="DEE0B70A">
      <w:start w:val="1"/>
      <w:numFmt w:val="bullet"/>
      <w:pStyle w:val="GovBullets"/>
      <w:lvlText w:val=""/>
      <w:lvlJc w:val="left"/>
      <w:pPr>
        <w:ind w:left="340" w:hanging="34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BA57E8"/>
    <w:multiLevelType w:val="multilevel"/>
    <w:tmpl w:val="E0C6B9E2"/>
    <w:lvl w:ilvl="0">
      <w:start w:val="1"/>
      <w:numFmt w:val="decimal"/>
      <w:lvlText w:val="%1."/>
      <w:lvlJc w:val="left"/>
      <w:pPr>
        <w:ind w:left="360" w:hanging="360"/>
      </w:pPr>
      <w:rPr>
        <w:rFonts w:ascii="Gill Sans Light" w:hAnsi="Gill Sans Light" w:hint="default"/>
        <w:sz w:val="2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4567305E"/>
    <w:multiLevelType w:val="multilevel"/>
    <w:tmpl w:val="0409001D"/>
    <w:lvl w:ilvl="0">
      <w:start w:val="1"/>
      <w:numFmt w:val="bullet"/>
      <w:lvlText w:val=""/>
      <w:lvlJc w:val="left"/>
      <w:pPr>
        <w:ind w:left="360" w:hanging="360"/>
      </w:pPr>
      <w:rPr>
        <w:rFonts w:ascii="Symbol" w:hAnsi="Symbol"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59E31064"/>
    <w:multiLevelType w:val="hybridMultilevel"/>
    <w:tmpl w:val="FFB8BD2C"/>
    <w:lvl w:ilvl="0" w:tplc="867E1C86">
      <w:start w:val="1"/>
      <w:numFmt w:val="bullet"/>
      <w:lvlText w:val=""/>
      <w:lvlJc w:val="left"/>
      <w:pPr>
        <w:ind w:left="340" w:hanging="34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A826F9D"/>
    <w:multiLevelType w:val="hybridMultilevel"/>
    <w:tmpl w:val="4B1AB9FA"/>
    <w:lvl w:ilvl="0" w:tplc="63A07C6A">
      <w:start w:val="1"/>
      <w:numFmt w:val="decimal"/>
      <w:pStyle w:val="GovNumberedBullets"/>
      <w:lvlText w:val="%1."/>
      <w:lvlJc w:val="left"/>
      <w:pPr>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90B708D"/>
    <w:multiLevelType w:val="multilevel"/>
    <w:tmpl w:val="0409001D"/>
    <w:lvl w:ilvl="0">
      <w:start w:val="1"/>
      <w:numFmt w:val="bullet"/>
      <w:lvlText w:val=""/>
      <w:lvlJc w:val="left"/>
      <w:pPr>
        <w:ind w:left="360" w:hanging="360"/>
      </w:pPr>
      <w:rPr>
        <w:rFonts w:ascii="Symbol" w:hAnsi="Symbol"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0"/>
  </w:num>
  <w:num w:numId="2">
    <w:abstractNumId w:val="2"/>
  </w:num>
  <w:num w:numId="3">
    <w:abstractNumId w:val="5"/>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embedSystemFonts/>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4"/>
  <w:defaultTabStop w:val="720"/>
  <w:drawingGridHorizontalSpacing w:val="360"/>
  <w:drawingGridVerticalSpacing w:val="360"/>
  <w:displayHorizontalDrawingGridEvery w:val="0"/>
  <w:displayVerticalDrawingGridEvery w:val="0"/>
  <w:characterSpacingControl w:val="doNotCompress"/>
  <w:hdrShapeDefaults>
    <o:shapedefaults v:ext="edit" spidmax="2049">
      <o:colormru v:ext="edit" colors="#004f8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3036"/>
    <w:rsid w:val="00085A93"/>
    <w:rsid w:val="000C10F6"/>
    <w:rsid w:val="000E009E"/>
    <w:rsid w:val="000F724B"/>
    <w:rsid w:val="00172EBB"/>
    <w:rsid w:val="001832EC"/>
    <w:rsid w:val="002F6B76"/>
    <w:rsid w:val="003023C8"/>
    <w:rsid w:val="00314BA2"/>
    <w:rsid w:val="003312D2"/>
    <w:rsid w:val="003C3DA5"/>
    <w:rsid w:val="00456474"/>
    <w:rsid w:val="00506F7D"/>
    <w:rsid w:val="00522A0E"/>
    <w:rsid w:val="00532D28"/>
    <w:rsid w:val="005B3FA7"/>
    <w:rsid w:val="005C6A97"/>
    <w:rsid w:val="005C7D4D"/>
    <w:rsid w:val="00653709"/>
    <w:rsid w:val="006770E6"/>
    <w:rsid w:val="00682CBB"/>
    <w:rsid w:val="0069658F"/>
    <w:rsid w:val="006C3FC9"/>
    <w:rsid w:val="006E29A9"/>
    <w:rsid w:val="006F0C17"/>
    <w:rsid w:val="007374A2"/>
    <w:rsid w:val="00746B2B"/>
    <w:rsid w:val="007538EC"/>
    <w:rsid w:val="00825CB6"/>
    <w:rsid w:val="00850B69"/>
    <w:rsid w:val="00871A41"/>
    <w:rsid w:val="008C6846"/>
    <w:rsid w:val="009205F3"/>
    <w:rsid w:val="00920A7B"/>
    <w:rsid w:val="009623DA"/>
    <w:rsid w:val="009C026D"/>
    <w:rsid w:val="00A87CE1"/>
    <w:rsid w:val="00A91F97"/>
    <w:rsid w:val="00B36555"/>
    <w:rsid w:val="00B65900"/>
    <w:rsid w:val="00C263D2"/>
    <w:rsid w:val="00C84669"/>
    <w:rsid w:val="00C93036"/>
    <w:rsid w:val="00CF4BFD"/>
    <w:rsid w:val="00D11457"/>
    <w:rsid w:val="00E07197"/>
    <w:rsid w:val="00E719E3"/>
    <w:rsid w:val="00EA4214"/>
    <w:rsid w:val="00F021EB"/>
    <w:rsid w:val="00FC55EE"/>
    <w:rsid w:val="00FD1FC4"/>
    <w:rsid w:val="00FF15AB"/>
    <w:rsid w:val="00FF4709"/>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004f8c"/>
    </o:shapedefaults>
    <o:shapelayout v:ext="edit">
      <o:idmap v:ext="edit" data="1"/>
    </o:shapelayout>
  </w:shapeDefaults>
  <w:decimalSymbol w:val="."/>
  <w:listSeparator w:val=","/>
  <w15:chartTrackingRefBased/>
  <w15:docId w15:val="{082E71BA-5DF9-4038-BF91-6E348D167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AU" w:eastAsia="en-AU" w:bidi="ar-SA"/>
      </w:rPr>
    </w:rPrDefault>
    <w:pPrDefault/>
  </w:docDefaults>
  <w:latentStyles w:defLockedState="0" w:defUIPriority="0" w:defSemiHidden="0" w:defUnhideWhenUsed="0" w:defQFormat="0" w:count="371">
    <w:lsdException w:name="footer"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2EBB"/>
    <w:rPr>
      <w:rFonts w:ascii="GillSans" w:hAnsi="GillSans"/>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55EE"/>
    <w:pPr>
      <w:tabs>
        <w:tab w:val="center" w:pos="4320"/>
        <w:tab w:val="right" w:pos="8640"/>
      </w:tabs>
    </w:pPr>
  </w:style>
  <w:style w:type="character" w:customStyle="1" w:styleId="HeaderChar">
    <w:name w:val="Header Char"/>
    <w:link w:val="Header"/>
    <w:uiPriority w:val="99"/>
    <w:rsid w:val="00FC55EE"/>
    <w:rPr>
      <w:rFonts w:ascii="Swis721 Th BT" w:hAnsi="Swis721 Th BT"/>
    </w:rPr>
  </w:style>
  <w:style w:type="paragraph" w:styleId="Footer">
    <w:name w:val="footer"/>
    <w:basedOn w:val="Normal"/>
    <w:link w:val="FooterChar"/>
    <w:uiPriority w:val="99"/>
    <w:unhideWhenUsed/>
    <w:rsid w:val="00FC55EE"/>
    <w:pPr>
      <w:tabs>
        <w:tab w:val="center" w:pos="4320"/>
        <w:tab w:val="right" w:pos="8640"/>
      </w:tabs>
    </w:pPr>
  </w:style>
  <w:style w:type="character" w:customStyle="1" w:styleId="FooterChar">
    <w:name w:val="Footer Char"/>
    <w:link w:val="Footer"/>
    <w:uiPriority w:val="99"/>
    <w:rsid w:val="00FC55EE"/>
    <w:rPr>
      <w:rFonts w:ascii="Swis721 Th BT" w:hAnsi="Swis721 Th BT"/>
    </w:rPr>
  </w:style>
  <w:style w:type="paragraph" w:customStyle="1" w:styleId="GovDepartmentNameLarge">
    <w:name w:val="Gov Department Name Large"/>
    <w:basedOn w:val="Normal"/>
    <w:qFormat/>
    <w:rsid w:val="00172EBB"/>
    <w:pPr>
      <w:ind w:left="-851"/>
    </w:pPr>
    <w:rPr>
      <w:rFonts w:ascii="GillSans Light" w:hAnsi="GillSans Light"/>
    </w:rPr>
  </w:style>
  <w:style w:type="paragraph" w:customStyle="1" w:styleId="GovBodyWhite">
    <w:name w:val="Gov Body White"/>
    <w:basedOn w:val="Normal"/>
    <w:qFormat/>
    <w:rsid w:val="00172EBB"/>
    <w:pPr>
      <w:spacing w:after="120" w:line="300" w:lineRule="exact"/>
    </w:pPr>
    <w:rPr>
      <w:rFonts w:ascii="GillSans Light" w:hAnsi="GillSans Light"/>
      <w:color w:val="FFFFFF"/>
      <w:sz w:val="22"/>
    </w:rPr>
  </w:style>
  <w:style w:type="paragraph" w:customStyle="1" w:styleId="GovWhiteHeading1">
    <w:name w:val="Gov White Heading 1"/>
    <w:basedOn w:val="Normal"/>
    <w:qFormat/>
    <w:rsid w:val="00172EBB"/>
    <w:rPr>
      <w:color w:val="FFFFFF"/>
      <w:sz w:val="88"/>
    </w:rPr>
  </w:style>
  <w:style w:type="paragraph" w:customStyle="1" w:styleId="GovWhiteHeading2">
    <w:name w:val="Gov White Heading 2"/>
    <w:basedOn w:val="Normal"/>
    <w:qFormat/>
    <w:rsid w:val="00172EBB"/>
    <w:rPr>
      <w:caps/>
      <w:color w:val="FFFFFF"/>
      <w:sz w:val="36"/>
    </w:rPr>
  </w:style>
  <w:style w:type="paragraph" w:customStyle="1" w:styleId="GovSectionOpeningParagraph">
    <w:name w:val="Gov Section Opening Paragraph"/>
    <w:qFormat/>
    <w:rsid w:val="00172EBB"/>
    <w:pPr>
      <w:tabs>
        <w:tab w:val="left" w:pos="2268"/>
      </w:tabs>
      <w:spacing w:after="240" w:line="420" w:lineRule="exact"/>
    </w:pPr>
    <w:rPr>
      <w:rFonts w:ascii="GillSans Light" w:hAnsi="GillSans Light"/>
      <w:color w:val="004F8C"/>
      <w:sz w:val="28"/>
      <w:szCs w:val="24"/>
      <w:lang w:val="en-US" w:eastAsia="en-US"/>
    </w:rPr>
  </w:style>
  <w:style w:type="paragraph" w:customStyle="1" w:styleId="GovHeading3">
    <w:name w:val="Gov Heading 3"/>
    <w:qFormat/>
    <w:rsid w:val="00172EBB"/>
    <w:pPr>
      <w:spacing w:before="240" w:after="120"/>
    </w:pPr>
    <w:rPr>
      <w:rFonts w:ascii="GillSans" w:eastAsia="Times New Roman" w:hAnsi="GillSans"/>
      <w:bCs/>
      <w:sz w:val="28"/>
      <w:szCs w:val="24"/>
      <w:lang w:val="en-US" w:eastAsia="en-US"/>
    </w:rPr>
  </w:style>
  <w:style w:type="paragraph" w:customStyle="1" w:styleId="GovBody">
    <w:name w:val="Gov Body"/>
    <w:basedOn w:val="Normal"/>
    <w:qFormat/>
    <w:rsid w:val="00172EBB"/>
    <w:pPr>
      <w:spacing w:after="120" w:line="280" w:lineRule="exact"/>
    </w:pPr>
    <w:rPr>
      <w:rFonts w:ascii="GillSans Light" w:hAnsi="GillSans Light"/>
      <w:sz w:val="22"/>
    </w:rPr>
  </w:style>
  <w:style w:type="paragraph" w:customStyle="1" w:styleId="GovHeading4">
    <w:name w:val="Gov Heading 4"/>
    <w:basedOn w:val="GovBody"/>
    <w:qFormat/>
    <w:rsid w:val="00172EBB"/>
    <w:pPr>
      <w:spacing w:before="200" w:after="60"/>
    </w:pPr>
    <w:rPr>
      <w:rFonts w:ascii="GillSans" w:hAnsi="GillSans"/>
      <w:color w:val="004F8C"/>
      <w:sz w:val="24"/>
    </w:rPr>
  </w:style>
  <w:style w:type="paragraph" w:customStyle="1" w:styleId="GovBullets">
    <w:name w:val="Gov Bullets"/>
    <w:basedOn w:val="GovBody"/>
    <w:qFormat/>
    <w:rsid w:val="00825CB6"/>
    <w:pPr>
      <w:numPr>
        <w:numId w:val="1"/>
      </w:numPr>
      <w:spacing w:after="80"/>
    </w:pPr>
  </w:style>
  <w:style w:type="paragraph" w:customStyle="1" w:styleId="GovNumberedBullets">
    <w:name w:val="Gov Numbered Bullets"/>
    <w:basedOn w:val="GovBody"/>
    <w:qFormat/>
    <w:rsid w:val="00825CB6"/>
    <w:pPr>
      <w:numPr>
        <w:numId w:val="5"/>
      </w:numPr>
      <w:spacing w:after="80"/>
    </w:pPr>
  </w:style>
  <w:style w:type="character" w:styleId="Hyperlink">
    <w:name w:val="Hyperlink"/>
    <w:unhideWhenUsed/>
    <w:rsid w:val="00EA4214"/>
    <w:rPr>
      <w:color w:val="0000FF"/>
      <w:u w:val="single"/>
    </w:rPr>
  </w:style>
  <w:style w:type="character" w:styleId="FollowedHyperlink">
    <w:name w:val="FollowedHyperlink"/>
    <w:basedOn w:val="DefaultParagraphFont"/>
    <w:rsid w:val="001832EC"/>
    <w:rPr>
      <w:color w:val="954F72" w:themeColor="followedHyperlink"/>
      <w:u w:val="single"/>
    </w:rPr>
  </w:style>
  <w:style w:type="paragraph" w:styleId="BalloonText">
    <w:name w:val="Balloon Text"/>
    <w:basedOn w:val="Normal"/>
    <w:link w:val="BalloonTextChar"/>
    <w:rsid w:val="00FD1FC4"/>
    <w:rPr>
      <w:rFonts w:ascii="Segoe UI" w:hAnsi="Segoe UI" w:cs="Segoe UI"/>
      <w:sz w:val="18"/>
      <w:szCs w:val="18"/>
    </w:rPr>
  </w:style>
  <w:style w:type="character" w:customStyle="1" w:styleId="BalloonTextChar">
    <w:name w:val="Balloon Text Char"/>
    <w:basedOn w:val="DefaultParagraphFont"/>
    <w:link w:val="BalloonText"/>
    <w:rsid w:val="00FD1FC4"/>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pipwe.tas.gov.a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jobs.tas.gov.au"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whitehouse\Desktop\Advice%20to%20Applicant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8379C0-0A9C-4F67-8707-B2FA33A2D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Advice to Applicants</Template>
  <TotalTime>1</TotalTime>
  <Pages>3</Pages>
  <Words>554</Words>
  <Characters>3160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Department of Premier and Cabinet</Company>
  <LinksUpToDate>false</LinksUpToDate>
  <CharactersWithSpaces>3707</CharactersWithSpaces>
  <SharedDoc>false</SharedDoc>
  <HLinks>
    <vt:vector size="12" baseType="variant">
      <vt:variant>
        <vt:i4>7733307</vt:i4>
      </vt:variant>
      <vt:variant>
        <vt:i4>3</vt:i4>
      </vt:variant>
      <vt:variant>
        <vt:i4>0</vt:i4>
      </vt:variant>
      <vt:variant>
        <vt:i4>5</vt:i4>
      </vt:variant>
      <vt:variant>
        <vt:lpwstr>http://www.jobs.tas.gov.au/</vt:lpwstr>
      </vt:variant>
      <vt:variant>
        <vt:lpwstr/>
      </vt:variant>
      <vt:variant>
        <vt:i4>262210</vt:i4>
      </vt:variant>
      <vt:variant>
        <vt:i4>0</vt:i4>
      </vt:variant>
      <vt:variant>
        <vt:i4>0</vt:i4>
      </vt:variant>
      <vt:variant>
        <vt:i4>5</vt:i4>
      </vt:variant>
      <vt:variant>
        <vt:lpwstr>http://www.dpipwe.tas.gov.au/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Whitehouse, Sarah</dc:creator>
  <cp:keywords/>
  <cp:lastModifiedBy>Hindle, Madeleine</cp:lastModifiedBy>
  <cp:revision>2</cp:revision>
  <dcterms:created xsi:type="dcterms:W3CDTF">2019-07-18T06:11:00Z</dcterms:created>
  <dcterms:modified xsi:type="dcterms:W3CDTF">2019-07-18T06:11:00Z</dcterms:modified>
</cp:coreProperties>
</file>