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F29" w:rsidRPr="00E62391" w:rsidRDefault="000F3931" w:rsidP="00E62391">
      <w:pPr>
        <w:tabs>
          <w:tab w:val="right" w:pos="9781"/>
        </w:tabs>
        <w:spacing w:before="240"/>
        <w:rPr>
          <w:rFonts w:ascii="Frutiger 45 Light" w:hAnsi="Frutiger 45 Light" w:cs="Arial"/>
          <w:noProof/>
          <w:lang w:val="en-AU" w:eastAsia="en-AU"/>
        </w:rPr>
      </w:pPr>
      <w:r>
        <w:rPr>
          <w:rFonts w:asciiTheme="minorHAnsi" w:hAnsiTheme="minorHAnsi" w:cs="Arial"/>
          <w:noProof/>
          <w:sz w:val="32"/>
          <w:szCs w:val="32"/>
          <w:lang w:val="en-AU" w:eastAsia="en-AU"/>
        </w:rPr>
        <w:drawing>
          <wp:anchor distT="0" distB="0" distL="114300" distR="114300" simplePos="0" relativeHeight="251659264" behindDoc="1" locked="0" layoutInCell="1" allowOverlap="1" wp14:anchorId="48955C7B" wp14:editId="2509AC95">
            <wp:simplePos x="0" y="0"/>
            <wp:positionH relativeFrom="column">
              <wp:posOffset>3992525</wp:posOffset>
            </wp:positionH>
            <wp:positionV relativeFrom="paragraph">
              <wp:posOffset>-474345</wp:posOffset>
            </wp:positionV>
            <wp:extent cx="1975217"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D2F29" w:rsidRPr="00DD4FB8">
        <w:rPr>
          <w:rFonts w:ascii="Myriad Pro" w:hAnsi="Myriad Pro" w:cs="Arial"/>
          <w:b/>
          <w:sz w:val="28"/>
          <w:szCs w:val="28"/>
        </w:rPr>
        <w:t xml:space="preserve">POSITION </w:t>
      </w:r>
      <w:r w:rsidR="00890FA6" w:rsidRPr="00DD4FB8">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Position </w:t>
            </w:r>
            <w:r>
              <w:rPr>
                <w:rFonts w:ascii="Myriad Pro" w:hAnsi="Myriad Pro" w:cs="Arial"/>
                <w:b/>
                <w:spacing w:val="-3"/>
                <w:lang w:val="en-AU"/>
              </w:rPr>
              <w:t>T</w:t>
            </w:r>
            <w:r w:rsidRPr="00B002B4">
              <w:rPr>
                <w:rFonts w:ascii="Myriad Pro" w:hAnsi="Myriad Pro" w:cs="Arial"/>
                <w:b/>
                <w:spacing w:val="-3"/>
                <w:lang w:val="en-AU"/>
              </w:rPr>
              <w:t>itle</w:t>
            </w:r>
          </w:p>
        </w:tc>
        <w:tc>
          <w:tcPr>
            <w:tcW w:w="6932" w:type="dxa"/>
            <w:gridSpan w:val="3"/>
          </w:tcPr>
          <w:p w:rsidR="00DD4FB8" w:rsidRPr="00B002B4" w:rsidRDefault="00DD4FB8" w:rsidP="00DD4FB8">
            <w:pPr>
              <w:spacing w:before="100" w:line="276" w:lineRule="auto"/>
              <w:rPr>
                <w:rFonts w:ascii="Myriad Pro" w:hAnsi="Myriad Pro" w:cs="Arial"/>
                <w:spacing w:val="-3"/>
              </w:rPr>
            </w:pPr>
            <w:r w:rsidRPr="000357BC">
              <w:rPr>
                <w:rFonts w:ascii="Myriad Pro" w:hAnsi="Myriad Pro" w:cs="Arial"/>
                <w:spacing w:val="-3"/>
              </w:rPr>
              <w:t xml:space="preserve">Senior </w:t>
            </w:r>
            <w:r w:rsidR="00F30BB2" w:rsidRPr="000357BC">
              <w:rPr>
                <w:rFonts w:ascii="Myriad Pro" w:hAnsi="Myriad Pro" w:cs="Arial"/>
                <w:spacing w:val="-3"/>
              </w:rPr>
              <w:t>Data</w:t>
            </w:r>
            <w:r w:rsidRPr="000357BC">
              <w:rPr>
                <w:rFonts w:ascii="Myriad Pro" w:hAnsi="Myriad Pro" w:cs="Arial"/>
                <w:spacing w:val="-3"/>
              </w:rPr>
              <w:t xml:space="preserve"> Manager</w:t>
            </w:r>
            <w:r w:rsidR="00A24504" w:rsidRPr="000357BC">
              <w:rPr>
                <w:rFonts w:ascii="Myriad Pro" w:hAnsi="Myriad Pro" w:cs="Arial"/>
                <w:spacing w:val="-3"/>
              </w:rPr>
              <w:t xml:space="preserve"> &amp; Analyst</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Pr>
                <w:rFonts w:ascii="Myriad Pro" w:hAnsi="Myriad Pro" w:cs="Arial"/>
                <w:b/>
                <w:spacing w:val="-3"/>
                <w:lang w:val="en-AU"/>
              </w:rPr>
              <w:t>Organisational Unit</w:t>
            </w:r>
          </w:p>
        </w:tc>
        <w:tc>
          <w:tcPr>
            <w:tcW w:w="6932" w:type="dxa"/>
            <w:gridSpan w:val="3"/>
          </w:tcPr>
          <w:p w:rsidR="00DD4FB8" w:rsidRPr="00B002B4" w:rsidRDefault="00DD4FB8" w:rsidP="00DD4FB8">
            <w:pPr>
              <w:spacing w:before="100" w:line="276" w:lineRule="auto"/>
              <w:rPr>
                <w:rFonts w:ascii="Myriad Pro" w:hAnsi="Myriad Pro" w:cs="Arial"/>
                <w:spacing w:val="-3"/>
              </w:rPr>
            </w:pPr>
            <w:r>
              <w:rPr>
                <w:rFonts w:ascii="Myriad Pro" w:hAnsi="Myriad Pro" w:cs="Arial"/>
                <w:spacing w:val="-3"/>
              </w:rPr>
              <w:t>Faculty of Education and Arts</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Pr>
                <w:rFonts w:ascii="Myriad Pro" w:hAnsi="Myriad Pro" w:cs="Arial"/>
                <w:b/>
                <w:spacing w:val="-3"/>
                <w:lang w:val="en-AU"/>
              </w:rPr>
              <w:t>Functional Unit</w:t>
            </w:r>
          </w:p>
        </w:tc>
        <w:tc>
          <w:tcPr>
            <w:tcW w:w="6932" w:type="dxa"/>
            <w:gridSpan w:val="3"/>
          </w:tcPr>
          <w:p w:rsidR="00DD4FB8" w:rsidRPr="00B002B4" w:rsidRDefault="00DD4FB8" w:rsidP="00DD4FB8">
            <w:pPr>
              <w:spacing w:before="100" w:line="276" w:lineRule="auto"/>
              <w:rPr>
                <w:rFonts w:ascii="Myriad Pro" w:hAnsi="Myriad Pro" w:cs="Arial"/>
                <w:spacing w:val="-3"/>
              </w:rPr>
            </w:pPr>
            <w:r>
              <w:rPr>
                <w:rFonts w:ascii="Myriad Pro" w:hAnsi="Myriad Pro" w:cs="Arial"/>
                <w:spacing w:val="-3"/>
              </w:rPr>
              <w:t>Institute for Learning Sciences and Teacher Education (ILSTE)</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Nominated Supervisor</w:t>
            </w:r>
          </w:p>
        </w:tc>
        <w:tc>
          <w:tcPr>
            <w:tcW w:w="6932" w:type="dxa"/>
            <w:gridSpan w:val="3"/>
          </w:tcPr>
          <w:p w:rsidR="00DD4FB8" w:rsidRPr="00B002B4" w:rsidRDefault="00246C21" w:rsidP="00DD4FB8">
            <w:pPr>
              <w:spacing w:before="100" w:line="276" w:lineRule="auto"/>
              <w:rPr>
                <w:rFonts w:ascii="Myriad Pro" w:hAnsi="Myriad Pro" w:cs="Arial"/>
                <w:spacing w:val="-3"/>
              </w:rPr>
            </w:pPr>
            <w:r>
              <w:rPr>
                <w:rFonts w:ascii="Myriad Pro" w:hAnsi="Myriad Pro" w:cs="Arial"/>
                <w:spacing w:val="-3"/>
              </w:rPr>
              <w:t xml:space="preserve">Professor </w:t>
            </w:r>
            <w:r w:rsidR="00DD4FB8">
              <w:rPr>
                <w:rFonts w:ascii="Myriad Pro" w:hAnsi="Myriad Pro" w:cs="Arial"/>
                <w:spacing w:val="-3"/>
              </w:rPr>
              <w:t>Michele Haynes</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Pr>
                <w:rFonts w:ascii="Myriad Pro" w:hAnsi="Myriad Pro" w:cs="Arial"/>
                <w:b/>
                <w:spacing w:val="-3"/>
                <w:lang w:val="en-AU"/>
              </w:rPr>
              <w:t xml:space="preserve">Higher Education Worker (HEW) </w:t>
            </w:r>
            <w:r w:rsidRPr="00B002B4">
              <w:rPr>
                <w:rFonts w:ascii="Myriad Pro" w:hAnsi="Myriad Pro" w:cs="Arial"/>
                <w:b/>
                <w:spacing w:val="-3"/>
                <w:lang w:val="en-AU"/>
              </w:rPr>
              <w:t>Level</w:t>
            </w:r>
          </w:p>
        </w:tc>
        <w:tc>
          <w:tcPr>
            <w:tcW w:w="2193" w:type="dxa"/>
          </w:tcPr>
          <w:p w:rsidR="00DD4FB8" w:rsidRPr="00BB5F24" w:rsidRDefault="00DD4FB8" w:rsidP="00DD4FB8">
            <w:pPr>
              <w:spacing w:before="100" w:line="276" w:lineRule="auto"/>
              <w:rPr>
                <w:rFonts w:ascii="Myriad Pro" w:hAnsi="Myriad Pro" w:cs="Arial"/>
                <w:spacing w:val="-3"/>
              </w:rPr>
            </w:pPr>
            <w:r>
              <w:rPr>
                <w:rFonts w:ascii="Myriad Pro" w:hAnsi="Myriad Pro" w:cs="Arial"/>
                <w:spacing w:val="-3"/>
              </w:rPr>
              <w:t>HEW 9</w:t>
            </w:r>
          </w:p>
        </w:tc>
        <w:tc>
          <w:tcPr>
            <w:tcW w:w="2551"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Campus/Location</w:t>
            </w:r>
          </w:p>
        </w:tc>
        <w:tc>
          <w:tcPr>
            <w:tcW w:w="2188" w:type="dxa"/>
          </w:tcPr>
          <w:p w:rsidR="00DD4FB8" w:rsidRPr="00B002B4" w:rsidRDefault="00DD4FB8" w:rsidP="00DD4FB8">
            <w:pPr>
              <w:spacing w:before="100" w:line="276" w:lineRule="auto"/>
              <w:rPr>
                <w:rFonts w:ascii="Myriad Pro" w:hAnsi="Myriad Pro" w:cs="Arial"/>
                <w:spacing w:val="-3"/>
                <w:lang w:val="en-AU"/>
              </w:rPr>
            </w:pPr>
            <w:r>
              <w:rPr>
                <w:rFonts w:ascii="Myriad Pro" w:hAnsi="Myriad Pro" w:cs="Arial"/>
                <w:spacing w:val="-3"/>
                <w:lang w:val="en-AU"/>
              </w:rPr>
              <w:t>McAuley (Brisbane)</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CDF Achievement Level</w:t>
            </w:r>
          </w:p>
        </w:tc>
        <w:tc>
          <w:tcPr>
            <w:tcW w:w="2193" w:type="dxa"/>
          </w:tcPr>
          <w:p w:rsidR="00DD4FB8" w:rsidRPr="004031EF" w:rsidRDefault="00DD4FB8" w:rsidP="00DD4FB8">
            <w:pPr>
              <w:spacing w:before="100" w:line="276" w:lineRule="auto"/>
              <w:rPr>
                <w:rFonts w:ascii="Myriad Pro" w:hAnsi="Myriad Pro" w:cs="Arial"/>
                <w:spacing w:val="-3"/>
              </w:rPr>
            </w:pPr>
            <w:r>
              <w:rPr>
                <w:rFonts w:ascii="Myriad Pro" w:hAnsi="Myriad Pro" w:cs="Arial"/>
                <w:spacing w:val="-3"/>
              </w:rPr>
              <w:t>2 M</w:t>
            </w:r>
            <w:r w:rsidRPr="00B002B4">
              <w:rPr>
                <w:rFonts w:ascii="Myriad Pro" w:hAnsi="Myriad Pro" w:cs="Arial"/>
                <w:spacing w:val="-3"/>
              </w:rPr>
              <w:t>anagement (</w:t>
            </w:r>
            <w:r>
              <w:rPr>
                <w:rFonts w:ascii="Myriad Pro" w:hAnsi="Myriad Pro" w:cs="Arial"/>
                <w:spacing w:val="-3"/>
              </w:rPr>
              <w:t>Middle</w:t>
            </w:r>
            <w:r w:rsidRPr="00B002B4">
              <w:rPr>
                <w:rFonts w:ascii="Myriad Pro" w:hAnsi="Myriad Pro" w:cs="Arial"/>
                <w:spacing w:val="-3"/>
              </w:rPr>
              <w:t>)</w:t>
            </w:r>
          </w:p>
        </w:tc>
        <w:tc>
          <w:tcPr>
            <w:tcW w:w="2551"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 xml:space="preserve">Position </w:t>
            </w:r>
            <w:r>
              <w:rPr>
                <w:rFonts w:ascii="Myriad Pro" w:hAnsi="Myriad Pro" w:cs="Arial"/>
                <w:b/>
                <w:spacing w:val="-3"/>
                <w:lang w:val="en-AU"/>
              </w:rPr>
              <w:t>Number</w:t>
            </w:r>
          </w:p>
        </w:tc>
        <w:tc>
          <w:tcPr>
            <w:tcW w:w="2188" w:type="dxa"/>
          </w:tcPr>
          <w:p w:rsidR="00DD4FB8" w:rsidRPr="00B002B4" w:rsidRDefault="00DD4FB8" w:rsidP="00DD4FB8">
            <w:pPr>
              <w:spacing w:before="100" w:line="276" w:lineRule="auto"/>
              <w:rPr>
                <w:rFonts w:ascii="Myriad Pro" w:hAnsi="Myriad Pro" w:cs="Arial"/>
                <w:spacing w:val="-3"/>
                <w:lang w:val="en-AU"/>
              </w:rPr>
            </w:pPr>
            <w:r w:rsidRPr="00B002B4">
              <w:rPr>
                <w:rFonts w:ascii="Myriad Pro" w:hAnsi="Myriad Pro" w:cs="Arial"/>
                <w:spacing w:val="-3"/>
                <w:highlight w:val="yellow"/>
                <w:lang w:val="en-AU"/>
              </w:rPr>
              <w:t>#</w:t>
            </w:r>
            <w:r w:rsidRPr="00B002B4">
              <w:rPr>
                <w:rFonts w:ascii="Myriad Pro" w:hAnsi="Myriad Pro" w:cs="Arial"/>
                <w:b/>
                <w:color w:val="7030A0"/>
                <w:spacing w:val="-3"/>
                <w:lang w:val="en-AU"/>
              </w:rPr>
              <w:t>HR to assign</w:t>
            </w:r>
          </w:p>
        </w:tc>
      </w:tr>
      <w:tr w:rsidR="00DD4FB8" w:rsidRPr="00B002B4" w:rsidTr="007B4D65">
        <w:tc>
          <w:tcPr>
            <w:tcW w:w="2310"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Employment Type</w:t>
            </w:r>
          </w:p>
        </w:tc>
        <w:tc>
          <w:tcPr>
            <w:tcW w:w="2193" w:type="dxa"/>
          </w:tcPr>
          <w:p w:rsidR="00DD4FB8" w:rsidRPr="00B002B4" w:rsidRDefault="00721AAF" w:rsidP="00DD4FB8">
            <w:pPr>
              <w:spacing w:before="100" w:line="276" w:lineRule="auto"/>
              <w:rPr>
                <w:rFonts w:ascii="Myriad Pro" w:hAnsi="Myriad Pro" w:cs="Arial"/>
                <w:spacing w:val="-3"/>
                <w:lang w:val="en-AU"/>
              </w:rPr>
            </w:pPr>
            <w:r>
              <w:rPr>
                <w:rFonts w:ascii="Myriad Pro" w:hAnsi="Myriad Pro" w:cs="Arial"/>
                <w:spacing w:val="-3"/>
                <w:lang w:val="en-AU"/>
              </w:rPr>
              <w:t>Fulltime</w:t>
            </w:r>
            <w:r w:rsidR="00211E84" w:rsidRPr="00211E84">
              <w:rPr>
                <w:rFonts w:ascii="Myriad Pro" w:hAnsi="Myriad Pro" w:cs="Arial"/>
                <w:spacing w:val="-3"/>
                <w:lang w:val="en-AU"/>
              </w:rPr>
              <w:t xml:space="preserve"> - </w:t>
            </w:r>
            <w:r w:rsidR="00DD4FB8" w:rsidRPr="00211E84">
              <w:rPr>
                <w:rFonts w:ascii="Myriad Pro" w:hAnsi="Myriad Pro" w:cs="Arial"/>
                <w:spacing w:val="-3"/>
                <w:lang w:val="en-AU"/>
              </w:rPr>
              <w:t>Fixed term</w:t>
            </w:r>
          </w:p>
        </w:tc>
        <w:tc>
          <w:tcPr>
            <w:tcW w:w="2551" w:type="dxa"/>
            <w:shd w:val="clear" w:color="auto" w:fill="D9D9D9" w:themeFill="background1" w:themeFillShade="D9"/>
          </w:tcPr>
          <w:p w:rsidR="00DD4FB8" w:rsidRPr="00B002B4" w:rsidRDefault="00DD4FB8" w:rsidP="00DD4FB8">
            <w:pPr>
              <w:spacing w:before="100" w:line="276" w:lineRule="auto"/>
              <w:rPr>
                <w:rFonts w:ascii="Myriad Pro" w:hAnsi="Myriad Pro" w:cs="Arial"/>
                <w:b/>
                <w:spacing w:val="-3"/>
                <w:lang w:val="en-AU"/>
              </w:rPr>
            </w:pPr>
            <w:r w:rsidRPr="00B002B4">
              <w:rPr>
                <w:rFonts w:ascii="Myriad Pro" w:hAnsi="Myriad Pro" w:cs="Arial"/>
                <w:b/>
                <w:spacing w:val="-3"/>
                <w:lang w:val="en-AU"/>
              </w:rPr>
              <w:t>Date reviewed</w:t>
            </w:r>
          </w:p>
        </w:tc>
        <w:tc>
          <w:tcPr>
            <w:tcW w:w="2188" w:type="dxa"/>
          </w:tcPr>
          <w:p w:rsidR="00DD4FB8" w:rsidRPr="00B002B4" w:rsidRDefault="00D21324" w:rsidP="00DD4FB8">
            <w:pPr>
              <w:spacing w:before="100" w:line="276" w:lineRule="auto"/>
              <w:rPr>
                <w:rFonts w:ascii="Myriad Pro" w:hAnsi="Myriad Pro" w:cs="Arial"/>
                <w:spacing w:val="-3"/>
                <w:lang w:val="en-AU"/>
              </w:rPr>
            </w:pPr>
            <w:r>
              <w:rPr>
                <w:rFonts w:ascii="Myriad Pro" w:hAnsi="Myriad Pro" w:cs="Arial"/>
                <w:spacing w:val="-3"/>
                <w:lang w:val="en-AU"/>
              </w:rPr>
              <w:t>May 2020</w:t>
            </w:r>
          </w:p>
        </w:tc>
      </w:tr>
    </w:tbl>
    <w:p w:rsidR="00DE6019" w:rsidRPr="00B002B4" w:rsidRDefault="00DE6019" w:rsidP="00DE6019">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rsidR="00DE6019" w:rsidRPr="00B002B4" w:rsidRDefault="00DE6019" w:rsidP="00DE6019">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At ACU we pride ourselves on offering a welcoming environment for everyone. At the same time, we are a university committed to standing for something clear. We stand up for people in need and causes that matter. ACU’s Mission is central to the University</w:t>
      </w:r>
      <w:r w:rsidR="009C1A6B">
        <w:rPr>
          <w:rFonts w:ascii="Myriad Pro" w:hAnsi="Myriad Pro" w:cs="Arial"/>
        </w:rPr>
        <w:t xml:space="preserve"> </w:t>
      </w:r>
      <w:r w:rsidRPr="00FB3D04">
        <w:rPr>
          <w:rFonts w:ascii="Myriad Pro" w:hAnsi="Myriad Pro" w:cs="Arial"/>
        </w:rPr>
        <w:t>and informs every area – integrating the dignity of the human person, the common good, and ethical and social justice considerations into our core activities of student learning and teaching, research and service.</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 xml:space="preserve">We know that our people make us a university like no other. It’s your values, action and passion that makes the difference. Whatever role you may play in our </w:t>
      </w:r>
      <w:proofErr w:type="spellStart"/>
      <w:r w:rsidRPr="00FB3D04">
        <w:rPr>
          <w:rFonts w:ascii="Myriad Pro" w:hAnsi="Myriad Pro" w:cs="Arial"/>
        </w:rPr>
        <w:t>organisation</w:t>
      </w:r>
      <w:proofErr w:type="spellEnd"/>
      <w:r w:rsidRPr="00FB3D04">
        <w:rPr>
          <w:rFonts w:ascii="Myriad Pro" w:hAnsi="Myriad Pro" w:cs="Arial"/>
        </w:rPr>
        <w:t>: it’s what you do that defines who we are.</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rsidR="00FB3D04" w:rsidRPr="00FB3D04" w:rsidRDefault="00FB3D04" w:rsidP="00FB3D04">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rsidR="00DE6019" w:rsidRPr="00B002B4" w:rsidRDefault="00DE6019" w:rsidP="00DE6019">
      <w:pPr>
        <w:keepNext/>
        <w:spacing w:before="100" w:line="276" w:lineRule="auto"/>
        <w:rPr>
          <w:rFonts w:ascii="Myriad Pro" w:hAnsi="Myriad Pro" w:cs="Arial"/>
          <w:spacing w:val="-2"/>
        </w:rPr>
      </w:pPr>
      <w:r w:rsidRPr="00B002B4">
        <w:rPr>
          <w:rFonts w:ascii="Myriad Pro" w:hAnsi="Myriad Pro" w:cs="Arial"/>
          <w:spacing w:val="-2"/>
        </w:rPr>
        <w:t>The structure to support this complex and national University consists of:</w:t>
      </w:r>
    </w:p>
    <w:p w:rsidR="00FB3D04" w:rsidRPr="00FB3D04" w:rsidRDefault="00FB3D04" w:rsidP="00FB3D04">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Provost </w:t>
      </w:r>
    </w:p>
    <w:p w:rsidR="00FB3D04" w:rsidRPr="00FB3D04" w:rsidRDefault="00FB3D04" w:rsidP="00FB3D04">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Chief Operating Officer &amp; Deputy Vice-Chancellor</w:t>
      </w:r>
    </w:p>
    <w:p w:rsidR="00DD4FB8" w:rsidRPr="00FB3D04" w:rsidRDefault="00DD4FB8" w:rsidP="00DD4FB8">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Pr>
          <w:rFonts w:ascii="Myriad Pro" w:hAnsi="Myriad Pro" w:cs="Arial"/>
          <w:spacing w:val="-2"/>
        </w:rPr>
        <w:t>Deputy Vice-Chancellor, Coordination</w:t>
      </w:r>
    </w:p>
    <w:p w:rsidR="00DD4FB8" w:rsidRPr="00FB3D04" w:rsidRDefault="00DD4FB8" w:rsidP="00DD4FB8">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Deputy Vice-Chancellor,</w:t>
      </w:r>
      <w:r>
        <w:rPr>
          <w:rFonts w:ascii="Myriad Pro" w:hAnsi="Myriad Pro" w:cs="Arial"/>
          <w:spacing w:val="-2"/>
        </w:rPr>
        <w:t xml:space="preserve"> Education and Innovation</w:t>
      </w:r>
    </w:p>
    <w:p w:rsidR="00FB3D04" w:rsidRPr="00FB3D04" w:rsidRDefault="00FB3D04" w:rsidP="00FB3D04">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rsidR="00FB3D04" w:rsidRPr="00FB3D04" w:rsidRDefault="00FB3D04" w:rsidP="00FB3D04">
      <w:pPr>
        <w:pStyle w:val="ListParagraph"/>
        <w:numPr>
          <w:ilvl w:val="0"/>
          <w:numId w:val="3"/>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Vice President</w:t>
      </w:r>
    </w:p>
    <w:p w:rsidR="00056DAF" w:rsidRPr="00056DAF" w:rsidRDefault="00056DAF" w:rsidP="00056DAF">
      <w:pPr>
        <w:autoSpaceDE w:val="0"/>
        <w:autoSpaceDN w:val="0"/>
        <w:adjustRightInd w:val="0"/>
        <w:spacing w:before="100" w:line="276" w:lineRule="auto"/>
        <w:rPr>
          <w:rFonts w:ascii="Myriad Pro" w:hAnsi="Myriad Pro" w:cs="Arial"/>
        </w:rPr>
      </w:pPr>
      <w:r w:rsidRPr="00056DAF">
        <w:rPr>
          <w:rFonts w:ascii="Myriad Pro" w:hAnsi="Myriad Pro" w:cs="Arial"/>
        </w:rPr>
        <w:t xml:space="preserve">Each portfolio consists of </w:t>
      </w:r>
      <w:proofErr w:type="gramStart"/>
      <w:r w:rsidRPr="00056DAF">
        <w:rPr>
          <w:rFonts w:ascii="Myriad Pro" w:hAnsi="Myriad Pro" w:cs="Arial"/>
        </w:rPr>
        <w:t>a number of</w:t>
      </w:r>
      <w:proofErr w:type="gramEnd"/>
      <w:r w:rsidRPr="00056DAF">
        <w:rPr>
          <w:rFonts w:ascii="Myriad Pro" w:hAnsi="Myriad Pro" w:cs="Arial"/>
        </w:rPr>
        <w:t xml:space="preserve"> Faculties, Research Institutes or Directorates. The Vice President drives both the Identity and the </w:t>
      </w:r>
      <w:hyperlink r:id="rId9"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rsidR="002C4EBF" w:rsidRPr="00B002B4" w:rsidRDefault="00DD4FB8" w:rsidP="00E57993">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lastRenderedPageBreak/>
        <w:t>RESEARCH INSTITUTES</w:t>
      </w:r>
    </w:p>
    <w:p w:rsidR="00DD4FB8" w:rsidRDefault="00DD4FB8" w:rsidP="00DD4FB8">
      <w:pPr>
        <w:spacing w:before="100" w:line="276" w:lineRule="auto"/>
        <w:rPr>
          <w:rFonts w:ascii="Myriad Pro" w:hAnsi="Myriad Pro" w:cs="Arial"/>
          <w:szCs w:val="22"/>
        </w:rPr>
      </w:pPr>
      <w:r w:rsidRPr="004031EF">
        <w:rPr>
          <w:rFonts w:ascii="Myriad Pro" w:hAnsi="Myriad Pro" w:cs="Arial"/>
          <w:szCs w:val="22"/>
        </w:rPr>
        <w:t xml:space="preserve">Research Institutes have been established at ACU as rigorous interdisciplinary and collaborative research environments without discipline-based boundaries, facilitating both immediate and ongoing collaborations of ACU researchers with interpersonal and national experts and enabling exceptional opportunities for innovative research to be conducted on a significant scale. This creates the potential for profound impact benefiting the research community and </w:t>
      </w:r>
      <w:proofErr w:type="gramStart"/>
      <w:r w:rsidRPr="004031EF">
        <w:rPr>
          <w:rFonts w:ascii="Myriad Pro" w:hAnsi="Myriad Pro" w:cs="Arial"/>
          <w:szCs w:val="22"/>
        </w:rPr>
        <w:t>society as a whole</w:t>
      </w:r>
      <w:proofErr w:type="gramEnd"/>
      <w:r w:rsidRPr="004031EF">
        <w:rPr>
          <w:rFonts w:ascii="Myriad Pro" w:hAnsi="Myriad Pro" w:cs="Arial"/>
          <w:szCs w:val="22"/>
        </w:rPr>
        <w:t xml:space="preserve">. </w:t>
      </w:r>
    </w:p>
    <w:p w:rsidR="00532679" w:rsidRDefault="00532679" w:rsidP="007E3FF5">
      <w:pPr>
        <w:spacing w:before="100" w:line="276" w:lineRule="auto"/>
        <w:rPr>
          <w:rFonts w:ascii="Myriad Pro" w:hAnsi="Myriad Pro" w:cs="Arial"/>
          <w:sz w:val="22"/>
          <w:szCs w:val="22"/>
          <w:lang w:eastAsia="en-AU"/>
        </w:rPr>
      </w:pPr>
    </w:p>
    <w:p w:rsidR="007E3FF5" w:rsidRDefault="007E3FF5" w:rsidP="007E3FF5">
      <w:pPr>
        <w:spacing w:before="100" w:line="276" w:lineRule="auto"/>
        <w:rPr>
          <w:rFonts w:ascii="Myriad Pro" w:hAnsi="Myriad Pro" w:cs="Arial"/>
        </w:rPr>
      </w:pPr>
      <w:r w:rsidRPr="004031EF">
        <w:rPr>
          <w:rFonts w:ascii="Myriad Pro" w:hAnsi="Myriad Pro" w:cs="Arial"/>
        </w:rPr>
        <w:t>The following Research Institutes have been established:</w:t>
      </w:r>
    </w:p>
    <w:p w:rsidR="007E3FF5" w:rsidRDefault="007E3FF5" w:rsidP="007E3FF5">
      <w:pPr>
        <w:pStyle w:val="ListParagraph"/>
        <w:numPr>
          <w:ilvl w:val="0"/>
          <w:numId w:val="28"/>
        </w:numPr>
        <w:spacing w:line="276" w:lineRule="auto"/>
        <w:ind w:left="357" w:hanging="357"/>
        <w:rPr>
          <w:rFonts w:ascii="Myriad Pro" w:hAnsi="Myriad Pro" w:cs="Arial"/>
        </w:rPr>
      </w:pPr>
      <w:r>
        <w:rPr>
          <w:rFonts w:ascii="Myriad Pro" w:hAnsi="Myriad Pro" w:cs="Arial"/>
        </w:rPr>
        <w:t>Institute for Learning Sciences and Teacher Education (ILSTE)</w:t>
      </w:r>
    </w:p>
    <w:p w:rsidR="007E3FF5" w:rsidRPr="004031EF" w:rsidRDefault="007E3FF5" w:rsidP="007E3FF5">
      <w:pPr>
        <w:pStyle w:val="ListParagraph"/>
        <w:numPr>
          <w:ilvl w:val="0"/>
          <w:numId w:val="28"/>
        </w:numPr>
        <w:spacing w:line="276" w:lineRule="auto"/>
        <w:ind w:left="357" w:hanging="357"/>
        <w:rPr>
          <w:rFonts w:ascii="Myriad Pro" w:hAnsi="Myriad Pro" w:cs="Arial"/>
        </w:rPr>
      </w:pPr>
      <w:r w:rsidRPr="004031EF">
        <w:rPr>
          <w:rFonts w:ascii="Myriad Pro" w:hAnsi="Myriad Pro" w:cs="Arial"/>
        </w:rPr>
        <w:t>Institute for Positive Psychology</w:t>
      </w:r>
      <w:r>
        <w:rPr>
          <w:rFonts w:ascii="Myriad Pro" w:hAnsi="Myriad Pro" w:cs="Arial"/>
        </w:rPr>
        <w:t xml:space="preserve"> and Education (IPPE)</w:t>
      </w:r>
    </w:p>
    <w:p w:rsidR="007E3FF5" w:rsidRPr="004031EF" w:rsidRDefault="007E3FF5" w:rsidP="007E3FF5">
      <w:pPr>
        <w:pStyle w:val="ListParagraph"/>
        <w:numPr>
          <w:ilvl w:val="0"/>
          <w:numId w:val="28"/>
        </w:numPr>
        <w:spacing w:line="276" w:lineRule="auto"/>
        <w:ind w:left="357" w:hanging="357"/>
        <w:rPr>
          <w:rFonts w:ascii="Myriad Pro" w:hAnsi="Myriad Pro" w:cs="Arial"/>
        </w:rPr>
      </w:pPr>
      <w:r w:rsidRPr="004031EF">
        <w:rPr>
          <w:rFonts w:ascii="Myriad Pro" w:hAnsi="Myriad Pro" w:cs="Arial"/>
        </w:rPr>
        <w:t>Mary MacKillop Institute for Health Research</w:t>
      </w:r>
      <w:r>
        <w:rPr>
          <w:rFonts w:ascii="Myriad Pro" w:hAnsi="Myriad Pro" w:cs="Arial"/>
        </w:rPr>
        <w:t xml:space="preserve"> (MMIHR)</w:t>
      </w:r>
    </w:p>
    <w:p w:rsidR="007E3FF5" w:rsidRPr="004031EF" w:rsidRDefault="007E3FF5" w:rsidP="007E3FF5">
      <w:pPr>
        <w:pStyle w:val="ListParagraph"/>
        <w:numPr>
          <w:ilvl w:val="0"/>
          <w:numId w:val="28"/>
        </w:numPr>
        <w:spacing w:line="276" w:lineRule="auto"/>
        <w:ind w:left="357" w:hanging="357"/>
        <w:rPr>
          <w:rFonts w:ascii="Myriad Pro" w:hAnsi="Myriad Pro" w:cs="Arial"/>
        </w:rPr>
      </w:pPr>
      <w:r w:rsidRPr="004031EF">
        <w:rPr>
          <w:rFonts w:ascii="Myriad Pro" w:hAnsi="Myriad Pro" w:cs="Arial"/>
        </w:rPr>
        <w:t>Institute for Religion and Critical Inquiry</w:t>
      </w:r>
      <w:r>
        <w:rPr>
          <w:rFonts w:ascii="Myriad Pro" w:hAnsi="Myriad Pro" w:cs="Arial"/>
        </w:rPr>
        <w:t xml:space="preserve"> (ICRI)</w:t>
      </w:r>
    </w:p>
    <w:p w:rsidR="007E3FF5" w:rsidRDefault="007E3FF5" w:rsidP="007E3FF5">
      <w:pPr>
        <w:pStyle w:val="ListParagraph"/>
        <w:numPr>
          <w:ilvl w:val="0"/>
          <w:numId w:val="28"/>
        </w:numPr>
        <w:spacing w:line="276" w:lineRule="auto"/>
        <w:ind w:left="357" w:hanging="357"/>
        <w:rPr>
          <w:rFonts w:ascii="Myriad Pro" w:hAnsi="Myriad Pro" w:cs="Arial"/>
        </w:rPr>
      </w:pPr>
      <w:r>
        <w:rPr>
          <w:rFonts w:ascii="Myriad Pro" w:hAnsi="Myriad Pro" w:cs="Arial"/>
        </w:rPr>
        <w:t xml:space="preserve">Dianoia Institute for Philosophy  </w:t>
      </w:r>
    </w:p>
    <w:p w:rsidR="007E3FF5" w:rsidRDefault="007E3FF5" w:rsidP="007E3FF5">
      <w:pPr>
        <w:pStyle w:val="ListParagraph"/>
        <w:numPr>
          <w:ilvl w:val="0"/>
          <w:numId w:val="28"/>
        </w:numPr>
        <w:spacing w:line="276" w:lineRule="auto"/>
        <w:ind w:left="357" w:hanging="357"/>
        <w:rPr>
          <w:rFonts w:ascii="Myriad Pro" w:hAnsi="Myriad Pro" w:cs="Arial"/>
        </w:rPr>
      </w:pPr>
      <w:r>
        <w:rPr>
          <w:rFonts w:ascii="Myriad Pro" w:hAnsi="Myriad Pro" w:cs="Arial"/>
        </w:rPr>
        <w:t>Institute for Humanities and Social Sciences</w:t>
      </w:r>
    </w:p>
    <w:p w:rsidR="007E3FF5" w:rsidRDefault="007E3FF5" w:rsidP="00DD4FB8">
      <w:pPr>
        <w:spacing w:before="100" w:line="276" w:lineRule="auto"/>
        <w:rPr>
          <w:rFonts w:ascii="Myriad Pro" w:hAnsi="Myriad Pro" w:cs="Arial"/>
          <w:szCs w:val="22"/>
        </w:rPr>
      </w:pPr>
    </w:p>
    <w:p w:rsidR="00D21324" w:rsidRPr="00D21324" w:rsidRDefault="00D21324" w:rsidP="00D21324">
      <w:pPr>
        <w:spacing w:line="276" w:lineRule="auto"/>
        <w:rPr>
          <w:rFonts w:ascii="Myriad Pro" w:hAnsi="Myriad Pro" w:cs="Arial"/>
          <w:szCs w:val="22"/>
        </w:rPr>
      </w:pPr>
    </w:p>
    <w:p w:rsidR="00246C21" w:rsidRPr="00F07E0B" w:rsidRDefault="00246C21" w:rsidP="00246C21">
      <w:pPr>
        <w:spacing w:line="276" w:lineRule="auto"/>
        <w:rPr>
          <w:rFonts w:ascii="Myriad Pro" w:hAnsi="Myriad Pro" w:cs="Arial"/>
        </w:rPr>
      </w:pPr>
      <w:r w:rsidRPr="00F07E0B">
        <w:rPr>
          <w:rFonts w:ascii="Myriad Pro" w:hAnsi="Myriad Pro" w:cs="Arial"/>
          <w:color w:val="252320"/>
          <w:shd w:val="clear" w:color="auto" w:fill="FFFFFF"/>
        </w:rPr>
        <w:t xml:space="preserve">To build on the </w:t>
      </w:r>
      <w:r>
        <w:rPr>
          <w:rFonts w:ascii="Myriad Pro" w:hAnsi="Myriad Pro" w:cs="Arial"/>
          <w:color w:val="252320"/>
          <w:shd w:val="clear" w:color="auto" w:fill="FFFFFF"/>
        </w:rPr>
        <w:t xml:space="preserve">success of the </w:t>
      </w:r>
      <w:r w:rsidRPr="00F07E0B">
        <w:rPr>
          <w:rFonts w:ascii="Myriad Pro" w:hAnsi="Myriad Pro" w:cs="Arial"/>
          <w:color w:val="252320"/>
          <w:shd w:val="clear" w:color="auto" w:fill="FFFFFF"/>
        </w:rPr>
        <w:t xml:space="preserve">research intensification strategy, the </w:t>
      </w:r>
      <w:r w:rsidRPr="00F07E0B">
        <w:rPr>
          <w:rFonts w:ascii="Myriad Pro" w:hAnsi="Myriad Pro" w:cs="Arial"/>
        </w:rPr>
        <w:t xml:space="preserve">following Research </w:t>
      </w:r>
      <w:proofErr w:type="spellStart"/>
      <w:r w:rsidRPr="00F07E0B">
        <w:rPr>
          <w:rFonts w:ascii="Myriad Pro" w:hAnsi="Myriad Pro" w:cs="Arial"/>
        </w:rPr>
        <w:t>Centres</w:t>
      </w:r>
      <w:proofErr w:type="spellEnd"/>
      <w:r w:rsidRPr="00F07E0B">
        <w:rPr>
          <w:rFonts w:ascii="Myriad Pro" w:hAnsi="Myriad Pro" w:cs="Arial"/>
        </w:rPr>
        <w:t xml:space="preserve"> have been recently established in the areas of education, humanities and social sciences, health, theology and philosophy:</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Research Centre for Digital Data and Assessment in Education</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 xml:space="preserve">Gender and Women's History Research Centre </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Research Centre for Refugees, Migration, and Humanitarian Studies</w:t>
      </w:r>
    </w:p>
    <w:p w:rsidR="00246C21" w:rsidRDefault="00246C21" w:rsidP="00246C21">
      <w:pPr>
        <w:pStyle w:val="ListParagraph"/>
        <w:numPr>
          <w:ilvl w:val="0"/>
          <w:numId w:val="33"/>
        </w:numPr>
        <w:spacing w:after="80"/>
        <w:rPr>
          <w:rFonts w:ascii="Myriad Pro" w:hAnsi="Myriad Pro"/>
        </w:rPr>
      </w:pPr>
      <w:r w:rsidRPr="00F07E0B">
        <w:rPr>
          <w:rFonts w:ascii="Myriad Pro" w:hAnsi="Myriad Pro"/>
        </w:rPr>
        <w:t>Research Centre for Social and Political Change</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Research Centre for Studies of the Second Vatican Council</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 xml:space="preserve">Research Centre for Sports Performance, Recovery, Injury and New Technologies (SPRINT) </w:t>
      </w:r>
    </w:p>
    <w:p w:rsidR="00246C21" w:rsidRPr="00F07E0B" w:rsidRDefault="00246C21" w:rsidP="00246C21">
      <w:pPr>
        <w:pStyle w:val="ListParagraph"/>
        <w:numPr>
          <w:ilvl w:val="0"/>
          <w:numId w:val="33"/>
        </w:numPr>
        <w:spacing w:after="80"/>
        <w:rPr>
          <w:rFonts w:ascii="Myriad Pro" w:hAnsi="Myriad Pro"/>
        </w:rPr>
      </w:pPr>
      <w:r w:rsidRPr="00F07E0B">
        <w:rPr>
          <w:rFonts w:ascii="Myriad Pro" w:hAnsi="Myriad Pro"/>
        </w:rPr>
        <w:t>Healthy Brain and Mind Research Centre</w:t>
      </w:r>
      <w:r>
        <w:rPr>
          <w:rFonts w:ascii="Myriad Pro" w:hAnsi="Myriad Pro"/>
        </w:rPr>
        <w:t>.</w:t>
      </w:r>
    </w:p>
    <w:p w:rsidR="00246C21" w:rsidRPr="00B002B4" w:rsidRDefault="00246C21" w:rsidP="00246C21">
      <w:pPr>
        <w:keepNext/>
        <w:pBdr>
          <w:bottom w:val="single" w:sz="4" w:space="1" w:color="auto"/>
        </w:pBdr>
        <w:spacing w:before="360" w:line="276" w:lineRule="auto"/>
        <w:ind w:right="413"/>
        <w:rPr>
          <w:rFonts w:ascii="Myriad Pro" w:hAnsi="Myriad Pro" w:cs="Arial"/>
          <w:b/>
          <w:sz w:val="24"/>
          <w:szCs w:val="24"/>
        </w:rPr>
      </w:pPr>
      <w:r w:rsidRPr="00B002B4">
        <w:rPr>
          <w:rFonts w:ascii="Myriad Pro" w:hAnsi="Myriad Pro" w:cs="Arial"/>
          <w:b/>
          <w:sz w:val="24"/>
          <w:szCs w:val="24"/>
        </w:rPr>
        <w:t xml:space="preserve">ABOUT </w:t>
      </w:r>
      <w:r w:rsidRPr="003454B1">
        <w:rPr>
          <w:rFonts w:ascii="Myriad Pro" w:hAnsi="Myriad Pro" w:cs="Arial"/>
          <w:b/>
          <w:sz w:val="24"/>
          <w:szCs w:val="24"/>
        </w:rPr>
        <w:t>THE INSTITUTE FOR LEARNING SCIENCES AND TEACHER EDUCATION (ILSTE)</w:t>
      </w:r>
    </w:p>
    <w:p w:rsidR="00246C21" w:rsidRPr="00721AAF" w:rsidRDefault="00246C21" w:rsidP="00246C21">
      <w:pPr>
        <w:pStyle w:val="BodyText"/>
        <w:kinsoku w:val="0"/>
        <w:overflowPunct w:val="0"/>
        <w:spacing w:before="73" w:line="276" w:lineRule="auto"/>
        <w:ind w:right="142"/>
        <w:rPr>
          <w:rFonts w:ascii="Myriad Pro" w:hAnsi="Myriad Pro"/>
          <w:sz w:val="20"/>
        </w:rPr>
      </w:pPr>
      <w:r w:rsidRPr="00721AAF">
        <w:rPr>
          <w:rFonts w:ascii="Myriad Pro" w:hAnsi="Myriad Pro"/>
          <w:sz w:val="20"/>
        </w:rPr>
        <w:t xml:space="preserve">The Institute for Learning Sciences and Teacher Education (ILSTE) is a national research institute hosting a team of </w:t>
      </w:r>
      <w:proofErr w:type="gramStart"/>
      <w:r w:rsidRPr="00721AAF">
        <w:rPr>
          <w:rFonts w:ascii="Myriad Pro" w:hAnsi="Myriad Pro"/>
          <w:sz w:val="20"/>
        </w:rPr>
        <w:t>internationally-renowned</w:t>
      </w:r>
      <w:proofErr w:type="gramEnd"/>
      <w:r w:rsidRPr="00721AAF">
        <w:rPr>
          <w:rFonts w:ascii="Myriad Pro" w:hAnsi="Myriad Pro"/>
          <w:sz w:val="20"/>
        </w:rPr>
        <w:t xml:space="preserve"> researchers and international scholars undertaking nationally-funded research studies with a range of industry-funded partners. Our research draws on both qualitative and quantitative methodologies and includes large-scale, longitudinal studies and meta-analyses. A priority focus is on research relating to policy and practice.</w:t>
      </w:r>
    </w:p>
    <w:p w:rsidR="00246C21" w:rsidRPr="00721AAF" w:rsidRDefault="00246C21" w:rsidP="00246C21">
      <w:pPr>
        <w:pStyle w:val="BodyText"/>
        <w:kinsoku w:val="0"/>
        <w:overflowPunct w:val="0"/>
        <w:spacing w:before="98" w:line="278" w:lineRule="auto"/>
        <w:ind w:right="162"/>
        <w:rPr>
          <w:rFonts w:ascii="Myriad Pro" w:hAnsi="Myriad Pro"/>
          <w:sz w:val="20"/>
        </w:rPr>
      </w:pPr>
      <w:r w:rsidRPr="00721AAF">
        <w:rPr>
          <w:rFonts w:ascii="Myriad Pro" w:hAnsi="Myriad Pro"/>
          <w:sz w:val="20"/>
        </w:rPr>
        <w:t>ILSTE’s research focuses across six research programs:</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8"/>
        <w:ind w:left="483"/>
        <w:contextualSpacing w:val="0"/>
        <w:rPr>
          <w:rFonts w:ascii="Myriad Pro" w:hAnsi="Myriad Pro"/>
        </w:rPr>
      </w:pPr>
      <w:r w:rsidRPr="00721AAF">
        <w:rPr>
          <w:rFonts w:ascii="Myriad Pro" w:hAnsi="Myriad Pro"/>
        </w:rPr>
        <w:t xml:space="preserve">Assessment, evaluation and student learning </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3"/>
        <w:ind w:left="483"/>
        <w:rPr>
          <w:rFonts w:ascii="Myriad Pro" w:hAnsi="Myriad Pro"/>
        </w:rPr>
      </w:pPr>
      <w:r w:rsidRPr="00721AAF">
        <w:rPr>
          <w:rFonts w:ascii="Myriad Pro" w:hAnsi="Myriad Pro"/>
        </w:rPr>
        <w:t>Sciences, technology, engineering and mathematics in education</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8"/>
        <w:ind w:left="483"/>
        <w:contextualSpacing w:val="0"/>
        <w:rPr>
          <w:rFonts w:ascii="Myriad Pro" w:hAnsi="Myriad Pro"/>
        </w:rPr>
      </w:pPr>
      <w:r w:rsidRPr="00721AAF">
        <w:rPr>
          <w:rFonts w:ascii="Myriad Pro" w:hAnsi="Myriad Pro"/>
        </w:rPr>
        <w:t xml:space="preserve">Early childhood futures </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8"/>
        <w:ind w:left="483"/>
        <w:contextualSpacing w:val="0"/>
        <w:rPr>
          <w:rFonts w:ascii="Myriad Pro" w:hAnsi="Myriad Pro"/>
        </w:rPr>
      </w:pPr>
      <w:r w:rsidRPr="00721AAF">
        <w:rPr>
          <w:rFonts w:ascii="Myriad Pro" w:hAnsi="Myriad Pro"/>
        </w:rPr>
        <w:t xml:space="preserve">Educational semiotics in English and literacy pedagogy </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8"/>
        <w:ind w:left="483"/>
        <w:contextualSpacing w:val="0"/>
        <w:rPr>
          <w:rFonts w:ascii="Myriad Pro" w:hAnsi="Myriad Pro"/>
        </w:rPr>
      </w:pPr>
      <w:r w:rsidRPr="00721AAF">
        <w:rPr>
          <w:rFonts w:ascii="Myriad Pro" w:hAnsi="Myriad Pro"/>
          <w:iCs/>
        </w:rPr>
        <w:t>Teacher education, quality and professional practice</w:t>
      </w:r>
    </w:p>
    <w:p w:rsidR="00246C21" w:rsidRPr="00721AAF" w:rsidRDefault="00246C21" w:rsidP="00246C21">
      <w:pPr>
        <w:pStyle w:val="ListParagraph"/>
        <w:widowControl w:val="0"/>
        <w:numPr>
          <w:ilvl w:val="0"/>
          <w:numId w:val="29"/>
        </w:numPr>
        <w:tabs>
          <w:tab w:val="left" w:pos="500"/>
        </w:tabs>
        <w:kinsoku w:val="0"/>
        <w:overflowPunct w:val="0"/>
        <w:autoSpaceDE w:val="0"/>
        <w:autoSpaceDN w:val="0"/>
        <w:adjustRightInd w:val="0"/>
        <w:spacing w:before="38"/>
        <w:ind w:left="483"/>
        <w:contextualSpacing w:val="0"/>
        <w:rPr>
          <w:rFonts w:ascii="Myriad Pro" w:hAnsi="Myriad Pro"/>
        </w:rPr>
      </w:pPr>
      <w:r w:rsidRPr="00721AAF">
        <w:rPr>
          <w:rFonts w:ascii="Myriad Pro" w:hAnsi="Myriad Pro"/>
        </w:rPr>
        <w:t>Data analytics and learning interventions</w:t>
      </w:r>
    </w:p>
    <w:p w:rsidR="00246C21" w:rsidRPr="00721AAF" w:rsidRDefault="00246C21" w:rsidP="00246C21">
      <w:pPr>
        <w:pStyle w:val="BodyText"/>
        <w:kinsoku w:val="0"/>
        <w:overflowPunct w:val="0"/>
        <w:spacing w:before="140" w:line="276" w:lineRule="auto"/>
        <w:ind w:right="261"/>
        <w:rPr>
          <w:rFonts w:ascii="Myriad Pro" w:hAnsi="Myriad Pro"/>
          <w:sz w:val="20"/>
        </w:rPr>
      </w:pPr>
      <w:r w:rsidRPr="00721AAF">
        <w:rPr>
          <w:rFonts w:ascii="Myriad Pro" w:hAnsi="Myriad Pro"/>
          <w:sz w:val="20"/>
        </w:rPr>
        <w:t>Our researchers are concerned with generating and disseminating new knowledge to improve the learning outcomes of children and young people, especially those experiencing disadvantage, on the margins or at risk.</w:t>
      </w:r>
    </w:p>
    <w:p w:rsidR="00246C21" w:rsidRPr="00721AAF" w:rsidRDefault="00246C21" w:rsidP="00246C21">
      <w:pPr>
        <w:pStyle w:val="BodyText"/>
        <w:kinsoku w:val="0"/>
        <w:overflowPunct w:val="0"/>
        <w:spacing w:before="103" w:line="276" w:lineRule="auto"/>
        <w:ind w:right="506"/>
        <w:rPr>
          <w:rStyle w:val="Hyperlink"/>
          <w:rFonts w:ascii="Myriad Pro" w:hAnsi="Myriad Pro"/>
          <w:sz w:val="20"/>
        </w:rPr>
      </w:pPr>
      <w:r w:rsidRPr="00721AAF">
        <w:rPr>
          <w:rFonts w:ascii="Myriad Pro" w:hAnsi="Myriad Pro"/>
          <w:sz w:val="20"/>
        </w:rPr>
        <w:t xml:space="preserve">ILSTE provides a forum for researchers, scholars, policy makers and practitioners to collaborate and share evidence-based knowledge to address barriers to achievement and learning engagement faced by young people.  Further information about the Institute can be found at: </w:t>
      </w:r>
      <w:hyperlink r:id="rId10" w:history="1">
        <w:r w:rsidRPr="00721AAF">
          <w:rPr>
            <w:rStyle w:val="Hyperlink"/>
            <w:rFonts w:ascii="Myriad Pro" w:hAnsi="Myriad Pro"/>
            <w:sz w:val="20"/>
          </w:rPr>
          <w:t>http://www.acu.edu.au/ilste</w:t>
        </w:r>
      </w:hyperlink>
    </w:p>
    <w:p w:rsidR="00997075" w:rsidRPr="00B002B4" w:rsidRDefault="00997075" w:rsidP="00997075">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t>POSITION PURPOSE</w:t>
      </w:r>
    </w:p>
    <w:p w:rsidR="00ED5DD9" w:rsidRPr="000357BC" w:rsidRDefault="00DD4FB8" w:rsidP="00DD4FB8">
      <w:pPr>
        <w:spacing w:before="100" w:line="276" w:lineRule="auto"/>
        <w:rPr>
          <w:rFonts w:ascii="Myriad Pro" w:hAnsi="Myriad Pro" w:cs="Arial"/>
          <w:szCs w:val="22"/>
        </w:rPr>
      </w:pPr>
      <w:r w:rsidRPr="002F4478">
        <w:rPr>
          <w:rFonts w:ascii="Myriad Pro" w:hAnsi="Myriad Pro" w:cs="Arial"/>
          <w:szCs w:val="22"/>
        </w:rPr>
        <w:t xml:space="preserve">The </w:t>
      </w:r>
      <w:bookmarkStart w:id="0" w:name="_Hlk39756927"/>
      <w:r>
        <w:rPr>
          <w:rFonts w:ascii="Myriad Pro" w:hAnsi="Myriad Pro" w:cs="Arial"/>
          <w:szCs w:val="22"/>
        </w:rPr>
        <w:t xml:space="preserve">Senior </w:t>
      </w:r>
      <w:r w:rsidR="00E52D94" w:rsidRPr="000357BC">
        <w:rPr>
          <w:rFonts w:ascii="Myriad Pro" w:hAnsi="Myriad Pro" w:cs="Arial"/>
          <w:szCs w:val="22"/>
        </w:rPr>
        <w:t xml:space="preserve">Data </w:t>
      </w:r>
      <w:r w:rsidRPr="000357BC">
        <w:rPr>
          <w:rFonts w:ascii="Myriad Pro" w:hAnsi="Myriad Pro" w:cs="Arial"/>
          <w:szCs w:val="22"/>
        </w:rPr>
        <w:t>Manager</w:t>
      </w:r>
      <w:r w:rsidR="00A24504" w:rsidRPr="000357BC">
        <w:rPr>
          <w:rFonts w:ascii="Myriad Pro" w:hAnsi="Myriad Pro" w:cs="Arial"/>
          <w:szCs w:val="22"/>
        </w:rPr>
        <w:t xml:space="preserve"> &amp; Analyst</w:t>
      </w:r>
      <w:r w:rsidRPr="000357BC">
        <w:rPr>
          <w:rFonts w:ascii="Myriad Pro" w:hAnsi="Myriad Pro" w:cs="Arial"/>
          <w:szCs w:val="22"/>
        </w:rPr>
        <w:t xml:space="preserve"> </w:t>
      </w:r>
      <w:bookmarkEnd w:id="0"/>
      <w:r w:rsidRPr="000357BC">
        <w:rPr>
          <w:rFonts w:ascii="Myriad Pro" w:hAnsi="Myriad Pro" w:cs="Arial"/>
          <w:szCs w:val="22"/>
        </w:rPr>
        <w:t>will contribute to the research enterprise of ILSTE, working within a high performing research team of senior scholars</w:t>
      </w:r>
      <w:r w:rsidR="00353FF0" w:rsidRPr="000357BC">
        <w:rPr>
          <w:rFonts w:ascii="Myriad Pro" w:hAnsi="Myriad Pro" w:cs="Arial"/>
          <w:szCs w:val="22"/>
        </w:rPr>
        <w:t>,</w:t>
      </w:r>
      <w:r w:rsidRPr="000357BC">
        <w:rPr>
          <w:rFonts w:ascii="Myriad Pro" w:hAnsi="Myriad Pro" w:cs="Arial"/>
          <w:szCs w:val="22"/>
        </w:rPr>
        <w:t xml:space="preserve"> </w:t>
      </w:r>
      <w:r w:rsidR="001D6915" w:rsidRPr="000357BC">
        <w:rPr>
          <w:rFonts w:ascii="Myriad Pro" w:hAnsi="Myriad Pro" w:cs="Arial"/>
          <w:szCs w:val="22"/>
        </w:rPr>
        <w:t xml:space="preserve">to </w:t>
      </w:r>
      <w:r w:rsidR="00FB383D" w:rsidRPr="000357BC">
        <w:rPr>
          <w:rFonts w:ascii="Myriad Pro" w:hAnsi="Myriad Pro" w:cs="Arial"/>
          <w:szCs w:val="22"/>
        </w:rPr>
        <w:t>develop approaches to the collaborative acquisition and management of data</w:t>
      </w:r>
      <w:r w:rsidR="00ED5DD9" w:rsidRPr="000357BC">
        <w:rPr>
          <w:rFonts w:ascii="Myriad Pro" w:hAnsi="Myriad Pro" w:cs="Arial"/>
          <w:szCs w:val="22"/>
        </w:rPr>
        <w:t>,</w:t>
      </w:r>
      <w:r w:rsidR="00FB383D" w:rsidRPr="000357BC">
        <w:rPr>
          <w:rFonts w:ascii="Myriad Pro" w:hAnsi="Myriad Pro" w:cs="Arial"/>
          <w:szCs w:val="22"/>
        </w:rPr>
        <w:t xml:space="preserve"> provide system support for research data systems including administration of data repositories </w:t>
      </w:r>
      <w:r w:rsidR="00FB383D" w:rsidRPr="000357BC">
        <w:rPr>
          <w:rFonts w:ascii="Myriad Pro" w:hAnsi="Myriad Pro" w:cs="Arial"/>
          <w:szCs w:val="22"/>
        </w:rPr>
        <w:lastRenderedPageBreak/>
        <w:t xml:space="preserve">(uploading datasets; creating high quality metadata; developing sound processes for data ingest) </w:t>
      </w:r>
      <w:r w:rsidR="00BF7BF0" w:rsidRPr="000357BC">
        <w:rPr>
          <w:rFonts w:ascii="Myriad Pro" w:hAnsi="Myriad Pro" w:cs="Arial"/>
          <w:szCs w:val="22"/>
        </w:rPr>
        <w:t xml:space="preserve">for </w:t>
      </w:r>
      <w:r w:rsidR="009C5D6C" w:rsidRPr="000357BC">
        <w:rPr>
          <w:rFonts w:ascii="Myriad Pro" w:hAnsi="Myriad Pro" w:cs="Arial"/>
          <w:szCs w:val="22"/>
        </w:rPr>
        <w:t>on-going extension and maintenance</w:t>
      </w:r>
      <w:r w:rsidR="001D6915" w:rsidRPr="000357BC">
        <w:rPr>
          <w:rFonts w:ascii="Myriad Pro" w:hAnsi="Myriad Pro" w:cs="Arial"/>
          <w:szCs w:val="22"/>
        </w:rPr>
        <w:t xml:space="preserve"> </w:t>
      </w:r>
      <w:r w:rsidR="009C5D6C" w:rsidRPr="000357BC">
        <w:rPr>
          <w:rFonts w:ascii="Myriad Pro" w:hAnsi="Myriad Pro" w:cs="Arial"/>
          <w:szCs w:val="22"/>
        </w:rPr>
        <w:t xml:space="preserve">of the </w:t>
      </w:r>
      <w:r w:rsidR="001D6915" w:rsidRPr="000357BC">
        <w:rPr>
          <w:rFonts w:ascii="Myriad Pro" w:hAnsi="Myriad Pro" w:cs="Arial"/>
          <w:szCs w:val="22"/>
        </w:rPr>
        <w:t xml:space="preserve">Initial Teacher Education </w:t>
      </w:r>
      <w:r w:rsidR="00ED5DD9" w:rsidRPr="000357BC">
        <w:rPr>
          <w:rFonts w:ascii="Myriad Pro" w:hAnsi="Myriad Pro" w:cs="Arial"/>
          <w:szCs w:val="22"/>
        </w:rPr>
        <w:t xml:space="preserve">longitudinal </w:t>
      </w:r>
      <w:r w:rsidR="001D6915" w:rsidRPr="000357BC">
        <w:rPr>
          <w:rFonts w:ascii="Myriad Pro" w:hAnsi="Myriad Pro" w:cs="Arial"/>
          <w:szCs w:val="22"/>
        </w:rPr>
        <w:t xml:space="preserve">data for the Teacher Preparation and Workforce </w:t>
      </w:r>
      <w:r w:rsidR="00ED5DD9" w:rsidRPr="000357BC">
        <w:rPr>
          <w:rFonts w:ascii="Myriad Pro" w:hAnsi="Myriad Pro" w:cs="Arial"/>
          <w:szCs w:val="22"/>
        </w:rPr>
        <w:t>Project</w:t>
      </w:r>
      <w:r w:rsidR="002A2669" w:rsidRPr="000357BC">
        <w:rPr>
          <w:rFonts w:ascii="Myriad Pro" w:hAnsi="Myriad Pro" w:cs="Arial"/>
          <w:szCs w:val="22"/>
        </w:rPr>
        <w:t xml:space="preserve">, </w:t>
      </w:r>
      <w:r w:rsidR="001D6915" w:rsidRPr="000357BC">
        <w:rPr>
          <w:rFonts w:ascii="Myriad Pro" w:hAnsi="Myriad Pro" w:cs="Arial"/>
          <w:szCs w:val="22"/>
        </w:rPr>
        <w:t>implemented by ILSTE and the Faculty</w:t>
      </w:r>
      <w:r w:rsidR="00BF7BF0" w:rsidRPr="000357BC">
        <w:rPr>
          <w:rFonts w:ascii="Myriad Pro" w:hAnsi="Myriad Pro" w:cs="Arial"/>
          <w:szCs w:val="22"/>
        </w:rPr>
        <w:t xml:space="preserve"> of Education and Arts</w:t>
      </w:r>
      <w:r w:rsidR="001D6915" w:rsidRPr="000357BC">
        <w:rPr>
          <w:rFonts w:ascii="Myriad Pro" w:hAnsi="Myriad Pro" w:cs="Arial"/>
          <w:szCs w:val="22"/>
        </w:rPr>
        <w:t xml:space="preserve">. </w:t>
      </w:r>
      <w:r w:rsidR="00BF7BF0" w:rsidRPr="000357BC">
        <w:rPr>
          <w:rFonts w:ascii="Myriad Pro" w:hAnsi="Myriad Pro" w:cs="Arial"/>
          <w:szCs w:val="22"/>
        </w:rPr>
        <w:t>Th</w:t>
      </w:r>
      <w:r w:rsidR="009C5D6C" w:rsidRPr="000357BC">
        <w:rPr>
          <w:rFonts w:ascii="Myriad Pro" w:hAnsi="Myriad Pro" w:cs="Arial"/>
          <w:szCs w:val="22"/>
        </w:rPr>
        <w:t>e</w:t>
      </w:r>
      <w:r w:rsidR="00BF7BF0" w:rsidRPr="000357BC">
        <w:rPr>
          <w:rFonts w:ascii="Myriad Pro" w:hAnsi="Myriad Pro" w:cs="Arial"/>
          <w:szCs w:val="22"/>
        </w:rPr>
        <w:t xml:space="preserve"> role </w:t>
      </w:r>
      <w:r w:rsidR="009C5D6C" w:rsidRPr="000357BC">
        <w:rPr>
          <w:rFonts w:ascii="Myriad Pro" w:hAnsi="Myriad Pro" w:cs="Arial"/>
          <w:szCs w:val="22"/>
        </w:rPr>
        <w:t xml:space="preserve">will </w:t>
      </w:r>
      <w:r w:rsidR="00ED5DD9" w:rsidRPr="000357BC">
        <w:rPr>
          <w:rFonts w:ascii="Myriad Pro" w:hAnsi="Myriad Pro" w:cs="Arial"/>
          <w:szCs w:val="22"/>
        </w:rPr>
        <w:t xml:space="preserve">also </w:t>
      </w:r>
      <w:r w:rsidR="009C5D6C" w:rsidRPr="000357BC">
        <w:rPr>
          <w:rFonts w:ascii="Myriad Pro" w:hAnsi="Myriad Pro" w:cs="Arial"/>
          <w:szCs w:val="22"/>
        </w:rPr>
        <w:t xml:space="preserve">contribute to </w:t>
      </w:r>
      <w:r w:rsidR="00ED5DD9" w:rsidRPr="000357BC">
        <w:rPr>
          <w:rFonts w:ascii="Myriad Pro" w:hAnsi="Myriad Pro" w:cs="Arial"/>
          <w:szCs w:val="22"/>
        </w:rPr>
        <w:t>the development and application of</w:t>
      </w:r>
      <w:r w:rsidR="009C5D6C" w:rsidRPr="000357BC">
        <w:rPr>
          <w:rFonts w:ascii="Myriad Pro" w:hAnsi="Myriad Pro" w:cs="Arial"/>
          <w:szCs w:val="22"/>
        </w:rPr>
        <w:t xml:space="preserve"> </w:t>
      </w:r>
      <w:r w:rsidR="0098794A" w:rsidRPr="000357BC">
        <w:rPr>
          <w:rFonts w:ascii="Myriad Pro" w:hAnsi="Myriad Pro" w:cs="Arial"/>
          <w:szCs w:val="22"/>
        </w:rPr>
        <w:t>rigorous</w:t>
      </w:r>
      <w:r w:rsidR="009C5D6C" w:rsidRPr="000357BC">
        <w:rPr>
          <w:rFonts w:ascii="Myriad Pro" w:hAnsi="Myriad Pro" w:cs="Arial"/>
          <w:szCs w:val="22"/>
        </w:rPr>
        <w:t xml:space="preserve"> statistical </w:t>
      </w:r>
      <w:r w:rsidR="00ED5DD9" w:rsidRPr="000357BC">
        <w:rPr>
          <w:rFonts w:ascii="Myriad Pro" w:hAnsi="Myriad Pro" w:cs="Arial"/>
          <w:szCs w:val="22"/>
        </w:rPr>
        <w:t xml:space="preserve">methodologies for </w:t>
      </w:r>
      <w:r w:rsidR="009C5D6C" w:rsidRPr="000357BC">
        <w:rPr>
          <w:rFonts w:ascii="Myriad Pro" w:hAnsi="Myriad Pro" w:cs="Arial"/>
          <w:szCs w:val="22"/>
        </w:rPr>
        <w:t>analysis</w:t>
      </w:r>
      <w:r w:rsidR="002A2669" w:rsidRPr="000357BC">
        <w:rPr>
          <w:rFonts w:ascii="Myriad Pro" w:hAnsi="Myriad Pro" w:cs="Arial"/>
          <w:szCs w:val="22"/>
        </w:rPr>
        <w:t xml:space="preserve"> of this </w:t>
      </w:r>
      <w:r w:rsidR="00D97254" w:rsidRPr="000357BC">
        <w:rPr>
          <w:rFonts w:ascii="Myriad Pro" w:hAnsi="Myriad Pro" w:cs="Arial"/>
          <w:szCs w:val="22"/>
        </w:rPr>
        <w:t xml:space="preserve">longitudinal </w:t>
      </w:r>
      <w:r w:rsidR="002A2669" w:rsidRPr="000357BC">
        <w:rPr>
          <w:rFonts w:ascii="Myriad Pro" w:hAnsi="Myriad Pro" w:cs="Arial"/>
          <w:szCs w:val="22"/>
        </w:rPr>
        <w:t xml:space="preserve">data for reporting on </w:t>
      </w:r>
      <w:r w:rsidR="009C5D6C" w:rsidRPr="000357BC">
        <w:rPr>
          <w:rFonts w:ascii="Myriad Pro" w:hAnsi="Myriad Pro" w:cs="Arial"/>
          <w:szCs w:val="22"/>
        </w:rPr>
        <w:t xml:space="preserve">initial </w:t>
      </w:r>
      <w:r w:rsidR="002A2669" w:rsidRPr="000357BC">
        <w:rPr>
          <w:rFonts w:ascii="Myriad Pro" w:hAnsi="Myriad Pro" w:cs="Arial"/>
          <w:szCs w:val="22"/>
        </w:rPr>
        <w:t>teacher education, and for research that will guide Faculty policy</w:t>
      </w:r>
      <w:r w:rsidR="00BF7BF0" w:rsidRPr="000357BC">
        <w:rPr>
          <w:rFonts w:ascii="Myriad Pro" w:hAnsi="Myriad Pro" w:cs="Arial"/>
          <w:szCs w:val="22"/>
        </w:rPr>
        <w:t xml:space="preserve">. </w:t>
      </w:r>
    </w:p>
    <w:p w:rsidR="00DD4FB8" w:rsidRDefault="001D6915" w:rsidP="00DD4FB8">
      <w:pPr>
        <w:spacing w:before="100" w:line="276" w:lineRule="auto"/>
        <w:rPr>
          <w:rFonts w:ascii="Myriad Pro" w:hAnsi="Myriad Pro" w:cs="Arial"/>
          <w:szCs w:val="22"/>
        </w:rPr>
      </w:pPr>
      <w:r w:rsidRPr="000357BC">
        <w:rPr>
          <w:rFonts w:ascii="Myriad Pro" w:hAnsi="Myriad Pro" w:cs="Arial"/>
          <w:szCs w:val="22"/>
        </w:rPr>
        <w:t xml:space="preserve">The </w:t>
      </w:r>
      <w:r w:rsidR="009A0E34" w:rsidRPr="000357BC">
        <w:rPr>
          <w:rFonts w:ascii="Myriad Pro" w:hAnsi="Myriad Pro" w:cs="Arial"/>
          <w:szCs w:val="22"/>
        </w:rPr>
        <w:t xml:space="preserve">duties of the </w:t>
      </w:r>
      <w:r w:rsidR="00CF132A" w:rsidRPr="000357BC">
        <w:rPr>
          <w:rFonts w:ascii="Myriad Pro" w:hAnsi="Myriad Pro" w:cs="Arial"/>
          <w:szCs w:val="22"/>
        </w:rPr>
        <w:t>Senior Data Manager</w:t>
      </w:r>
      <w:r w:rsidR="00A24504" w:rsidRPr="000357BC">
        <w:rPr>
          <w:rFonts w:ascii="Myriad Pro" w:hAnsi="Myriad Pro" w:cs="Arial"/>
          <w:szCs w:val="22"/>
        </w:rPr>
        <w:t xml:space="preserve"> &amp; Analyst</w:t>
      </w:r>
      <w:r w:rsidR="00CF132A" w:rsidRPr="000357BC">
        <w:rPr>
          <w:rFonts w:ascii="Myriad Pro" w:hAnsi="Myriad Pro" w:cs="Arial"/>
          <w:szCs w:val="22"/>
        </w:rPr>
        <w:t xml:space="preserve"> </w:t>
      </w:r>
      <w:r w:rsidR="009A0E34" w:rsidRPr="000357BC">
        <w:rPr>
          <w:rFonts w:ascii="Myriad Pro" w:hAnsi="Myriad Pro" w:cs="Arial"/>
          <w:szCs w:val="22"/>
        </w:rPr>
        <w:t xml:space="preserve">include </w:t>
      </w:r>
      <w:r w:rsidRPr="000357BC">
        <w:rPr>
          <w:rFonts w:ascii="Myriad Pro" w:hAnsi="Myriad Pro" w:cs="Arial"/>
          <w:szCs w:val="22"/>
        </w:rPr>
        <w:t>communicat</w:t>
      </w:r>
      <w:r w:rsidR="009A0E34" w:rsidRPr="000357BC">
        <w:rPr>
          <w:rFonts w:ascii="Myriad Pro" w:hAnsi="Myriad Pro" w:cs="Arial"/>
          <w:szCs w:val="22"/>
        </w:rPr>
        <w:t>ing</w:t>
      </w:r>
      <w:r w:rsidRPr="000357BC">
        <w:rPr>
          <w:rFonts w:ascii="Myriad Pro" w:hAnsi="Myriad Pro" w:cs="Arial"/>
          <w:szCs w:val="22"/>
        </w:rPr>
        <w:t xml:space="preserve"> with </w:t>
      </w:r>
      <w:r w:rsidR="00D97254" w:rsidRPr="000357BC">
        <w:rPr>
          <w:rFonts w:ascii="Myriad Pro" w:hAnsi="Myriad Pro" w:cs="Arial"/>
          <w:szCs w:val="22"/>
        </w:rPr>
        <w:t xml:space="preserve">ILSTE </w:t>
      </w:r>
      <w:r w:rsidR="00CF132A" w:rsidRPr="000357BC">
        <w:rPr>
          <w:rFonts w:ascii="Myriad Pro" w:hAnsi="Myriad Pro" w:cs="Arial"/>
          <w:szCs w:val="22"/>
        </w:rPr>
        <w:t>research scholars</w:t>
      </w:r>
      <w:r w:rsidR="00C67315" w:rsidRPr="000357BC">
        <w:rPr>
          <w:rFonts w:ascii="Myriad Pro" w:hAnsi="Myriad Pro" w:cs="Arial"/>
          <w:szCs w:val="22"/>
        </w:rPr>
        <w:t>, computer systems developers,</w:t>
      </w:r>
      <w:r w:rsidR="00CF132A" w:rsidRPr="000357BC">
        <w:rPr>
          <w:rFonts w:ascii="Myriad Pro" w:hAnsi="Myriad Pro" w:cs="Arial"/>
          <w:szCs w:val="22"/>
        </w:rPr>
        <w:t xml:space="preserve"> and </w:t>
      </w:r>
      <w:r w:rsidR="00D97254" w:rsidRPr="000357BC">
        <w:rPr>
          <w:rFonts w:ascii="Myriad Pro" w:hAnsi="Myriad Pro" w:cs="Arial"/>
          <w:szCs w:val="22"/>
        </w:rPr>
        <w:t xml:space="preserve">university </w:t>
      </w:r>
      <w:r w:rsidRPr="000357BC">
        <w:rPr>
          <w:rFonts w:ascii="Myriad Pro" w:hAnsi="Myriad Pro" w:cs="Arial"/>
          <w:szCs w:val="22"/>
        </w:rPr>
        <w:t>data providers</w:t>
      </w:r>
      <w:r w:rsidR="003B4123" w:rsidRPr="000357BC">
        <w:rPr>
          <w:rFonts w:ascii="Myriad Pro" w:hAnsi="Myriad Pro" w:cs="Arial"/>
          <w:szCs w:val="22"/>
        </w:rPr>
        <w:t xml:space="preserve"> to</w:t>
      </w:r>
      <w:r w:rsidR="00BF7BF0" w:rsidRPr="000357BC">
        <w:rPr>
          <w:rFonts w:ascii="Myriad Pro" w:hAnsi="Myriad Pro" w:cs="Arial"/>
          <w:szCs w:val="22"/>
        </w:rPr>
        <w:t xml:space="preserve"> establis</w:t>
      </w:r>
      <w:r w:rsidR="00BF7BF0" w:rsidRPr="00353FF0">
        <w:rPr>
          <w:rFonts w:ascii="Myriad Pro" w:hAnsi="Myriad Pro" w:cs="Arial"/>
          <w:szCs w:val="22"/>
        </w:rPr>
        <w:t>h</w:t>
      </w:r>
      <w:r w:rsidR="00BF7BF0" w:rsidRPr="00BF7BF0">
        <w:rPr>
          <w:rFonts w:ascii="Myriad Pro" w:hAnsi="Myriad Pro" w:cs="Arial"/>
          <w:szCs w:val="22"/>
        </w:rPr>
        <w:t xml:space="preserve"> </w:t>
      </w:r>
      <w:r w:rsidR="00ED5DD9">
        <w:rPr>
          <w:rFonts w:ascii="Myriad Pro" w:hAnsi="Myriad Pro" w:cs="Arial"/>
          <w:szCs w:val="22"/>
        </w:rPr>
        <w:t xml:space="preserve">secure </w:t>
      </w:r>
      <w:r w:rsidR="00BF7BF0" w:rsidRPr="00BF7BF0">
        <w:rPr>
          <w:rFonts w:ascii="Myriad Pro" w:hAnsi="Myriad Pro" w:cs="Arial"/>
          <w:szCs w:val="22"/>
        </w:rPr>
        <w:t>information transfer processes</w:t>
      </w:r>
      <w:r w:rsidR="00F422AE">
        <w:rPr>
          <w:rFonts w:ascii="Myriad Pro" w:hAnsi="Myriad Pro" w:cs="Arial"/>
          <w:szCs w:val="22"/>
        </w:rPr>
        <w:t xml:space="preserve"> by developing a system </w:t>
      </w:r>
      <w:r w:rsidR="00BF7BF0" w:rsidRPr="00353FF0">
        <w:rPr>
          <w:rFonts w:ascii="Myriad Pro" w:hAnsi="Myriad Pro" w:cs="Arial"/>
          <w:szCs w:val="22"/>
        </w:rPr>
        <w:t xml:space="preserve">for </w:t>
      </w:r>
      <w:r w:rsidR="00F422AE">
        <w:rPr>
          <w:rFonts w:ascii="Myriad Pro" w:hAnsi="Myriad Pro" w:cs="Arial"/>
          <w:szCs w:val="22"/>
        </w:rPr>
        <w:t xml:space="preserve">routine </w:t>
      </w:r>
      <w:r w:rsidR="00BF7BF0" w:rsidRPr="00353FF0">
        <w:rPr>
          <w:rFonts w:ascii="Myriad Pro" w:hAnsi="Myriad Pro" w:cs="Arial"/>
          <w:szCs w:val="22"/>
        </w:rPr>
        <w:t xml:space="preserve">extraction of the </w:t>
      </w:r>
      <w:r w:rsidR="00BF7BF0">
        <w:rPr>
          <w:rFonts w:ascii="Myriad Pro" w:hAnsi="Myriad Pro" w:cs="Arial"/>
          <w:szCs w:val="22"/>
        </w:rPr>
        <w:t xml:space="preserve">required </w:t>
      </w:r>
      <w:r w:rsidR="00BF7BF0" w:rsidRPr="00353FF0">
        <w:rPr>
          <w:rFonts w:ascii="Myriad Pro" w:hAnsi="Myriad Pro" w:cs="Arial"/>
          <w:szCs w:val="22"/>
        </w:rPr>
        <w:t xml:space="preserve">data from </w:t>
      </w:r>
      <w:r w:rsidR="00F422AE">
        <w:rPr>
          <w:rFonts w:ascii="Myriad Pro" w:hAnsi="Myriad Pro" w:cs="Arial"/>
          <w:szCs w:val="22"/>
        </w:rPr>
        <w:t xml:space="preserve">existing </w:t>
      </w:r>
      <w:r w:rsidR="00BF7BF0" w:rsidRPr="00353FF0">
        <w:rPr>
          <w:rFonts w:ascii="Myriad Pro" w:hAnsi="Myriad Pro" w:cs="Arial"/>
          <w:szCs w:val="22"/>
        </w:rPr>
        <w:t>data systems</w:t>
      </w:r>
      <w:r w:rsidR="00CF132A">
        <w:rPr>
          <w:rFonts w:ascii="Myriad Pro" w:hAnsi="Myriad Pro" w:cs="Arial"/>
          <w:szCs w:val="22"/>
        </w:rPr>
        <w:t xml:space="preserve">, </w:t>
      </w:r>
      <w:r w:rsidR="00BF7BF0">
        <w:rPr>
          <w:rFonts w:ascii="Myriad Pro" w:hAnsi="Myriad Pro" w:cs="Arial"/>
          <w:szCs w:val="22"/>
        </w:rPr>
        <w:t>and</w:t>
      </w:r>
      <w:r w:rsidR="00ED5DD9">
        <w:rPr>
          <w:rFonts w:ascii="Myriad Pro" w:hAnsi="Myriad Pro" w:cs="Arial"/>
          <w:szCs w:val="22"/>
        </w:rPr>
        <w:t xml:space="preserve"> </w:t>
      </w:r>
      <w:r w:rsidR="00F422AE">
        <w:rPr>
          <w:rFonts w:ascii="Myriad Pro" w:hAnsi="Myriad Pro" w:cs="Arial"/>
          <w:szCs w:val="22"/>
        </w:rPr>
        <w:t>importation</w:t>
      </w:r>
      <w:r w:rsidR="00BF7BF0">
        <w:rPr>
          <w:rFonts w:ascii="Myriad Pro" w:hAnsi="Myriad Pro" w:cs="Arial"/>
          <w:szCs w:val="22"/>
        </w:rPr>
        <w:t xml:space="preserve"> </w:t>
      </w:r>
      <w:r w:rsidR="00CF132A">
        <w:rPr>
          <w:rFonts w:ascii="Myriad Pro" w:hAnsi="Myriad Pro" w:cs="Arial"/>
          <w:szCs w:val="22"/>
        </w:rPr>
        <w:t>to a data warehouse</w:t>
      </w:r>
      <w:r w:rsidR="00F422AE">
        <w:rPr>
          <w:rFonts w:ascii="Myriad Pro" w:hAnsi="Myriad Pro" w:cs="Arial"/>
          <w:szCs w:val="22"/>
        </w:rPr>
        <w:t xml:space="preserve"> previously</w:t>
      </w:r>
      <w:r w:rsidR="00CF132A">
        <w:rPr>
          <w:rFonts w:ascii="Myriad Pro" w:hAnsi="Myriad Pro" w:cs="Arial"/>
          <w:szCs w:val="22"/>
        </w:rPr>
        <w:t xml:space="preserve"> developed</w:t>
      </w:r>
      <w:r w:rsidR="008223E1" w:rsidRPr="008223E1">
        <w:rPr>
          <w:rFonts w:ascii="Myriad Pro" w:hAnsi="Myriad Pro" w:cs="Arial"/>
          <w:szCs w:val="22"/>
        </w:rPr>
        <w:t xml:space="preserve"> </w:t>
      </w:r>
      <w:r w:rsidR="003B4123">
        <w:rPr>
          <w:rFonts w:ascii="Myriad Pro" w:hAnsi="Myriad Pro" w:cs="Arial"/>
          <w:szCs w:val="22"/>
        </w:rPr>
        <w:t xml:space="preserve">in ILSTE </w:t>
      </w:r>
      <w:r w:rsidR="008223E1" w:rsidRPr="008223E1">
        <w:rPr>
          <w:rFonts w:ascii="Myriad Pro" w:hAnsi="Myriad Pro" w:cs="Arial"/>
          <w:szCs w:val="22"/>
        </w:rPr>
        <w:t xml:space="preserve">for the </w:t>
      </w:r>
      <w:r w:rsidR="00DF156F" w:rsidRPr="00DF156F">
        <w:rPr>
          <w:rFonts w:ascii="Myriad Pro" w:hAnsi="Myriad Pro" w:cs="Arial"/>
          <w:szCs w:val="22"/>
        </w:rPr>
        <w:t xml:space="preserve">longitudinal </w:t>
      </w:r>
      <w:r w:rsidR="00CF132A">
        <w:rPr>
          <w:rFonts w:ascii="Myriad Pro" w:hAnsi="Myriad Pro" w:cs="Arial"/>
          <w:szCs w:val="22"/>
        </w:rPr>
        <w:t xml:space="preserve">research. </w:t>
      </w:r>
      <w:r w:rsidR="00ED5DD9">
        <w:rPr>
          <w:rFonts w:ascii="Myriad Pro" w:hAnsi="Myriad Pro" w:cs="Arial"/>
          <w:szCs w:val="22"/>
        </w:rPr>
        <w:t xml:space="preserve">The duties will also include working with statistical </w:t>
      </w:r>
      <w:r w:rsidR="002C79F0">
        <w:rPr>
          <w:rFonts w:ascii="Myriad Pro" w:hAnsi="Myriad Pro" w:cs="Arial"/>
          <w:szCs w:val="22"/>
        </w:rPr>
        <w:t xml:space="preserve">experts to </w:t>
      </w:r>
      <w:proofErr w:type="spellStart"/>
      <w:r w:rsidR="002C79F0">
        <w:rPr>
          <w:rFonts w:ascii="Myriad Pro" w:hAnsi="Myriad Pro" w:cs="Arial"/>
          <w:szCs w:val="22"/>
        </w:rPr>
        <w:t>analyse</w:t>
      </w:r>
      <w:proofErr w:type="spellEnd"/>
      <w:r w:rsidR="002C79F0">
        <w:rPr>
          <w:rFonts w:ascii="Myriad Pro" w:hAnsi="Myriad Pro" w:cs="Arial"/>
          <w:szCs w:val="22"/>
        </w:rPr>
        <w:t xml:space="preserve"> the unique set of linked longitudinal data.</w:t>
      </w:r>
      <w:r w:rsidR="00ED5DD9">
        <w:rPr>
          <w:rFonts w:ascii="Myriad Pro" w:hAnsi="Myriad Pro" w:cs="Arial"/>
          <w:szCs w:val="22"/>
        </w:rPr>
        <w:t xml:space="preserve">  </w:t>
      </w:r>
      <w:r w:rsidR="00DD4FB8">
        <w:rPr>
          <w:rFonts w:ascii="Myriad Pro" w:hAnsi="Myriad Pro" w:cs="Arial"/>
          <w:szCs w:val="22"/>
        </w:rPr>
        <w:t>This project provides an exciting opportunity to work as part of a team in progressing</w:t>
      </w:r>
      <w:r w:rsidR="00DD4FB8" w:rsidRPr="00630BCE">
        <w:rPr>
          <w:rFonts w:ascii="Myriad Pro" w:hAnsi="Myriad Pro" w:cs="Arial"/>
          <w:szCs w:val="22"/>
        </w:rPr>
        <w:t xml:space="preserve"> </w:t>
      </w:r>
      <w:r w:rsidR="00723E8C">
        <w:rPr>
          <w:rFonts w:ascii="Myriad Pro" w:hAnsi="Myriad Pro" w:cs="Arial"/>
          <w:szCs w:val="22"/>
        </w:rPr>
        <w:t>leading</w:t>
      </w:r>
      <w:r w:rsidR="00DD4FB8" w:rsidRPr="00653F8F">
        <w:rPr>
          <w:rFonts w:ascii="Myriad Pro" w:hAnsi="Myriad Pro" w:cs="Arial"/>
          <w:szCs w:val="22"/>
        </w:rPr>
        <w:t xml:space="preserve"> research in teacher education</w:t>
      </w:r>
      <w:r w:rsidR="00CF132A">
        <w:rPr>
          <w:rFonts w:ascii="Myriad Pro" w:hAnsi="Myriad Pro" w:cs="Arial"/>
          <w:szCs w:val="22"/>
        </w:rPr>
        <w:t xml:space="preserve"> and preparation for the workforce,</w:t>
      </w:r>
      <w:r w:rsidR="00DD4FB8">
        <w:rPr>
          <w:rFonts w:ascii="Myriad Pro" w:hAnsi="Myriad Pro" w:cs="Arial"/>
          <w:szCs w:val="22"/>
        </w:rPr>
        <w:t xml:space="preserve"> using advanced data </w:t>
      </w:r>
      <w:r w:rsidR="002C79F0">
        <w:rPr>
          <w:rFonts w:ascii="Myriad Pro" w:hAnsi="Myriad Pro" w:cs="Arial"/>
          <w:szCs w:val="22"/>
        </w:rPr>
        <w:t xml:space="preserve">management </w:t>
      </w:r>
      <w:r w:rsidR="00DD4FB8">
        <w:rPr>
          <w:rFonts w:ascii="Myriad Pro" w:hAnsi="Myriad Pro" w:cs="Arial"/>
          <w:szCs w:val="22"/>
        </w:rPr>
        <w:t xml:space="preserve">and </w:t>
      </w:r>
      <w:r w:rsidR="002C79F0">
        <w:rPr>
          <w:rFonts w:ascii="Myriad Pro" w:hAnsi="Myriad Pro" w:cs="Arial"/>
          <w:szCs w:val="22"/>
        </w:rPr>
        <w:t xml:space="preserve">data analytic </w:t>
      </w:r>
      <w:r w:rsidR="00DD4FB8">
        <w:rPr>
          <w:rFonts w:ascii="Myriad Pro" w:hAnsi="Myriad Pro" w:cs="Arial"/>
          <w:szCs w:val="22"/>
        </w:rPr>
        <w:t>methodologies</w:t>
      </w:r>
      <w:r w:rsidR="00DD4FB8" w:rsidRPr="00653F8F">
        <w:rPr>
          <w:rFonts w:ascii="Myriad Pro" w:hAnsi="Myriad Pro" w:cs="Arial"/>
          <w:szCs w:val="22"/>
        </w:rPr>
        <w:t>.</w:t>
      </w:r>
    </w:p>
    <w:p w:rsidR="00DE6019" w:rsidRPr="00B002B4" w:rsidRDefault="00DE6019" w:rsidP="00DE6019">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rsidR="00873F0E" w:rsidRDefault="00873F0E" w:rsidP="00873F0E">
      <w:pPr>
        <w:keepNext/>
        <w:spacing w:before="240" w:line="276" w:lineRule="auto"/>
        <w:rPr>
          <w:rFonts w:ascii="Myriad Pro" w:hAnsi="Myriad Pro" w:cs="Arial"/>
          <w:b/>
          <w:bCs/>
          <w:sz w:val="24"/>
          <w:szCs w:val="24"/>
        </w:rPr>
      </w:pPr>
      <w:r>
        <w:rPr>
          <w:rFonts w:ascii="Myriad Pro" w:hAnsi="Myriad Pro" w:cs="Arial"/>
          <w:b/>
          <w:bCs/>
          <w:sz w:val="24"/>
          <w:szCs w:val="24"/>
        </w:rPr>
        <w:t>Introduction</w:t>
      </w:r>
    </w:p>
    <w:p w:rsidR="00873F0E" w:rsidRDefault="00873F0E" w:rsidP="00873F0E">
      <w:pPr>
        <w:spacing w:before="100" w:line="276" w:lineRule="auto"/>
        <w:rPr>
          <w:rFonts w:ascii="Myriad Pro" w:hAnsi="Myriad Pro" w:cs="Arial"/>
          <w:bCs/>
          <w:szCs w:val="22"/>
        </w:rPr>
      </w:pPr>
      <w:proofErr w:type="gramStart"/>
      <w:r>
        <w:rPr>
          <w:rFonts w:ascii="Myriad Pro" w:hAnsi="Myriad Pro" w:cs="Arial"/>
          <w:bCs/>
          <w:szCs w:val="22"/>
        </w:rPr>
        <w:t>A number of</w:t>
      </w:r>
      <w:proofErr w:type="gramEnd"/>
      <w:r>
        <w:rPr>
          <w:rFonts w:ascii="Myriad Pro" w:hAnsi="Myriad Pro" w:cs="Arial"/>
          <w:bCs/>
          <w:szCs w:val="22"/>
        </w:rPr>
        <w:t xml:space="preserve"> frameworks and standards express the University’s expectations of the conduct, capability, participation and contribution of staff.  These are listed below:</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Strategic Plan 2020</w:t>
      </w:r>
      <w:r w:rsidR="00D21324">
        <w:rPr>
          <w:rFonts w:ascii="Myriad Pro" w:hAnsi="Myriad Pro" w:cs="Arial"/>
          <w:bCs/>
          <w:szCs w:val="22"/>
          <w:lang w:val="en-AU"/>
        </w:rPr>
        <w:t xml:space="preserve"> - 2023</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Catholic Identity and Mission</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ACU Capability Development Framework</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Higher Education Standards Framework</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lang w:val="en-AU"/>
        </w:rPr>
        <w:t xml:space="preserve">ACU Service </w:t>
      </w:r>
      <w:r w:rsidR="00A778A9">
        <w:rPr>
          <w:rFonts w:ascii="Myriad Pro" w:hAnsi="Myriad Pro" w:cs="Arial"/>
          <w:bCs/>
          <w:szCs w:val="22"/>
          <w:lang w:val="en-AU"/>
        </w:rPr>
        <w:t>Delivery Model</w:t>
      </w:r>
    </w:p>
    <w:p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Staff Enterprise Agreement including provisions in relation to Performance Excellence</w:t>
      </w:r>
    </w:p>
    <w:p w:rsidR="00873F0E" w:rsidRDefault="00873F0E" w:rsidP="00873F0E">
      <w:pPr>
        <w:spacing w:before="100" w:line="276" w:lineRule="auto"/>
        <w:rPr>
          <w:rFonts w:ascii="Myriad Pro" w:hAnsi="Myriad Pro" w:cs="Arial"/>
          <w:bCs/>
          <w:szCs w:val="22"/>
        </w:rPr>
      </w:pPr>
      <w:r>
        <w:rPr>
          <w:rFonts w:ascii="Myriad Pro" w:hAnsi="Myriad Pro" w:cs="Arial"/>
          <w:bCs/>
          <w:szCs w:val="22"/>
        </w:rPr>
        <w:t xml:space="preserve">The </w:t>
      </w:r>
      <w:hyperlink r:id="rId11" w:history="1">
        <w:r>
          <w:rPr>
            <w:rStyle w:val="Hyperlink"/>
            <w:rFonts w:ascii="Myriad Pro" w:hAnsi="Myriad Pro" w:cs="Arial"/>
            <w:bCs/>
            <w:szCs w:val="22"/>
          </w:rPr>
          <w:t>Capability Development Framework</w:t>
        </w:r>
      </w:hyperlink>
      <w:r>
        <w:t xml:space="preserve"> </w:t>
      </w:r>
      <w:r>
        <w:rPr>
          <w:rFonts w:ascii="Myriad Pro" w:hAnsi="Myriad Pro" w:cs="Arial"/>
          <w:bCs/>
          <w:szCs w:val="22"/>
        </w:rPr>
        <w:t>in particular is important in understanding the core competencies needed in all ACU staff to achieve the University’s strategy and supports its mission.</w:t>
      </w:r>
    </w:p>
    <w:p w:rsidR="00DB0F00" w:rsidRPr="00B002B4" w:rsidRDefault="00DB0F00" w:rsidP="00DB0F00">
      <w:pPr>
        <w:keepNext/>
        <w:spacing w:before="240" w:after="120" w:line="276" w:lineRule="auto"/>
        <w:rPr>
          <w:rFonts w:ascii="Myriad Pro" w:hAnsi="Myriad Pro" w:cs="Arial"/>
          <w:b/>
          <w:bCs/>
          <w:sz w:val="24"/>
          <w:szCs w:val="24"/>
        </w:rPr>
      </w:pPr>
      <w:r w:rsidRPr="00B002B4">
        <w:rPr>
          <w:rFonts w:ascii="Myriad Pro" w:hAnsi="Myriad Pro" w:cs="Arial"/>
          <w:b/>
          <w:bCs/>
          <w:sz w:val="24"/>
          <w:szCs w:val="24"/>
        </w:rPr>
        <w:t>Key responsibilities</w:t>
      </w:r>
    </w:p>
    <w:tbl>
      <w:tblPr>
        <w:tblStyle w:val="TableGrid"/>
        <w:tblW w:w="0" w:type="auto"/>
        <w:tblInd w:w="-34" w:type="dxa"/>
        <w:tblLook w:val="04A0" w:firstRow="1" w:lastRow="0" w:firstColumn="1" w:lastColumn="0" w:noHBand="0" w:noVBand="1"/>
      </w:tblPr>
      <w:tblGrid>
        <w:gridCol w:w="4418"/>
        <w:gridCol w:w="1975"/>
        <w:gridCol w:w="657"/>
        <w:gridCol w:w="754"/>
        <w:gridCol w:w="972"/>
        <w:gridCol w:w="886"/>
      </w:tblGrid>
      <w:tr w:rsidR="00DB0F00" w:rsidRPr="00141A11" w:rsidTr="00AD7208">
        <w:trPr>
          <w:trHeight w:val="399"/>
          <w:tblHeader/>
        </w:trPr>
        <w:tc>
          <w:tcPr>
            <w:tcW w:w="4418" w:type="dxa"/>
            <w:vMerge w:val="restart"/>
            <w:shd w:val="clear" w:color="auto" w:fill="D9D9D9" w:themeFill="background1" w:themeFillShade="D9"/>
          </w:tcPr>
          <w:p w:rsidR="00DB0F00" w:rsidRPr="00A43D5A" w:rsidRDefault="00DB0F00" w:rsidP="00E57993">
            <w:pPr>
              <w:spacing w:before="100"/>
              <w:rPr>
                <w:rFonts w:ascii="Myriad Pro" w:hAnsi="Myriad Pro" w:cs="Arial"/>
                <w:b/>
                <w:bCs/>
              </w:rPr>
            </w:pPr>
            <w:r w:rsidRPr="00081A7B">
              <w:rPr>
                <w:rFonts w:ascii="Myriad Pro" w:hAnsi="Myriad Pro" w:cs="Arial"/>
                <w:b/>
                <w:bCs/>
              </w:rPr>
              <w:t>Key responsibilities specific to this position</w:t>
            </w:r>
          </w:p>
        </w:tc>
        <w:tc>
          <w:tcPr>
            <w:tcW w:w="0" w:type="auto"/>
            <w:vMerge w:val="restart"/>
            <w:shd w:val="clear" w:color="auto" w:fill="D9D9D9" w:themeFill="background1" w:themeFillShade="D9"/>
          </w:tcPr>
          <w:p w:rsidR="00DB0F00" w:rsidRPr="00A43D5A" w:rsidRDefault="00DB0F00" w:rsidP="00E57993">
            <w:pPr>
              <w:spacing w:before="100"/>
              <w:jc w:val="center"/>
              <w:rPr>
                <w:rFonts w:ascii="Myriad Pro" w:hAnsi="Myriad Pro" w:cs="Arial"/>
                <w:b/>
                <w:bCs/>
              </w:rPr>
            </w:pPr>
            <w:r w:rsidRPr="00081A7B">
              <w:rPr>
                <w:rFonts w:ascii="Myriad Pro" w:hAnsi="Myriad Pro" w:cs="Arial"/>
                <w:b/>
                <w:bCs/>
                <w:sz w:val="18"/>
              </w:rPr>
              <w:t>Relevant Core Competences (</w:t>
            </w:r>
            <w:hyperlink r:id="rId12" w:history="1">
              <w:r w:rsidRPr="00081A7B">
                <w:rPr>
                  <w:rStyle w:val="Hyperlink"/>
                  <w:rFonts w:ascii="Myriad Pro" w:hAnsi="Myriad Pro" w:cs="Arial"/>
                  <w:b/>
                  <w:bCs/>
                  <w:sz w:val="18"/>
                </w:rPr>
                <w:t>Capability Development Framework</w:t>
              </w:r>
            </w:hyperlink>
            <w:r w:rsidRPr="00081A7B">
              <w:rPr>
                <w:rFonts w:ascii="Myriad Pro" w:hAnsi="Myriad Pro" w:cs="Arial"/>
                <w:b/>
                <w:bCs/>
                <w:sz w:val="18"/>
              </w:rPr>
              <w:t>)</w:t>
            </w:r>
          </w:p>
        </w:tc>
        <w:tc>
          <w:tcPr>
            <w:tcW w:w="0" w:type="auto"/>
            <w:gridSpan w:val="4"/>
            <w:shd w:val="clear" w:color="auto" w:fill="D9D9D9" w:themeFill="background1" w:themeFillShade="D9"/>
          </w:tcPr>
          <w:p w:rsidR="00DB0F00" w:rsidRPr="00A43D5A" w:rsidRDefault="00DB0F00" w:rsidP="00E57993">
            <w:pPr>
              <w:spacing w:before="100"/>
              <w:jc w:val="center"/>
              <w:rPr>
                <w:rFonts w:ascii="Myriad Pro" w:hAnsi="Myriad Pro" w:cs="Arial"/>
                <w:b/>
                <w:bCs/>
              </w:rPr>
            </w:pPr>
            <w:r w:rsidRPr="00081A7B">
              <w:rPr>
                <w:rFonts w:ascii="Myriad Pro" w:hAnsi="Myriad Pro" w:cs="Arial"/>
                <w:b/>
                <w:bCs/>
                <w:sz w:val="18"/>
              </w:rPr>
              <w:t>Scope of contribution to the University</w:t>
            </w:r>
          </w:p>
        </w:tc>
      </w:tr>
      <w:tr w:rsidR="00DB0F00" w:rsidRPr="00141A11" w:rsidTr="00AD7208">
        <w:trPr>
          <w:trHeight w:val="986"/>
          <w:tblHeader/>
        </w:trPr>
        <w:tc>
          <w:tcPr>
            <w:tcW w:w="4418" w:type="dxa"/>
            <w:vMerge/>
            <w:shd w:val="clear" w:color="auto" w:fill="D9D9D9" w:themeFill="background1" w:themeFillShade="D9"/>
          </w:tcPr>
          <w:p w:rsidR="00DB0F00" w:rsidRPr="00D97208" w:rsidRDefault="00DB0F00" w:rsidP="00E57993">
            <w:pPr>
              <w:spacing w:before="100"/>
              <w:jc w:val="center"/>
              <w:rPr>
                <w:rFonts w:ascii="Myriad Pro" w:hAnsi="Myriad Pro" w:cs="Arial"/>
                <w:bCs/>
              </w:rPr>
            </w:pPr>
          </w:p>
        </w:tc>
        <w:tc>
          <w:tcPr>
            <w:tcW w:w="0" w:type="auto"/>
            <w:vMerge/>
            <w:shd w:val="clear" w:color="auto" w:fill="D9D9D9" w:themeFill="background1" w:themeFillShade="D9"/>
          </w:tcPr>
          <w:p w:rsidR="00DB0F00" w:rsidRPr="00A43D5A" w:rsidRDefault="00DB0F00" w:rsidP="00E57993">
            <w:pPr>
              <w:spacing w:before="100"/>
              <w:jc w:val="center"/>
              <w:rPr>
                <w:rFonts w:ascii="Myriad Pro" w:hAnsi="Myriad Pro" w:cs="Arial"/>
                <w:bCs/>
              </w:rPr>
            </w:pPr>
          </w:p>
        </w:tc>
        <w:tc>
          <w:tcPr>
            <w:tcW w:w="0" w:type="auto"/>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Within the work unit or team</w:t>
            </w:r>
          </w:p>
        </w:tc>
        <w:tc>
          <w:tcPr>
            <w:tcW w:w="0" w:type="auto"/>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School or Campus</w:t>
            </w:r>
          </w:p>
        </w:tc>
        <w:tc>
          <w:tcPr>
            <w:tcW w:w="0" w:type="auto"/>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Faculty or Directorate</w:t>
            </w:r>
          </w:p>
        </w:tc>
        <w:tc>
          <w:tcPr>
            <w:tcW w:w="0" w:type="auto"/>
            <w:shd w:val="clear" w:color="auto" w:fill="D9D9D9" w:themeFill="background1" w:themeFillShade="D9"/>
          </w:tcPr>
          <w:p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Across the University</w:t>
            </w:r>
          </w:p>
        </w:tc>
      </w:tr>
      <w:tr w:rsidR="00DD4FB8" w:rsidRPr="00510338" w:rsidTr="00AD7208">
        <w:trPr>
          <w:cantSplit/>
          <w:trHeight w:val="1021"/>
        </w:trPr>
        <w:tc>
          <w:tcPr>
            <w:tcW w:w="4418" w:type="dxa"/>
          </w:tcPr>
          <w:p w:rsidR="00DD4FB8" w:rsidRPr="00D57DB5" w:rsidRDefault="00DD4FB8" w:rsidP="00DD4FB8">
            <w:pPr>
              <w:pStyle w:val="Default"/>
              <w:spacing w:before="100"/>
              <w:rPr>
                <w:rFonts w:ascii="Myriad Pro" w:hAnsi="Myriad Pro"/>
                <w:bCs/>
                <w:sz w:val="20"/>
                <w:szCs w:val="20"/>
              </w:rPr>
            </w:pPr>
            <w:r w:rsidRPr="00D57DB5">
              <w:rPr>
                <w:rFonts w:ascii="Myriad Pro" w:hAnsi="Myriad Pro"/>
                <w:sz w:val="20"/>
                <w:szCs w:val="20"/>
              </w:rPr>
              <w:t>Plan, coordinate and manage large-scale research projects, from inception to completion, under the direction of the Institute Director and other project stakeholders to ensure effective management of research projects/outcomes.</w:t>
            </w:r>
          </w:p>
        </w:tc>
        <w:tc>
          <w:tcPr>
            <w:tcW w:w="0" w:type="auto"/>
          </w:tcPr>
          <w:p w:rsidR="00DD4FB8" w:rsidRPr="00DD4FB8" w:rsidRDefault="00DD4FB8" w:rsidP="00DD4FB8">
            <w:pPr>
              <w:pStyle w:val="ListParagraph"/>
              <w:numPr>
                <w:ilvl w:val="0"/>
                <w:numId w:val="16"/>
              </w:numPr>
              <w:spacing w:before="100" w:line="276" w:lineRule="auto"/>
              <w:ind w:left="342"/>
              <w:rPr>
                <w:rFonts w:ascii="Myriad Pro" w:hAnsi="Myriad Pro" w:cs="Arial"/>
                <w:bCs/>
              </w:rPr>
            </w:pPr>
            <w:r w:rsidRPr="00DD4FB8">
              <w:rPr>
                <w:rFonts w:ascii="Myriad Pro" w:hAnsi="Myriad Pro" w:cs="Arial"/>
                <w:bCs/>
              </w:rPr>
              <w:t>Apply Commercial Acumen</w:t>
            </w:r>
          </w:p>
          <w:p w:rsidR="00DD4FB8" w:rsidRPr="00DD4FB8" w:rsidRDefault="00DD4FB8" w:rsidP="00DD4FB8">
            <w:pPr>
              <w:pStyle w:val="ListParagraph"/>
              <w:numPr>
                <w:ilvl w:val="0"/>
                <w:numId w:val="16"/>
              </w:numPr>
              <w:spacing w:before="100" w:line="276" w:lineRule="auto"/>
              <w:ind w:left="342"/>
              <w:rPr>
                <w:rFonts w:ascii="Myriad Pro" w:hAnsi="Myriad Pro" w:cs="Arial"/>
                <w:bCs/>
              </w:rPr>
            </w:pPr>
            <w:r w:rsidRPr="00DD4FB8">
              <w:rPr>
                <w:rFonts w:ascii="Myriad Pro" w:hAnsi="Myriad Pro" w:cs="Arial"/>
                <w:bCs/>
              </w:rPr>
              <w:t>Be Responsible and Accountable for Achieving Excellence</w:t>
            </w:r>
          </w:p>
          <w:p w:rsidR="00DD4FB8" w:rsidRPr="00DD4FB8" w:rsidRDefault="00DD4FB8" w:rsidP="00DD4FB8">
            <w:pPr>
              <w:pStyle w:val="ListParagraph"/>
              <w:numPr>
                <w:ilvl w:val="0"/>
                <w:numId w:val="16"/>
              </w:numPr>
              <w:spacing w:before="100" w:line="276" w:lineRule="auto"/>
              <w:ind w:left="342"/>
              <w:rPr>
                <w:rFonts w:ascii="Myriad Pro" w:hAnsi="Myriad Pro" w:cs="Arial"/>
                <w:bCs/>
              </w:rPr>
            </w:pPr>
            <w:r w:rsidRPr="00DD4FB8">
              <w:rPr>
                <w:rFonts w:ascii="Myriad Pro" w:hAnsi="Myriad Pro" w:cs="Arial"/>
                <w:bCs/>
              </w:rPr>
              <w:t>Know ACU Work Processes and Systems</w:t>
            </w:r>
          </w:p>
        </w:tc>
        <w:tc>
          <w:tcPr>
            <w:tcW w:w="0" w:type="auto"/>
            <w:vAlign w:val="center"/>
          </w:tcPr>
          <w:p w:rsidR="00DD4FB8" w:rsidRPr="00DD4FB8" w:rsidRDefault="00DD4FB8" w:rsidP="00DD4FB8">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DD4FB8" w:rsidRPr="00DD4FB8" w:rsidRDefault="00DD4FB8" w:rsidP="00DD4FB8">
            <w:pPr>
              <w:spacing w:before="100" w:line="276" w:lineRule="auto"/>
              <w:jc w:val="center"/>
              <w:rPr>
                <w:rFonts w:ascii="Myriad Pro" w:hAnsi="Myriad Pro" w:cs="Arial"/>
                <w:bCs/>
                <w:sz w:val="26"/>
                <w:highlight w:val="yellow"/>
              </w:rPr>
            </w:pPr>
          </w:p>
        </w:tc>
        <w:tc>
          <w:tcPr>
            <w:tcW w:w="0" w:type="auto"/>
            <w:vAlign w:val="center"/>
          </w:tcPr>
          <w:p w:rsidR="00DD4FB8" w:rsidRPr="00DD4FB8" w:rsidRDefault="00DD4FB8" w:rsidP="00DD4FB8">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DD4FB8" w:rsidRPr="00DD4FB8" w:rsidRDefault="00DD4FB8" w:rsidP="00DD4FB8">
            <w:pPr>
              <w:spacing w:before="100" w:line="276" w:lineRule="auto"/>
              <w:jc w:val="center"/>
              <w:rPr>
                <w:rFonts w:ascii="Myriad Pro" w:hAnsi="Myriad Pro" w:cs="Arial"/>
                <w:bCs/>
                <w:sz w:val="26"/>
                <w:highlight w:val="yellow"/>
              </w:rPr>
            </w:pPr>
          </w:p>
        </w:tc>
      </w:tr>
      <w:tr w:rsidR="00551C04" w:rsidRPr="00510338" w:rsidTr="00AD7208">
        <w:trPr>
          <w:cantSplit/>
          <w:trHeight w:val="1021"/>
        </w:trPr>
        <w:tc>
          <w:tcPr>
            <w:tcW w:w="4418" w:type="dxa"/>
          </w:tcPr>
          <w:p w:rsidR="00353FF0" w:rsidRPr="00D57DB5" w:rsidRDefault="00353FF0" w:rsidP="00551C04">
            <w:pPr>
              <w:pStyle w:val="Default"/>
              <w:spacing w:before="100"/>
              <w:rPr>
                <w:rFonts w:ascii="Myriad Pro" w:hAnsi="Myriad Pro"/>
                <w:sz w:val="20"/>
                <w:szCs w:val="20"/>
              </w:rPr>
            </w:pPr>
            <w:r w:rsidRPr="00353FF0">
              <w:rPr>
                <w:rFonts w:ascii="Myriad Pro" w:hAnsi="Myriad Pro"/>
                <w:sz w:val="20"/>
                <w:szCs w:val="20"/>
              </w:rPr>
              <w:lastRenderedPageBreak/>
              <w:t xml:space="preserve">Initiate data and information processes in the </w:t>
            </w:r>
            <w:r w:rsidR="00535EDA">
              <w:rPr>
                <w:rFonts w:ascii="Myriad Pro" w:hAnsi="Myriad Pro"/>
                <w:sz w:val="20"/>
                <w:szCs w:val="20"/>
              </w:rPr>
              <w:t>Institute</w:t>
            </w:r>
            <w:r w:rsidR="00EA2DB8">
              <w:rPr>
                <w:rFonts w:ascii="Myriad Pro" w:hAnsi="Myriad Pro"/>
                <w:sz w:val="20"/>
                <w:szCs w:val="20"/>
              </w:rPr>
              <w:t>, Faculty</w:t>
            </w:r>
            <w:r w:rsidR="00535EDA">
              <w:rPr>
                <w:rFonts w:ascii="Myriad Pro" w:hAnsi="Myriad Pro"/>
                <w:sz w:val="20"/>
                <w:szCs w:val="20"/>
              </w:rPr>
              <w:t xml:space="preserve"> and across the </w:t>
            </w:r>
            <w:r w:rsidR="00EA2DB8">
              <w:rPr>
                <w:rFonts w:ascii="Myriad Pro" w:hAnsi="Myriad Pro"/>
                <w:sz w:val="20"/>
                <w:szCs w:val="20"/>
              </w:rPr>
              <w:t xml:space="preserve">University </w:t>
            </w:r>
            <w:r w:rsidRPr="00353FF0">
              <w:rPr>
                <w:rFonts w:ascii="Myriad Pro" w:hAnsi="Myriad Pro"/>
                <w:sz w:val="20"/>
                <w:szCs w:val="20"/>
              </w:rPr>
              <w:t>by</w:t>
            </w:r>
            <w:r w:rsidR="00EA2DB8">
              <w:rPr>
                <w:rFonts w:ascii="Myriad Pro" w:hAnsi="Myriad Pro"/>
                <w:sz w:val="20"/>
                <w:szCs w:val="20"/>
              </w:rPr>
              <w:t>:</w:t>
            </w:r>
            <w:r w:rsidRPr="00353FF0">
              <w:rPr>
                <w:rFonts w:ascii="Myriad Pro" w:hAnsi="Myriad Pro"/>
                <w:sz w:val="20"/>
                <w:szCs w:val="20"/>
              </w:rPr>
              <w:t xml:space="preserve"> identifying</w:t>
            </w:r>
            <w:r w:rsidR="00EA2DB8">
              <w:rPr>
                <w:rFonts w:ascii="Myriad Pro" w:hAnsi="Myriad Pro"/>
                <w:sz w:val="20"/>
                <w:szCs w:val="20"/>
              </w:rPr>
              <w:t xml:space="preserve"> sources of data;</w:t>
            </w:r>
            <w:r w:rsidRPr="00353FF0">
              <w:rPr>
                <w:rFonts w:ascii="Myriad Pro" w:hAnsi="Myriad Pro"/>
                <w:sz w:val="20"/>
                <w:szCs w:val="20"/>
              </w:rPr>
              <w:t xml:space="preserve"> </w:t>
            </w:r>
            <w:r w:rsidR="00EA2DB8">
              <w:rPr>
                <w:rFonts w:ascii="Myriad Pro" w:hAnsi="Myriad Pro"/>
                <w:sz w:val="20"/>
                <w:szCs w:val="20"/>
              </w:rPr>
              <w:t xml:space="preserve">communicating with </w:t>
            </w:r>
            <w:r w:rsidR="00B0080E">
              <w:rPr>
                <w:rFonts w:ascii="Myriad Pro" w:hAnsi="Myriad Pro"/>
                <w:sz w:val="20"/>
                <w:szCs w:val="20"/>
              </w:rPr>
              <w:t xml:space="preserve">Faculty and University </w:t>
            </w:r>
            <w:r w:rsidR="00EA2DB8">
              <w:rPr>
                <w:rFonts w:ascii="Myriad Pro" w:hAnsi="Myriad Pro"/>
                <w:sz w:val="20"/>
                <w:szCs w:val="20"/>
              </w:rPr>
              <w:t>data providers</w:t>
            </w:r>
            <w:r w:rsidR="00B0080E">
              <w:rPr>
                <w:rFonts w:ascii="Myriad Pro" w:hAnsi="Myriad Pro"/>
                <w:sz w:val="20"/>
                <w:szCs w:val="20"/>
              </w:rPr>
              <w:t xml:space="preserve"> to</w:t>
            </w:r>
            <w:r w:rsidR="00EA2DB8">
              <w:rPr>
                <w:rFonts w:ascii="Myriad Pro" w:hAnsi="Myriad Pro"/>
                <w:sz w:val="20"/>
                <w:szCs w:val="20"/>
              </w:rPr>
              <w:t xml:space="preserve"> </w:t>
            </w:r>
            <w:r w:rsidR="00437819">
              <w:rPr>
                <w:rFonts w:ascii="Myriad Pro" w:hAnsi="Myriad Pro"/>
                <w:sz w:val="20"/>
                <w:szCs w:val="20"/>
              </w:rPr>
              <w:t xml:space="preserve">initiate processes for </w:t>
            </w:r>
            <w:r w:rsidR="00B0080E">
              <w:rPr>
                <w:rFonts w:ascii="Myriad Pro" w:hAnsi="Myriad Pro"/>
                <w:sz w:val="20"/>
                <w:szCs w:val="20"/>
              </w:rPr>
              <w:t>extract</w:t>
            </w:r>
            <w:r w:rsidR="00437819">
              <w:rPr>
                <w:rFonts w:ascii="Myriad Pro" w:hAnsi="Myriad Pro"/>
                <w:sz w:val="20"/>
                <w:szCs w:val="20"/>
              </w:rPr>
              <w:t>ing</w:t>
            </w:r>
            <w:r w:rsidR="00B0080E">
              <w:rPr>
                <w:rFonts w:ascii="Myriad Pro" w:hAnsi="Myriad Pro"/>
                <w:sz w:val="20"/>
                <w:szCs w:val="20"/>
              </w:rPr>
              <w:t xml:space="preserve"> data from systems; </w:t>
            </w:r>
            <w:r w:rsidR="00EA2DB8">
              <w:rPr>
                <w:rFonts w:ascii="Myriad Pro" w:hAnsi="Myriad Pro"/>
                <w:sz w:val="20"/>
                <w:szCs w:val="20"/>
              </w:rPr>
              <w:t>collat</w:t>
            </w:r>
            <w:r w:rsidR="00B0080E">
              <w:rPr>
                <w:rFonts w:ascii="Myriad Pro" w:hAnsi="Myriad Pro"/>
                <w:sz w:val="20"/>
                <w:szCs w:val="20"/>
              </w:rPr>
              <w:t>ing data for transfer</w:t>
            </w:r>
            <w:r w:rsidR="00EA2DB8">
              <w:rPr>
                <w:rFonts w:ascii="Myriad Pro" w:hAnsi="Myriad Pro"/>
                <w:sz w:val="20"/>
                <w:szCs w:val="20"/>
              </w:rPr>
              <w:t xml:space="preserve"> </w:t>
            </w:r>
            <w:r w:rsidR="00B0080E">
              <w:rPr>
                <w:rFonts w:ascii="Myriad Pro" w:hAnsi="Myriad Pro"/>
                <w:sz w:val="20"/>
                <w:szCs w:val="20"/>
              </w:rPr>
              <w:t>to</w:t>
            </w:r>
            <w:r w:rsidR="00EA2DB8">
              <w:rPr>
                <w:rFonts w:ascii="Myriad Pro" w:hAnsi="Myriad Pro"/>
                <w:sz w:val="20"/>
                <w:szCs w:val="20"/>
              </w:rPr>
              <w:t xml:space="preserve"> project database</w:t>
            </w:r>
            <w:r w:rsidR="00B0080E">
              <w:rPr>
                <w:rFonts w:ascii="Myriad Pro" w:hAnsi="Myriad Pro"/>
                <w:sz w:val="20"/>
                <w:szCs w:val="20"/>
              </w:rPr>
              <w:t xml:space="preserve"> for research</w:t>
            </w:r>
            <w:r w:rsidR="00EA2DB8">
              <w:rPr>
                <w:rFonts w:ascii="Myriad Pro" w:hAnsi="Myriad Pro"/>
                <w:sz w:val="20"/>
                <w:szCs w:val="20"/>
              </w:rPr>
              <w:t>;</w:t>
            </w:r>
            <w:r w:rsidRPr="00353FF0">
              <w:rPr>
                <w:rFonts w:ascii="Myriad Pro" w:hAnsi="Myriad Pro"/>
                <w:sz w:val="20"/>
                <w:szCs w:val="20"/>
              </w:rPr>
              <w:t xml:space="preserve"> </w:t>
            </w:r>
            <w:r w:rsidR="0014511A">
              <w:rPr>
                <w:rFonts w:ascii="Myriad Pro" w:hAnsi="Myriad Pro"/>
                <w:sz w:val="20"/>
                <w:szCs w:val="20"/>
              </w:rPr>
              <w:t xml:space="preserve">linking and </w:t>
            </w:r>
            <w:r w:rsidR="00437819">
              <w:rPr>
                <w:rFonts w:ascii="Myriad Pro" w:hAnsi="Myriad Pro"/>
                <w:sz w:val="20"/>
                <w:szCs w:val="20"/>
              </w:rPr>
              <w:t xml:space="preserve">utilising this </w:t>
            </w:r>
            <w:bookmarkStart w:id="1" w:name="_Hlk39758213"/>
            <w:r w:rsidR="00437819">
              <w:rPr>
                <w:rFonts w:ascii="Myriad Pro" w:hAnsi="Myriad Pro"/>
                <w:sz w:val="20"/>
                <w:szCs w:val="20"/>
              </w:rPr>
              <w:t xml:space="preserve">data for </w:t>
            </w:r>
            <w:r w:rsidRPr="00353FF0">
              <w:rPr>
                <w:rFonts w:ascii="Myriad Pro" w:hAnsi="Myriad Pro"/>
                <w:sz w:val="20"/>
                <w:szCs w:val="20"/>
              </w:rPr>
              <w:t>reporting in relation to teacher education and its impact</w:t>
            </w:r>
            <w:r w:rsidR="00B0080E">
              <w:rPr>
                <w:rFonts w:ascii="Myriad Pro" w:hAnsi="Myriad Pro"/>
                <w:sz w:val="20"/>
                <w:szCs w:val="20"/>
              </w:rPr>
              <w:t>;</w:t>
            </w:r>
            <w:r w:rsidRPr="00353FF0">
              <w:rPr>
                <w:rFonts w:ascii="Myriad Pro" w:hAnsi="Myriad Pro"/>
                <w:sz w:val="20"/>
                <w:szCs w:val="20"/>
              </w:rPr>
              <w:t xml:space="preserve"> and</w:t>
            </w:r>
            <w:r w:rsidR="00B0080E">
              <w:rPr>
                <w:rFonts w:ascii="Myriad Pro" w:hAnsi="Myriad Pro"/>
                <w:sz w:val="20"/>
                <w:szCs w:val="20"/>
              </w:rPr>
              <w:t>,</w:t>
            </w:r>
            <w:r w:rsidRPr="00353FF0">
              <w:rPr>
                <w:rFonts w:ascii="Myriad Pro" w:hAnsi="Myriad Pro"/>
                <w:sz w:val="20"/>
                <w:szCs w:val="20"/>
              </w:rPr>
              <w:t xml:space="preserve"> </w:t>
            </w:r>
            <w:r w:rsidR="00437819">
              <w:rPr>
                <w:rFonts w:ascii="Myriad Pro" w:hAnsi="Myriad Pro"/>
                <w:sz w:val="20"/>
                <w:szCs w:val="20"/>
              </w:rPr>
              <w:t>preparing</w:t>
            </w:r>
            <w:r w:rsidRPr="00353FF0">
              <w:rPr>
                <w:rFonts w:ascii="Myriad Pro" w:hAnsi="Myriad Pro"/>
                <w:sz w:val="20"/>
                <w:szCs w:val="20"/>
              </w:rPr>
              <w:t xml:space="preserve"> th</w:t>
            </w:r>
            <w:r w:rsidR="00DF156F">
              <w:rPr>
                <w:rFonts w:ascii="Myriad Pro" w:hAnsi="Myriad Pro"/>
                <w:sz w:val="20"/>
                <w:szCs w:val="20"/>
              </w:rPr>
              <w:t>e</w:t>
            </w:r>
            <w:r w:rsidRPr="00353FF0">
              <w:rPr>
                <w:rFonts w:ascii="Myriad Pro" w:hAnsi="Myriad Pro"/>
                <w:sz w:val="20"/>
                <w:szCs w:val="20"/>
              </w:rPr>
              <w:t xml:space="preserve"> data </w:t>
            </w:r>
            <w:r w:rsidR="00437819">
              <w:rPr>
                <w:rFonts w:ascii="Myriad Pro" w:hAnsi="Myriad Pro"/>
                <w:sz w:val="20"/>
                <w:szCs w:val="20"/>
              </w:rPr>
              <w:t xml:space="preserve">for use </w:t>
            </w:r>
            <w:r w:rsidRPr="00353FF0">
              <w:rPr>
                <w:rFonts w:ascii="Myriad Pro" w:hAnsi="Myriad Pro"/>
                <w:sz w:val="20"/>
                <w:szCs w:val="20"/>
              </w:rPr>
              <w:t>in Institute research that will guide Faculty policy</w:t>
            </w:r>
            <w:r w:rsidR="00B0080E">
              <w:rPr>
                <w:rFonts w:ascii="Myriad Pro" w:hAnsi="Myriad Pro"/>
                <w:sz w:val="20"/>
                <w:szCs w:val="20"/>
              </w:rPr>
              <w:t>.</w:t>
            </w:r>
            <w:bookmarkEnd w:id="1"/>
          </w:p>
        </w:tc>
        <w:tc>
          <w:tcPr>
            <w:tcW w:w="0" w:type="auto"/>
          </w:tcPr>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Apply Commercial Acumen</w:t>
            </w:r>
          </w:p>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Collaborate Effectively</w:t>
            </w:r>
          </w:p>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Be Responsible and Accountable for Achieving Excellence</w:t>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c>
          <w:tcPr>
            <w:tcW w:w="0" w:type="auto"/>
            <w:vAlign w:val="center"/>
          </w:tcPr>
          <w:p w:rsidR="00551C04" w:rsidRPr="00DD4FB8" w:rsidRDefault="008A3046"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B0080E"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r>
      <w:tr w:rsidR="008A3046" w:rsidRPr="00510338" w:rsidTr="00AD7208">
        <w:trPr>
          <w:cantSplit/>
          <w:trHeight w:val="1021"/>
        </w:trPr>
        <w:tc>
          <w:tcPr>
            <w:tcW w:w="4418" w:type="dxa"/>
          </w:tcPr>
          <w:p w:rsidR="008A3046" w:rsidRPr="00D57DB5" w:rsidRDefault="00482BCE" w:rsidP="00551C04">
            <w:pPr>
              <w:spacing w:before="60" w:after="60"/>
              <w:rPr>
                <w:rFonts w:ascii="Myriad Pro" w:hAnsi="Myriad Pro"/>
              </w:rPr>
            </w:pPr>
            <w:proofErr w:type="spellStart"/>
            <w:r>
              <w:rPr>
                <w:rFonts w:ascii="Myriad Pro" w:hAnsi="Myriad Pro"/>
              </w:rPr>
              <w:t>Analyse</w:t>
            </w:r>
            <w:proofErr w:type="spellEnd"/>
            <w:r w:rsidR="008A3046" w:rsidRPr="008A3046">
              <w:rPr>
                <w:rFonts w:ascii="Myriad Pro" w:hAnsi="Myriad Pro"/>
              </w:rPr>
              <w:t xml:space="preserve"> </w:t>
            </w:r>
            <w:r w:rsidR="00D00662">
              <w:rPr>
                <w:rFonts w:ascii="Myriad Pro" w:hAnsi="Myriad Pro"/>
              </w:rPr>
              <w:t xml:space="preserve">longitudinal data using advanced statistical methodologies, </w:t>
            </w:r>
            <w:r w:rsidR="008A3046" w:rsidRPr="008A3046">
              <w:rPr>
                <w:rFonts w:ascii="Myriad Pro" w:hAnsi="Myriad Pro"/>
              </w:rPr>
              <w:t>interpret data</w:t>
            </w:r>
            <w:r w:rsidR="00D00662">
              <w:rPr>
                <w:rFonts w:ascii="Myriad Pro" w:hAnsi="Myriad Pro"/>
              </w:rPr>
              <w:t xml:space="preserve"> and results from analyses</w:t>
            </w:r>
            <w:r w:rsidR="008A3046" w:rsidRPr="008A3046">
              <w:rPr>
                <w:rFonts w:ascii="Myriad Pro" w:hAnsi="Myriad Pro"/>
              </w:rPr>
              <w:t xml:space="preserve">, document methods and findings </w:t>
            </w:r>
            <w:proofErr w:type="spellStart"/>
            <w:r w:rsidR="008A3046" w:rsidRPr="008A3046">
              <w:rPr>
                <w:rFonts w:ascii="Myriad Pro" w:hAnsi="Myriad Pro"/>
              </w:rPr>
              <w:t>customised</w:t>
            </w:r>
            <w:proofErr w:type="spellEnd"/>
            <w:r w:rsidR="008A3046" w:rsidRPr="008A3046">
              <w:rPr>
                <w:rFonts w:ascii="Myriad Pro" w:hAnsi="Myriad Pro"/>
              </w:rPr>
              <w:t xml:space="preserve"> to project requirements, prepare professional reports and presentations, and contribute to the writing of academic publications.</w:t>
            </w:r>
          </w:p>
        </w:tc>
        <w:tc>
          <w:tcPr>
            <w:tcW w:w="0" w:type="auto"/>
          </w:tcPr>
          <w:p w:rsidR="008A3046" w:rsidRPr="00551C04" w:rsidRDefault="008A3046" w:rsidP="00551C04">
            <w:pPr>
              <w:pStyle w:val="ListParagraph"/>
              <w:numPr>
                <w:ilvl w:val="0"/>
                <w:numId w:val="16"/>
              </w:numPr>
              <w:spacing w:before="100" w:line="276" w:lineRule="auto"/>
              <w:ind w:left="342"/>
              <w:rPr>
                <w:rFonts w:ascii="Myriad Pro" w:hAnsi="Myriad Pro" w:cs="Arial"/>
                <w:bCs/>
              </w:rPr>
            </w:pPr>
            <w:r w:rsidRPr="008A3046">
              <w:rPr>
                <w:rFonts w:ascii="Myriad Pro" w:hAnsi="Myriad Pro" w:cs="Arial"/>
                <w:bCs/>
              </w:rPr>
              <w:t>Be Responsible and Accountable for Achieving Excellence</w:t>
            </w:r>
          </w:p>
        </w:tc>
        <w:tc>
          <w:tcPr>
            <w:tcW w:w="0" w:type="auto"/>
            <w:vAlign w:val="center"/>
          </w:tcPr>
          <w:p w:rsidR="008A3046" w:rsidRPr="00DD4FB8" w:rsidRDefault="008A3046" w:rsidP="00551C04">
            <w:pPr>
              <w:spacing w:before="100" w:line="276" w:lineRule="auto"/>
              <w:jc w:val="center"/>
              <w:rPr>
                <w:rFonts w:ascii="Myriad Pro" w:hAnsi="Myriad Pro" w:cs="Arial"/>
                <w:bCs/>
                <w:sz w:val="26"/>
              </w:rPr>
            </w:pPr>
            <w:r w:rsidRPr="00DD4FB8">
              <w:rPr>
                <w:rFonts w:ascii="Myriad Pro" w:hAnsi="Myriad Pro" w:cs="Arial"/>
                <w:bCs/>
                <w:sz w:val="26"/>
              </w:rPr>
              <w:sym w:font="Wingdings" w:char="F0FC"/>
            </w:r>
          </w:p>
        </w:tc>
        <w:tc>
          <w:tcPr>
            <w:tcW w:w="0" w:type="auto"/>
            <w:vAlign w:val="center"/>
          </w:tcPr>
          <w:p w:rsidR="008A3046" w:rsidRPr="00DD4FB8" w:rsidRDefault="008A3046"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8A3046" w:rsidRPr="00DD4FB8" w:rsidRDefault="008A3046" w:rsidP="00551C04">
            <w:pPr>
              <w:jc w:val="center"/>
              <w:rPr>
                <w:rFonts w:ascii="Myriad Pro" w:hAnsi="Myriad Pro" w:cs="Arial"/>
                <w:bCs/>
                <w:sz w:val="26"/>
              </w:rPr>
            </w:pPr>
            <w:r w:rsidRPr="00DD4FB8">
              <w:rPr>
                <w:rFonts w:ascii="Myriad Pro" w:hAnsi="Myriad Pro" w:cs="Arial"/>
                <w:bCs/>
                <w:sz w:val="26"/>
              </w:rPr>
              <w:sym w:font="Wingdings" w:char="F0FC"/>
            </w:r>
          </w:p>
        </w:tc>
        <w:tc>
          <w:tcPr>
            <w:tcW w:w="0" w:type="auto"/>
            <w:vAlign w:val="center"/>
          </w:tcPr>
          <w:p w:rsidR="008A3046" w:rsidRPr="00DD4FB8" w:rsidRDefault="008A3046" w:rsidP="00551C04">
            <w:pPr>
              <w:jc w:val="center"/>
              <w:rPr>
                <w:rFonts w:ascii="Myriad Pro" w:hAnsi="Myriad Pro" w:cs="Arial"/>
                <w:bCs/>
                <w:sz w:val="26"/>
              </w:rPr>
            </w:pPr>
          </w:p>
        </w:tc>
      </w:tr>
      <w:tr w:rsidR="00535EDA" w:rsidRPr="00510338" w:rsidTr="00AD7208">
        <w:trPr>
          <w:cantSplit/>
          <w:trHeight w:val="1021"/>
        </w:trPr>
        <w:tc>
          <w:tcPr>
            <w:tcW w:w="4418" w:type="dxa"/>
          </w:tcPr>
          <w:p w:rsidR="00535EDA" w:rsidRPr="00D57DB5" w:rsidRDefault="00535EDA" w:rsidP="00551C04">
            <w:pPr>
              <w:spacing w:before="60" w:after="60"/>
              <w:rPr>
                <w:rFonts w:ascii="Myriad Pro" w:hAnsi="Myriad Pro"/>
              </w:rPr>
            </w:pPr>
            <w:r w:rsidRPr="00535EDA">
              <w:rPr>
                <w:rFonts w:ascii="Myriad Pro" w:hAnsi="Myriad Pro"/>
              </w:rPr>
              <w:t>Develop effective networks and communications among members of the Faculty, Institute, stakeholders, and industry partners to build strategic working relationships and maintain the Faculty’s profile with teacher education outcomes and the Institute’s research profile.</w:t>
            </w:r>
          </w:p>
        </w:tc>
        <w:tc>
          <w:tcPr>
            <w:tcW w:w="0" w:type="auto"/>
          </w:tcPr>
          <w:p w:rsidR="00535EDA" w:rsidRPr="00535EDA" w:rsidRDefault="00535EDA" w:rsidP="00535EDA">
            <w:pPr>
              <w:pStyle w:val="ListParagraph"/>
              <w:numPr>
                <w:ilvl w:val="0"/>
                <w:numId w:val="16"/>
              </w:numPr>
              <w:spacing w:before="100" w:line="276" w:lineRule="auto"/>
              <w:rPr>
                <w:rFonts w:ascii="Myriad Pro" w:hAnsi="Myriad Pro" w:cs="Arial"/>
                <w:bCs/>
              </w:rPr>
            </w:pPr>
            <w:r w:rsidRPr="00535EDA">
              <w:rPr>
                <w:rFonts w:ascii="Myriad Pro" w:hAnsi="Myriad Pro" w:cs="Arial"/>
                <w:bCs/>
              </w:rPr>
              <w:t>Collaborate Effectively</w:t>
            </w:r>
          </w:p>
          <w:p w:rsidR="00535EDA" w:rsidRPr="00551C04" w:rsidRDefault="00535EDA" w:rsidP="00535EDA">
            <w:pPr>
              <w:pStyle w:val="ListParagraph"/>
              <w:numPr>
                <w:ilvl w:val="0"/>
                <w:numId w:val="16"/>
              </w:numPr>
              <w:spacing w:before="100" w:line="276" w:lineRule="auto"/>
              <w:rPr>
                <w:rFonts w:ascii="Myriad Pro" w:hAnsi="Myriad Pro" w:cs="Arial"/>
                <w:bCs/>
              </w:rPr>
            </w:pPr>
            <w:r w:rsidRPr="00535EDA">
              <w:rPr>
                <w:rFonts w:ascii="Myriad Pro" w:hAnsi="Myriad Pro" w:cs="Arial"/>
                <w:bCs/>
              </w:rPr>
              <w:t>• Be Responsible and Accountable for Achieving Excellence</w:t>
            </w:r>
          </w:p>
        </w:tc>
        <w:tc>
          <w:tcPr>
            <w:tcW w:w="0" w:type="auto"/>
            <w:vAlign w:val="center"/>
          </w:tcPr>
          <w:p w:rsidR="00535EDA" w:rsidRPr="00DD4FB8" w:rsidRDefault="00535EDA" w:rsidP="00551C04">
            <w:pPr>
              <w:spacing w:before="100" w:line="276" w:lineRule="auto"/>
              <w:jc w:val="center"/>
              <w:rPr>
                <w:rFonts w:ascii="Myriad Pro" w:hAnsi="Myriad Pro" w:cs="Arial"/>
                <w:bCs/>
                <w:sz w:val="26"/>
              </w:rPr>
            </w:pPr>
            <w:r w:rsidRPr="00DD4FB8">
              <w:rPr>
                <w:rFonts w:ascii="Myriad Pro" w:hAnsi="Myriad Pro" w:cs="Arial"/>
                <w:bCs/>
                <w:sz w:val="26"/>
              </w:rPr>
              <w:sym w:font="Wingdings" w:char="F0FC"/>
            </w:r>
          </w:p>
        </w:tc>
        <w:tc>
          <w:tcPr>
            <w:tcW w:w="0" w:type="auto"/>
            <w:vAlign w:val="center"/>
          </w:tcPr>
          <w:p w:rsidR="00535EDA" w:rsidRPr="00DD4FB8" w:rsidRDefault="00535EDA"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35EDA" w:rsidRPr="00DD4FB8" w:rsidRDefault="00535EDA" w:rsidP="00551C04">
            <w:pPr>
              <w:jc w:val="center"/>
              <w:rPr>
                <w:rFonts w:ascii="Myriad Pro" w:hAnsi="Myriad Pro" w:cs="Arial"/>
                <w:bCs/>
                <w:sz w:val="26"/>
              </w:rPr>
            </w:pPr>
            <w:r w:rsidRPr="00DD4FB8">
              <w:rPr>
                <w:rFonts w:ascii="Myriad Pro" w:hAnsi="Myriad Pro" w:cs="Arial"/>
                <w:bCs/>
                <w:sz w:val="26"/>
              </w:rPr>
              <w:sym w:font="Wingdings" w:char="F0FC"/>
            </w:r>
          </w:p>
        </w:tc>
        <w:tc>
          <w:tcPr>
            <w:tcW w:w="0" w:type="auto"/>
            <w:vAlign w:val="center"/>
          </w:tcPr>
          <w:p w:rsidR="00535EDA" w:rsidRPr="00DD4FB8" w:rsidRDefault="00535EDA" w:rsidP="00551C04">
            <w:pPr>
              <w:jc w:val="center"/>
              <w:rPr>
                <w:rFonts w:ascii="Myriad Pro" w:hAnsi="Myriad Pro" w:cs="Arial"/>
                <w:bCs/>
                <w:sz w:val="26"/>
              </w:rPr>
            </w:pPr>
          </w:p>
        </w:tc>
      </w:tr>
      <w:tr w:rsidR="00551C04" w:rsidRPr="00510338" w:rsidTr="00AD7208">
        <w:trPr>
          <w:cantSplit/>
          <w:trHeight w:val="1021"/>
        </w:trPr>
        <w:tc>
          <w:tcPr>
            <w:tcW w:w="4418" w:type="dxa"/>
          </w:tcPr>
          <w:p w:rsidR="00551C04" w:rsidRPr="00D57DB5" w:rsidRDefault="00551C04" w:rsidP="00551C04">
            <w:pPr>
              <w:pStyle w:val="Default"/>
              <w:rPr>
                <w:rFonts w:ascii="Myriad Pro" w:hAnsi="Myriad Pro"/>
                <w:sz w:val="20"/>
                <w:szCs w:val="20"/>
              </w:rPr>
            </w:pPr>
            <w:r w:rsidRPr="00D57DB5">
              <w:rPr>
                <w:rFonts w:ascii="Myriad Pro" w:hAnsi="Myriad Pro"/>
                <w:sz w:val="20"/>
                <w:szCs w:val="20"/>
              </w:rPr>
              <w:t xml:space="preserve">Collaborate with a range of </w:t>
            </w:r>
            <w:r w:rsidR="00535EDA">
              <w:rPr>
                <w:rFonts w:ascii="Myriad Pro" w:hAnsi="Myriad Pro"/>
                <w:sz w:val="20"/>
                <w:szCs w:val="20"/>
              </w:rPr>
              <w:t xml:space="preserve">university and </w:t>
            </w:r>
            <w:r w:rsidRPr="00D57DB5">
              <w:rPr>
                <w:rFonts w:ascii="Myriad Pro" w:hAnsi="Myriad Pro"/>
                <w:sz w:val="20"/>
                <w:szCs w:val="20"/>
              </w:rPr>
              <w:t xml:space="preserve">industry partners </w:t>
            </w:r>
            <w:r w:rsidR="00535EDA">
              <w:rPr>
                <w:rFonts w:ascii="Myriad Pro" w:hAnsi="Myriad Pro"/>
                <w:sz w:val="20"/>
                <w:szCs w:val="20"/>
              </w:rPr>
              <w:t xml:space="preserve">(external and internal) </w:t>
            </w:r>
            <w:r w:rsidRPr="00D57DB5">
              <w:rPr>
                <w:rFonts w:ascii="Myriad Pro" w:hAnsi="Myriad Pro"/>
                <w:sz w:val="20"/>
                <w:szCs w:val="20"/>
              </w:rPr>
              <w:t xml:space="preserve">in supporting their engagement in the </w:t>
            </w:r>
            <w:r w:rsidR="00535EDA">
              <w:rPr>
                <w:rFonts w:ascii="Myriad Pro" w:hAnsi="Myriad Pro"/>
                <w:sz w:val="20"/>
                <w:szCs w:val="20"/>
              </w:rPr>
              <w:t>longitudinal Teacher Preparation and Workforce Study implemented by ILSTE and the Faculty.</w:t>
            </w:r>
          </w:p>
          <w:p w:rsidR="00551C04" w:rsidRPr="00D57DB5" w:rsidRDefault="00551C04" w:rsidP="00551C04">
            <w:pPr>
              <w:spacing w:before="60" w:after="60"/>
              <w:rPr>
                <w:rFonts w:ascii="Myriad Pro" w:hAnsi="Myriad Pro" w:cs="Arial"/>
                <w:bCs/>
              </w:rPr>
            </w:pPr>
          </w:p>
        </w:tc>
        <w:tc>
          <w:tcPr>
            <w:tcW w:w="0" w:type="auto"/>
          </w:tcPr>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Deliver Stakeholder Centric Service</w:t>
            </w:r>
          </w:p>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Know ACU Work Processes and Systems</w:t>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35EDA"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jc w:val="center"/>
              <w:rPr>
                <w:sz w:val="26"/>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jc w:val="center"/>
              <w:rPr>
                <w:sz w:val="26"/>
              </w:rPr>
            </w:pPr>
            <w:r w:rsidRPr="00DD4FB8">
              <w:rPr>
                <w:rFonts w:ascii="Myriad Pro" w:hAnsi="Myriad Pro" w:cs="Arial"/>
                <w:bCs/>
                <w:sz w:val="26"/>
              </w:rPr>
              <w:sym w:font="Wingdings" w:char="F0FC"/>
            </w:r>
          </w:p>
        </w:tc>
      </w:tr>
      <w:tr w:rsidR="00551C04" w:rsidRPr="00510338" w:rsidTr="00AD7208">
        <w:trPr>
          <w:cantSplit/>
          <w:trHeight w:val="1021"/>
        </w:trPr>
        <w:tc>
          <w:tcPr>
            <w:tcW w:w="4418" w:type="dxa"/>
          </w:tcPr>
          <w:p w:rsidR="00551C04" w:rsidRPr="00D57DB5" w:rsidRDefault="00551C04" w:rsidP="00551C04">
            <w:pPr>
              <w:spacing w:before="60" w:after="60"/>
              <w:rPr>
                <w:rFonts w:ascii="Myriad Pro" w:hAnsi="Myriad Pro" w:cs="Arial"/>
                <w:bCs/>
              </w:rPr>
            </w:pPr>
            <w:r w:rsidRPr="00D57DB5">
              <w:rPr>
                <w:rFonts w:ascii="Myriad Pro" w:hAnsi="Myriad Pro" w:cs="Arial"/>
              </w:rPr>
              <w:t>Establish and maintain project management databases to support the administrative and record keeping requirements</w:t>
            </w:r>
            <w:r w:rsidR="00F869C0">
              <w:rPr>
                <w:rFonts w:ascii="Myriad Pro" w:hAnsi="Myriad Pro" w:cs="Arial"/>
              </w:rPr>
              <w:t>.</w:t>
            </w:r>
          </w:p>
        </w:tc>
        <w:tc>
          <w:tcPr>
            <w:tcW w:w="0" w:type="auto"/>
          </w:tcPr>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Know ACU Work Processes and Systems</w:t>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r>
      <w:tr w:rsidR="00551C04" w:rsidRPr="00510338" w:rsidTr="00AD7208">
        <w:trPr>
          <w:cantSplit/>
          <w:trHeight w:val="1021"/>
        </w:trPr>
        <w:tc>
          <w:tcPr>
            <w:tcW w:w="4418" w:type="dxa"/>
          </w:tcPr>
          <w:p w:rsidR="00551C04" w:rsidRPr="00D57DB5" w:rsidRDefault="00551C04" w:rsidP="00551C04">
            <w:pPr>
              <w:spacing w:before="60" w:after="60"/>
              <w:rPr>
                <w:rFonts w:ascii="Myriad Pro" w:hAnsi="Myriad Pro" w:cs="Arial"/>
              </w:rPr>
            </w:pPr>
            <w:r w:rsidRPr="00D57DB5">
              <w:rPr>
                <w:rFonts w:ascii="Myriad Pro" w:hAnsi="Myriad Pro" w:cs="Arial"/>
              </w:rPr>
              <w:t>Conduct research in accordance with the National Statement on Ethical Conduct in Human Research ensuring protocol and procedural compliance across all participants and the investigative team.</w:t>
            </w:r>
          </w:p>
        </w:tc>
        <w:tc>
          <w:tcPr>
            <w:tcW w:w="0" w:type="auto"/>
          </w:tcPr>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Know ACU Work Processes and Systems</w:t>
            </w:r>
          </w:p>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Make Informed Decisions</w:t>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r>
      <w:tr w:rsidR="00551C04" w:rsidRPr="00510338" w:rsidTr="00AD7208">
        <w:trPr>
          <w:cantSplit/>
          <w:trHeight w:val="1021"/>
        </w:trPr>
        <w:tc>
          <w:tcPr>
            <w:tcW w:w="4418" w:type="dxa"/>
          </w:tcPr>
          <w:p w:rsidR="00551C04" w:rsidRPr="00D57DB5" w:rsidRDefault="00551C04" w:rsidP="00551C04">
            <w:pPr>
              <w:spacing w:before="60" w:after="60"/>
              <w:rPr>
                <w:rFonts w:ascii="Myriad Pro" w:hAnsi="Myriad Pro" w:cs="Arial"/>
              </w:rPr>
            </w:pPr>
            <w:r w:rsidRPr="00D57DB5">
              <w:rPr>
                <w:rFonts w:ascii="Myriad Pro" w:hAnsi="Myriad Pro" w:cs="Arial"/>
              </w:rPr>
              <w:t xml:space="preserve">Provide high level </w:t>
            </w:r>
            <w:r w:rsidR="008A3046">
              <w:rPr>
                <w:rFonts w:ascii="Myriad Pro" w:hAnsi="Myriad Pro" w:cs="Arial"/>
              </w:rPr>
              <w:t xml:space="preserve">data management </w:t>
            </w:r>
            <w:r>
              <w:rPr>
                <w:rFonts w:ascii="Myriad Pro" w:hAnsi="Myriad Pro" w:cs="Arial"/>
              </w:rPr>
              <w:t xml:space="preserve">and </w:t>
            </w:r>
            <w:r w:rsidR="002568DC">
              <w:rPr>
                <w:rFonts w:ascii="Myriad Pro" w:hAnsi="Myriad Pro" w:cs="Arial"/>
              </w:rPr>
              <w:t>system support</w:t>
            </w:r>
            <w:r>
              <w:rPr>
                <w:rFonts w:ascii="Myriad Pro" w:hAnsi="Myriad Pro" w:cs="Arial"/>
              </w:rPr>
              <w:t xml:space="preserve"> </w:t>
            </w:r>
            <w:r w:rsidRPr="00D57DB5">
              <w:rPr>
                <w:rFonts w:ascii="Myriad Pro" w:hAnsi="Myriad Pro" w:cs="Arial"/>
              </w:rPr>
              <w:t xml:space="preserve">advice </w:t>
            </w:r>
            <w:r>
              <w:rPr>
                <w:rFonts w:ascii="Myriad Pro" w:hAnsi="Myriad Pro" w:cs="Arial"/>
              </w:rPr>
              <w:t xml:space="preserve">for education research </w:t>
            </w:r>
            <w:r w:rsidRPr="00D57DB5">
              <w:rPr>
                <w:rFonts w:ascii="Myriad Pro" w:hAnsi="Myriad Pro" w:cs="Arial"/>
              </w:rPr>
              <w:t>and input into scholarly publications</w:t>
            </w:r>
            <w:r>
              <w:rPr>
                <w:rFonts w:ascii="Myriad Pro" w:hAnsi="Myriad Pro" w:cs="Arial"/>
              </w:rPr>
              <w:t>.</w:t>
            </w:r>
            <w:r w:rsidRPr="00D57DB5">
              <w:rPr>
                <w:rFonts w:ascii="Myriad Pro" w:hAnsi="Myriad Pro" w:cs="Arial"/>
              </w:rPr>
              <w:t xml:space="preserve"> </w:t>
            </w:r>
          </w:p>
        </w:tc>
        <w:tc>
          <w:tcPr>
            <w:tcW w:w="0" w:type="auto"/>
          </w:tcPr>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Collaborate Effectively</w:t>
            </w:r>
          </w:p>
          <w:p w:rsidR="00551C04" w:rsidRPr="00551C04" w:rsidRDefault="00551C04" w:rsidP="00551C04">
            <w:pPr>
              <w:pStyle w:val="ListParagraph"/>
              <w:numPr>
                <w:ilvl w:val="0"/>
                <w:numId w:val="16"/>
              </w:numPr>
              <w:spacing w:before="100" w:line="276" w:lineRule="auto"/>
              <w:ind w:left="342"/>
              <w:rPr>
                <w:rFonts w:ascii="Myriad Pro" w:hAnsi="Myriad Pro" w:cs="Arial"/>
                <w:bCs/>
              </w:rPr>
            </w:pPr>
            <w:r w:rsidRPr="00551C04">
              <w:rPr>
                <w:rFonts w:ascii="Myriad Pro" w:hAnsi="Myriad Pro" w:cs="Arial"/>
                <w:bCs/>
              </w:rPr>
              <w:t>Be Responsible and Accountable for Achieving Excellence</w:t>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r w:rsidRPr="00DD4FB8">
              <w:rPr>
                <w:rFonts w:ascii="Myriad Pro" w:hAnsi="Myriad Pro" w:cs="Arial"/>
                <w:bCs/>
                <w:sz w:val="26"/>
              </w:rPr>
              <w:sym w:font="Wingdings" w:char="F0FC"/>
            </w:r>
          </w:p>
        </w:tc>
        <w:tc>
          <w:tcPr>
            <w:tcW w:w="0" w:type="auto"/>
            <w:vAlign w:val="center"/>
          </w:tcPr>
          <w:p w:rsidR="00551C04" w:rsidRPr="00DD4FB8" w:rsidRDefault="00551C04" w:rsidP="00551C04">
            <w:pPr>
              <w:spacing w:before="100" w:line="276" w:lineRule="auto"/>
              <w:jc w:val="center"/>
              <w:rPr>
                <w:rFonts w:ascii="Myriad Pro" w:hAnsi="Myriad Pro" w:cs="Arial"/>
                <w:bCs/>
                <w:sz w:val="26"/>
                <w:highlight w:val="yellow"/>
              </w:rPr>
            </w:pPr>
          </w:p>
        </w:tc>
      </w:tr>
    </w:tbl>
    <w:p w:rsidR="00290825" w:rsidRPr="00915A69" w:rsidRDefault="00290825" w:rsidP="00915A69">
      <w:pPr>
        <w:keepNext/>
        <w:pBdr>
          <w:bottom w:val="single" w:sz="4" w:space="1" w:color="auto"/>
        </w:pBdr>
        <w:spacing w:before="360" w:line="276" w:lineRule="auto"/>
        <w:rPr>
          <w:rFonts w:ascii="Myriad Pro" w:hAnsi="Myriad Pro" w:cs="Arial"/>
          <w:b/>
          <w:sz w:val="24"/>
          <w:szCs w:val="24"/>
        </w:rPr>
      </w:pPr>
      <w:r w:rsidRPr="00915A69">
        <w:rPr>
          <w:rFonts w:ascii="Myriad Pro" w:hAnsi="Myriad Pro" w:cs="Arial"/>
          <w:b/>
          <w:sz w:val="24"/>
          <w:szCs w:val="24"/>
        </w:rPr>
        <w:lastRenderedPageBreak/>
        <w:t>HOW THE ROLE OPERATES</w:t>
      </w:r>
    </w:p>
    <w:p w:rsidR="00290825" w:rsidRPr="00721AAF" w:rsidRDefault="00915A69" w:rsidP="00915A69">
      <w:pPr>
        <w:keepNext/>
        <w:spacing w:before="240" w:line="276" w:lineRule="auto"/>
        <w:rPr>
          <w:rFonts w:ascii="Myriad Pro" w:hAnsi="Myriad Pro" w:cs="Arial"/>
          <w:b/>
          <w:bCs/>
        </w:rPr>
      </w:pPr>
      <w:bookmarkStart w:id="2" w:name="_GoBack"/>
      <w:r w:rsidRPr="00721AAF">
        <w:rPr>
          <w:rFonts w:ascii="Myriad Pro" w:hAnsi="Myriad Pro" w:cs="Arial"/>
          <w:b/>
          <w:bCs/>
        </w:rPr>
        <w:t>Key Challenges and Problem Solving</w:t>
      </w:r>
    </w:p>
    <w:p w:rsidR="00290825" w:rsidRPr="00721AAF" w:rsidRDefault="00290825" w:rsidP="00290825">
      <w:pPr>
        <w:numPr>
          <w:ilvl w:val="0"/>
          <w:numId w:val="1"/>
        </w:numPr>
        <w:spacing w:before="120" w:after="120"/>
        <w:jc w:val="both"/>
        <w:rPr>
          <w:rFonts w:ascii="Myriad Pro" w:hAnsi="Myriad Pro" w:cs="Arial"/>
        </w:rPr>
      </w:pPr>
      <w:r w:rsidRPr="00721AAF">
        <w:rPr>
          <w:rFonts w:ascii="Myriad Pro" w:hAnsi="Myriad Pro" w:cs="Arial"/>
        </w:rPr>
        <w:t>Implement new systems within the agreed budget, timeframe and quality standards, given the technical issues to be resolved and the work involved in system migration</w:t>
      </w:r>
      <w:r w:rsidR="009858F2" w:rsidRPr="00721AAF">
        <w:rPr>
          <w:rFonts w:ascii="Myriad Pro" w:hAnsi="Myriad Pro" w:cs="Arial"/>
        </w:rPr>
        <w:t>.</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Providing high level support to the Institute Director and Research Director in managing the design and development of an online computer system for delivering strategic research outputs that involves:</w:t>
      </w:r>
    </w:p>
    <w:p w:rsidR="00551C04" w:rsidRPr="00721AAF" w:rsidRDefault="00551C04" w:rsidP="00551C04">
      <w:pPr>
        <w:numPr>
          <w:ilvl w:val="1"/>
          <w:numId w:val="1"/>
        </w:numPr>
        <w:spacing w:before="120" w:after="120"/>
        <w:jc w:val="both"/>
        <w:rPr>
          <w:rFonts w:ascii="Myriad Pro" w:hAnsi="Myriad Pro" w:cs="Arial"/>
        </w:rPr>
      </w:pPr>
      <w:r w:rsidRPr="00721AAF">
        <w:rPr>
          <w:rFonts w:ascii="Myriad Pro" w:hAnsi="Myriad Pro" w:cs="Arial"/>
        </w:rPr>
        <w:t>meeting critical timelines,</w:t>
      </w:r>
    </w:p>
    <w:p w:rsidR="00551C04" w:rsidRPr="00721AAF" w:rsidRDefault="00551C04" w:rsidP="00551C04">
      <w:pPr>
        <w:numPr>
          <w:ilvl w:val="1"/>
          <w:numId w:val="1"/>
        </w:numPr>
        <w:spacing w:before="120" w:after="120"/>
        <w:jc w:val="both"/>
        <w:rPr>
          <w:rFonts w:ascii="Myriad Pro" w:hAnsi="Myriad Pro" w:cs="Arial"/>
        </w:rPr>
      </w:pPr>
      <w:r w:rsidRPr="00721AAF">
        <w:rPr>
          <w:rFonts w:ascii="Myriad Pro" w:hAnsi="Myriad Pro" w:cs="Arial"/>
        </w:rPr>
        <w:t>working with internal and external stakeholders,</w:t>
      </w:r>
    </w:p>
    <w:p w:rsidR="00551C04" w:rsidRPr="00721AAF" w:rsidRDefault="00551C04" w:rsidP="00551C04">
      <w:pPr>
        <w:numPr>
          <w:ilvl w:val="1"/>
          <w:numId w:val="1"/>
        </w:numPr>
        <w:spacing w:before="120" w:after="120"/>
        <w:jc w:val="both"/>
        <w:rPr>
          <w:rFonts w:ascii="Myriad Pro" w:hAnsi="Myriad Pro" w:cs="Arial"/>
        </w:rPr>
      </w:pPr>
      <w:r w:rsidRPr="00721AAF">
        <w:rPr>
          <w:rFonts w:ascii="Myriad Pro" w:hAnsi="Myriad Pro" w:cs="Arial"/>
        </w:rPr>
        <w:t xml:space="preserve">responding to work demands quickly and efficiently, and </w:t>
      </w:r>
    </w:p>
    <w:p w:rsidR="00551C04" w:rsidRPr="00721AAF" w:rsidRDefault="00551C04" w:rsidP="00551C04">
      <w:pPr>
        <w:numPr>
          <w:ilvl w:val="1"/>
          <w:numId w:val="1"/>
        </w:numPr>
        <w:spacing w:before="120" w:after="120"/>
        <w:jc w:val="both"/>
        <w:rPr>
          <w:rFonts w:ascii="Myriad Pro" w:hAnsi="Myriad Pro" w:cs="Arial"/>
        </w:rPr>
      </w:pPr>
      <w:proofErr w:type="spellStart"/>
      <w:r w:rsidRPr="00721AAF">
        <w:rPr>
          <w:rFonts w:ascii="Myriad Pro" w:hAnsi="Myriad Pro" w:cs="Arial"/>
        </w:rPr>
        <w:t>prioritising</w:t>
      </w:r>
      <w:proofErr w:type="spellEnd"/>
      <w:r w:rsidRPr="00721AAF">
        <w:rPr>
          <w:rFonts w:ascii="Myriad Pro" w:hAnsi="Myriad Pro" w:cs="Arial"/>
        </w:rPr>
        <w:t xml:space="preserve"> project tasks effectively.</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Providing strategic research advice to the Director about the directions of research and identification of opportunities for linking with government and industry partners.</w:t>
      </w:r>
    </w:p>
    <w:p w:rsidR="00290825" w:rsidRPr="00721AAF" w:rsidRDefault="00290825" w:rsidP="00915A69">
      <w:pPr>
        <w:keepNext/>
        <w:spacing w:before="240" w:line="276" w:lineRule="auto"/>
        <w:rPr>
          <w:rFonts w:ascii="Myriad Pro" w:hAnsi="Myriad Pro" w:cs="Arial"/>
          <w:b/>
          <w:bCs/>
        </w:rPr>
      </w:pPr>
      <w:r w:rsidRPr="00721AAF">
        <w:rPr>
          <w:rFonts w:ascii="Myriad Pro" w:hAnsi="Myriad Pro" w:cs="Arial"/>
          <w:b/>
          <w:bCs/>
        </w:rPr>
        <w:t>D</w:t>
      </w:r>
      <w:r w:rsidR="00915A69" w:rsidRPr="00721AAF">
        <w:rPr>
          <w:rFonts w:ascii="Myriad Pro" w:hAnsi="Myriad Pro" w:cs="Arial"/>
          <w:b/>
          <w:bCs/>
        </w:rPr>
        <w:t>ecision Making / Authority to Act</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 is responsible for coordinating complex studies and research opportunities and networks, with the ability to identify and develop strategic links to government and industry partners.</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 has autonomy in the management of their own work priorities within the agreed parameters of the research projects and research related activities being undertaken.</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 xml:space="preserve">The position holder </w:t>
      </w:r>
      <w:proofErr w:type="gramStart"/>
      <w:r w:rsidRPr="00721AAF">
        <w:rPr>
          <w:rFonts w:ascii="Myriad Pro" w:hAnsi="Myriad Pro" w:cs="Arial"/>
        </w:rPr>
        <w:t>is able to</w:t>
      </w:r>
      <w:proofErr w:type="gramEnd"/>
      <w:r w:rsidRPr="00721AAF">
        <w:rPr>
          <w:rFonts w:ascii="Myriad Pro" w:hAnsi="Myriad Pro" w:cs="Arial"/>
        </w:rPr>
        <w:t xml:space="preserve"> determine appropriate processes and approaches for the design and development of the computer system and outputs to achieve the objectives of the GTPA project.  </w:t>
      </w:r>
    </w:p>
    <w:p w:rsidR="00290825" w:rsidRPr="00721AAF" w:rsidRDefault="00290825" w:rsidP="00E62391">
      <w:pPr>
        <w:spacing w:before="60" w:after="60"/>
        <w:rPr>
          <w:rFonts w:ascii="Myriad Pro" w:hAnsi="Myriad Pro" w:cs="Arial"/>
          <w:b/>
          <w:bCs/>
        </w:rPr>
      </w:pPr>
      <w:r w:rsidRPr="00721AAF">
        <w:rPr>
          <w:rFonts w:ascii="Myriad Pro" w:hAnsi="Myriad Pro" w:cs="Arial"/>
          <w:i/>
          <w:color w:val="7030A0"/>
        </w:rPr>
        <w:br/>
      </w:r>
      <w:r w:rsidRPr="00721AAF">
        <w:rPr>
          <w:rFonts w:ascii="Myriad Pro" w:hAnsi="Myriad Pro" w:cs="Arial"/>
          <w:b/>
          <w:bCs/>
        </w:rPr>
        <w:t>C</w:t>
      </w:r>
      <w:r w:rsidR="00915A69" w:rsidRPr="00721AAF">
        <w:rPr>
          <w:rFonts w:ascii="Myriad Pro" w:hAnsi="Myriad Pro" w:cs="Arial"/>
          <w:b/>
          <w:bCs/>
        </w:rPr>
        <w:t>ommunication / Working Relationships</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 provides princip</w:t>
      </w:r>
      <w:r w:rsidR="00D21324" w:rsidRPr="00721AAF">
        <w:rPr>
          <w:rFonts w:ascii="Myriad Pro" w:hAnsi="Myriad Pro" w:cs="Arial"/>
        </w:rPr>
        <w:t>a</w:t>
      </w:r>
      <w:r w:rsidRPr="00721AAF">
        <w:rPr>
          <w:rFonts w:ascii="Myriad Pro" w:hAnsi="Myriad Pro" w:cs="Arial"/>
        </w:rPr>
        <w:t xml:space="preserve">l researchers linked to the project team with relevant support and actions </w:t>
      </w:r>
      <w:r w:rsidR="00C87149" w:rsidRPr="00721AAF">
        <w:rPr>
          <w:rFonts w:ascii="Myriad Pro" w:hAnsi="Myriad Pro" w:cs="Arial"/>
        </w:rPr>
        <w:t xml:space="preserve">and </w:t>
      </w:r>
      <w:r w:rsidRPr="00721AAF">
        <w:rPr>
          <w:rFonts w:ascii="Myriad Pro" w:hAnsi="Myriad Pro" w:cs="Arial"/>
        </w:rPr>
        <w:t>project plans related to the design and development of the GTPA computer system.</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 is responsible for directing and overseeing the work of technical assistants on relevant research projects.</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w:t>
      </w:r>
      <w:r w:rsidRPr="00721AAF" w:rsidDel="002132CB">
        <w:rPr>
          <w:rFonts w:ascii="Myriad Pro" w:hAnsi="Myriad Pro" w:cs="Arial"/>
        </w:rPr>
        <w:t xml:space="preserve"> </w:t>
      </w:r>
      <w:r w:rsidRPr="00721AAF">
        <w:rPr>
          <w:rFonts w:ascii="Myriad Pro" w:hAnsi="Myriad Pro" w:cs="Arial"/>
        </w:rPr>
        <w:t>is</w:t>
      </w:r>
      <w:r w:rsidRPr="00721AAF" w:rsidDel="002132CB">
        <w:rPr>
          <w:rFonts w:ascii="Myriad Pro" w:hAnsi="Myriad Pro" w:cs="Arial"/>
        </w:rPr>
        <w:t xml:space="preserve"> required to work </w:t>
      </w:r>
      <w:r w:rsidRPr="00721AAF">
        <w:rPr>
          <w:rFonts w:ascii="Myriad Pro" w:hAnsi="Myriad Pro" w:cs="Arial"/>
        </w:rPr>
        <w:t xml:space="preserve">effectively </w:t>
      </w:r>
      <w:r w:rsidRPr="00721AAF" w:rsidDel="002132CB">
        <w:rPr>
          <w:rFonts w:ascii="Myriad Pro" w:hAnsi="Myriad Pro" w:cs="Arial"/>
        </w:rPr>
        <w:t>with a r</w:t>
      </w:r>
      <w:r w:rsidRPr="00721AAF">
        <w:rPr>
          <w:rFonts w:ascii="Myriad Pro" w:hAnsi="Myriad Pro" w:cs="Arial"/>
        </w:rPr>
        <w:t xml:space="preserve">ange of research </w:t>
      </w:r>
      <w:proofErr w:type="spellStart"/>
      <w:r w:rsidRPr="00721AAF">
        <w:rPr>
          <w:rFonts w:ascii="Myriad Pro" w:hAnsi="Myriad Pro" w:cs="Arial"/>
        </w:rPr>
        <w:t>organisations</w:t>
      </w:r>
      <w:proofErr w:type="spellEnd"/>
      <w:r w:rsidRPr="00721AAF">
        <w:rPr>
          <w:rFonts w:ascii="Myriad Pro" w:hAnsi="Myriad Pro" w:cs="Arial"/>
        </w:rPr>
        <w:t xml:space="preserve"> </w:t>
      </w:r>
      <w:r w:rsidRPr="00721AAF" w:rsidDel="002132CB">
        <w:rPr>
          <w:rFonts w:ascii="Myriad Pro" w:hAnsi="Myriad Pro" w:cs="Arial"/>
        </w:rPr>
        <w:t>and liaise with a diverse range of people including other research staff, academics, professional staff, research participants, and stakeholders.</w:t>
      </w:r>
    </w:p>
    <w:p w:rsidR="00551C04" w:rsidRPr="00721AAF" w:rsidRDefault="00551C04" w:rsidP="00551C04">
      <w:pPr>
        <w:numPr>
          <w:ilvl w:val="0"/>
          <w:numId w:val="1"/>
        </w:numPr>
        <w:spacing w:before="120" w:after="120"/>
        <w:jc w:val="both"/>
        <w:rPr>
          <w:rFonts w:ascii="Myriad Pro" w:hAnsi="Myriad Pro" w:cs="Arial"/>
        </w:rPr>
      </w:pPr>
      <w:r w:rsidRPr="00721AAF">
        <w:rPr>
          <w:rFonts w:ascii="Myriad Pro" w:hAnsi="Myriad Pro" w:cs="Arial"/>
        </w:rPr>
        <w:t>The position holder communicates with internal and external stakeholders to identify requirements, understand processes and to coordinate project planning and activities.</w:t>
      </w:r>
    </w:p>
    <w:bookmarkEnd w:id="2"/>
    <w:p w:rsidR="00551C04" w:rsidRDefault="00DB0F00" w:rsidP="00F2414A">
      <w:pPr>
        <w:keepNext/>
        <w:spacing w:before="240" w:line="276" w:lineRule="auto"/>
        <w:rPr>
          <w:rFonts w:ascii="Myriad Pro" w:hAnsi="Myriad Pro" w:cs="Arial"/>
          <w:bCs/>
          <w:i/>
          <w:sz w:val="22"/>
          <w:szCs w:val="22"/>
        </w:rPr>
      </w:pPr>
      <w:r w:rsidRPr="00915A69">
        <w:rPr>
          <w:rFonts w:ascii="Myriad Pro" w:hAnsi="Myriad Pro" w:cs="Arial"/>
          <w:b/>
          <w:bCs/>
          <w:sz w:val="24"/>
          <w:szCs w:val="24"/>
        </w:rPr>
        <w:lastRenderedPageBreak/>
        <w:t>R</w:t>
      </w:r>
      <w:r w:rsidR="00915A69">
        <w:rPr>
          <w:rFonts w:ascii="Myriad Pro" w:hAnsi="Myriad Pro" w:cs="Arial"/>
          <w:b/>
          <w:bCs/>
          <w:sz w:val="24"/>
          <w:szCs w:val="24"/>
        </w:rPr>
        <w:t>eporting Relationships</w:t>
      </w:r>
      <w:r w:rsidR="00551C04" w:rsidRPr="00141A11">
        <w:rPr>
          <w:rFonts w:ascii="Myriad Pro" w:hAnsi="Myriad Pro" w:cs="Arial"/>
          <w:bCs/>
          <w:i/>
          <w:noProof/>
          <w:lang w:eastAsia="en-AU"/>
        </w:rPr>
        <w:drawing>
          <wp:inline distT="0" distB="0" distL="0" distR="0" wp14:anchorId="4F0E03A8" wp14:editId="67AF2716">
            <wp:extent cx="5731510" cy="3460880"/>
            <wp:effectExtent l="0" t="57150" r="0" b="101600"/>
            <wp:docPr id="8"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B0F00" w:rsidRDefault="00DB0F00" w:rsidP="00DB0F00">
      <w:pPr>
        <w:rPr>
          <w:rFonts w:ascii="Myriad Pro" w:hAnsi="Myriad Pro" w:cs="Arial"/>
          <w:spacing w:val="-2"/>
        </w:rPr>
      </w:pPr>
      <w:r w:rsidRPr="00DB0F00">
        <w:rPr>
          <w:rFonts w:ascii="Myriad Pro" w:hAnsi="Myriad Pro" w:cs="Arial"/>
          <w:spacing w:val="-2"/>
        </w:rPr>
        <w:t xml:space="preserve">For further information about structure of the University refer to the </w:t>
      </w:r>
      <w:hyperlink r:id="rId18" w:history="1">
        <w:proofErr w:type="spellStart"/>
        <w:r w:rsidRPr="00DB0F00">
          <w:rPr>
            <w:rStyle w:val="Hyperlink"/>
            <w:rFonts w:ascii="Myriad Pro" w:hAnsi="Myriad Pro" w:cs="Arial"/>
            <w:spacing w:val="-2"/>
          </w:rPr>
          <w:t>organisation</w:t>
        </w:r>
        <w:proofErr w:type="spellEnd"/>
        <w:r w:rsidRPr="00DB0F00">
          <w:rPr>
            <w:rStyle w:val="Hyperlink"/>
            <w:rFonts w:ascii="Myriad Pro" w:hAnsi="Myriad Pro" w:cs="Arial"/>
            <w:spacing w:val="-2"/>
          </w:rPr>
          <w:t xml:space="preserve"> chart</w:t>
        </w:r>
      </w:hyperlink>
      <w:r w:rsidRPr="00DB0F00">
        <w:rPr>
          <w:rFonts w:ascii="Myriad Pro" w:hAnsi="Myriad Pro" w:cs="Arial"/>
          <w:spacing w:val="-2"/>
        </w:rPr>
        <w:t>.</w:t>
      </w:r>
    </w:p>
    <w:p w:rsidR="006C4B0D" w:rsidRPr="0009524E" w:rsidRDefault="006C4B0D" w:rsidP="006C4B0D">
      <w:pPr>
        <w:keepNext/>
        <w:pBdr>
          <w:bottom w:val="single" w:sz="4" w:space="1" w:color="auto"/>
        </w:pBdr>
        <w:spacing w:before="360" w:line="276" w:lineRule="auto"/>
        <w:rPr>
          <w:rFonts w:ascii="Myriad Pro" w:hAnsi="Myriad Pro" w:cs="Arial"/>
          <w:b/>
          <w:sz w:val="24"/>
          <w:szCs w:val="24"/>
          <w:lang w:val="en-AU"/>
        </w:rPr>
      </w:pPr>
      <w:r w:rsidRPr="0009524E">
        <w:rPr>
          <w:rFonts w:ascii="Myriad Pro" w:hAnsi="Myriad Pro" w:cs="Arial"/>
          <w:b/>
          <w:sz w:val="24"/>
          <w:szCs w:val="24"/>
        </w:rPr>
        <w:t>SELECTION CRITERIA</w:t>
      </w:r>
    </w:p>
    <w:tbl>
      <w:tblPr>
        <w:tblStyle w:val="TableGrid1"/>
        <w:tblW w:w="9356" w:type="dxa"/>
        <w:jc w:val="center"/>
        <w:tblLook w:val="04A0" w:firstRow="1" w:lastRow="0" w:firstColumn="1" w:lastColumn="0" w:noHBand="0" w:noVBand="1"/>
      </w:tblPr>
      <w:tblGrid>
        <w:gridCol w:w="379"/>
        <w:gridCol w:w="8977"/>
      </w:tblGrid>
      <w:tr w:rsidR="00F2414A" w:rsidRPr="00005DB8" w:rsidTr="00F2414A">
        <w:trPr>
          <w:cantSplit/>
          <w:trHeight w:val="372"/>
          <w:jc w:val="center"/>
        </w:trPr>
        <w:tc>
          <w:tcPr>
            <w:tcW w:w="9356" w:type="dxa"/>
            <w:gridSpan w:val="2"/>
            <w:tcBorders>
              <w:top w:val="nil"/>
              <w:left w:val="nil"/>
              <w:bottom w:val="nil"/>
              <w:right w:val="nil"/>
            </w:tcBorders>
          </w:tcPr>
          <w:p w:rsidR="00F2414A" w:rsidRPr="00005DB8" w:rsidRDefault="00F2414A" w:rsidP="00C41A0B">
            <w:pPr>
              <w:keepNext/>
              <w:spacing w:before="240" w:line="276" w:lineRule="auto"/>
              <w:rPr>
                <w:rFonts w:ascii="Myriad Pro" w:hAnsi="Myriad Pro" w:cs="Arial"/>
                <w:b/>
                <w:bCs/>
                <w:i/>
              </w:rPr>
            </w:pPr>
            <w:r>
              <w:rPr>
                <w:rFonts w:ascii="Myriad Pro" w:hAnsi="Myriad Pro" w:cs="Arial"/>
                <w:b/>
                <w:bCs/>
              </w:rPr>
              <w:t>Q</w:t>
            </w:r>
            <w:r w:rsidRPr="00005DB8">
              <w:rPr>
                <w:rFonts w:ascii="Myriad Pro" w:hAnsi="Myriad Pro" w:cs="Arial"/>
                <w:b/>
                <w:bCs/>
              </w:rPr>
              <w:t>ualifications, skills, knowledge and experience</w:t>
            </w:r>
          </w:p>
        </w:tc>
      </w:tr>
      <w:tr w:rsidR="00F2414A" w:rsidRPr="002461EA" w:rsidTr="00F2414A">
        <w:trPr>
          <w:cantSplit/>
          <w:trHeight w:val="468"/>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721AAF" w:rsidRDefault="00721AAF" w:rsidP="00721AAF">
            <w:pPr>
              <w:rPr>
                <w:rFonts w:ascii="Myriad Pro" w:hAnsi="Myriad Pro"/>
                <w:lang w:val="en-AU"/>
              </w:rPr>
            </w:pPr>
            <w:r>
              <w:rPr>
                <w:rFonts w:ascii="Myriad Pro" w:hAnsi="Myriad Pro"/>
              </w:rPr>
              <w:t>Doctoral qualification in a discipline relevant to research in one or more of the areas of: research data management and systems OR data science, with a high statistics component, or</w:t>
            </w:r>
          </w:p>
          <w:p w:rsidR="00721AAF" w:rsidRPr="002461EA" w:rsidRDefault="00721AAF" w:rsidP="00721AAF">
            <w:pPr>
              <w:rPr>
                <w:rFonts w:ascii="Myriad Pro" w:hAnsi="Myriad Pro" w:cs="Arial"/>
                <w:bCs/>
              </w:rPr>
            </w:pPr>
            <w:r>
              <w:rPr>
                <w:rFonts w:ascii="Myriad Pro" w:hAnsi="Myriad Pro"/>
              </w:rPr>
              <w:t xml:space="preserve">other postgraduate relevant qualification with considerable industry experience. </w:t>
            </w:r>
          </w:p>
        </w:tc>
      </w:tr>
      <w:tr w:rsidR="00F2414A" w:rsidRPr="00772D5E" w:rsidTr="00F2414A">
        <w:trPr>
          <w:cantSplit/>
          <w:trHeight w:val="468"/>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F2414A" w:rsidRPr="00772D5E" w:rsidRDefault="00F2414A" w:rsidP="00C41A0B">
            <w:pPr>
              <w:spacing w:before="100" w:line="276" w:lineRule="auto"/>
              <w:rPr>
                <w:rFonts w:ascii="Myriad Pro" w:hAnsi="Myriad Pro" w:cs="Arial"/>
                <w:bCs/>
              </w:rPr>
            </w:pPr>
            <w:r w:rsidRPr="002461EA">
              <w:rPr>
                <w:rFonts w:ascii="Myriad Pro" w:hAnsi="Myriad Pro" w:cs="Arial"/>
                <w:bCs/>
              </w:rPr>
              <w:t>Knowledge of, and experience with, technologies and solutions that support</w:t>
            </w:r>
            <w:r>
              <w:rPr>
                <w:rFonts w:ascii="Myriad Pro" w:hAnsi="Myriad Pro" w:cs="Arial"/>
                <w:bCs/>
              </w:rPr>
              <w:t>:</w:t>
            </w:r>
            <w:r w:rsidRPr="002461EA">
              <w:rPr>
                <w:rFonts w:ascii="Myriad Pro" w:hAnsi="Myriad Pro" w:cs="Arial"/>
                <w:bCs/>
              </w:rPr>
              <w:t xml:space="preserve"> data</w:t>
            </w:r>
            <w:r>
              <w:rPr>
                <w:rFonts w:ascii="Myriad Pro" w:hAnsi="Myriad Pro" w:cs="Arial"/>
                <w:bCs/>
              </w:rPr>
              <w:t xml:space="preserve"> </w:t>
            </w:r>
            <w:r w:rsidRPr="002461EA">
              <w:rPr>
                <w:rFonts w:ascii="Myriad Pro" w:hAnsi="Myriad Pro" w:cs="Arial"/>
                <w:bCs/>
              </w:rPr>
              <w:t>database development</w:t>
            </w:r>
            <w:r>
              <w:rPr>
                <w:rFonts w:ascii="Myriad Pro" w:hAnsi="Myriad Pro" w:cs="Arial"/>
                <w:bCs/>
              </w:rPr>
              <w:t>; data</w:t>
            </w:r>
            <w:r w:rsidRPr="002461EA">
              <w:rPr>
                <w:rFonts w:ascii="Myriad Pro" w:hAnsi="Myriad Pro" w:cs="Arial"/>
                <w:bCs/>
              </w:rPr>
              <w:t xml:space="preserve"> management, storage</w:t>
            </w:r>
            <w:r>
              <w:rPr>
                <w:rFonts w:ascii="Myriad Pro" w:hAnsi="Myriad Pro" w:cs="Arial"/>
                <w:bCs/>
              </w:rPr>
              <w:t xml:space="preserve"> and </w:t>
            </w:r>
            <w:r w:rsidRPr="002461EA">
              <w:rPr>
                <w:rFonts w:ascii="Myriad Pro" w:hAnsi="Myriad Pro" w:cs="Arial"/>
                <w:bCs/>
              </w:rPr>
              <w:t>publication</w:t>
            </w:r>
            <w:r>
              <w:rPr>
                <w:rFonts w:ascii="Myriad Pro" w:hAnsi="Myriad Pro" w:cs="Arial"/>
                <w:bCs/>
              </w:rPr>
              <w:t xml:space="preserve">; data analysis; and, reporting of results </w:t>
            </w:r>
            <w:proofErr w:type="spellStart"/>
            <w:r>
              <w:rPr>
                <w:rFonts w:ascii="Myriad Pro" w:hAnsi="Myriad Pro" w:cs="Arial"/>
                <w:bCs/>
              </w:rPr>
              <w:t>customised</w:t>
            </w:r>
            <w:proofErr w:type="spellEnd"/>
            <w:r>
              <w:rPr>
                <w:rFonts w:ascii="Myriad Pro" w:hAnsi="Myriad Pro" w:cs="Arial"/>
                <w:bCs/>
              </w:rPr>
              <w:t xml:space="preserve"> to project requirements, </w:t>
            </w:r>
            <w:r w:rsidRPr="002461EA">
              <w:rPr>
                <w:rFonts w:ascii="Myriad Pro" w:hAnsi="Myriad Pro" w:cs="Arial"/>
                <w:bCs/>
              </w:rPr>
              <w:t>including online computing solutions, platforms and tools</w:t>
            </w:r>
            <w:r>
              <w:rPr>
                <w:rFonts w:ascii="Myriad Pro" w:hAnsi="Myriad Pro" w:cs="Arial"/>
                <w:bCs/>
              </w:rPr>
              <w:t>.</w:t>
            </w:r>
          </w:p>
        </w:tc>
      </w:tr>
      <w:tr w:rsidR="00F2414A" w:rsidRPr="002461EA" w:rsidTr="00F2414A">
        <w:trPr>
          <w:cantSplit/>
          <w:trHeight w:val="457"/>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F2414A" w:rsidRPr="002461EA" w:rsidRDefault="00F2414A" w:rsidP="00C41A0B">
            <w:pPr>
              <w:spacing w:before="100" w:line="276" w:lineRule="auto"/>
              <w:rPr>
                <w:rFonts w:ascii="Myriad Pro" w:hAnsi="Myriad Pro" w:cs="Arial"/>
                <w:bCs/>
              </w:rPr>
            </w:pPr>
            <w:r w:rsidRPr="00F434FC">
              <w:rPr>
                <w:rFonts w:ascii="Myriad Pro" w:hAnsi="Myriad Pro" w:cs="Arial"/>
                <w:bCs/>
              </w:rPr>
              <w:t>Knowledge of good practice around data management for research across the data</w:t>
            </w:r>
            <w:r>
              <w:rPr>
                <w:rFonts w:ascii="Myriad Pro" w:hAnsi="Myriad Pro" w:cs="Arial"/>
                <w:bCs/>
              </w:rPr>
              <w:t xml:space="preserve"> </w:t>
            </w:r>
            <w:r w:rsidRPr="00F434FC">
              <w:rPr>
                <w:rFonts w:ascii="Myriad Pro" w:hAnsi="Myriad Pro" w:cs="Arial"/>
                <w:bCs/>
              </w:rPr>
              <w:t xml:space="preserve">lifecycle (creating data, processing data, </w:t>
            </w:r>
            <w:proofErr w:type="spellStart"/>
            <w:r w:rsidRPr="00F434FC">
              <w:rPr>
                <w:rFonts w:ascii="Myriad Pro" w:hAnsi="Myriad Pro" w:cs="Arial"/>
                <w:bCs/>
              </w:rPr>
              <w:t>analysing</w:t>
            </w:r>
            <w:proofErr w:type="spellEnd"/>
            <w:r w:rsidRPr="00F434FC">
              <w:rPr>
                <w:rFonts w:ascii="Myriad Pro" w:hAnsi="Myriad Pro" w:cs="Arial"/>
                <w:bCs/>
              </w:rPr>
              <w:t xml:space="preserve"> data, preserving data, giving</w:t>
            </w:r>
            <w:r>
              <w:rPr>
                <w:rFonts w:ascii="Myriad Pro" w:hAnsi="Myriad Pro" w:cs="Arial"/>
                <w:bCs/>
              </w:rPr>
              <w:t xml:space="preserve"> </w:t>
            </w:r>
            <w:r w:rsidRPr="00F434FC">
              <w:rPr>
                <w:rFonts w:ascii="Myriad Pro" w:hAnsi="Myriad Pro" w:cs="Arial"/>
                <w:bCs/>
              </w:rPr>
              <w:t>access to data, data</w:t>
            </w:r>
            <w:r>
              <w:rPr>
                <w:rFonts w:ascii="Myriad Pro" w:hAnsi="Myriad Pro" w:cs="Arial"/>
                <w:bCs/>
              </w:rPr>
              <w:t xml:space="preserve"> security and privacy</w:t>
            </w:r>
            <w:r w:rsidRPr="00F434FC">
              <w:rPr>
                <w:rFonts w:ascii="Myriad Pro" w:hAnsi="Myriad Pro" w:cs="Arial"/>
                <w:bCs/>
              </w:rPr>
              <w:t>)</w:t>
            </w:r>
            <w:r>
              <w:rPr>
                <w:rFonts w:ascii="Myriad Pro" w:hAnsi="Myriad Pro" w:cs="Arial"/>
                <w:bCs/>
              </w:rPr>
              <w:t xml:space="preserve">, including </w:t>
            </w:r>
            <w:r w:rsidRPr="00F434FC">
              <w:rPr>
                <w:rFonts w:ascii="Myriad Pro" w:hAnsi="Myriad Pro" w:cs="Arial"/>
                <w:bCs/>
              </w:rPr>
              <w:t xml:space="preserve">good practice </w:t>
            </w:r>
            <w:r>
              <w:rPr>
                <w:rFonts w:ascii="Myriad Pro" w:hAnsi="Myriad Pro" w:cs="Arial"/>
                <w:bCs/>
              </w:rPr>
              <w:t>relating to</w:t>
            </w:r>
            <w:r w:rsidRPr="00F434FC">
              <w:rPr>
                <w:rFonts w:ascii="Myriad Pro" w:hAnsi="Myriad Pro" w:cs="Arial"/>
                <w:bCs/>
              </w:rPr>
              <w:t xml:space="preserve"> metadata and data curation.</w:t>
            </w:r>
          </w:p>
        </w:tc>
      </w:tr>
      <w:tr w:rsidR="00F2414A" w:rsidRPr="00F434FC" w:rsidTr="00F2414A">
        <w:trPr>
          <w:cantSplit/>
          <w:trHeight w:val="468"/>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F2414A" w:rsidRPr="00F434FC" w:rsidRDefault="00F2414A" w:rsidP="00C41A0B">
            <w:pPr>
              <w:spacing w:before="100" w:line="276" w:lineRule="auto"/>
              <w:rPr>
                <w:rFonts w:ascii="Myriad Pro" w:hAnsi="Myriad Pro" w:cs="Arial"/>
                <w:bCs/>
              </w:rPr>
            </w:pPr>
            <w:r>
              <w:rPr>
                <w:rFonts w:ascii="Myriad Pro" w:hAnsi="Myriad Pro" w:cs="Arial"/>
                <w:bCs/>
              </w:rPr>
              <w:t>Knowledge of statistical approaches to analysis of longitudinal data and data modelling, and e</w:t>
            </w:r>
            <w:r w:rsidRPr="00CB1E81">
              <w:rPr>
                <w:rFonts w:ascii="Myriad Pro" w:hAnsi="Myriad Pro" w:cs="Arial"/>
                <w:bCs/>
              </w:rPr>
              <w:t xml:space="preserve">vidence of demonstrated impact through research in one or more of the fields relevant to the foci of the </w:t>
            </w:r>
            <w:r>
              <w:rPr>
                <w:rFonts w:ascii="Myriad Pro" w:hAnsi="Myriad Pro" w:cs="Arial"/>
                <w:bCs/>
              </w:rPr>
              <w:t>Data Analytics</w:t>
            </w:r>
            <w:r w:rsidRPr="00CB1E81">
              <w:rPr>
                <w:rFonts w:ascii="Myriad Pro" w:hAnsi="Myriad Pro" w:cs="Arial"/>
                <w:bCs/>
              </w:rPr>
              <w:t xml:space="preserve"> research concentration</w:t>
            </w:r>
            <w:r>
              <w:rPr>
                <w:rFonts w:ascii="Myriad Pro" w:hAnsi="Myriad Pro" w:cs="Arial"/>
                <w:bCs/>
              </w:rPr>
              <w:t xml:space="preserve"> e.g. longitudinal data modelling of administrative data for education or social research.</w:t>
            </w:r>
          </w:p>
        </w:tc>
      </w:tr>
      <w:tr w:rsidR="00F2414A" w:rsidRPr="002461EA" w:rsidTr="00F2414A">
        <w:trPr>
          <w:cantSplit/>
          <w:trHeight w:val="266"/>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F2414A" w:rsidRPr="002461EA" w:rsidRDefault="00F2414A" w:rsidP="00C41A0B">
            <w:pPr>
              <w:spacing w:before="100" w:line="276" w:lineRule="auto"/>
              <w:rPr>
                <w:rFonts w:ascii="Myriad Pro" w:hAnsi="Myriad Pro" w:cs="Arial"/>
                <w:bCs/>
              </w:rPr>
            </w:pPr>
            <w:r w:rsidRPr="00F434FC">
              <w:rPr>
                <w:rFonts w:ascii="Myriad Pro" w:hAnsi="Myriad Pro" w:cs="Arial"/>
                <w:bCs/>
              </w:rPr>
              <w:t xml:space="preserve">Demonstrated ability in managing large-scale social research projects including design of databases </w:t>
            </w:r>
            <w:r>
              <w:rPr>
                <w:rFonts w:ascii="Myriad Pro" w:hAnsi="Myriad Pro" w:cs="Arial"/>
                <w:bCs/>
              </w:rPr>
              <w:t xml:space="preserve">and data flow </w:t>
            </w:r>
            <w:r w:rsidRPr="00F434FC">
              <w:rPr>
                <w:rFonts w:ascii="Myriad Pro" w:hAnsi="Myriad Pro" w:cs="Arial"/>
                <w:bCs/>
              </w:rPr>
              <w:t xml:space="preserve">for collecting and managing qualitative and quantitative data. </w:t>
            </w:r>
          </w:p>
        </w:tc>
      </w:tr>
      <w:tr w:rsidR="00F2414A" w:rsidRPr="00CB1E81" w:rsidTr="00F2414A">
        <w:trPr>
          <w:cantSplit/>
          <w:trHeight w:val="468"/>
          <w:jc w:val="center"/>
        </w:trPr>
        <w:tc>
          <w:tcPr>
            <w:tcW w:w="379" w:type="dxa"/>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Pr>
          <w:p w:rsidR="00F2414A" w:rsidRPr="00CB1E81" w:rsidRDefault="00F2414A" w:rsidP="00C41A0B">
            <w:pPr>
              <w:spacing w:before="100" w:line="276" w:lineRule="auto"/>
              <w:rPr>
                <w:rFonts w:ascii="Myriad Pro" w:hAnsi="Myriad Pro" w:cs="Arial"/>
                <w:bCs/>
              </w:rPr>
            </w:pPr>
            <w:r>
              <w:t xml:space="preserve"> </w:t>
            </w:r>
            <w:r w:rsidRPr="00F434FC">
              <w:rPr>
                <w:rFonts w:ascii="Myriad Pro" w:hAnsi="Myriad Pro" w:cs="Arial"/>
                <w:bCs/>
              </w:rPr>
              <w:t xml:space="preserve">Effective oral and written communication </w:t>
            </w:r>
            <w:r>
              <w:rPr>
                <w:rFonts w:ascii="Myriad Pro" w:hAnsi="Myriad Pro" w:cs="Arial"/>
                <w:bCs/>
              </w:rPr>
              <w:t>skills including ability to communicate and collaborate with data providers for routine data extraction, a strong track record of initiating collaborations with researchers, government and industry, and experience with high quality presentation of research findings.</w:t>
            </w:r>
          </w:p>
        </w:tc>
      </w:tr>
      <w:tr w:rsidR="00F2414A" w:rsidRPr="00CB1E81" w:rsidTr="00F2414A">
        <w:trPr>
          <w:cantSplit/>
          <w:trHeight w:val="266"/>
          <w:jc w:val="center"/>
        </w:trPr>
        <w:tc>
          <w:tcPr>
            <w:tcW w:w="9356" w:type="dxa"/>
            <w:gridSpan w:val="2"/>
            <w:tcBorders>
              <w:bottom w:val="single" w:sz="4" w:space="0" w:color="auto"/>
            </w:tcBorders>
          </w:tcPr>
          <w:p w:rsidR="00F2414A" w:rsidRPr="00CB1E81" w:rsidRDefault="00F2414A" w:rsidP="00C41A0B">
            <w:pPr>
              <w:spacing w:before="100" w:line="276" w:lineRule="auto"/>
              <w:rPr>
                <w:rFonts w:ascii="Myriad Pro" w:hAnsi="Myriad Pro" w:cs="Arial"/>
                <w:bCs/>
              </w:rPr>
            </w:pPr>
            <w:r w:rsidRPr="00005DB8">
              <w:rPr>
                <w:rFonts w:ascii="Myriad Pro" w:hAnsi="Myriad Pro" w:cs="Arial"/>
                <w:b/>
                <w:bCs/>
              </w:rPr>
              <w:t xml:space="preserve">Core Competencies (as per the </w:t>
            </w:r>
            <w:hyperlink r:id="rId19" w:history="1">
              <w:r w:rsidRPr="005E0062">
                <w:rPr>
                  <w:rStyle w:val="Hyperlink"/>
                  <w:rFonts w:ascii="Myriad Pro" w:hAnsi="Myriad Pro" w:cs="Arial"/>
                  <w:b/>
                  <w:bCs/>
                </w:rPr>
                <w:t>Capability Development Framework</w:t>
              </w:r>
            </w:hyperlink>
            <w:r w:rsidRPr="00005DB8">
              <w:rPr>
                <w:rFonts w:ascii="Myriad Pro" w:hAnsi="Myriad Pro" w:cs="Arial"/>
                <w:b/>
                <w:bCs/>
              </w:rPr>
              <w:t>)</w:t>
            </w:r>
          </w:p>
        </w:tc>
      </w:tr>
      <w:tr w:rsidR="00F2414A" w:rsidRPr="00CB1E81" w:rsidTr="00F2414A">
        <w:trPr>
          <w:cantSplit/>
          <w:trHeight w:val="266"/>
          <w:jc w:val="center"/>
        </w:trPr>
        <w:tc>
          <w:tcPr>
            <w:tcW w:w="379" w:type="dxa"/>
            <w:tcBorders>
              <w:bottom w:val="single" w:sz="4" w:space="0" w:color="auto"/>
            </w:tcBorders>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Borders>
              <w:bottom w:val="single" w:sz="4" w:space="0" w:color="auto"/>
            </w:tcBorders>
          </w:tcPr>
          <w:p w:rsidR="00F2414A" w:rsidRPr="00CB1E81" w:rsidRDefault="00F2414A" w:rsidP="00C41A0B">
            <w:pPr>
              <w:spacing w:before="100" w:line="276" w:lineRule="auto"/>
              <w:rPr>
                <w:rFonts w:ascii="Myriad Pro" w:hAnsi="Myriad Pro" w:cs="Arial"/>
                <w:bCs/>
              </w:rPr>
            </w:pPr>
            <w:r>
              <w:rPr>
                <w:rFonts w:ascii="Myriad Pro" w:hAnsi="Myriad Pro" w:cs="Arial"/>
                <w:bCs/>
              </w:rPr>
              <w:t>Ability to d</w:t>
            </w:r>
            <w:r w:rsidRPr="00005DB8">
              <w:rPr>
                <w:rFonts w:ascii="Myriad Pro" w:hAnsi="Myriad Pro" w:cs="Arial"/>
                <w:bCs/>
              </w:rPr>
              <w:t>emonstrate confidence and courage in achieving ACU’s Mission, Vision and Values by connecting the purpose of one’s work to ACU’s Mission, Vision and Values.</w:t>
            </w:r>
          </w:p>
        </w:tc>
      </w:tr>
      <w:tr w:rsidR="00F2414A" w:rsidRPr="00CB1E81" w:rsidTr="00F2414A">
        <w:trPr>
          <w:cantSplit/>
          <w:trHeight w:val="266"/>
          <w:jc w:val="center"/>
        </w:trPr>
        <w:tc>
          <w:tcPr>
            <w:tcW w:w="379" w:type="dxa"/>
            <w:tcBorders>
              <w:bottom w:val="single" w:sz="4" w:space="0" w:color="auto"/>
            </w:tcBorders>
          </w:tcPr>
          <w:p w:rsidR="00F2414A" w:rsidRPr="00005DB8" w:rsidRDefault="00F2414A" w:rsidP="00F2414A">
            <w:pPr>
              <w:pStyle w:val="ListParagraph"/>
              <w:numPr>
                <w:ilvl w:val="0"/>
                <w:numId w:val="32"/>
              </w:numPr>
              <w:spacing w:before="100" w:line="276" w:lineRule="auto"/>
              <w:ind w:left="357" w:hanging="357"/>
              <w:rPr>
                <w:rFonts w:ascii="Myriad Pro" w:hAnsi="Myriad Pro" w:cs="Arial"/>
                <w:bCs/>
              </w:rPr>
            </w:pPr>
          </w:p>
        </w:tc>
        <w:tc>
          <w:tcPr>
            <w:tcW w:w="8977" w:type="dxa"/>
            <w:tcBorders>
              <w:bottom w:val="single" w:sz="4" w:space="0" w:color="auto"/>
            </w:tcBorders>
          </w:tcPr>
          <w:p w:rsidR="00F2414A" w:rsidRPr="00CB1E81" w:rsidRDefault="00F2414A" w:rsidP="00C41A0B">
            <w:pPr>
              <w:spacing w:before="100" w:line="276" w:lineRule="auto"/>
              <w:rPr>
                <w:rFonts w:ascii="Myriad Pro" w:hAnsi="Myriad Pro" w:cs="Arial"/>
                <w:bCs/>
              </w:rPr>
            </w:pPr>
            <w:r w:rsidRPr="005F1082">
              <w:rPr>
                <w:rFonts w:ascii="Myriad Pro" w:hAnsi="Myriad Pro" w:cs="Arial"/>
                <w:bCs/>
              </w:rPr>
              <w:t>Demonstrated ability to work individually</w:t>
            </w:r>
            <w:r>
              <w:rPr>
                <w:rFonts w:ascii="Myriad Pro" w:hAnsi="Myriad Pro" w:cs="Arial"/>
                <w:bCs/>
              </w:rPr>
              <w:t xml:space="preserve">, </w:t>
            </w:r>
            <w:r w:rsidRPr="005F1082">
              <w:rPr>
                <w:rFonts w:ascii="Myriad Pro" w:hAnsi="Myriad Pro" w:cs="Arial"/>
                <w:bCs/>
              </w:rPr>
              <w:t xml:space="preserve">in research teams </w:t>
            </w:r>
            <w:r>
              <w:rPr>
                <w:rFonts w:ascii="Myriad Pro" w:hAnsi="Myriad Pro" w:cs="Arial"/>
                <w:bCs/>
              </w:rPr>
              <w:t xml:space="preserve">and Faculty management teams </w:t>
            </w:r>
            <w:r w:rsidRPr="005F1082">
              <w:rPr>
                <w:rFonts w:ascii="Myriad Pro" w:hAnsi="Myriad Pro" w:cs="Arial"/>
                <w:bCs/>
              </w:rPr>
              <w:t>to deliver shared goals and meet deadlines.</w:t>
            </w:r>
          </w:p>
        </w:tc>
      </w:tr>
    </w:tbl>
    <w:p w:rsidR="00266043" w:rsidRPr="00266043" w:rsidRDefault="00266043" w:rsidP="007B2567">
      <w:pPr>
        <w:pStyle w:val="ListParagraph"/>
        <w:spacing w:line="360" w:lineRule="auto"/>
        <w:ind w:left="0"/>
        <w:jc w:val="both"/>
        <w:rPr>
          <w:rFonts w:ascii="Myriad Pro" w:hAnsi="Myriad Pro" w:cs="Arial"/>
          <w:b/>
          <w:sz w:val="22"/>
          <w:szCs w:val="28"/>
        </w:rPr>
      </w:pPr>
    </w:p>
    <w:sectPr w:rsidR="00266043" w:rsidRPr="00266043" w:rsidSect="002C4EBF">
      <w:footerReference w:type="default" r:id="rId20"/>
      <w:pgSz w:w="11906" w:h="16838"/>
      <w:pgMar w:top="1134" w:right="1134" w:bottom="709"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16" w:rsidRDefault="00F04B16">
      <w:r>
        <w:separator/>
      </w:r>
    </w:p>
  </w:endnote>
  <w:endnote w:type="continuationSeparator" w:id="0">
    <w:p w:rsidR="00F04B16" w:rsidRDefault="00F0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2086027620"/>
      <w:docPartObj>
        <w:docPartGallery w:val="Page Numbers (Bottom of Page)"/>
        <w:docPartUnique/>
      </w:docPartObj>
    </w:sdtPr>
    <w:sdtEndPr/>
    <w:sdtContent>
      <w:sdt>
        <w:sdtPr>
          <w:rPr>
            <w:rFonts w:ascii="Myriad Pro" w:hAnsi="Myriad Pro"/>
            <w:sz w:val="16"/>
            <w:szCs w:val="16"/>
          </w:rPr>
          <w:id w:val="860082579"/>
          <w:docPartObj>
            <w:docPartGallery w:val="Page Numbers (Top of Page)"/>
            <w:docPartUnique/>
          </w:docPartObj>
        </w:sdtPr>
        <w:sdtEndPr/>
        <w:sdtContent>
          <w:p w:rsidR="00DD4FB8" w:rsidRPr="002E6226" w:rsidRDefault="00723E8C" w:rsidP="002E6226">
            <w:pPr>
              <w:pStyle w:val="Footer"/>
              <w:tabs>
                <w:tab w:val="clear" w:pos="8306"/>
                <w:tab w:val="right" w:pos="9639"/>
              </w:tabs>
              <w:rPr>
                <w:rFonts w:ascii="Myriad Pro" w:hAnsi="Myriad Pro"/>
                <w:sz w:val="16"/>
                <w:szCs w:val="16"/>
              </w:rPr>
            </w:pPr>
            <w:r>
              <w:rPr>
                <w:rFonts w:ascii="Myriad Pro" w:hAnsi="Myriad Pro"/>
                <w:sz w:val="16"/>
                <w:szCs w:val="16"/>
              </w:rPr>
              <w:t>Position Description – Senior Data Manager and Analyst</w:t>
            </w:r>
            <w:r w:rsidR="00DD4FB8" w:rsidRPr="002E6226">
              <w:rPr>
                <w:rFonts w:ascii="Myriad Pro" w:hAnsi="Myriad Pro"/>
                <w:sz w:val="16"/>
                <w:szCs w:val="16"/>
              </w:rPr>
              <w:tab/>
            </w:r>
            <w:r w:rsidR="00DD4FB8" w:rsidRPr="002E6226">
              <w:rPr>
                <w:rFonts w:ascii="Myriad Pro" w:hAnsi="Myriad Pro"/>
                <w:sz w:val="16"/>
                <w:szCs w:val="16"/>
              </w:rPr>
              <w:tab/>
              <w:t xml:space="preserve">Page </w:t>
            </w:r>
            <w:r w:rsidR="00DD4FB8" w:rsidRPr="002E6226">
              <w:rPr>
                <w:rFonts w:ascii="Myriad Pro" w:hAnsi="Myriad Pro"/>
                <w:b/>
                <w:bCs/>
                <w:sz w:val="16"/>
                <w:szCs w:val="16"/>
              </w:rPr>
              <w:fldChar w:fldCharType="begin"/>
            </w:r>
            <w:r w:rsidR="00DD4FB8" w:rsidRPr="002E6226">
              <w:rPr>
                <w:rFonts w:ascii="Myriad Pro" w:hAnsi="Myriad Pro"/>
                <w:b/>
                <w:bCs/>
                <w:sz w:val="16"/>
                <w:szCs w:val="16"/>
              </w:rPr>
              <w:instrText xml:space="preserve"> PAGE </w:instrText>
            </w:r>
            <w:r w:rsidR="00DD4FB8" w:rsidRPr="002E6226">
              <w:rPr>
                <w:rFonts w:ascii="Myriad Pro" w:hAnsi="Myriad Pro"/>
                <w:b/>
                <w:bCs/>
                <w:sz w:val="16"/>
                <w:szCs w:val="16"/>
              </w:rPr>
              <w:fldChar w:fldCharType="separate"/>
            </w:r>
            <w:r w:rsidR="00DD4FB8">
              <w:rPr>
                <w:rFonts w:ascii="Myriad Pro" w:hAnsi="Myriad Pro"/>
                <w:b/>
                <w:bCs/>
                <w:noProof/>
                <w:sz w:val="16"/>
                <w:szCs w:val="16"/>
              </w:rPr>
              <w:t>6</w:t>
            </w:r>
            <w:r w:rsidR="00DD4FB8" w:rsidRPr="002E6226">
              <w:rPr>
                <w:rFonts w:ascii="Myriad Pro" w:hAnsi="Myriad Pro"/>
                <w:b/>
                <w:bCs/>
                <w:sz w:val="16"/>
                <w:szCs w:val="16"/>
              </w:rPr>
              <w:fldChar w:fldCharType="end"/>
            </w:r>
            <w:r w:rsidR="00DD4FB8" w:rsidRPr="002E6226">
              <w:rPr>
                <w:rFonts w:ascii="Myriad Pro" w:hAnsi="Myriad Pro"/>
                <w:sz w:val="16"/>
                <w:szCs w:val="16"/>
              </w:rPr>
              <w:t xml:space="preserve"> of </w:t>
            </w:r>
            <w:r w:rsidR="00DD4FB8" w:rsidRPr="002E6226">
              <w:rPr>
                <w:rFonts w:ascii="Myriad Pro" w:hAnsi="Myriad Pro"/>
                <w:b/>
                <w:bCs/>
                <w:sz w:val="16"/>
                <w:szCs w:val="16"/>
              </w:rPr>
              <w:fldChar w:fldCharType="begin"/>
            </w:r>
            <w:r w:rsidR="00DD4FB8" w:rsidRPr="002E6226">
              <w:rPr>
                <w:rFonts w:ascii="Myriad Pro" w:hAnsi="Myriad Pro"/>
                <w:b/>
                <w:bCs/>
                <w:sz w:val="16"/>
                <w:szCs w:val="16"/>
              </w:rPr>
              <w:instrText xml:space="preserve"> NUMPAGES  </w:instrText>
            </w:r>
            <w:r w:rsidR="00DD4FB8" w:rsidRPr="002E6226">
              <w:rPr>
                <w:rFonts w:ascii="Myriad Pro" w:hAnsi="Myriad Pro"/>
                <w:b/>
                <w:bCs/>
                <w:sz w:val="16"/>
                <w:szCs w:val="16"/>
              </w:rPr>
              <w:fldChar w:fldCharType="separate"/>
            </w:r>
            <w:r w:rsidR="00DD4FB8">
              <w:rPr>
                <w:rFonts w:ascii="Myriad Pro" w:hAnsi="Myriad Pro"/>
                <w:b/>
                <w:bCs/>
                <w:noProof/>
                <w:sz w:val="16"/>
                <w:szCs w:val="16"/>
              </w:rPr>
              <w:t>14</w:t>
            </w:r>
            <w:r w:rsidR="00DD4FB8" w:rsidRPr="002E6226">
              <w:rPr>
                <w:rFonts w:ascii="Myriad Pro" w:hAnsi="Myriad Pro"/>
                <w:b/>
                <w:bCs/>
                <w:sz w:val="16"/>
                <w:szCs w:val="16"/>
              </w:rPr>
              <w:fldChar w:fldCharType="end"/>
            </w:r>
          </w:p>
        </w:sdtContent>
      </w:sdt>
    </w:sdtContent>
  </w:sdt>
  <w:p w:rsidR="00DD4FB8" w:rsidRDefault="00DD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16" w:rsidRDefault="00F04B16">
      <w:r>
        <w:separator/>
      </w:r>
    </w:p>
  </w:footnote>
  <w:footnote w:type="continuationSeparator" w:id="0">
    <w:p w:rsidR="00F04B16" w:rsidRDefault="00F0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99" w:hanging="360"/>
      </w:pPr>
      <w:rPr>
        <w:rFonts w:ascii="Symbol" w:hAnsi="Symbol" w:cs="Symbol"/>
        <w:b w:val="0"/>
        <w:bCs w:val="0"/>
        <w:w w:val="100"/>
        <w:sz w:val="20"/>
        <w:szCs w:val="20"/>
      </w:rPr>
    </w:lvl>
    <w:lvl w:ilvl="1">
      <w:numFmt w:val="bullet"/>
      <w:lvlText w:val=""/>
      <w:lvlJc w:val="left"/>
      <w:pPr>
        <w:ind w:left="859" w:hanging="360"/>
      </w:pPr>
      <w:rPr>
        <w:rFonts w:ascii="Symbol" w:hAnsi="Symbol" w:cs="Symbol"/>
        <w:b w:val="0"/>
        <w:bCs w:val="0"/>
        <w:w w:val="100"/>
        <w:sz w:val="20"/>
        <w:szCs w:val="20"/>
      </w:rPr>
    </w:lvl>
    <w:lvl w:ilvl="2">
      <w:numFmt w:val="bullet"/>
      <w:lvlText w:val="•"/>
      <w:lvlJc w:val="left"/>
      <w:pPr>
        <w:ind w:left="1798" w:hanging="360"/>
      </w:pPr>
    </w:lvl>
    <w:lvl w:ilvl="3">
      <w:numFmt w:val="bullet"/>
      <w:lvlText w:val="•"/>
      <w:lvlJc w:val="left"/>
      <w:pPr>
        <w:ind w:left="2736" w:hanging="360"/>
      </w:pPr>
    </w:lvl>
    <w:lvl w:ilvl="4">
      <w:numFmt w:val="bullet"/>
      <w:lvlText w:val="•"/>
      <w:lvlJc w:val="left"/>
      <w:pPr>
        <w:ind w:left="3674" w:hanging="360"/>
      </w:pPr>
    </w:lvl>
    <w:lvl w:ilvl="5">
      <w:numFmt w:val="bullet"/>
      <w:lvlText w:val="•"/>
      <w:lvlJc w:val="left"/>
      <w:pPr>
        <w:ind w:left="4612" w:hanging="360"/>
      </w:pPr>
    </w:lvl>
    <w:lvl w:ilvl="6">
      <w:numFmt w:val="bullet"/>
      <w:lvlText w:val="•"/>
      <w:lvlJc w:val="left"/>
      <w:pPr>
        <w:ind w:left="5551" w:hanging="360"/>
      </w:pPr>
    </w:lvl>
    <w:lvl w:ilvl="7">
      <w:numFmt w:val="bullet"/>
      <w:lvlText w:val="•"/>
      <w:lvlJc w:val="left"/>
      <w:pPr>
        <w:ind w:left="6489" w:hanging="360"/>
      </w:pPr>
    </w:lvl>
    <w:lvl w:ilvl="8">
      <w:numFmt w:val="bullet"/>
      <w:lvlText w:val="•"/>
      <w:lvlJc w:val="left"/>
      <w:pPr>
        <w:ind w:left="7427" w:hanging="360"/>
      </w:pPr>
    </w:lvl>
  </w:abstractNum>
  <w:abstractNum w:abstractNumId="1"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26CA"/>
    <w:multiLevelType w:val="hybridMultilevel"/>
    <w:tmpl w:val="AB66FAB4"/>
    <w:lvl w:ilvl="0" w:tplc="075241A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B360A9"/>
    <w:multiLevelType w:val="hybridMultilevel"/>
    <w:tmpl w:val="E6469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10"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53876"/>
    <w:multiLevelType w:val="hybridMultilevel"/>
    <w:tmpl w:val="D64A6548"/>
    <w:lvl w:ilvl="0" w:tplc="0409000F">
      <w:start w:val="1"/>
      <w:numFmt w:val="decimal"/>
      <w:lvlText w:val="%1."/>
      <w:lvlJc w:val="left"/>
      <w:pPr>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CDC338B"/>
    <w:multiLevelType w:val="hybridMultilevel"/>
    <w:tmpl w:val="1C1E1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FC6B93"/>
    <w:multiLevelType w:val="hybridMultilevel"/>
    <w:tmpl w:val="69E63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4"/>
  </w:num>
  <w:num w:numId="7">
    <w:abstractNumId w:val="18"/>
  </w:num>
  <w:num w:numId="8">
    <w:abstractNumId w:val="29"/>
  </w:num>
  <w:num w:numId="9">
    <w:abstractNumId w:val="23"/>
  </w:num>
  <w:num w:numId="10">
    <w:abstractNumId w:val="7"/>
  </w:num>
  <w:num w:numId="11">
    <w:abstractNumId w:val="1"/>
  </w:num>
  <w:num w:numId="12">
    <w:abstractNumId w:val="15"/>
  </w:num>
  <w:num w:numId="13">
    <w:abstractNumId w:val="26"/>
  </w:num>
  <w:num w:numId="14">
    <w:abstractNumId w:val="22"/>
  </w:num>
  <w:num w:numId="15">
    <w:abstractNumId w:val="10"/>
  </w:num>
  <w:num w:numId="16">
    <w:abstractNumId w:val="17"/>
  </w:num>
  <w:num w:numId="17">
    <w:abstractNumId w:val="4"/>
  </w:num>
  <w:num w:numId="18">
    <w:abstractNumId w:val="19"/>
  </w:num>
  <w:num w:numId="19">
    <w:abstractNumId w:val="20"/>
  </w:num>
  <w:num w:numId="20">
    <w:abstractNumId w:val="27"/>
  </w:num>
  <w:num w:numId="21">
    <w:abstractNumId w:val="12"/>
  </w:num>
  <w:num w:numId="22">
    <w:abstractNumId w:val="5"/>
  </w:num>
  <w:num w:numId="23">
    <w:abstractNumId w:val="13"/>
  </w:num>
  <w:num w:numId="24">
    <w:abstractNumId w:val="24"/>
  </w:num>
  <w:num w:numId="25">
    <w:abstractNumId w:val="28"/>
  </w:num>
  <w:num w:numId="26">
    <w:abstractNumId w:val="2"/>
  </w:num>
  <w:num w:numId="27">
    <w:abstractNumId w:val="3"/>
  </w:num>
  <w:num w:numId="28">
    <w:abstractNumId w:val="31"/>
  </w:num>
  <w:num w:numId="29">
    <w:abstractNumId w:val="0"/>
  </w:num>
  <w:num w:numId="30">
    <w:abstractNumId w:val="6"/>
  </w:num>
  <w:num w:numId="31">
    <w:abstractNumId w:val="8"/>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5C"/>
    <w:rsid w:val="0000096A"/>
    <w:rsid w:val="000038B8"/>
    <w:rsid w:val="0000778B"/>
    <w:rsid w:val="00016BC1"/>
    <w:rsid w:val="00024A6B"/>
    <w:rsid w:val="00035210"/>
    <w:rsid w:val="000357BC"/>
    <w:rsid w:val="00040899"/>
    <w:rsid w:val="00044532"/>
    <w:rsid w:val="00045506"/>
    <w:rsid w:val="0005260D"/>
    <w:rsid w:val="00053065"/>
    <w:rsid w:val="000539A6"/>
    <w:rsid w:val="000547EF"/>
    <w:rsid w:val="000549DD"/>
    <w:rsid w:val="00056038"/>
    <w:rsid w:val="00056DAF"/>
    <w:rsid w:val="00065833"/>
    <w:rsid w:val="00067E6E"/>
    <w:rsid w:val="00070CAA"/>
    <w:rsid w:val="00071671"/>
    <w:rsid w:val="0007271D"/>
    <w:rsid w:val="000728C9"/>
    <w:rsid w:val="0007318B"/>
    <w:rsid w:val="00073366"/>
    <w:rsid w:val="00074FD2"/>
    <w:rsid w:val="00081F76"/>
    <w:rsid w:val="00082A53"/>
    <w:rsid w:val="000871EC"/>
    <w:rsid w:val="0008752A"/>
    <w:rsid w:val="00091CAB"/>
    <w:rsid w:val="00093EB1"/>
    <w:rsid w:val="0009592A"/>
    <w:rsid w:val="00095994"/>
    <w:rsid w:val="00095D75"/>
    <w:rsid w:val="00097B29"/>
    <w:rsid w:val="000A7437"/>
    <w:rsid w:val="000A7ABD"/>
    <w:rsid w:val="000A7DCB"/>
    <w:rsid w:val="000B580B"/>
    <w:rsid w:val="000C1B83"/>
    <w:rsid w:val="000C38D7"/>
    <w:rsid w:val="000C42F2"/>
    <w:rsid w:val="000C7131"/>
    <w:rsid w:val="000D3542"/>
    <w:rsid w:val="000D5681"/>
    <w:rsid w:val="000D7FE4"/>
    <w:rsid w:val="000E11B1"/>
    <w:rsid w:val="000E13C0"/>
    <w:rsid w:val="000E27CA"/>
    <w:rsid w:val="000E3CC1"/>
    <w:rsid w:val="000F110F"/>
    <w:rsid w:val="000F232D"/>
    <w:rsid w:val="000F3497"/>
    <w:rsid w:val="000F3931"/>
    <w:rsid w:val="000F3FB0"/>
    <w:rsid w:val="000F4A61"/>
    <w:rsid w:val="00100D10"/>
    <w:rsid w:val="001014C3"/>
    <w:rsid w:val="00102341"/>
    <w:rsid w:val="00103187"/>
    <w:rsid w:val="00104168"/>
    <w:rsid w:val="00104E68"/>
    <w:rsid w:val="00110C80"/>
    <w:rsid w:val="00110F73"/>
    <w:rsid w:val="001126BB"/>
    <w:rsid w:val="0011375D"/>
    <w:rsid w:val="0011623B"/>
    <w:rsid w:val="00121479"/>
    <w:rsid w:val="00125A68"/>
    <w:rsid w:val="00126248"/>
    <w:rsid w:val="00127185"/>
    <w:rsid w:val="00132A85"/>
    <w:rsid w:val="001342ED"/>
    <w:rsid w:val="00134401"/>
    <w:rsid w:val="00134793"/>
    <w:rsid w:val="0013708E"/>
    <w:rsid w:val="00141A11"/>
    <w:rsid w:val="00141C47"/>
    <w:rsid w:val="00142CD9"/>
    <w:rsid w:val="0014511A"/>
    <w:rsid w:val="0014710A"/>
    <w:rsid w:val="0014767F"/>
    <w:rsid w:val="001529A0"/>
    <w:rsid w:val="001557D0"/>
    <w:rsid w:val="00155CA1"/>
    <w:rsid w:val="00155E28"/>
    <w:rsid w:val="00161113"/>
    <w:rsid w:val="00162E1B"/>
    <w:rsid w:val="00163158"/>
    <w:rsid w:val="00164B56"/>
    <w:rsid w:val="00164DCD"/>
    <w:rsid w:val="00165ED8"/>
    <w:rsid w:val="0017042E"/>
    <w:rsid w:val="001763C4"/>
    <w:rsid w:val="00176F01"/>
    <w:rsid w:val="00186926"/>
    <w:rsid w:val="001A1A41"/>
    <w:rsid w:val="001A2FE7"/>
    <w:rsid w:val="001A35FB"/>
    <w:rsid w:val="001A3AA6"/>
    <w:rsid w:val="001A3DF1"/>
    <w:rsid w:val="001B273D"/>
    <w:rsid w:val="001B3AD2"/>
    <w:rsid w:val="001B52B9"/>
    <w:rsid w:val="001B6F0F"/>
    <w:rsid w:val="001B6F8D"/>
    <w:rsid w:val="001B7CD5"/>
    <w:rsid w:val="001C3060"/>
    <w:rsid w:val="001C3357"/>
    <w:rsid w:val="001C3781"/>
    <w:rsid w:val="001D0974"/>
    <w:rsid w:val="001D191C"/>
    <w:rsid w:val="001D2F29"/>
    <w:rsid w:val="001D3785"/>
    <w:rsid w:val="001D6330"/>
    <w:rsid w:val="001D6915"/>
    <w:rsid w:val="001D74A6"/>
    <w:rsid w:val="001E02C6"/>
    <w:rsid w:val="001E4EC4"/>
    <w:rsid w:val="001F1131"/>
    <w:rsid w:val="001F2D75"/>
    <w:rsid w:val="001F32CA"/>
    <w:rsid w:val="001F6274"/>
    <w:rsid w:val="001F6C27"/>
    <w:rsid w:val="0020067F"/>
    <w:rsid w:val="002027B6"/>
    <w:rsid w:val="002042D1"/>
    <w:rsid w:val="00207711"/>
    <w:rsid w:val="00210B47"/>
    <w:rsid w:val="00210EFF"/>
    <w:rsid w:val="00211D29"/>
    <w:rsid w:val="00211E84"/>
    <w:rsid w:val="00212A6C"/>
    <w:rsid w:val="00213BE8"/>
    <w:rsid w:val="00214B1B"/>
    <w:rsid w:val="00215BFF"/>
    <w:rsid w:val="00217D43"/>
    <w:rsid w:val="00220BDA"/>
    <w:rsid w:val="00220F97"/>
    <w:rsid w:val="00221A18"/>
    <w:rsid w:val="00221C6F"/>
    <w:rsid w:val="00222A67"/>
    <w:rsid w:val="002256BD"/>
    <w:rsid w:val="0022731B"/>
    <w:rsid w:val="0023152D"/>
    <w:rsid w:val="00232907"/>
    <w:rsid w:val="00233701"/>
    <w:rsid w:val="002344BF"/>
    <w:rsid w:val="002346D6"/>
    <w:rsid w:val="00236569"/>
    <w:rsid w:val="00240E57"/>
    <w:rsid w:val="00242A8D"/>
    <w:rsid w:val="00242AE2"/>
    <w:rsid w:val="002432AA"/>
    <w:rsid w:val="00243BF8"/>
    <w:rsid w:val="00243E30"/>
    <w:rsid w:val="002461EA"/>
    <w:rsid w:val="00246C21"/>
    <w:rsid w:val="00246F71"/>
    <w:rsid w:val="002501FB"/>
    <w:rsid w:val="002505B7"/>
    <w:rsid w:val="002543AA"/>
    <w:rsid w:val="00255C60"/>
    <w:rsid w:val="002568DC"/>
    <w:rsid w:val="00256FE2"/>
    <w:rsid w:val="00263A5A"/>
    <w:rsid w:val="002654F7"/>
    <w:rsid w:val="00265FF2"/>
    <w:rsid w:val="00266043"/>
    <w:rsid w:val="002713E9"/>
    <w:rsid w:val="002718CD"/>
    <w:rsid w:val="00273813"/>
    <w:rsid w:val="00281D9B"/>
    <w:rsid w:val="0028311A"/>
    <w:rsid w:val="002848CB"/>
    <w:rsid w:val="002850CB"/>
    <w:rsid w:val="00285638"/>
    <w:rsid w:val="0029061B"/>
    <w:rsid w:val="00290825"/>
    <w:rsid w:val="00290861"/>
    <w:rsid w:val="00290FBB"/>
    <w:rsid w:val="00293B4E"/>
    <w:rsid w:val="00293EB1"/>
    <w:rsid w:val="00294008"/>
    <w:rsid w:val="00296413"/>
    <w:rsid w:val="00297AF4"/>
    <w:rsid w:val="002A17CB"/>
    <w:rsid w:val="002A2669"/>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2F12"/>
    <w:rsid w:val="002C309C"/>
    <w:rsid w:val="002C4EBF"/>
    <w:rsid w:val="002C79F0"/>
    <w:rsid w:val="002D23E3"/>
    <w:rsid w:val="002D5593"/>
    <w:rsid w:val="002D6214"/>
    <w:rsid w:val="002E246A"/>
    <w:rsid w:val="002E3C22"/>
    <w:rsid w:val="002E3E13"/>
    <w:rsid w:val="002E4F68"/>
    <w:rsid w:val="002E6226"/>
    <w:rsid w:val="002F03C5"/>
    <w:rsid w:val="002F3FA0"/>
    <w:rsid w:val="002F4D89"/>
    <w:rsid w:val="002F5744"/>
    <w:rsid w:val="002F5D7B"/>
    <w:rsid w:val="003027C7"/>
    <w:rsid w:val="00305250"/>
    <w:rsid w:val="00306572"/>
    <w:rsid w:val="00307255"/>
    <w:rsid w:val="003127E0"/>
    <w:rsid w:val="00313983"/>
    <w:rsid w:val="00313B51"/>
    <w:rsid w:val="00317920"/>
    <w:rsid w:val="00324241"/>
    <w:rsid w:val="0032684A"/>
    <w:rsid w:val="00327F5F"/>
    <w:rsid w:val="00330619"/>
    <w:rsid w:val="003325F1"/>
    <w:rsid w:val="00336981"/>
    <w:rsid w:val="003436C5"/>
    <w:rsid w:val="00343B35"/>
    <w:rsid w:val="00344F5C"/>
    <w:rsid w:val="00346A66"/>
    <w:rsid w:val="003477CA"/>
    <w:rsid w:val="00347A59"/>
    <w:rsid w:val="003508E6"/>
    <w:rsid w:val="00352946"/>
    <w:rsid w:val="00353FF0"/>
    <w:rsid w:val="00354B69"/>
    <w:rsid w:val="0035513C"/>
    <w:rsid w:val="00355225"/>
    <w:rsid w:val="00356670"/>
    <w:rsid w:val="003568E8"/>
    <w:rsid w:val="00356C9A"/>
    <w:rsid w:val="00357392"/>
    <w:rsid w:val="00363824"/>
    <w:rsid w:val="00363EDC"/>
    <w:rsid w:val="00365FAB"/>
    <w:rsid w:val="003708D6"/>
    <w:rsid w:val="00370DC5"/>
    <w:rsid w:val="0037435A"/>
    <w:rsid w:val="0037614B"/>
    <w:rsid w:val="00377D65"/>
    <w:rsid w:val="00380377"/>
    <w:rsid w:val="003816FB"/>
    <w:rsid w:val="00381874"/>
    <w:rsid w:val="003822BD"/>
    <w:rsid w:val="00382DEE"/>
    <w:rsid w:val="003831EE"/>
    <w:rsid w:val="003878E3"/>
    <w:rsid w:val="00393285"/>
    <w:rsid w:val="003A0AA6"/>
    <w:rsid w:val="003A5194"/>
    <w:rsid w:val="003A53E4"/>
    <w:rsid w:val="003A6FD4"/>
    <w:rsid w:val="003B3D16"/>
    <w:rsid w:val="003B4123"/>
    <w:rsid w:val="003B7D59"/>
    <w:rsid w:val="003C6FC4"/>
    <w:rsid w:val="003C74E3"/>
    <w:rsid w:val="003D0237"/>
    <w:rsid w:val="003D1D47"/>
    <w:rsid w:val="003D2F16"/>
    <w:rsid w:val="003E0C1A"/>
    <w:rsid w:val="003E26C5"/>
    <w:rsid w:val="003E2ECF"/>
    <w:rsid w:val="003E4371"/>
    <w:rsid w:val="003E5F02"/>
    <w:rsid w:val="003E7A8A"/>
    <w:rsid w:val="003F1D6B"/>
    <w:rsid w:val="003F79CC"/>
    <w:rsid w:val="004025F2"/>
    <w:rsid w:val="00405FD0"/>
    <w:rsid w:val="00416F54"/>
    <w:rsid w:val="004216E8"/>
    <w:rsid w:val="00422132"/>
    <w:rsid w:val="004278D8"/>
    <w:rsid w:val="004308FE"/>
    <w:rsid w:val="0043193C"/>
    <w:rsid w:val="00437819"/>
    <w:rsid w:val="004404ED"/>
    <w:rsid w:val="004409D2"/>
    <w:rsid w:val="00442B32"/>
    <w:rsid w:val="00443280"/>
    <w:rsid w:val="00451783"/>
    <w:rsid w:val="004521E4"/>
    <w:rsid w:val="004536BF"/>
    <w:rsid w:val="00453ADD"/>
    <w:rsid w:val="00456344"/>
    <w:rsid w:val="004603F0"/>
    <w:rsid w:val="004632FF"/>
    <w:rsid w:val="00463632"/>
    <w:rsid w:val="0046392A"/>
    <w:rsid w:val="00467E44"/>
    <w:rsid w:val="004700C9"/>
    <w:rsid w:val="004701FD"/>
    <w:rsid w:val="004703DD"/>
    <w:rsid w:val="00472B66"/>
    <w:rsid w:val="00472BC5"/>
    <w:rsid w:val="004746EE"/>
    <w:rsid w:val="004771F1"/>
    <w:rsid w:val="00477E26"/>
    <w:rsid w:val="00481B70"/>
    <w:rsid w:val="00482BCE"/>
    <w:rsid w:val="004842B2"/>
    <w:rsid w:val="004859F4"/>
    <w:rsid w:val="00487BF3"/>
    <w:rsid w:val="00491F5F"/>
    <w:rsid w:val="0049206D"/>
    <w:rsid w:val="00492AD8"/>
    <w:rsid w:val="00494702"/>
    <w:rsid w:val="004957B2"/>
    <w:rsid w:val="004A0036"/>
    <w:rsid w:val="004A1C7C"/>
    <w:rsid w:val="004A3FAF"/>
    <w:rsid w:val="004A51CB"/>
    <w:rsid w:val="004A6191"/>
    <w:rsid w:val="004A724B"/>
    <w:rsid w:val="004A7779"/>
    <w:rsid w:val="004B161A"/>
    <w:rsid w:val="004B2D15"/>
    <w:rsid w:val="004B662F"/>
    <w:rsid w:val="004C0098"/>
    <w:rsid w:val="004C0F73"/>
    <w:rsid w:val="004C10C8"/>
    <w:rsid w:val="004C10D5"/>
    <w:rsid w:val="004C1E20"/>
    <w:rsid w:val="004C4470"/>
    <w:rsid w:val="004C5BF5"/>
    <w:rsid w:val="004D1B3C"/>
    <w:rsid w:val="004E00DC"/>
    <w:rsid w:val="004E48E6"/>
    <w:rsid w:val="004E6C8A"/>
    <w:rsid w:val="004E75A4"/>
    <w:rsid w:val="004F023A"/>
    <w:rsid w:val="004F0DD4"/>
    <w:rsid w:val="004F155F"/>
    <w:rsid w:val="004F15D2"/>
    <w:rsid w:val="004F210C"/>
    <w:rsid w:val="004F3ECE"/>
    <w:rsid w:val="004F6461"/>
    <w:rsid w:val="0050237B"/>
    <w:rsid w:val="005025DC"/>
    <w:rsid w:val="00506E91"/>
    <w:rsid w:val="0051484E"/>
    <w:rsid w:val="0051783C"/>
    <w:rsid w:val="00520CAC"/>
    <w:rsid w:val="00525A69"/>
    <w:rsid w:val="00525C39"/>
    <w:rsid w:val="00526A84"/>
    <w:rsid w:val="005277E3"/>
    <w:rsid w:val="00532679"/>
    <w:rsid w:val="00534A65"/>
    <w:rsid w:val="00535EDA"/>
    <w:rsid w:val="00536BC6"/>
    <w:rsid w:val="00543379"/>
    <w:rsid w:val="00550437"/>
    <w:rsid w:val="00551C04"/>
    <w:rsid w:val="00552618"/>
    <w:rsid w:val="00553527"/>
    <w:rsid w:val="005557C5"/>
    <w:rsid w:val="00555C8A"/>
    <w:rsid w:val="005570B1"/>
    <w:rsid w:val="0056211C"/>
    <w:rsid w:val="005628E5"/>
    <w:rsid w:val="005639B5"/>
    <w:rsid w:val="0056611A"/>
    <w:rsid w:val="00566D73"/>
    <w:rsid w:val="0057030B"/>
    <w:rsid w:val="00574488"/>
    <w:rsid w:val="005762F7"/>
    <w:rsid w:val="00577742"/>
    <w:rsid w:val="005819DE"/>
    <w:rsid w:val="00582ED2"/>
    <w:rsid w:val="00584321"/>
    <w:rsid w:val="005846F5"/>
    <w:rsid w:val="005855DD"/>
    <w:rsid w:val="00585DE6"/>
    <w:rsid w:val="0058766E"/>
    <w:rsid w:val="00587CB2"/>
    <w:rsid w:val="0059223B"/>
    <w:rsid w:val="00593879"/>
    <w:rsid w:val="00596241"/>
    <w:rsid w:val="005A3C16"/>
    <w:rsid w:val="005A6FCB"/>
    <w:rsid w:val="005B0317"/>
    <w:rsid w:val="005B112E"/>
    <w:rsid w:val="005B2ED6"/>
    <w:rsid w:val="005B5926"/>
    <w:rsid w:val="005B7282"/>
    <w:rsid w:val="005C1C7F"/>
    <w:rsid w:val="005C2F0F"/>
    <w:rsid w:val="005C4E53"/>
    <w:rsid w:val="005D01FC"/>
    <w:rsid w:val="005D064A"/>
    <w:rsid w:val="005D3F3C"/>
    <w:rsid w:val="005D42DC"/>
    <w:rsid w:val="005D5F62"/>
    <w:rsid w:val="005D6700"/>
    <w:rsid w:val="005E1BCE"/>
    <w:rsid w:val="005F1858"/>
    <w:rsid w:val="005F2B7F"/>
    <w:rsid w:val="005F2D9C"/>
    <w:rsid w:val="005F3CE3"/>
    <w:rsid w:val="005F5394"/>
    <w:rsid w:val="0060003F"/>
    <w:rsid w:val="00603E0C"/>
    <w:rsid w:val="00604189"/>
    <w:rsid w:val="0060567F"/>
    <w:rsid w:val="00606020"/>
    <w:rsid w:val="006068B2"/>
    <w:rsid w:val="00610B3E"/>
    <w:rsid w:val="00611DC0"/>
    <w:rsid w:val="00612729"/>
    <w:rsid w:val="00616ABF"/>
    <w:rsid w:val="006177C7"/>
    <w:rsid w:val="0062365F"/>
    <w:rsid w:val="00623B5D"/>
    <w:rsid w:val="00624E44"/>
    <w:rsid w:val="00625E46"/>
    <w:rsid w:val="00634D23"/>
    <w:rsid w:val="0063794C"/>
    <w:rsid w:val="00640E5E"/>
    <w:rsid w:val="00641ABA"/>
    <w:rsid w:val="00643723"/>
    <w:rsid w:val="00651285"/>
    <w:rsid w:val="00651A43"/>
    <w:rsid w:val="00652782"/>
    <w:rsid w:val="0065305E"/>
    <w:rsid w:val="006532E8"/>
    <w:rsid w:val="00653840"/>
    <w:rsid w:val="006608A9"/>
    <w:rsid w:val="00661A4F"/>
    <w:rsid w:val="00662D06"/>
    <w:rsid w:val="00664BEB"/>
    <w:rsid w:val="006666FB"/>
    <w:rsid w:val="00666C1B"/>
    <w:rsid w:val="00666FE1"/>
    <w:rsid w:val="0067434C"/>
    <w:rsid w:val="00674F14"/>
    <w:rsid w:val="006768CB"/>
    <w:rsid w:val="00676C5E"/>
    <w:rsid w:val="00676E70"/>
    <w:rsid w:val="00680E76"/>
    <w:rsid w:val="00683EC9"/>
    <w:rsid w:val="00684098"/>
    <w:rsid w:val="006841DA"/>
    <w:rsid w:val="0068569A"/>
    <w:rsid w:val="006864FB"/>
    <w:rsid w:val="006879F5"/>
    <w:rsid w:val="00690B54"/>
    <w:rsid w:val="00693A59"/>
    <w:rsid w:val="00695314"/>
    <w:rsid w:val="00695384"/>
    <w:rsid w:val="00695A55"/>
    <w:rsid w:val="006A32C9"/>
    <w:rsid w:val="006A374E"/>
    <w:rsid w:val="006A51D7"/>
    <w:rsid w:val="006A66C2"/>
    <w:rsid w:val="006B0112"/>
    <w:rsid w:val="006B0882"/>
    <w:rsid w:val="006B09ED"/>
    <w:rsid w:val="006B0A57"/>
    <w:rsid w:val="006B2C62"/>
    <w:rsid w:val="006B4137"/>
    <w:rsid w:val="006B41F8"/>
    <w:rsid w:val="006B4FC9"/>
    <w:rsid w:val="006C1E7F"/>
    <w:rsid w:val="006C2B73"/>
    <w:rsid w:val="006C4B0D"/>
    <w:rsid w:val="006C644B"/>
    <w:rsid w:val="006C7B4D"/>
    <w:rsid w:val="006D1709"/>
    <w:rsid w:val="006D7688"/>
    <w:rsid w:val="006D7C9C"/>
    <w:rsid w:val="006E188B"/>
    <w:rsid w:val="006E7B7B"/>
    <w:rsid w:val="006F17C8"/>
    <w:rsid w:val="006F2E54"/>
    <w:rsid w:val="006F3C40"/>
    <w:rsid w:val="006F4619"/>
    <w:rsid w:val="006F7738"/>
    <w:rsid w:val="0070035F"/>
    <w:rsid w:val="00706268"/>
    <w:rsid w:val="00710B74"/>
    <w:rsid w:val="0071448E"/>
    <w:rsid w:val="00716614"/>
    <w:rsid w:val="00716F4A"/>
    <w:rsid w:val="00717081"/>
    <w:rsid w:val="0071769C"/>
    <w:rsid w:val="0071795F"/>
    <w:rsid w:val="00721AAF"/>
    <w:rsid w:val="0072349C"/>
    <w:rsid w:val="00723E8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5754"/>
    <w:rsid w:val="007677B6"/>
    <w:rsid w:val="007729A1"/>
    <w:rsid w:val="0077760F"/>
    <w:rsid w:val="00777840"/>
    <w:rsid w:val="00787BDB"/>
    <w:rsid w:val="0079085B"/>
    <w:rsid w:val="00791B6B"/>
    <w:rsid w:val="007921A9"/>
    <w:rsid w:val="007922F4"/>
    <w:rsid w:val="00794537"/>
    <w:rsid w:val="00794CD9"/>
    <w:rsid w:val="00796185"/>
    <w:rsid w:val="007A3A7F"/>
    <w:rsid w:val="007A3C9A"/>
    <w:rsid w:val="007A6F67"/>
    <w:rsid w:val="007B1055"/>
    <w:rsid w:val="007B2567"/>
    <w:rsid w:val="007B35DA"/>
    <w:rsid w:val="007B4D65"/>
    <w:rsid w:val="007B5E69"/>
    <w:rsid w:val="007B6838"/>
    <w:rsid w:val="007C06F9"/>
    <w:rsid w:val="007C1190"/>
    <w:rsid w:val="007C1B25"/>
    <w:rsid w:val="007C4A84"/>
    <w:rsid w:val="007D01F9"/>
    <w:rsid w:val="007D0435"/>
    <w:rsid w:val="007D304C"/>
    <w:rsid w:val="007D46F3"/>
    <w:rsid w:val="007D5431"/>
    <w:rsid w:val="007D68B4"/>
    <w:rsid w:val="007D767E"/>
    <w:rsid w:val="007E000C"/>
    <w:rsid w:val="007E2060"/>
    <w:rsid w:val="007E3B9F"/>
    <w:rsid w:val="007E3FF5"/>
    <w:rsid w:val="007E4318"/>
    <w:rsid w:val="007E52CB"/>
    <w:rsid w:val="007E70B7"/>
    <w:rsid w:val="007F01FD"/>
    <w:rsid w:val="007F0B7D"/>
    <w:rsid w:val="007F2062"/>
    <w:rsid w:val="007F3794"/>
    <w:rsid w:val="007F6A96"/>
    <w:rsid w:val="007F7CBF"/>
    <w:rsid w:val="007F7FEB"/>
    <w:rsid w:val="0080121B"/>
    <w:rsid w:val="00801B61"/>
    <w:rsid w:val="008027E8"/>
    <w:rsid w:val="00803BD4"/>
    <w:rsid w:val="00804887"/>
    <w:rsid w:val="00805A53"/>
    <w:rsid w:val="00810732"/>
    <w:rsid w:val="008163EC"/>
    <w:rsid w:val="00821407"/>
    <w:rsid w:val="008223E1"/>
    <w:rsid w:val="00822C40"/>
    <w:rsid w:val="00834A25"/>
    <w:rsid w:val="00834B0D"/>
    <w:rsid w:val="0083655A"/>
    <w:rsid w:val="00836E72"/>
    <w:rsid w:val="00843082"/>
    <w:rsid w:val="00845566"/>
    <w:rsid w:val="0084770E"/>
    <w:rsid w:val="00856B9D"/>
    <w:rsid w:val="008616D6"/>
    <w:rsid w:val="00861912"/>
    <w:rsid w:val="008642AE"/>
    <w:rsid w:val="008642FD"/>
    <w:rsid w:val="00867A68"/>
    <w:rsid w:val="00873F0E"/>
    <w:rsid w:val="008748AF"/>
    <w:rsid w:val="00876407"/>
    <w:rsid w:val="00882CDA"/>
    <w:rsid w:val="00883886"/>
    <w:rsid w:val="00890FA6"/>
    <w:rsid w:val="00891926"/>
    <w:rsid w:val="00891E55"/>
    <w:rsid w:val="00892925"/>
    <w:rsid w:val="00894106"/>
    <w:rsid w:val="0089428F"/>
    <w:rsid w:val="0089737A"/>
    <w:rsid w:val="008A16F0"/>
    <w:rsid w:val="008A1C7C"/>
    <w:rsid w:val="008A2535"/>
    <w:rsid w:val="008A2B34"/>
    <w:rsid w:val="008A2E3F"/>
    <w:rsid w:val="008A3046"/>
    <w:rsid w:val="008A4F15"/>
    <w:rsid w:val="008A56EA"/>
    <w:rsid w:val="008A6015"/>
    <w:rsid w:val="008A6FA0"/>
    <w:rsid w:val="008A71DB"/>
    <w:rsid w:val="008B02BE"/>
    <w:rsid w:val="008B05B5"/>
    <w:rsid w:val="008B10D5"/>
    <w:rsid w:val="008B13CC"/>
    <w:rsid w:val="008B3CBB"/>
    <w:rsid w:val="008B662F"/>
    <w:rsid w:val="008B6AAA"/>
    <w:rsid w:val="008B76ED"/>
    <w:rsid w:val="008C11D9"/>
    <w:rsid w:val="008C12AB"/>
    <w:rsid w:val="008C1A4F"/>
    <w:rsid w:val="008C402D"/>
    <w:rsid w:val="008C4F5D"/>
    <w:rsid w:val="008C5211"/>
    <w:rsid w:val="008C52C9"/>
    <w:rsid w:val="008C554F"/>
    <w:rsid w:val="008D2813"/>
    <w:rsid w:val="008D3178"/>
    <w:rsid w:val="008E111E"/>
    <w:rsid w:val="008E4404"/>
    <w:rsid w:val="008E47CC"/>
    <w:rsid w:val="008E6D96"/>
    <w:rsid w:val="008E7851"/>
    <w:rsid w:val="008F1F1D"/>
    <w:rsid w:val="008F4498"/>
    <w:rsid w:val="008F573C"/>
    <w:rsid w:val="008F5CF3"/>
    <w:rsid w:val="008F6F7C"/>
    <w:rsid w:val="008F6FAD"/>
    <w:rsid w:val="009025A1"/>
    <w:rsid w:val="009034C3"/>
    <w:rsid w:val="009066BA"/>
    <w:rsid w:val="00911BB4"/>
    <w:rsid w:val="00913FCB"/>
    <w:rsid w:val="00914A64"/>
    <w:rsid w:val="00915A69"/>
    <w:rsid w:val="00917A8C"/>
    <w:rsid w:val="009222D4"/>
    <w:rsid w:val="00922652"/>
    <w:rsid w:val="009240E5"/>
    <w:rsid w:val="009242D0"/>
    <w:rsid w:val="00933129"/>
    <w:rsid w:val="009340A2"/>
    <w:rsid w:val="009343BF"/>
    <w:rsid w:val="00936B6B"/>
    <w:rsid w:val="00943B4B"/>
    <w:rsid w:val="009467D6"/>
    <w:rsid w:val="00946948"/>
    <w:rsid w:val="00952F15"/>
    <w:rsid w:val="009546DC"/>
    <w:rsid w:val="00956C53"/>
    <w:rsid w:val="00960FB6"/>
    <w:rsid w:val="009611F0"/>
    <w:rsid w:val="009626B7"/>
    <w:rsid w:val="00963415"/>
    <w:rsid w:val="00964B22"/>
    <w:rsid w:val="009650BA"/>
    <w:rsid w:val="0096552F"/>
    <w:rsid w:val="0097216A"/>
    <w:rsid w:val="00973091"/>
    <w:rsid w:val="00974041"/>
    <w:rsid w:val="00974A52"/>
    <w:rsid w:val="00974C89"/>
    <w:rsid w:val="009758C1"/>
    <w:rsid w:val="00975BA8"/>
    <w:rsid w:val="00977441"/>
    <w:rsid w:val="009801CB"/>
    <w:rsid w:val="0098372E"/>
    <w:rsid w:val="009858F2"/>
    <w:rsid w:val="00986CDB"/>
    <w:rsid w:val="00987542"/>
    <w:rsid w:val="0098794A"/>
    <w:rsid w:val="00990123"/>
    <w:rsid w:val="009953F9"/>
    <w:rsid w:val="00997075"/>
    <w:rsid w:val="00997652"/>
    <w:rsid w:val="009A0B87"/>
    <w:rsid w:val="009A0E34"/>
    <w:rsid w:val="009A5151"/>
    <w:rsid w:val="009A701F"/>
    <w:rsid w:val="009A7CC0"/>
    <w:rsid w:val="009B0009"/>
    <w:rsid w:val="009B150C"/>
    <w:rsid w:val="009B7378"/>
    <w:rsid w:val="009B7B8F"/>
    <w:rsid w:val="009C1A6B"/>
    <w:rsid w:val="009C2D83"/>
    <w:rsid w:val="009C3180"/>
    <w:rsid w:val="009C5D6C"/>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2505"/>
    <w:rsid w:val="009F2921"/>
    <w:rsid w:val="009F32A8"/>
    <w:rsid w:val="009F3A72"/>
    <w:rsid w:val="009F6A53"/>
    <w:rsid w:val="00A02D2E"/>
    <w:rsid w:val="00A036AC"/>
    <w:rsid w:val="00A05CE7"/>
    <w:rsid w:val="00A06285"/>
    <w:rsid w:val="00A06D8F"/>
    <w:rsid w:val="00A10303"/>
    <w:rsid w:val="00A11884"/>
    <w:rsid w:val="00A118FB"/>
    <w:rsid w:val="00A11DB9"/>
    <w:rsid w:val="00A15ABD"/>
    <w:rsid w:val="00A16976"/>
    <w:rsid w:val="00A21AD5"/>
    <w:rsid w:val="00A2212A"/>
    <w:rsid w:val="00A224C4"/>
    <w:rsid w:val="00A229AD"/>
    <w:rsid w:val="00A23AA6"/>
    <w:rsid w:val="00A24504"/>
    <w:rsid w:val="00A2611A"/>
    <w:rsid w:val="00A26132"/>
    <w:rsid w:val="00A26A5E"/>
    <w:rsid w:val="00A301F0"/>
    <w:rsid w:val="00A305B4"/>
    <w:rsid w:val="00A339EA"/>
    <w:rsid w:val="00A33F98"/>
    <w:rsid w:val="00A350AB"/>
    <w:rsid w:val="00A37DA9"/>
    <w:rsid w:val="00A4076E"/>
    <w:rsid w:val="00A4173B"/>
    <w:rsid w:val="00A4282F"/>
    <w:rsid w:val="00A42D40"/>
    <w:rsid w:val="00A44099"/>
    <w:rsid w:val="00A44D94"/>
    <w:rsid w:val="00A46D58"/>
    <w:rsid w:val="00A47EAA"/>
    <w:rsid w:val="00A54C12"/>
    <w:rsid w:val="00A56B81"/>
    <w:rsid w:val="00A601E5"/>
    <w:rsid w:val="00A625A6"/>
    <w:rsid w:val="00A63D26"/>
    <w:rsid w:val="00A646EA"/>
    <w:rsid w:val="00A70325"/>
    <w:rsid w:val="00A70AAD"/>
    <w:rsid w:val="00A71071"/>
    <w:rsid w:val="00A7218B"/>
    <w:rsid w:val="00A7483B"/>
    <w:rsid w:val="00A756EA"/>
    <w:rsid w:val="00A778A9"/>
    <w:rsid w:val="00A81BB3"/>
    <w:rsid w:val="00A844BF"/>
    <w:rsid w:val="00A87A1C"/>
    <w:rsid w:val="00A906D2"/>
    <w:rsid w:val="00A91F23"/>
    <w:rsid w:val="00A92E25"/>
    <w:rsid w:val="00A96EBD"/>
    <w:rsid w:val="00AA1F84"/>
    <w:rsid w:val="00AA2089"/>
    <w:rsid w:val="00AA277D"/>
    <w:rsid w:val="00AA7479"/>
    <w:rsid w:val="00AA75EE"/>
    <w:rsid w:val="00AB1878"/>
    <w:rsid w:val="00AB3F07"/>
    <w:rsid w:val="00AB4074"/>
    <w:rsid w:val="00AB44F1"/>
    <w:rsid w:val="00AC48C8"/>
    <w:rsid w:val="00AD2278"/>
    <w:rsid w:val="00AD2CDE"/>
    <w:rsid w:val="00AD2FDE"/>
    <w:rsid w:val="00AD4E0E"/>
    <w:rsid w:val="00AD536D"/>
    <w:rsid w:val="00AD6261"/>
    <w:rsid w:val="00AD7208"/>
    <w:rsid w:val="00AE211C"/>
    <w:rsid w:val="00B0025E"/>
    <w:rsid w:val="00B0080E"/>
    <w:rsid w:val="00B0221D"/>
    <w:rsid w:val="00B03022"/>
    <w:rsid w:val="00B041FC"/>
    <w:rsid w:val="00B07243"/>
    <w:rsid w:val="00B1122E"/>
    <w:rsid w:val="00B1247B"/>
    <w:rsid w:val="00B12BBB"/>
    <w:rsid w:val="00B138D1"/>
    <w:rsid w:val="00B204A0"/>
    <w:rsid w:val="00B20D2E"/>
    <w:rsid w:val="00B22561"/>
    <w:rsid w:val="00B25793"/>
    <w:rsid w:val="00B25F14"/>
    <w:rsid w:val="00B263B4"/>
    <w:rsid w:val="00B30A38"/>
    <w:rsid w:val="00B31E5D"/>
    <w:rsid w:val="00B32733"/>
    <w:rsid w:val="00B3288F"/>
    <w:rsid w:val="00B3327F"/>
    <w:rsid w:val="00B334E1"/>
    <w:rsid w:val="00B335A1"/>
    <w:rsid w:val="00B34BDF"/>
    <w:rsid w:val="00B34C12"/>
    <w:rsid w:val="00B34E20"/>
    <w:rsid w:val="00B34EE3"/>
    <w:rsid w:val="00B37672"/>
    <w:rsid w:val="00B37993"/>
    <w:rsid w:val="00B41882"/>
    <w:rsid w:val="00B426F2"/>
    <w:rsid w:val="00B42FF8"/>
    <w:rsid w:val="00B445D1"/>
    <w:rsid w:val="00B5042D"/>
    <w:rsid w:val="00B50825"/>
    <w:rsid w:val="00B54147"/>
    <w:rsid w:val="00B60E74"/>
    <w:rsid w:val="00B611F8"/>
    <w:rsid w:val="00B61AFF"/>
    <w:rsid w:val="00B62B69"/>
    <w:rsid w:val="00B6371E"/>
    <w:rsid w:val="00B6378E"/>
    <w:rsid w:val="00B70A44"/>
    <w:rsid w:val="00B7225D"/>
    <w:rsid w:val="00B77215"/>
    <w:rsid w:val="00B77C0C"/>
    <w:rsid w:val="00B83D88"/>
    <w:rsid w:val="00B84C0E"/>
    <w:rsid w:val="00B900E0"/>
    <w:rsid w:val="00B92D15"/>
    <w:rsid w:val="00B94620"/>
    <w:rsid w:val="00BA0103"/>
    <w:rsid w:val="00BA0D83"/>
    <w:rsid w:val="00BA3A85"/>
    <w:rsid w:val="00BB7DE9"/>
    <w:rsid w:val="00BC09F5"/>
    <w:rsid w:val="00BC2A67"/>
    <w:rsid w:val="00BC3A26"/>
    <w:rsid w:val="00BC5ED1"/>
    <w:rsid w:val="00BC6805"/>
    <w:rsid w:val="00BC7D25"/>
    <w:rsid w:val="00BD27B3"/>
    <w:rsid w:val="00BD27E6"/>
    <w:rsid w:val="00BD325A"/>
    <w:rsid w:val="00BD522A"/>
    <w:rsid w:val="00BD55E7"/>
    <w:rsid w:val="00BD6881"/>
    <w:rsid w:val="00BE1719"/>
    <w:rsid w:val="00BE257F"/>
    <w:rsid w:val="00BE5630"/>
    <w:rsid w:val="00BF0FF2"/>
    <w:rsid w:val="00BF2D00"/>
    <w:rsid w:val="00BF4608"/>
    <w:rsid w:val="00BF63DE"/>
    <w:rsid w:val="00BF7BF0"/>
    <w:rsid w:val="00C00F35"/>
    <w:rsid w:val="00C022F9"/>
    <w:rsid w:val="00C02C9C"/>
    <w:rsid w:val="00C058CE"/>
    <w:rsid w:val="00C0718D"/>
    <w:rsid w:val="00C0764E"/>
    <w:rsid w:val="00C10BB2"/>
    <w:rsid w:val="00C135F2"/>
    <w:rsid w:val="00C14007"/>
    <w:rsid w:val="00C21D61"/>
    <w:rsid w:val="00C21EA5"/>
    <w:rsid w:val="00C22E94"/>
    <w:rsid w:val="00C27520"/>
    <w:rsid w:val="00C30A38"/>
    <w:rsid w:val="00C31334"/>
    <w:rsid w:val="00C33092"/>
    <w:rsid w:val="00C337E0"/>
    <w:rsid w:val="00C36E8E"/>
    <w:rsid w:val="00C37BEC"/>
    <w:rsid w:val="00C41319"/>
    <w:rsid w:val="00C43C28"/>
    <w:rsid w:val="00C46B34"/>
    <w:rsid w:val="00C46E5F"/>
    <w:rsid w:val="00C51894"/>
    <w:rsid w:val="00C52696"/>
    <w:rsid w:val="00C52CBA"/>
    <w:rsid w:val="00C53FE1"/>
    <w:rsid w:val="00C5579E"/>
    <w:rsid w:val="00C60116"/>
    <w:rsid w:val="00C61F29"/>
    <w:rsid w:val="00C65209"/>
    <w:rsid w:val="00C667E0"/>
    <w:rsid w:val="00C67315"/>
    <w:rsid w:val="00C6735B"/>
    <w:rsid w:val="00C71480"/>
    <w:rsid w:val="00C71AF7"/>
    <w:rsid w:val="00C7245C"/>
    <w:rsid w:val="00C7379A"/>
    <w:rsid w:val="00C75CAC"/>
    <w:rsid w:val="00C7678C"/>
    <w:rsid w:val="00C821B2"/>
    <w:rsid w:val="00C84390"/>
    <w:rsid w:val="00C87149"/>
    <w:rsid w:val="00C92130"/>
    <w:rsid w:val="00C9421B"/>
    <w:rsid w:val="00C95A21"/>
    <w:rsid w:val="00C96D92"/>
    <w:rsid w:val="00CA1AB2"/>
    <w:rsid w:val="00CA2BF4"/>
    <w:rsid w:val="00CA36C3"/>
    <w:rsid w:val="00CA7203"/>
    <w:rsid w:val="00CB306E"/>
    <w:rsid w:val="00CB3996"/>
    <w:rsid w:val="00CB498F"/>
    <w:rsid w:val="00CC0FD9"/>
    <w:rsid w:val="00CC2562"/>
    <w:rsid w:val="00CC37E5"/>
    <w:rsid w:val="00CC3F61"/>
    <w:rsid w:val="00CC4CC9"/>
    <w:rsid w:val="00CC77AF"/>
    <w:rsid w:val="00CD713D"/>
    <w:rsid w:val="00CE1C9E"/>
    <w:rsid w:val="00CE541F"/>
    <w:rsid w:val="00CE56B8"/>
    <w:rsid w:val="00CE66F1"/>
    <w:rsid w:val="00CF132A"/>
    <w:rsid w:val="00CF20BB"/>
    <w:rsid w:val="00CF30B4"/>
    <w:rsid w:val="00CF3B88"/>
    <w:rsid w:val="00CF70DB"/>
    <w:rsid w:val="00D00243"/>
    <w:rsid w:val="00D004EB"/>
    <w:rsid w:val="00D00662"/>
    <w:rsid w:val="00D02B87"/>
    <w:rsid w:val="00D02D6F"/>
    <w:rsid w:val="00D02DAE"/>
    <w:rsid w:val="00D03794"/>
    <w:rsid w:val="00D03F44"/>
    <w:rsid w:val="00D04A63"/>
    <w:rsid w:val="00D05E58"/>
    <w:rsid w:val="00D07929"/>
    <w:rsid w:val="00D12178"/>
    <w:rsid w:val="00D14966"/>
    <w:rsid w:val="00D15BC3"/>
    <w:rsid w:val="00D211DE"/>
    <w:rsid w:val="00D21324"/>
    <w:rsid w:val="00D227C7"/>
    <w:rsid w:val="00D25758"/>
    <w:rsid w:val="00D275EE"/>
    <w:rsid w:val="00D34617"/>
    <w:rsid w:val="00D3688B"/>
    <w:rsid w:val="00D374A1"/>
    <w:rsid w:val="00D43394"/>
    <w:rsid w:val="00D50D46"/>
    <w:rsid w:val="00D5127A"/>
    <w:rsid w:val="00D54AB9"/>
    <w:rsid w:val="00D572BA"/>
    <w:rsid w:val="00D60438"/>
    <w:rsid w:val="00D604CB"/>
    <w:rsid w:val="00D66FB8"/>
    <w:rsid w:val="00D7749F"/>
    <w:rsid w:val="00D77725"/>
    <w:rsid w:val="00D81595"/>
    <w:rsid w:val="00D82F08"/>
    <w:rsid w:val="00D8533B"/>
    <w:rsid w:val="00D87F53"/>
    <w:rsid w:val="00D904CE"/>
    <w:rsid w:val="00D97254"/>
    <w:rsid w:val="00D975D0"/>
    <w:rsid w:val="00D9765C"/>
    <w:rsid w:val="00DA0360"/>
    <w:rsid w:val="00DA1CAE"/>
    <w:rsid w:val="00DA2949"/>
    <w:rsid w:val="00DB0125"/>
    <w:rsid w:val="00DB09CE"/>
    <w:rsid w:val="00DB0F00"/>
    <w:rsid w:val="00DB525C"/>
    <w:rsid w:val="00DB653B"/>
    <w:rsid w:val="00DB7287"/>
    <w:rsid w:val="00DB73B5"/>
    <w:rsid w:val="00DB7AE9"/>
    <w:rsid w:val="00DC43FC"/>
    <w:rsid w:val="00DC4BFF"/>
    <w:rsid w:val="00DC5E74"/>
    <w:rsid w:val="00DC5EB1"/>
    <w:rsid w:val="00DC6E5C"/>
    <w:rsid w:val="00DD35BD"/>
    <w:rsid w:val="00DD4FB8"/>
    <w:rsid w:val="00DD64C9"/>
    <w:rsid w:val="00DE6019"/>
    <w:rsid w:val="00DE6ED7"/>
    <w:rsid w:val="00DF156F"/>
    <w:rsid w:val="00DF4459"/>
    <w:rsid w:val="00DF5502"/>
    <w:rsid w:val="00E004E8"/>
    <w:rsid w:val="00E01A11"/>
    <w:rsid w:val="00E05AF2"/>
    <w:rsid w:val="00E10D0D"/>
    <w:rsid w:val="00E11377"/>
    <w:rsid w:val="00E11BA1"/>
    <w:rsid w:val="00E11D2D"/>
    <w:rsid w:val="00E12175"/>
    <w:rsid w:val="00E12210"/>
    <w:rsid w:val="00E12C71"/>
    <w:rsid w:val="00E13862"/>
    <w:rsid w:val="00E15AE2"/>
    <w:rsid w:val="00E160E7"/>
    <w:rsid w:val="00E16A86"/>
    <w:rsid w:val="00E16D08"/>
    <w:rsid w:val="00E17363"/>
    <w:rsid w:val="00E175FF"/>
    <w:rsid w:val="00E2156E"/>
    <w:rsid w:val="00E312B9"/>
    <w:rsid w:val="00E323B0"/>
    <w:rsid w:val="00E354C5"/>
    <w:rsid w:val="00E408DA"/>
    <w:rsid w:val="00E44C43"/>
    <w:rsid w:val="00E52D94"/>
    <w:rsid w:val="00E53DD6"/>
    <w:rsid w:val="00E53ED0"/>
    <w:rsid w:val="00E572B3"/>
    <w:rsid w:val="00E57993"/>
    <w:rsid w:val="00E61B37"/>
    <w:rsid w:val="00E62391"/>
    <w:rsid w:val="00E62F24"/>
    <w:rsid w:val="00E658F3"/>
    <w:rsid w:val="00E66A20"/>
    <w:rsid w:val="00E71DB7"/>
    <w:rsid w:val="00E71FD2"/>
    <w:rsid w:val="00E73737"/>
    <w:rsid w:val="00E73AE7"/>
    <w:rsid w:val="00E7432E"/>
    <w:rsid w:val="00E770FC"/>
    <w:rsid w:val="00E8079A"/>
    <w:rsid w:val="00E8157F"/>
    <w:rsid w:val="00E83CB0"/>
    <w:rsid w:val="00E83EDE"/>
    <w:rsid w:val="00E84EC7"/>
    <w:rsid w:val="00E85633"/>
    <w:rsid w:val="00E8564D"/>
    <w:rsid w:val="00E86828"/>
    <w:rsid w:val="00E87C62"/>
    <w:rsid w:val="00E9144A"/>
    <w:rsid w:val="00E94D6F"/>
    <w:rsid w:val="00E9550C"/>
    <w:rsid w:val="00E97F33"/>
    <w:rsid w:val="00EA2CAD"/>
    <w:rsid w:val="00EA2DB8"/>
    <w:rsid w:val="00EA5E0A"/>
    <w:rsid w:val="00EA6FDB"/>
    <w:rsid w:val="00EA749B"/>
    <w:rsid w:val="00EB0706"/>
    <w:rsid w:val="00EB398F"/>
    <w:rsid w:val="00EB47B8"/>
    <w:rsid w:val="00EB55F0"/>
    <w:rsid w:val="00EB5A38"/>
    <w:rsid w:val="00EB6751"/>
    <w:rsid w:val="00EC2C82"/>
    <w:rsid w:val="00EC3ED8"/>
    <w:rsid w:val="00EC5B55"/>
    <w:rsid w:val="00EC6174"/>
    <w:rsid w:val="00EC6509"/>
    <w:rsid w:val="00ED15E0"/>
    <w:rsid w:val="00ED250E"/>
    <w:rsid w:val="00ED2CD4"/>
    <w:rsid w:val="00ED4E39"/>
    <w:rsid w:val="00ED5411"/>
    <w:rsid w:val="00ED5DD9"/>
    <w:rsid w:val="00EE04CE"/>
    <w:rsid w:val="00EE2438"/>
    <w:rsid w:val="00EE3A7A"/>
    <w:rsid w:val="00EE5D1D"/>
    <w:rsid w:val="00EE60BB"/>
    <w:rsid w:val="00EE6C76"/>
    <w:rsid w:val="00EF15F3"/>
    <w:rsid w:val="00EF186B"/>
    <w:rsid w:val="00EF264D"/>
    <w:rsid w:val="00EF6C67"/>
    <w:rsid w:val="00EF7758"/>
    <w:rsid w:val="00F04918"/>
    <w:rsid w:val="00F04B16"/>
    <w:rsid w:val="00F06C46"/>
    <w:rsid w:val="00F1292D"/>
    <w:rsid w:val="00F136BD"/>
    <w:rsid w:val="00F17973"/>
    <w:rsid w:val="00F17D3B"/>
    <w:rsid w:val="00F23AB5"/>
    <w:rsid w:val="00F2414A"/>
    <w:rsid w:val="00F25A10"/>
    <w:rsid w:val="00F30BB2"/>
    <w:rsid w:val="00F30E03"/>
    <w:rsid w:val="00F34277"/>
    <w:rsid w:val="00F3574F"/>
    <w:rsid w:val="00F371E5"/>
    <w:rsid w:val="00F3737C"/>
    <w:rsid w:val="00F37416"/>
    <w:rsid w:val="00F41F8B"/>
    <w:rsid w:val="00F422AE"/>
    <w:rsid w:val="00F434FC"/>
    <w:rsid w:val="00F451F1"/>
    <w:rsid w:val="00F45281"/>
    <w:rsid w:val="00F45471"/>
    <w:rsid w:val="00F45541"/>
    <w:rsid w:val="00F458DB"/>
    <w:rsid w:val="00F46141"/>
    <w:rsid w:val="00F47570"/>
    <w:rsid w:val="00F51635"/>
    <w:rsid w:val="00F5163D"/>
    <w:rsid w:val="00F52B1B"/>
    <w:rsid w:val="00F56585"/>
    <w:rsid w:val="00F56834"/>
    <w:rsid w:val="00F56BC1"/>
    <w:rsid w:val="00F614B2"/>
    <w:rsid w:val="00F6277E"/>
    <w:rsid w:val="00F62CAC"/>
    <w:rsid w:val="00F6531D"/>
    <w:rsid w:val="00F65CCA"/>
    <w:rsid w:val="00F663A6"/>
    <w:rsid w:val="00F667F6"/>
    <w:rsid w:val="00F676F7"/>
    <w:rsid w:val="00F72CFB"/>
    <w:rsid w:val="00F74B5A"/>
    <w:rsid w:val="00F8001A"/>
    <w:rsid w:val="00F82067"/>
    <w:rsid w:val="00F8251C"/>
    <w:rsid w:val="00F83BFF"/>
    <w:rsid w:val="00F85811"/>
    <w:rsid w:val="00F869C0"/>
    <w:rsid w:val="00F87F51"/>
    <w:rsid w:val="00F90625"/>
    <w:rsid w:val="00F92636"/>
    <w:rsid w:val="00F954B3"/>
    <w:rsid w:val="00F958DC"/>
    <w:rsid w:val="00FA11F1"/>
    <w:rsid w:val="00FA1ADA"/>
    <w:rsid w:val="00FA26D2"/>
    <w:rsid w:val="00FA3602"/>
    <w:rsid w:val="00FA64B5"/>
    <w:rsid w:val="00FA713E"/>
    <w:rsid w:val="00FA7C7C"/>
    <w:rsid w:val="00FB0B22"/>
    <w:rsid w:val="00FB0C00"/>
    <w:rsid w:val="00FB0E87"/>
    <w:rsid w:val="00FB2933"/>
    <w:rsid w:val="00FB383D"/>
    <w:rsid w:val="00FB3D04"/>
    <w:rsid w:val="00FB4715"/>
    <w:rsid w:val="00FB618B"/>
    <w:rsid w:val="00FB6BD9"/>
    <w:rsid w:val="00FC292A"/>
    <w:rsid w:val="00FC2F5E"/>
    <w:rsid w:val="00FC3188"/>
    <w:rsid w:val="00FC3A29"/>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E9B44"/>
  <w15:docId w15:val="{486D35D9-FBC6-4AF1-BEEF-C1C35B29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paragraph" w:customStyle="1" w:styleId="p1">
    <w:name w:val="p1"/>
    <w:basedOn w:val="Normal"/>
    <w:rsid w:val="00FB3D04"/>
    <w:rPr>
      <w:rFonts w:ascii="Helvetica" w:eastAsiaTheme="minorHAnsi" w:hAnsi="Helvetica"/>
      <w:sz w:val="18"/>
      <w:szCs w:val="18"/>
    </w:rPr>
  </w:style>
  <w:style w:type="character" w:customStyle="1" w:styleId="apple-converted-space">
    <w:name w:val="apple-converted-space"/>
    <w:basedOn w:val="DefaultParagraphFont"/>
    <w:rsid w:val="00FB3D04"/>
  </w:style>
  <w:style w:type="character" w:customStyle="1" w:styleId="ListParagraphChar">
    <w:name w:val="List Paragraph Char"/>
    <w:basedOn w:val="DefaultParagraphFont"/>
    <w:link w:val="ListParagraph"/>
    <w:uiPriority w:val="34"/>
    <w:locked/>
    <w:rsid w:val="00FB3D04"/>
    <w:rPr>
      <w:lang w:val="en-US" w:eastAsia="en-US"/>
    </w:rPr>
  </w:style>
  <w:style w:type="table" w:customStyle="1" w:styleId="TableGrid1">
    <w:name w:val="Table Grid1"/>
    <w:basedOn w:val="TableNormal"/>
    <w:next w:val="TableGrid"/>
    <w:uiPriority w:val="59"/>
    <w:rsid w:val="00F24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444277700">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520241801">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1730767576">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acu.edu.au/staff/our_university/organisational_chart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u.edu.au/c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edu.au/c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acu.edu.au/" TargetMode="External"/><Relationship Id="rId19" Type="http://schemas.openxmlformats.org/officeDocument/2006/relationships/hyperlink" Target="http://www.acu.edu.au/cdf" TargetMode="External"/><Relationship Id="rId4" Type="http://schemas.openxmlformats.org/officeDocument/2006/relationships/settings" Target="settings.xml"/><Relationship Id="rId9" Type="http://schemas.openxmlformats.org/officeDocument/2006/relationships/hyperlink" Target="http://www.acu.edu.au/about_acu/our_university/governance/university_services/secretariat/mission_statement"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orgChart1" loCatId="hierarchy" qsTypeId="urn:microsoft.com/office/officeart/2005/8/quickstyle/simple3" qsCatId="simple" csTypeId="urn:microsoft.com/office/officeart/2005/8/colors/accent1_2" csCatId="accent1" phldr="1"/>
      <dgm:spPr/>
    </dgm:pt>
    <dgm:pt modelId="{0BE8357B-671D-40F4-99A7-0E60E5175059}">
      <dgm:prSet custT="1"/>
      <dgm:spPr/>
      <dgm:t>
        <a:bodyPr/>
        <a:lstStyle/>
        <a:p>
          <a:pPr marR="0" algn="ctr" rtl="0"/>
          <a:r>
            <a:rPr lang="en-AU" sz="1000" b="1" baseline="0">
              <a:latin typeface="+mn-lt"/>
            </a:rPr>
            <a:t>Institute Director</a:t>
          </a:r>
        </a:p>
      </dgm:t>
    </dgm:pt>
    <dgm:pt modelId="{011979C8-F1C4-47AE-A2B9-EC3684DDA831}" type="parTrans" cxnId="{4CC34474-AD4F-4455-87E4-DCF37D0ECF77}">
      <dgm:prSet/>
      <dgm:spPr/>
      <dgm:t>
        <a:bodyPr/>
        <a:lstStyle/>
        <a:p>
          <a:endParaRPr lang="en-AU">
            <a:latin typeface="Myriad Pro" pitchFamily="34" charset="0"/>
          </a:endParaRPr>
        </a:p>
      </dgm:t>
    </dgm:pt>
    <dgm:pt modelId="{67558520-5079-42C2-98B8-3925BD3B7B9F}" type="sibTrans" cxnId="{4CC34474-AD4F-4455-87E4-DCF37D0ECF77}">
      <dgm:prSet/>
      <dgm:spPr/>
      <dgm:t>
        <a:bodyPr/>
        <a:lstStyle/>
        <a:p>
          <a:endParaRPr lang="en-AU">
            <a:latin typeface="Myriad Pro" pitchFamily="34" charset="0"/>
          </a:endParaRPr>
        </a:p>
      </dgm:t>
    </dgm:pt>
    <dgm:pt modelId="{A61350E6-15F8-4675-8638-A3DC0F7FD100}">
      <dgm:prSet custT="1"/>
      <dgm:spPr/>
      <dgm:t>
        <a:bodyPr/>
        <a:lstStyle/>
        <a:p>
          <a:pPr marR="0" algn="ctr" rtl="0"/>
          <a:r>
            <a:rPr lang="en-AU" sz="1000">
              <a:latin typeface="+mn-lt"/>
            </a:rPr>
            <a:t>Institute Grants Manager</a:t>
          </a:r>
        </a:p>
      </dgm:t>
    </dgm:pt>
    <dgm:pt modelId="{CF59DD9D-8F2A-4F56-BCF7-59E996413EC5}" type="parTrans" cxnId="{C266F8E3-908B-4329-9579-09CC8D7D96BA}">
      <dgm:prSet/>
      <dgm:spPr/>
      <dgm:t>
        <a:bodyPr/>
        <a:lstStyle/>
        <a:p>
          <a:endParaRPr lang="en-AU" sz="1100">
            <a:solidFill>
              <a:sysClr val="windowText" lastClr="000000"/>
            </a:solidFill>
            <a:latin typeface="Myriad Pro" pitchFamily="34" charset="0"/>
          </a:endParaRPr>
        </a:p>
      </dgm:t>
    </dgm:pt>
    <dgm:pt modelId="{8EF43ADE-14E3-49BC-B466-B3952816A459}" type="sibTrans" cxnId="{C266F8E3-908B-4329-9579-09CC8D7D96BA}">
      <dgm:prSet/>
      <dgm:spPr/>
      <dgm:t>
        <a:bodyPr/>
        <a:lstStyle/>
        <a:p>
          <a:endParaRPr lang="en-AU">
            <a:latin typeface="Myriad Pro" pitchFamily="34" charset="0"/>
          </a:endParaRPr>
        </a:p>
      </dgm:t>
    </dgm:pt>
    <dgm:pt modelId="{B6CDC348-C2EF-4479-8FA7-E8911230C553}">
      <dgm:prSet custT="1"/>
      <dgm:spPr/>
      <dgm:t>
        <a:bodyPr/>
        <a:lstStyle/>
        <a:p>
          <a:pPr marR="0" algn="ctr" rtl="0"/>
          <a:r>
            <a:rPr lang="en-AU" sz="1000" b="0" baseline="0">
              <a:latin typeface="+mn-lt"/>
            </a:rPr>
            <a:t>Institute</a:t>
          </a:r>
          <a:r>
            <a:rPr lang="en-AU" sz="1000" b="1" baseline="0">
              <a:latin typeface="+mn-lt"/>
            </a:rPr>
            <a:t> </a:t>
          </a:r>
          <a:r>
            <a:rPr lang="en-AU" sz="1000" b="0" baseline="0">
              <a:latin typeface="+mn-lt"/>
            </a:rPr>
            <a:t>Manager</a:t>
          </a:r>
        </a:p>
      </dgm:t>
    </dgm:pt>
    <dgm:pt modelId="{E4D28C2A-82FA-47C3-A5ED-23BE69C82D5B}" type="parTrans" cxnId="{A054FEB1-AF38-41AE-AD2F-7BA79D0D6449}">
      <dgm:prSet/>
      <dgm:spPr/>
      <dgm:t>
        <a:bodyPr/>
        <a:lstStyle/>
        <a:p>
          <a:endParaRPr lang="en-AU" sz="1100">
            <a:solidFill>
              <a:sysClr val="windowText" lastClr="000000"/>
            </a:solidFill>
            <a:latin typeface="Myriad Pro" pitchFamily="34" charset="0"/>
          </a:endParaRPr>
        </a:p>
      </dgm:t>
    </dgm:pt>
    <dgm:pt modelId="{D326DAB1-12AF-413A-AAA6-1AF422223AAC}" type="sibTrans" cxnId="{A054FEB1-AF38-41AE-AD2F-7BA79D0D6449}">
      <dgm:prSet/>
      <dgm:spPr/>
      <dgm:t>
        <a:bodyPr/>
        <a:lstStyle/>
        <a:p>
          <a:endParaRPr lang="en-AU">
            <a:latin typeface="Myriad Pro" pitchFamily="34" charset="0"/>
          </a:endParaRPr>
        </a:p>
      </dgm:t>
    </dgm:pt>
    <dgm:pt modelId="{BB497C8D-A76E-4527-AA81-735D2CF40D4A}">
      <dgm:prSet custT="1"/>
      <dgm:spPr/>
      <dgm:t>
        <a:bodyPr/>
        <a:lstStyle/>
        <a:p>
          <a:r>
            <a:rPr lang="en-AU" sz="1000">
              <a:latin typeface="+mn-lt"/>
            </a:rPr>
            <a:t>GTPA Research Partnerships Manager</a:t>
          </a:r>
        </a:p>
      </dgm:t>
    </dgm:pt>
    <dgm:pt modelId="{060B17B7-6377-4E83-8267-B4DA718100CA}" type="parTrans" cxnId="{9F5D0240-E34E-46DA-80CB-1AF8A5117AB0}">
      <dgm:prSet/>
      <dgm:spPr/>
      <dgm:t>
        <a:bodyPr/>
        <a:lstStyle/>
        <a:p>
          <a:endParaRPr lang="en-AU"/>
        </a:p>
      </dgm:t>
    </dgm:pt>
    <dgm:pt modelId="{DFD91013-CB44-437A-B3CA-FBB59D1ECD98}" type="sibTrans" cxnId="{9F5D0240-E34E-46DA-80CB-1AF8A5117AB0}">
      <dgm:prSet/>
      <dgm:spPr/>
      <dgm:t>
        <a:bodyPr/>
        <a:lstStyle/>
        <a:p>
          <a:endParaRPr lang="en-AU"/>
        </a:p>
      </dgm:t>
    </dgm:pt>
    <dgm:pt modelId="{79886DD4-11CC-4201-8E22-266411297EFA}" type="asst">
      <dgm:prSet custT="1"/>
      <dgm:spPr/>
      <dgm:t>
        <a:bodyPr/>
        <a:lstStyle/>
        <a:p>
          <a:r>
            <a:rPr lang="en-AU" sz="1000">
              <a:latin typeface="+mn-lt"/>
            </a:rPr>
            <a:t>Executive Officer</a:t>
          </a:r>
        </a:p>
      </dgm:t>
    </dgm:pt>
    <dgm:pt modelId="{B3DD18AB-0D67-4D63-82C7-A3CA2E396CBE}" type="parTrans" cxnId="{DA35B2AF-35C7-43C5-8885-925CE822A262}">
      <dgm:prSet/>
      <dgm:spPr/>
      <dgm:t>
        <a:bodyPr/>
        <a:lstStyle/>
        <a:p>
          <a:endParaRPr lang="en-AU"/>
        </a:p>
      </dgm:t>
    </dgm:pt>
    <dgm:pt modelId="{94F5274F-3C42-43D2-84F0-E7F77D598A0B}" type="sibTrans" cxnId="{DA35B2AF-35C7-43C5-8885-925CE822A262}">
      <dgm:prSet/>
      <dgm:spPr/>
      <dgm:t>
        <a:bodyPr/>
        <a:lstStyle/>
        <a:p>
          <a:endParaRPr lang="en-AU"/>
        </a:p>
      </dgm:t>
    </dgm:pt>
    <dgm:pt modelId="{FBE335B4-0132-4D2E-AE53-84D5E258BDAB}" type="asst">
      <dgm:prSet custT="1"/>
      <dgm:spPr/>
      <dgm:t>
        <a:bodyPr/>
        <a:lstStyle/>
        <a:p>
          <a:r>
            <a:rPr lang="en-AU" sz="1000">
              <a:latin typeface="+mn-lt"/>
            </a:rPr>
            <a:t>Administrative Officer</a:t>
          </a:r>
        </a:p>
      </dgm:t>
    </dgm:pt>
    <dgm:pt modelId="{743FFC92-C564-4CC6-95C6-C3A26606F0E7}" type="parTrans" cxnId="{0B4F63B5-B1D7-4561-BDFB-4D99E8C8BA10}">
      <dgm:prSet/>
      <dgm:spPr/>
      <dgm:t>
        <a:bodyPr/>
        <a:lstStyle/>
        <a:p>
          <a:endParaRPr lang="en-AU"/>
        </a:p>
      </dgm:t>
    </dgm:pt>
    <dgm:pt modelId="{B26D48CF-F6E6-45FF-B029-44882B2F4D26}" type="sibTrans" cxnId="{0B4F63B5-B1D7-4561-BDFB-4D99E8C8BA10}">
      <dgm:prSet/>
      <dgm:spPr/>
      <dgm:t>
        <a:bodyPr/>
        <a:lstStyle/>
        <a:p>
          <a:endParaRPr lang="en-AU"/>
        </a:p>
      </dgm:t>
    </dgm:pt>
    <dgm:pt modelId="{212BBA0E-46B3-4E52-A15B-8BC3F601855C}" type="asst">
      <dgm:prSet custT="1"/>
      <dgm:spPr/>
      <dgm:t>
        <a:bodyPr/>
        <a:lstStyle/>
        <a:p>
          <a:r>
            <a:rPr lang="en-AU" sz="1000">
              <a:latin typeface="+mn-lt"/>
            </a:rPr>
            <a:t>Senior Scientific Officer</a:t>
          </a:r>
        </a:p>
      </dgm:t>
    </dgm:pt>
    <dgm:pt modelId="{640BFB9B-1CDF-4FC7-8A6F-3A36426EBB27}" type="parTrans" cxnId="{97D96AA3-3A8D-44FB-BD24-4A36FC0F4E80}">
      <dgm:prSet/>
      <dgm:spPr/>
      <dgm:t>
        <a:bodyPr/>
        <a:lstStyle/>
        <a:p>
          <a:endParaRPr lang="en-AU"/>
        </a:p>
      </dgm:t>
    </dgm:pt>
    <dgm:pt modelId="{E8516539-9BEB-4BF9-B169-4D5B1DB3ED67}" type="sibTrans" cxnId="{97D96AA3-3A8D-44FB-BD24-4A36FC0F4E80}">
      <dgm:prSet/>
      <dgm:spPr/>
      <dgm:t>
        <a:bodyPr/>
        <a:lstStyle/>
        <a:p>
          <a:endParaRPr lang="en-AU"/>
        </a:p>
      </dgm:t>
    </dgm:pt>
    <dgm:pt modelId="{D001A240-98D1-4D94-9E78-7BA898D53ED4}">
      <dgm:prSet custT="1"/>
      <dgm:spPr/>
      <dgm:t>
        <a:bodyPr/>
        <a:lstStyle/>
        <a:p>
          <a:r>
            <a:rPr lang="en-AU" sz="1000"/>
            <a:t>Academic Researchers</a:t>
          </a:r>
        </a:p>
      </dgm:t>
    </dgm:pt>
    <dgm:pt modelId="{F67CACAD-288C-46A7-B861-DE8D20E46D49}" type="parTrans" cxnId="{3D91C421-613C-41B6-9E2C-950B1CD75207}">
      <dgm:prSet/>
      <dgm:spPr/>
      <dgm:t>
        <a:bodyPr/>
        <a:lstStyle/>
        <a:p>
          <a:endParaRPr lang="en-AU"/>
        </a:p>
      </dgm:t>
    </dgm:pt>
    <dgm:pt modelId="{2066780C-72EE-40EE-B537-5F9786045127}" type="sibTrans" cxnId="{3D91C421-613C-41B6-9E2C-950B1CD75207}">
      <dgm:prSet/>
      <dgm:spPr/>
      <dgm:t>
        <a:bodyPr/>
        <a:lstStyle/>
        <a:p>
          <a:endParaRPr lang="en-AU"/>
        </a:p>
      </dgm:t>
    </dgm:pt>
    <dgm:pt modelId="{28B03DA3-8717-4BA3-8402-4DBDF24CF9DE}">
      <dgm:prSet custT="1"/>
      <dgm:spPr/>
      <dgm:t>
        <a:bodyPr/>
        <a:lstStyle/>
        <a:p>
          <a:r>
            <a:rPr lang="en-AU" sz="1000"/>
            <a:t>Senior Data Manager &amp; Analyst</a:t>
          </a:r>
        </a:p>
      </dgm:t>
    </dgm:pt>
    <dgm:pt modelId="{D289B428-5CE1-4AA2-880F-BB4916C8CB68}" type="parTrans" cxnId="{3EDA060A-F1F7-42E1-9D91-5962E2123EDF}">
      <dgm:prSet/>
      <dgm:spPr/>
      <dgm:t>
        <a:bodyPr/>
        <a:lstStyle/>
        <a:p>
          <a:endParaRPr lang="en-AU"/>
        </a:p>
      </dgm:t>
    </dgm:pt>
    <dgm:pt modelId="{FD793540-01F4-422B-BD5E-4750083CC7F5}" type="sibTrans" cxnId="{3EDA060A-F1F7-42E1-9D91-5962E2123EDF}">
      <dgm:prSet/>
      <dgm:spPr/>
      <dgm:t>
        <a:bodyPr/>
        <a:lstStyle/>
        <a:p>
          <a:endParaRPr lang="en-AU"/>
        </a:p>
      </dgm:t>
    </dgm:pt>
    <dgm:pt modelId="{74B2EEA3-14CD-45B8-BCC8-20540B5A6897}" type="pres">
      <dgm:prSet presAssocID="{3FE2503E-1932-4219-AC2C-FC561BA8ADD7}" presName="hierChild1" presStyleCnt="0">
        <dgm:presLayoutVars>
          <dgm:orgChart val="1"/>
          <dgm:chPref val="1"/>
          <dgm:dir/>
          <dgm:animOne val="branch"/>
          <dgm:animLvl val="lvl"/>
          <dgm:resizeHandles/>
        </dgm:presLayoutVars>
      </dgm:prSet>
      <dgm:spPr/>
    </dgm:pt>
    <dgm:pt modelId="{07E9F1A5-BAEF-433B-A4FF-821D73E48706}" type="pres">
      <dgm:prSet presAssocID="{0BE8357B-671D-40F4-99A7-0E60E5175059}" presName="hierRoot1" presStyleCnt="0">
        <dgm:presLayoutVars>
          <dgm:hierBranch/>
        </dgm:presLayoutVars>
      </dgm:prSet>
      <dgm:spPr/>
    </dgm:pt>
    <dgm:pt modelId="{56447F3E-9361-4D99-83D0-1D03C9847B77}" type="pres">
      <dgm:prSet presAssocID="{0BE8357B-671D-40F4-99A7-0E60E5175059}" presName="rootComposite1" presStyleCnt="0"/>
      <dgm:spPr/>
    </dgm:pt>
    <dgm:pt modelId="{425F43CB-5323-4E0E-9F6A-B198D85F2FA3}" type="pres">
      <dgm:prSet presAssocID="{0BE8357B-671D-40F4-99A7-0E60E5175059}" presName="rootText1" presStyleLbl="node0" presStyleIdx="0" presStyleCnt="1">
        <dgm:presLayoutVars>
          <dgm:chPref val="3"/>
        </dgm:presLayoutVars>
      </dgm:prSet>
      <dgm:spPr/>
    </dgm:pt>
    <dgm:pt modelId="{A9020C39-432F-41F3-A154-72D00AD03DBA}" type="pres">
      <dgm:prSet presAssocID="{0BE8357B-671D-40F4-99A7-0E60E5175059}" presName="rootConnector1" presStyleLbl="node1" presStyleIdx="0" presStyleCnt="0"/>
      <dgm:spPr/>
    </dgm:pt>
    <dgm:pt modelId="{D549E49B-A7DC-4551-B329-24FBE665F455}" type="pres">
      <dgm:prSet presAssocID="{0BE8357B-671D-40F4-99A7-0E60E5175059}" presName="hierChild2" presStyleCnt="0"/>
      <dgm:spPr/>
    </dgm:pt>
    <dgm:pt modelId="{C86B719D-AACA-4EBB-8FE8-7F95BE880277}" type="pres">
      <dgm:prSet presAssocID="{CF59DD9D-8F2A-4F56-BCF7-59E996413EC5}" presName="Name35" presStyleLbl="parChTrans1D2" presStyleIdx="0" presStyleCnt="5"/>
      <dgm:spPr/>
    </dgm:pt>
    <dgm:pt modelId="{957A5A0B-8C00-4A5B-A81B-E098C5E044D8}" type="pres">
      <dgm:prSet presAssocID="{A61350E6-15F8-4675-8638-A3DC0F7FD100}" presName="hierRoot2" presStyleCnt="0">
        <dgm:presLayoutVars>
          <dgm:hierBranch/>
        </dgm:presLayoutVars>
      </dgm:prSet>
      <dgm:spPr/>
    </dgm:pt>
    <dgm:pt modelId="{F2A3F8EC-4AB1-4DEC-A826-15575C63C234}" type="pres">
      <dgm:prSet presAssocID="{A61350E6-15F8-4675-8638-A3DC0F7FD100}" presName="rootComposite" presStyleCnt="0"/>
      <dgm:spPr/>
    </dgm:pt>
    <dgm:pt modelId="{DC7296D3-C482-4662-AEDC-FF3BAD87C674}" type="pres">
      <dgm:prSet presAssocID="{A61350E6-15F8-4675-8638-A3DC0F7FD100}" presName="rootText" presStyleLbl="node2" presStyleIdx="0" presStyleCnt="4">
        <dgm:presLayoutVars>
          <dgm:chPref val="3"/>
        </dgm:presLayoutVars>
      </dgm:prSet>
      <dgm:spPr/>
    </dgm:pt>
    <dgm:pt modelId="{1456F6EC-87DA-455B-A70E-D7538878D60F}" type="pres">
      <dgm:prSet presAssocID="{A61350E6-15F8-4675-8638-A3DC0F7FD100}" presName="rootConnector" presStyleLbl="node2" presStyleIdx="0" presStyleCnt="4"/>
      <dgm:spPr/>
    </dgm:pt>
    <dgm:pt modelId="{46498D5E-3727-4AC3-A222-0AD0E9759ADE}" type="pres">
      <dgm:prSet presAssocID="{A61350E6-15F8-4675-8638-A3DC0F7FD100}" presName="hierChild4" presStyleCnt="0"/>
      <dgm:spPr/>
    </dgm:pt>
    <dgm:pt modelId="{806EEC3C-BF0D-4DF9-BCD3-069B88FCB132}" type="pres">
      <dgm:prSet presAssocID="{A61350E6-15F8-4675-8638-A3DC0F7FD100}" presName="hierChild5" presStyleCnt="0"/>
      <dgm:spPr/>
    </dgm:pt>
    <dgm:pt modelId="{46A142CF-3E59-4674-9339-201D3AA0C56A}" type="pres">
      <dgm:prSet presAssocID="{E4D28C2A-82FA-47C3-A5ED-23BE69C82D5B}" presName="Name35" presStyleLbl="parChTrans1D2" presStyleIdx="1" presStyleCnt="5"/>
      <dgm:spPr/>
    </dgm:pt>
    <dgm:pt modelId="{93D8DB51-0833-492F-AF80-C1EB16DCA4B3}" type="pres">
      <dgm:prSet presAssocID="{B6CDC348-C2EF-4479-8FA7-E8911230C553}" presName="hierRoot2" presStyleCnt="0">
        <dgm:presLayoutVars>
          <dgm:hierBranch/>
        </dgm:presLayoutVars>
      </dgm:prSet>
      <dgm:spPr/>
    </dgm:pt>
    <dgm:pt modelId="{2C0C8AC0-D725-47A4-BB8D-CCE1D682D614}" type="pres">
      <dgm:prSet presAssocID="{B6CDC348-C2EF-4479-8FA7-E8911230C553}" presName="rootComposite" presStyleCnt="0"/>
      <dgm:spPr/>
    </dgm:pt>
    <dgm:pt modelId="{ED175469-6A2B-46E9-B0F0-BF596B4606BC}" type="pres">
      <dgm:prSet presAssocID="{B6CDC348-C2EF-4479-8FA7-E8911230C553}" presName="rootText" presStyleLbl="node2" presStyleIdx="1" presStyleCnt="4" custScaleX="106584">
        <dgm:presLayoutVars>
          <dgm:chPref val="3"/>
        </dgm:presLayoutVars>
      </dgm:prSet>
      <dgm:spPr/>
    </dgm:pt>
    <dgm:pt modelId="{7B75DEE7-3550-44A3-BBA3-D4E82BD8DC20}" type="pres">
      <dgm:prSet presAssocID="{B6CDC348-C2EF-4479-8FA7-E8911230C553}" presName="rootConnector" presStyleLbl="node2" presStyleIdx="1" presStyleCnt="4"/>
      <dgm:spPr/>
    </dgm:pt>
    <dgm:pt modelId="{FB45C46F-4A32-4584-83F4-80C583E6F5FD}" type="pres">
      <dgm:prSet presAssocID="{B6CDC348-C2EF-4479-8FA7-E8911230C553}" presName="hierChild4" presStyleCnt="0"/>
      <dgm:spPr/>
    </dgm:pt>
    <dgm:pt modelId="{94737530-4D25-47B5-BAE2-BAE789851350}" type="pres">
      <dgm:prSet presAssocID="{B6CDC348-C2EF-4479-8FA7-E8911230C553}" presName="hierChild5" presStyleCnt="0"/>
      <dgm:spPr/>
    </dgm:pt>
    <dgm:pt modelId="{7F2E70D6-C883-4C9E-91A0-84D0ADC9B0FA}" type="pres">
      <dgm:prSet presAssocID="{060B17B7-6377-4E83-8267-B4DA718100CA}" presName="Name35" presStyleLbl="parChTrans1D2" presStyleIdx="2" presStyleCnt="5"/>
      <dgm:spPr/>
    </dgm:pt>
    <dgm:pt modelId="{FF11C641-845C-4C4C-B88F-CC84FD82395A}" type="pres">
      <dgm:prSet presAssocID="{BB497C8D-A76E-4527-AA81-735D2CF40D4A}" presName="hierRoot2" presStyleCnt="0">
        <dgm:presLayoutVars>
          <dgm:hierBranch val="init"/>
        </dgm:presLayoutVars>
      </dgm:prSet>
      <dgm:spPr/>
    </dgm:pt>
    <dgm:pt modelId="{9065E449-12B0-4BCE-A5E5-84F2EE2930D3}" type="pres">
      <dgm:prSet presAssocID="{BB497C8D-A76E-4527-AA81-735D2CF40D4A}" presName="rootComposite" presStyleCnt="0"/>
      <dgm:spPr/>
    </dgm:pt>
    <dgm:pt modelId="{97BF7A4B-5051-48A6-97E6-3DE0ABE4743C}" type="pres">
      <dgm:prSet presAssocID="{BB497C8D-A76E-4527-AA81-735D2CF40D4A}" presName="rootText" presStyleLbl="node2" presStyleIdx="2" presStyleCnt="4">
        <dgm:presLayoutVars>
          <dgm:chPref val="3"/>
        </dgm:presLayoutVars>
      </dgm:prSet>
      <dgm:spPr/>
    </dgm:pt>
    <dgm:pt modelId="{FB9ED4F5-A456-4FAC-8561-9C2C048C8026}" type="pres">
      <dgm:prSet presAssocID="{BB497C8D-A76E-4527-AA81-735D2CF40D4A}" presName="rootConnector" presStyleLbl="node2" presStyleIdx="2" presStyleCnt="4"/>
      <dgm:spPr/>
    </dgm:pt>
    <dgm:pt modelId="{B6546BC8-A056-4D4B-A166-5C0A7552F7D3}" type="pres">
      <dgm:prSet presAssocID="{BB497C8D-A76E-4527-AA81-735D2CF40D4A}" presName="hierChild4" presStyleCnt="0"/>
      <dgm:spPr/>
    </dgm:pt>
    <dgm:pt modelId="{6FFD9701-1986-462B-92C7-ED04D9C21038}" type="pres">
      <dgm:prSet presAssocID="{BB497C8D-A76E-4527-AA81-735D2CF40D4A}" presName="hierChild5" presStyleCnt="0"/>
      <dgm:spPr/>
    </dgm:pt>
    <dgm:pt modelId="{49C2EB22-8FB4-46AC-B3F7-8E9D2D4238CE}" type="pres">
      <dgm:prSet presAssocID="{640BFB9B-1CDF-4FC7-8A6F-3A36426EBB27}" presName="Name111" presStyleLbl="parChTrans1D3" presStyleIdx="0" presStyleCnt="3"/>
      <dgm:spPr/>
    </dgm:pt>
    <dgm:pt modelId="{4B915B03-D288-45A7-9249-FFE53DCB7CB3}" type="pres">
      <dgm:prSet presAssocID="{212BBA0E-46B3-4E52-A15B-8BC3F601855C}" presName="hierRoot3" presStyleCnt="0">
        <dgm:presLayoutVars>
          <dgm:hierBranch val="init"/>
        </dgm:presLayoutVars>
      </dgm:prSet>
      <dgm:spPr/>
    </dgm:pt>
    <dgm:pt modelId="{3E5FA36C-43C8-4A05-B54D-7CA534AF0970}" type="pres">
      <dgm:prSet presAssocID="{212BBA0E-46B3-4E52-A15B-8BC3F601855C}" presName="rootComposite3" presStyleCnt="0"/>
      <dgm:spPr/>
    </dgm:pt>
    <dgm:pt modelId="{927F7C65-CC52-4309-82F3-932B74DAAEFF}" type="pres">
      <dgm:prSet presAssocID="{212BBA0E-46B3-4E52-A15B-8BC3F601855C}" presName="rootText3" presStyleLbl="asst2" presStyleIdx="0" presStyleCnt="1">
        <dgm:presLayoutVars>
          <dgm:chPref val="3"/>
        </dgm:presLayoutVars>
      </dgm:prSet>
      <dgm:spPr/>
    </dgm:pt>
    <dgm:pt modelId="{55293EA8-1CC5-463A-8571-B6FC3EF934D7}" type="pres">
      <dgm:prSet presAssocID="{212BBA0E-46B3-4E52-A15B-8BC3F601855C}" presName="rootConnector3" presStyleLbl="asst2" presStyleIdx="0" presStyleCnt="1"/>
      <dgm:spPr/>
    </dgm:pt>
    <dgm:pt modelId="{2B831554-C88C-4993-A65B-EC16BBCDF2B5}" type="pres">
      <dgm:prSet presAssocID="{212BBA0E-46B3-4E52-A15B-8BC3F601855C}" presName="hierChild6" presStyleCnt="0"/>
      <dgm:spPr/>
    </dgm:pt>
    <dgm:pt modelId="{A57B15ED-AC11-4ACD-9577-CE0F12D85AF3}" type="pres">
      <dgm:prSet presAssocID="{212BBA0E-46B3-4E52-A15B-8BC3F601855C}" presName="hierChild7" presStyleCnt="0"/>
      <dgm:spPr/>
    </dgm:pt>
    <dgm:pt modelId="{2F3C8B51-4C7A-42EB-8EB0-769820B6E893}" type="pres">
      <dgm:prSet presAssocID="{F67CACAD-288C-46A7-B861-DE8D20E46D49}" presName="Name35" presStyleLbl="parChTrans1D2" presStyleIdx="3" presStyleCnt="5"/>
      <dgm:spPr/>
    </dgm:pt>
    <dgm:pt modelId="{37850FC5-93A6-4525-8506-35042F1618CB}" type="pres">
      <dgm:prSet presAssocID="{D001A240-98D1-4D94-9E78-7BA898D53ED4}" presName="hierRoot2" presStyleCnt="0">
        <dgm:presLayoutVars>
          <dgm:hierBranch val="init"/>
        </dgm:presLayoutVars>
      </dgm:prSet>
      <dgm:spPr/>
    </dgm:pt>
    <dgm:pt modelId="{6E2971B4-DE63-4A35-9539-84B854FCEFE1}" type="pres">
      <dgm:prSet presAssocID="{D001A240-98D1-4D94-9E78-7BA898D53ED4}" presName="rootComposite" presStyleCnt="0"/>
      <dgm:spPr/>
    </dgm:pt>
    <dgm:pt modelId="{280EDB7D-647B-4514-AB17-40062A9794B0}" type="pres">
      <dgm:prSet presAssocID="{D001A240-98D1-4D94-9E78-7BA898D53ED4}" presName="rootText" presStyleLbl="node2" presStyleIdx="3" presStyleCnt="4">
        <dgm:presLayoutVars>
          <dgm:chPref val="3"/>
        </dgm:presLayoutVars>
      </dgm:prSet>
      <dgm:spPr/>
    </dgm:pt>
    <dgm:pt modelId="{FD4A6390-D6D8-482F-B440-9A525BB4E3B8}" type="pres">
      <dgm:prSet presAssocID="{D001A240-98D1-4D94-9E78-7BA898D53ED4}" presName="rootConnector" presStyleLbl="node2" presStyleIdx="3" presStyleCnt="4"/>
      <dgm:spPr/>
    </dgm:pt>
    <dgm:pt modelId="{02BD9ECB-555F-4CF1-8FB6-36461C5FE202}" type="pres">
      <dgm:prSet presAssocID="{D001A240-98D1-4D94-9E78-7BA898D53ED4}" presName="hierChild4" presStyleCnt="0"/>
      <dgm:spPr/>
    </dgm:pt>
    <dgm:pt modelId="{76DFE597-4647-486B-8351-199298274842}" type="pres">
      <dgm:prSet presAssocID="{D289B428-5CE1-4AA2-880F-BB4916C8CB68}" presName="Name37" presStyleLbl="parChTrans1D3" presStyleIdx="1" presStyleCnt="3"/>
      <dgm:spPr/>
    </dgm:pt>
    <dgm:pt modelId="{8B9299C7-3CBC-4D16-8043-EFB08D29B817}" type="pres">
      <dgm:prSet presAssocID="{28B03DA3-8717-4BA3-8402-4DBDF24CF9DE}" presName="hierRoot2" presStyleCnt="0">
        <dgm:presLayoutVars>
          <dgm:hierBranch val="init"/>
        </dgm:presLayoutVars>
      </dgm:prSet>
      <dgm:spPr/>
    </dgm:pt>
    <dgm:pt modelId="{391492AA-2804-4DAE-87A8-C2BD3C628BBD}" type="pres">
      <dgm:prSet presAssocID="{28B03DA3-8717-4BA3-8402-4DBDF24CF9DE}" presName="rootComposite" presStyleCnt="0"/>
      <dgm:spPr/>
    </dgm:pt>
    <dgm:pt modelId="{BEF16EC4-EA9B-48DC-A622-25A368000D43}" type="pres">
      <dgm:prSet presAssocID="{28B03DA3-8717-4BA3-8402-4DBDF24CF9DE}" presName="rootText" presStyleLbl="node3" presStyleIdx="0" presStyleCnt="1">
        <dgm:presLayoutVars>
          <dgm:chPref val="3"/>
        </dgm:presLayoutVars>
      </dgm:prSet>
      <dgm:spPr/>
    </dgm:pt>
    <dgm:pt modelId="{E0E88DB2-4280-43AD-A183-CCE5430646A0}" type="pres">
      <dgm:prSet presAssocID="{28B03DA3-8717-4BA3-8402-4DBDF24CF9DE}" presName="rootConnector" presStyleLbl="node3" presStyleIdx="0" presStyleCnt="1"/>
      <dgm:spPr/>
    </dgm:pt>
    <dgm:pt modelId="{D80E0477-A038-4ED0-92FA-0BBC181FBB00}" type="pres">
      <dgm:prSet presAssocID="{28B03DA3-8717-4BA3-8402-4DBDF24CF9DE}" presName="hierChild4" presStyleCnt="0"/>
      <dgm:spPr/>
    </dgm:pt>
    <dgm:pt modelId="{CBC45FC7-86F5-42CF-8BB9-C8B21C9F8C82}" type="pres">
      <dgm:prSet presAssocID="{28B03DA3-8717-4BA3-8402-4DBDF24CF9DE}" presName="hierChild5" presStyleCnt="0"/>
      <dgm:spPr/>
    </dgm:pt>
    <dgm:pt modelId="{2D721C1B-7E24-418E-8572-D32CE85A76E8}" type="pres">
      <dgm:prSet presAssocID="{D001A240-98D1-4D94-9E78-7BA898D53ED4}" presName="hierChild5" presStyleCnt="0"/>
      <dgm:spPr/>
    </dgm:pt>
    <dgm:pt modelId="{3118C34D-9236-4AC9-A336-228DE9E33A89}" type="pres">
      <dgm:prSet presAssocID="{0BE8357B-671D-40F4-99A7-0E60E5175059}" presName="hierChild3" presStyleCnt="0"/>
      <dgm:spPr/>
    </dgm:pt>
    <dgm:pt modelId="{7B05325E-65CC-4074-85E8-1A3A5954DE4C}" type="pres">
      <dgm:prSet presAssocID="{B3DD18AB-0D67-4D63-82C7-A3CA2E396CBE}" presName="Name111" presStyleLbl="parChTrans1D2" presStyleIdx="4" presStyleCnt="5"/>
      <dgm:spPr/>
    </dgm:pt>
    <dgm:pt modelId="{FAE26E13-7F72-4020-B945-A36C1AB39496}" type="pres">
      <dgm:prSet presAssocID="{79886DD4-11CC-4201-8E22-266411297EFA}" presName="hierRoot3" presStyleCnt="0">
        <dgm:presLayoutVars>
          <dgm:hierBranch val="init"/>
        </dgm:presLayoutVars>
      </dgm:prSet>
      <dgm:spPr/>
    </dgm:pt>
    <dgm:pt modelId="{AADA6634-E0B1-490C-A57F-93374AF6A492}" type="pres">
      <dgm:prSet presAssocID="{79886DD4-11CC-4201-8E22-266411297EFA}" presName="rootComposite3" presStyleCnt="0"/>
      <dgm:spPr/>
    </dgm:pt>
    <dgm:pt modelId="{974B0708-8E75-45DE-A37D-FA92486DCD52}" type="pres">
      <dgm:prSet presAssocID="{79886DD4-11CC-4201-8E22-266411297EFA}" presName="rootText3" presStyleLbl="asst1" presStyleIdx="0" presStyleCnt="2">
        <dgm:presLayoutVars>
          <dgm:chPref val="3"/>
        </dgm:presLayoutVars>
      </dgm:prSet>
      <dgm:spPr/>
    </dgm:pt>
    <dgm:pt modelId="{EF2B37CD-F553-4B74-A3BC-1079F10B9AAA}" type="pres">
      <dgm:prSet presAssocID="{79886DD4-11CC-4201-8E22-266411297EFA}" presName="rootConnector3" presStyleLbl="asst1" presStyleIdx="0" presStyleCnt="2"/>
      <dgm:spPr/>
    </dgm:pt>
    <dgm:pt modelId="{0B25D22C-C457-4C14-B86B-8918A49A37D0}" type="pres">
      <dgm:prSet presAssocID="{79886DD4-11CC-4201-8E22-266411297EFA}" presName="hierChild6" presStyleCnt="0"/>
      <dgm:spPr/>
    </dgm:pt>
    <dgm:pt modelId="{EC88792F-DB5D-40F8-B08B-27417729FCAB}" type="pres">
      <dgm:prSet presAssocID="{79886DD4-11CC-4201-8E22-266411297EFA}" presName="hierChild7" presStyleCnt="0"/>
      <dgm:spPr/>
    </dgm:pt>
    <dgm:pt modelId="{4FF33516-DCC0-408F-92CF-BB41B963FCED}" type="pres">
      <dgm:prSet presAssocID="{743FFC92-C564-4CC6-95C6-C3A26606F0E7}" presName="Name111" presStyleLbl="parChTrans1D3" presStyleIdx="2" presStyleCnt="3"/>
      <dgm:spPr/>
    </dgm:pt>
    <dgm:pt modelId="{F9AA4B22-EBA8-49D3-B86E-16E867E98743}" type="pres">
      <dgm:prSet presAssocID="{FBE335B4-0132-4D2E-AE53-84D5E258BDAB}" presName="hierRoot3" presStyleCnt="0">
        <dgm:presLayoutVars>
          <dgm:hierBranch val="init"/>
        </dgm:presLayoutVars>
      </dgm:prSet>
      <dgm:spPr/>
    </dgm:pt>
    <dgm:pt modelId="{23B7427A-BFF1-434B-AAF1-E6A5B7C01F7D}" type="pres">
      <dgm:prSet presAssocID="{FBE335B4-0132-4D2E-AE53-84D5E258BDAB}" presName="rootComposite3" presStyleCnt="0"/>
      <dgm:spPr/>
    </dgm:pt>
    <dgm:pt modelId="{9D3B592F-CD0D-44A9-A874-34B4F726911C}" type="pres">
      <dgm:prSet presAssocID="{FBE335B4-0132-4D2E-AE53-84D5E258BDAB}" presName="rootText3" presStyleLbl="asst1" presStyleIdx="1" presStyleCnt="2">
        <dgm:presLayoutVars>
          <dgm:chPref val="3"/>
        </dgm:presLayoutVars>
      </dgm:prSet>
      <dgm:spPr/>
    </dgm:pt>
    <dgm:pt modelId="{632A2214-14B8-4276-944E-64482E3D9F8A}" type="pres">
      <dgm:prSet presAssocID="{FBE335B4-0132-4D2E-AE53-84D5E258BDAB}" presName="rootConnector3" presStyleLbl="asst1" presStyleIdx="1" presStyleCnt="2"/>
      <dgm:spPr/>
    </dgm:pt>
    <dgm:pt modelId="{D7FF52FF-3498-4ECE-AA58-86A0D11072D0}" type="pres">
      <dgm:prSet presAssocID="{FBE335B4-0132-4D2E-AE53-84D5E258BDAB}" presName="hierChild6" presStyleCnt="0"/>
      <dgm:spPr/>
    </dgm:pt>
    <dgm:pt modelId="{C4B03F9F-7D0B-463E-9A20-4A467EAE3D1E}" type="pres">
      <dgm:prSet presAssocID="{FBE335B4-0132-4D2E-AE53-84D5E258BDAB}" presName="hierChild7" presStyleCnt="0"/>
      <dgm:spPr/>
    </dgm:pt>
  </dgm:ptLst>
  <dgm:cxnLst>
    <dgm:cxn modelId="{3A4E9B02-FD2E-4D72-9B58-FB1E5AA121D0}" type="presOf" srcId="{E4D28C2A-82FA-47C3-A5ED-23BE69C82D5B}" destId="{46A142CF-3E59-4674-9339-201D3AA0C56A}" srcOrd="0" destOrd="0" presId="urn:microsoft.com/office/officeart/2005/8/layout/orgChart1"/>
    <dgm:cxn modelId="{C2B33E06-B361-48FE-8DF5-CF0FB1C77E6C}" type="presOf" srcId="{0BE8357B-671D-40F4-99A7-0E60E5175059}" destId="{425F43CB-5323-4E0E-9F6A-B198D85F2FA3}" srcOrd="0" destOrd="0" presId="urn:microsoft.com/office/officeart/2005/8/layout/orgChart1"/>
    <dgm:cxn modelId="{3EDA060A-F1F7-42E1-9D91-5962E2123EDF}" srcId="{D001A240-98D1-4D94-9E78-7BA898D53ED4}" destId="{28B03DA3-8717-4BA3-8402-4DBDF24CF9DE}" srcOrd="0" destOrd="0" parTransId="{D289B428-5CE1-4AA2-880F-BB4916C8CB68}" sibTransId="{FD793540-01F4-422B-BD5E-4750083CC7F5}"/>
    <dgm:cxn modelId="{AFA40018-6D89-49C0-8287-12413DA4F7B5}" type="presOf" srcId="{BB497C8D-A76E-4527-AA81-735D2CF40D4A}" destId="{97BF7A4B-5051-48A6-97E6-3DE0ABE4743C}" srcOrd="0" destOrd="0" presId="urn:microsoft.com/office/officeart/2005/8/layout/orgChart1"/>
    <dgm:cxn modelId="{B6B3841A-6C31-4C86-9EEB-199DC6ACC3F3}" type="presOf" srcId="{79886DD4-11CC-4201-8E22-266411297EFA}" destId="{974B0708-8E75-45DE-A37D-FA92486DCD52}" srcOrd="0" destOrd="0" presId="urn:microsoft.com/office/officeart/2005/8/layout/orgChart1"/>
    <dgm:cxn modelId="{5D81F51C-17FB-46B9-B099-FD5AB4255316}" type="presOf" srcId="{B6CDC348-C2EF-4479-8FA7-E8911230C553}" destId="{7B75DEE7-3550-44A3-BBA3-D4E82BD8DC20}" srcOrd="1" destOrd="0" presId="urn:microsoft.com/office/officeart/2005/8/layout/orgChart1"/>
    <dgm:cxn modelId="{FDEF421F-80B8-458E-B084-88A8DEA6973B}" type="presOf" srcId="{FBE335B4-0132-4D2E-AE53-84D5E258BDAB}" destId="{9D3B592F-CD0D-44A9-A874-34B4F726911C}" srcOrd="0" destOrd="0" presId="urn:microsoft.com/office/officeart/2005/8/layout/orgChart1"/>
    <dgm:cxn modelId="{3D91C421-613C-41B6-9E2C-950B1CD75207}" srcId="{0BE8357B-671D-40F4-99A7-0E60E5175059}" destId="{D001A240-98D1-4D94-9E78-7BA898D53ED4}" srcOrd="3" destOrd="0" parTransId="{F67CACAD-288C-46A7-B861-DE8D20E46D49}" sibTransId="{2066780C-72EE-40EE-B537-5F9786045127}"/>
    <dgm:cxn modelId="{E93E2128-C78E-4F10-ACF3-9ED877A224E5}" type="presOf" srcId="{28B03DA3-8717-4BA3-8402-4DBDF24CF9DE}" destId="{BEF16EC4-EA9B-48DC-A622-25A368000D43}" srcOrd="0" destOrd="0" presId="urn:microsoft.com/office/officeart/2005/8/layout/orgChart1"/>
    <dgm:cxn modelId="{9F5D0240-E34E-46DA-80CB-1AF8A5117AB0}" srcId="{0BE8357B-671D-40F4-99A7-0E60E5175059}" destId="{BB497C8D-A76E-4527-AA81-735D2CF40D4A}" srcOrd="2" destOrd="0" parTransId="{060B17B7-6377-4E83-8267-B4DA718100CA}" sibTransId="{DFD91013-CB44-437A-B3CA-FBB59D1ECD98}"/>
    <dgm:cxn modelId="{5F926044-B523-4B51-A853-EED0A777F8D7}" type="presOf" srcId="{F67CACAD-288C-46A7-B861-DE8D20E46D49}" destId="{2F3C8B51-4C7A-42EB-8EB0-769820B6E893}" srcOrd="0" destOrd="0" presId="urn:microsoft.com/office/officeart/2005/8/layout/orgChart1"/>
    <dgm:cxn modelId="{20368364-EE5A-43CE-A33D-F6E293407801}" type="presOf" srcId="{743FFC92-C564-4CC6-95C6-C3A26606F0E7}" destId="{4FF33516-DCC0-408F-92CF-BB41B963FCED}" srcOrd="0" destOrd="0" presId="urn:microsoft.com/office/officeart/2005/8/layout/orgChart1"/>
    <dgm:cxn modelId="{D3AAC267-A6BC-4BC6-B1DA-B0C1909733CA}" type="presOf" srcId="{3FE2503E-1932-4219-AC2C-FC561BA8ADD7}" destId="{74B2EEA3-14CD-45B8-BCC8-20540B5A6897}" srcOrd="0" destOrd="0" presId="urn:microsoft.com/office/officeart/2005/8/layout/orgChart1"/>
    <dgm:cxn modelId="{7DFB0B4B-BCA8-40B5-8064-FC38F95A34A5}" type="presOf" srcId="{A61350E6-15F8-4675-8638-A3DC0F7FD100}" destId="{1456F6EC-87DA-455B-A70E-D7538878D60F}" srcOrd="1" destOrd="0" presId="urn:microsoft.com/office/officeart/2005/8/layout/orgChart1"/>
    <dgm:cxn modelId="{4CC34474-AD4F-4455-87E4-DCF37D0ECF77}" srcId="{3FE2503E-1932-4219-AC2C-FC561BA8ADD7}" destId="{0BE8357B-671D-40F4-99A7-0E60E5175059}" srcOrd="0" destOrd="0" parTransId="{011979C8-F1C4-47AE-A2B9-EC3684DDA831}" sibTransId="{67558520-5079-42C2-98B8-3925BD3B7B9F}"/>
    <dgm:cxn modelId="{AD40B17D-F1F3-4C53-AF00-D5D050ED7F86}" type="presOf" srcId="{0BE8357B-671D-40F4-99A7-0E60E5175059}" destId="{A9020C39-432F-41F3-A154-72D00AD03DBA}" srcOrd="1" destOrd="0" presId="urn:microsoft.com/office/officeart/2005/8/layout/orgChart1"/>
    <dgm:cxn modelId="{CD7D3183-0C24-48A2-B9D7-FA5E728B2385}" type="presOf" srcId="{A61350E6-15F8-4675-8638-A3DC0F7FD100}" destId="{DC7296D3-C482-4662-AEDC-FF3BAD87C674}" srcOrd="0" destOrd="0" presId="urn:microsoft.com/office/officeart/2005/8/layout/orgChart1"/>
    <dgm:cxn modelId="{C2B4548B-C5A0-412D-94C6-9F28BD747C42}" type="presOf" srcId="{FBE335B4-0132-4D2E-AE53-84D5E258BDAB}" destId="{632A2214-14B8-4276-944E-64482E3D9F8A}" srcOrd="1" destOrd="0" presId="urn:microsoft.com/office/officeart/2005/8/layout/orgChart1"/>
    <dgm:cxn modelId="{97D96AA3-3A8D-44FB-BD24-4A36FC0F4E80}" srcId="{BB497C8D-A76E-4527-AA81-735D2CF40D4A}" destId="{212BBA0E-46B3-4E52-A15B-8BC3F601855C}" srcOrd="0" destOrd="0" parTransId="{640BFB9B-1CDF-4FC7-8A6F-3A36426EBB27}" sibTransId="{E8516539-9BEB-4BF9-B169-4D5B1DB3ED67}"/>
    <dgm:cxn modelId="{B68AD8A7-74F2-43CA-B1E8-533B1779110C}" type="presOf" srcId="{79886DD4-11CC-4201-8E22-266411297EFA}" destId="{EF2B37CD-F553-4B74-A3BC-1079F10B9AAA}" srcOrd="1" destOrd="0" presId="urn:microsoft.com/office/officeart/2005/8/layout/orgChart1"/>
    <dgm:cxn modelId="{66ACB6AB-95C3-4CB4-B2A1-A62C7105E27A}" type="presOf" srcId="{B6CDC348-C2EF-4479-8FA7-E8911230C553}" destId="{ED175469-6A2B-46E9-B0F0-BF596B4606BC}" srcOrd="0" destOrd="0" presId="urn:microsoft.com/office/officeart/2005/8/layout/orgChart1"/>
    <dgm:cxn modelId="{DA35B2AF-35C7-43C5-8885-925CE822A262}" srcId="{0BE8357B-671D-40F4-99A7-0E60E5175059}" destId="{79886DD4-11CC-4201-8E22-266411297EFA}" srcOrd="4" destOrd="0" parTransId="{B3DD18AB-0D67-4D63-82C7-A3CA2E396CBE}" sibTransId="{94F5274F-3C42-43D2-84F0-E7F77D598A0B}"/>
    <dgm:cxn modelId="{A054FEB1-AF38-41AE-AD2F-7BA79D0D6449}" srcId="{0BE8357B-671D-40F4-99A7-0E60E5175059}" destId="{B6CDC348-C2EF-4479-8FA7-E8911230C553}" srcOrd="1" destOrd="0" parTransId="{E4D28C2A-82FA-47C3-A5ED-23BE69C82D5B}" sibTransId="{D326DAB1-12AF-413A-AAA6-1AF422223AAC}"/>
    <dgm:cxn modelId="{17FDEFB4-8FF5-4CA2-8C1D-71A96B476DA4}" type="presOf" srcId="{640BFB9B-1CDF-4FC7-8A6F-3A36426EBB27}" destId="{49C2EB22-8FB4-46AC-B3F7-8E9D2D4238CE}" srcOrd="0" destOrd="0" presId="urn:microsoft.com/office/officeart/2005/8/layout/orgChart1"/>
    <dgm:cxn modelId="{0B4F63B5-B1D7-4561-BDFB-4D99E8C8BA10}" srcId="{79886DD4-11CC-4201-8E22-266411297EFA}" destId="{FBE335B4-0132-4D2E-AE53-84D5E258BDAB}" srcOrd="0" destOrd="0" parTransId="{743FFC92-C564-4CC6-95C6-C3A26606F0E7}" sibTransId="{B26D48CF-F6E6-45FF-B029-44882B2F4D26}"/>
    <dgm:cxn modelId="{88AE05C0-6C81-4BB4-8E4C-383D773AF415}" type="presOf" srcId="{060B17B7-6377-4E83-8267-B4DA718100CA}" destId="{7F2E70D6-C883-4C9E-91A0-84D0ADC9B0FA}" srcOrd="0" destOrd="0" presId="urn:microsoft.com/office/officeart/2005/8/layout/orgChart1"/>
    <dgm:cxn modelId="{A90CBCD2-AD9C-4BE7-9DE8-CB87565ADFB8}" type="presOf" srcId="{D001A240-98D1-4D94-9E78-7BA898D53ED4}" destId="{FD4A6390-D6D8-482F-B440-9A525BB4E3B8}" srcOrd="1" destOrd="0" presId="urn:microsoft.com/office/officeart/2005/8/layout/orgChart1"/>
    <dgm:cxn modelId="{4548F4D2-4B7E-45BE-B435-32957752544A}" type="presOf" srcId="{CF59DD9D-8F2A-4F56-BCF7-59E996413EC5}" destId="{C86B719D-AACA-4EBB-8FE8-7F95BE880277}" srcOrd="0" destOrd="0" presId="urn:microsoft.com/office/officeart/2005/8/layout/orgChart1"/>
    <dgm:cxn modelId="{956502D6-41D5-4126-AD6A-693416D8A7B4}" type="presOf" srcId="{D289B428-5CE1-4AA2-880F-BB4916C8CB68}" destId="{76DFE597-4647-486B-8351-199298274842}" srcOrd="0" destOrd="0" presId="urn:microsoft.com/office/officeart/2005/8/layout/orgChart1"/>
    <dgm:cxn modelId="{26B819DA-3F27-4F87-AF53-B2D49A5CE328}" type="presOf" srcId="{D001A240-98D1-4D94-9E78-7BA898D53ED4}" destId="{280EDB7D-647B-4514-AB17-40062A9794B0}" srcOrd="0" destOrd="0" presId="urn:microsoft.com/office/officeart/2005/8/layout/orgChart1"/>
    <dgm:cxn modelId="{22242BE2-E0F7-4B64-B4EC-E072E9478761}" type="presOf" srcId="{28B03DA3-8717-4BA3-8402-4DBDF24CF9DE}" destId="{E0E88DB2-4280-43AD-A183-CCE5430646A0}" srcOrd="1" destOrd="0" presId="urn:microsoft.com/office/officeart/2005/8/layout/orgChart1"/>
    <dgm:cxn modelId="{C266F8E3-908B-4329-9579-09CC8D7D96BA}" srcId="{0BE8357B-671D-40F4-99A7-0E60E5175059}" destId="{A61350E6-15F8-4675-8638-A3DC0F7FD100}" srcOrd="0" destOrd="0" parTransId="{CF59DD9D-8F2A-4F56-BCF7-59E996413EC5}" sibTransId="{8EF43ADE-14E3-49BC-B466-B3952816A459}"/>
    <dgm:cxn modelId="{D170FEE9-E36E-43F6-9C05-D1C1902C9706}" type="presOf" srcId="{BB497C8D-A76E-4527-AA81-735D2CF40D4A}" destId="{FB9ED4F5-A456-4FAC-8561-9C2C048C8026}" srcOrd="1" destOrd="0" presId="urn:microsoft.com/office/officeart/2005/8/layout/orgChart1"/>
    <dgm:cxn modelId="{CB8561ED-2FD0-4081-B11C-4C008563EA12}" type="presOf" srcId="{212BBA0E-46B3-4E52-A15B-8BC3F601855C}" destId="{55293EA8-1CC5-463A-8571-B6FC3EF934D7}" srcOrd="1" destOrd="0" presId="urn:microsoft.com/office/officeart/2005/8/layout/orgChart1"/>
    <dgm:cxn modelId="{46E3A4F2-B81F-4FBD-A588-15770CEF4EBD}" type="presOf" srcId="{212BBA0E-46B3-4E52-A15B-8BC3F601855C}" destId="{927F7C65-CC52-4309-82F3-932B74DAAEFF}" srcOrd="0" destOrd="0" presId="urn:microsoft.com/office/officeart/2005/8/layout/orgChart1"/>
    <dgm:cxn modelId="{F1130CF7-58D0-49B7-A532-E4CDF544ACF5}" type="presOf" srcId="{B3DD18AB-0D67-4D63-82C7-A3CA2E396CBE}" destId="{7B05325E-65CC-4074-85E8-1A3A5954DE4C}" srcOrd="0" destOrd="0" presId="urn:microsoft.com/office/officeart/2005/8/layout/orgChart1"/>
    <dgm:cxn modelId="{2CA4F7C0-24D9-4F81-AE24-732DE38DE56E}" type="presParOf" srcId="{74B2EEA3-14CD-45B8-BCC8-20540B5A6897}" destId="{07E9F1A5-BAEF-433B-A4FF-821D73E48706}" srcOrd="0" destOrd="0" presId="urn:microsoft.com/office/officeart/2005/8/layout/orgChart1"/>
    <dgm:cxn modelId="{FD5C07CE-F114-43D1-9C95-D439E6E6FB35}" type="presParOf" srcId="{07E9F1A5-BAEF-433B-A4FF-821D73E48706}" destId="{56447F3E-9361-4D99-83D0-1D03C9847B77}" srcOrd="0" destOrd="0" presId="urn:microsoft.com/office/officeart/2005/8/layout/orgChart1"/>
    <dgm:cxn modelId="{8E7CD26E-4695-4863-A722-B3C33F9331E6}" type="presParOf" srcId="{56447F3E-9361-4D99-83D0-1D03C9847B77}" destId="{425F43CB-5323-4E0E-9F6A-B198D85F2FA3}" srcOrd="0" destOrd="0" presId="urn:microsoft.com/office/officeart/2005/8/layout/orgChart1"/>
    <dgm:cxn modelId="{D9C4F150-62CD-463B-8343-8D5C4A9937E9}" type="presParOf" srcId="{56447F3E-9361-4D99-83D0-1D03C9847B77}" destId="{A9020C39-432F-41F3-A154-72D00AD03DBA}" srcOrd="1" destOrd="0" presId="urn:microsoft.com/office/officeart/2005/8/layout/orgChart1"/>
    <dgm:cxn modelId="{F7DEEF72-4FFD-45F2-97A1-073BACE19A28}" type="presParOf" srcId="{07E9F1A5-BAEF-433B-A4FF-821D73E48706}" destId="{D549E49B-A7DC-4551-B329-24FBE665F455}" srcOrd="1" destOrd="0" presId="urn:microsoft.com/office/officeart/2005/8/layout/orgChart1"/>
    <dgm:cxn modelId="{7EA2F7A7-673D-4AF3-A1D3-A0488FCD65AF}" type="presParOf" srcId="{D549E49B-A7DC-4551-B329-24FBE665F455}" destId="{C86B719D-AACA-4EBB-8FE8-7F95BE880277}" srcOrd="0" destOrd="0" presId="urn:microsoft.com/office/officeart/2005/8/layout/orgChart1"/>
    <dgm:cxn modelId="{523A2B32-7A49-46AA-A5EE-A0F24744EFA8}" type="presParOf" srcId="{D549E49B-A7DC-4551-B329-24FBE665F455}" destId="{957A5A0B-8C00-4A5B-A81B-E098C5E044D8}" srcOrd="1" destOrd="0" presId="urn:microsoft.com/office/officeart/2005/8/layout/orgChart1"/>
    <dgm:cxn modelId="{8E7B12BC-2CD5-4D1D-A61B-77439311C1CC}" type="presParOf" srcId="{957A5A0B-8C00-4A5B-A81B-E098C5E044D8}" destId="{F2A3F8EC-4AB1-4DEC-A826-15575C63C234}" srcOrd="0" destOrd="0" presId="urn:microsoft.com/office/officeart/2005/8/layout/orgChart1"/>
    <dgm:cxn modelId="{5BB31A38-A28B-456F-B0C5-28A47EF38252}" type="presParOf" srcId="{F2A3F8EC-4AB1-4DEC-A826-15575C63C234}" destId="{DC7296D3-C482-4662-AEDC-FF3BAD87C674}" srcOrd="0" destOrd="0" presId="urn:microsoft.com/office/officeart/2005/8/layout/orgChart1"/>
    <dgm:cxn modelId="{EAD88D8E-BFA3-4333-BE36-7F73E1E46008}" type="presParOf" srcId="{F2A3F8EC-4AB1-4DEC-A826-15575C63C234}" destId="{1456F6EC-87DA-455B-A70E-D7538878D60F}" srcOrd="1" destOrd="0" presId="urn:microsoft.com/office/officeart/2005/8/layout/orgChart1"/>
    <dgm:cxn modelId="{25E7C6B5-27EA-4E6A-B09D-5E8A6D52C91B}" type="presParOf" srcId="{957A5A0B-8C00-4A5B-A81B-E098C5E044D8}" destId="{46498D5E-3727-4AC3-A222-0AD0E9759ADE}" srcOrd="1" destOrd="0" presId="urn:microsoft.com/office/officeart/2005/8/layout/orgChart1"/>
    <dgm:cxn modelId="{23556D67-349F-4CBC-8BF3-30E80B7F54D7}" type="presParOf" srcId="{957A5A0B-8C00-4A5B-A81B-E098C5E044D8}" destId="{806EEC3C-BF0D-4DF9-BCD3-069B88FCB132}" srcOrd="2" destOrd="0" presId="urn:microsoft.com/office/officeart/2005/8/layout/orgChart1"/>
    <dgm:cxn modelId="{FBC9537D-C8DF-47C4-8C39-582983B2EBC8}" type="presParOf" srcId="{D549E49B-A7DC-4551-B329-24FBE665F455}" destId="{46A142CF-3E59-4674-9339-201D3AA0C56A}" srcOrd="2" destOrd="0" presId="urn:microsoft.com/office/officeart/2005/8/layout/orgChart1"/>
    <dgm:cxn modelId="{4CA31C95-9D6A-44FE-9EA1-90488BA1DF2F}" type="presParOf" srcId="{D549E49B-A7DC-4551-B329-24FBE665F455}" destId="{93D8DB51-0833-492F-AF80-C1EB16DCA4B3}" srcOrd="3" destOrd="0" presId="urn:microsoft.com/office/officeart/2005/8/layout/orgChart1"/>
    <dgm:cxn modelId="{FEFB61F6-5D03-4E31-85FD-68D1B47FB9E4}" type="presParOf" srcId="{93D8DB51-0833-492F-AF80-C1EB16DCA4B3}" destId="{2C0C8AC0-D725-47A4-BB8D-CCE1D682D614}" srcOrd="0" destOrd="0" presId="urn:microsoft.com/office/officeart/2005/8/layout/orgChart1"/>
    <dgm:cxn modelId="{A8124BBD-D4B5-46DD-B605-5A9BDB122123}" type="presParOf" srcId="{2C0C8AC0-D725-47A4-BB8D-CCE1D682D614}" destId="{ED175469-6A2B-46E9-B0F0-BF596B4606BC}" srcOrd="0" destOrd="0" presId="urn:microsoft.com/office/officeart/2005/8/layout/orgChart1"/>
    <dgm:cxn modelId="{1144D5C0-1527-4B62-844C-8EA808189A28}" type="presParOf" srcId="{2C0C8AC0-D725-47A4-BB8D-CCE1D682D614}" destId="{7B75DEE7-3550-44A3-BBA3-D4E82BD8DC20}" srcOrd="1" destOrd="0" presId="urn:microsoft.com/office/officeart/2005/8/layout/orgChart1"/>
    <dgm:cxn modelId="{06C6D99C-3B70-411B-BB9D-37D6CF74C5A7}" type="presParOf" srcId="{93D8DB51-0833-492F-AF80-C1EB16DCA4B3}" destId="{FB45C46F-4A32-4584-83F4-80C583E6F5FD}" srcOrd="1" destOrd="0" presId="urn:microsoft.com/office/officeart/2005/8/layout/orgChart1"/>
    <dgm:cxn modelId="{81D70E99-B8E2-4446-A048-DEECD7C1939A}" type="presParOf" srcId="{93D8DB51-0833-492F-AF80-C1EB16DCA4B3}" destId="{94737530-4D25-47B5-BAE2-BAE789851350}" srcOrd="2" destOrd="0" presId="urn:microsoft.com/office/officeart/2005/8/layout/orgChart1"/>
    <dgm:cxn modelId="{43EAADDF-2483-42E2-ADB1-F2FDF097940A}" type="presParOf" srcId="{D549E49B-A7DC-4551-B329-24FBE665F455}" destId="{7F2E70D6-C883-4C9E-91A0-84D0ADC9B0FA}" srcOrd="4" destOrd="0" presId="urn:microsoft.com/office/officeart/2005/8/layout/orgChart1"/>
    <dgm:cxn modelId="{EA3124EE-E5FF-4A1D-8CDB-48C0E2882863}" type="presParOf" srcId="{D549E49B-A7DC-4551-B329-24FBE665F455}" destId="{FF11C641-845C-4C4C-B88F-CC84FD82395A}" srcOrd="5" destOrd="0" presId="urn:microsoft.com/office/officeart/2005/8/layout/orgChart1"/>
    <dgm:cxn modelId="{89CC3D77-76E4-46ED-B41B-3DE8E10B86F3}" type="presParOf" srcId="{FF11C641-845C-4C4C-B88F-CC84FD82395A}" destId="{9065E449-12B0-4BCE-A5E5-84F2EE2930D3}" srcOrd="0" destOrd="0" presId="urn:microsoft.com/office/officeart/2005/8/layout/orgChart1"/>
    <dgm:cxn modelId="{498BD219-77CC-40E0-8E18-889325B18EE5}" type="presParOf" srcId="{9065E449-12B0-4BCE-A5E5-84F2EE2930D3}" destId="{97BF7A4B-5051-48A6-97E6-3DE0ABE4743C}" srcOrd="0" destOrd="0" presId="urn:microsoft.com/office/officeart/2005/8/layout/orgChart1"/>
    <dgm:cxn modelId="{0037B3F1-F362-42A4-B24A-FBC155C3EE66}" type="presParOf" srcId="{9065E449-12B0-4BCE-A5E5-84F2EE2930D3}" destId="{FB9ED4F5-A456-4FAC-8561-9C2C048C8026}" srcOrd="1" destOrd="0" presId="urn:microsoft.com/office/officeart/2005/8/layout/orgChart1"/>
    <dgm:cxn modelId="{34D26780-6BF2-4127-83E0-0CB6190DD981}" type="presParOf" srcId="{FF11C641-845C-4C4C-B88F-CC84FD82395A}" destId="{B6546BC8-A056-4D4B-A166-5C0A7552F7D3}" srcOrd="1" destOrd="0" presId="urn:microsoft.com/office/officeart/2005/8/layout/orgChart1"/>
    <dgm:cxn modelId="{17F0DBAC-1D4E-4480-A5B1-3F97F245BCFA}" type="presParOf" srcId="{FF11C641-845C-4C4C-B88F-CC84FD82395A}" destId="{6FFD9701-1986-462B-92C7-ED04D9C21038}" srcOrd="2" destOrd="0" presId="urn:microsoft.com/office/officeart/2005/8/layout/orgChart1"/>
    <dgm:cxn modelId="{B4C35ABD-E4A5-4C09-A9A4-BCC32260C091}" type="presParOf" srcId="{6FFD9701-1986-462B-92C7-ED04D9C21038}" destId="{49C2EB22-8FB4-46AC-B3F7-8E9D2D4238CE}" srcOrd="0" destOrd="0" presId="urn:microsoft.com/office/officeart/2005/8/layout/orgChart1"/>
    <dgm:cxn modelId="{BCAE6DD7-DA75-4D89-9B39-16B6C811103C}" type="presParOf" srcId="{6FFD9701-1986-462B-92C7-ED04D9C21038}" destId="{4B915B03-D288-45A7-9249-FFE53DCB7CB3}" srcOrd="1" destOrd="0" presId="urn:microsoft.com/office/officeart/2005/8/layout/orgChart1"/>
    <dgm:cxn modelId="{86C59490-176B-4963-A34A-DF34C45AB60B}" type="presParOf" srcId="{4B915B03-D288-45A7-9249-FFE53DCB7CB3}" destId="{3E5FA36C-43C8-4A05-B54D-7CA534AF0970}" srcOrd="0" destOrd="0" presId="urn:microsoft.com/office/officeart/2005/8/layout/orgChart1"/>
    <dgm:cxn modelId="{6ECA8D2C-313A-4E3D-B638-402D69BFDD10}" type="presParOf" srcId="{3E5FA36C-43C8-4A05-B54D-7CA534AF0970}" destId="{927F7C65-CC52-4309-82F3-932B74DAAEFF}" srcOrd="0" destOrd="0" presId="urn:microsoft.com/office/officeart/2005/8/layout/orgChart1"/>
    <dgm:cxn modelId="{99455FCB-F0E0-42F3-8CFE-0CCD294BFDB1}" type="presParOf" srcId="{3E5FA36C-43C8-4A05-B54D-7CA534AF0970}" destId="{55293EA8-1CC5-463A-8571-B6FC3EF934D7}" srcOrd="1" destOrd="0" presId="urn:microsoft.com/office/officeart/2005/8/layout/orgChart1"/>
    <dgm:cxn modelId="{061ABC56-9C65-4A9B-B460-9903ECA8008A}" type="presParOf" srcId="{4B915B03-D288-45A7-9249-FFE53DCB7CB3}" destId="{2B831554-C88C-4993-A65B-EC16BBCDF2B5}" srcOrd="1" destOrd="0" presId="urn:microsoft.com/office/officeart/2005/8/layout/orgChart1"/>
    <dgm:cxn modelId="{C9454A3B-36E7-4FF5-AA58-7C0BA2D1B78E}" type="presParOf" srcId="{4B915B03-D288-45A7-9249-FFE53DCB7CB3}" destId="{A57B15ED-AC11-4ACD-9577-CE0F12D85AF3}" srcOrd="2" destOrd="0" presId="urn:microsoft.com/office/officeart/2005/8/layout/orgChart1"/>
    <dgm:cxn modelId="{04AA7993-1727-42F8-90EC-E0FBE25D37B8}" type="presParOf" srcId="{D549E49B-A7DC-4551-B329-24FBE665F455}" destId="{2F3C8B51-4C7A-42EB-8EB0-769820B6E893}" srcOrd="6" destOrd="0" presId="urn:microsoft.com/office/officeart/2005/8/layout/orgChart1"/>
    <dgm:cxn modelId="{B1FC908A-64E2-4012-81BA-0C599AC65BC3}" type="presParOf" srcId="{D549E49B-A7DC-4551-B329-24FBE665F455}" destId="{37850FC5-93A6-4525-8506-35042F1618CB}" srcOrd="7" destOrd="0" presId="urn:microsoft.com/office/officeart/2005/8/layout/orgChart1"/>
    <dgm:cxn modelId="{A7B7CD04-A851-4257-A730-DA831D2D8A4B}" type="presParOf" srcId="{37850FC5-93A6-4525-8506-35042F1618CB}" destId="{6E2971B4-DE63-4A35-9539-84B854FCEFE1}" srcOrd="0" destOrd="0" presId="urn:microsoft.com/office/officeart/2005/8/layout/orgChart1"/>
    <dgm:cxn modelId="{BB4E2A9C-64E7-4F37-9CDF-D3CCA2540296}" type="presParOf" srcId="{6E2971B4-DE63-4A35-9539-84B854FCEFE1}" destId="{280EDB7D-647B-4514-AB17-40062A9794B0}" srcOrd="0" destOrd="0" presId="urn:microsoft.com/office/officeart/2005/8/layout/orgChart1"/>
    <dgm:cxn modelId="{C6093410-1641-4B1F-8B42-4D6A42B671A5}" type="presParOf" srcId="{6E2971B4-DE63-4A35-9539-84B854FCEFE1}" destId="{FD4A6390-D6D8-482F-B440-9A525BB4E3B8}" srcOrd="1" destOrd="0" presId="urn:microsoft.com/office/officeart/2005/8/layout/orgChart1"/>
    <dgm:cxn modelId="{EEA0F0D6-4871-4537-A904-60D6D4129B39}" type="presParOf" srcId="{37850FC5-93A6-4525-8506-35042F1618CB}" destId="{02BD9ECB-555F-4CF1-8FB6-36461C5FE202}" srcOrd="1" destOrd="0" presId="urn:microsoft.com/office/officeart/2005/8/layout/orgChart1"/>
    <dgm:cxn modelId="{34899101-1E39-4AE1-BB20-E57DF7A164FB}" type="presParOf" srcId="{02BD9ECB-555F-4CF1-8FB6-36461C5FE202}" destId="{76DFE597-4647-486B-8351-199298274842}" srcOrd="0" destOrd="0" presId="urn:microsoft.com/office/officeart/2005/8/layout/orgChart1"/>
    <dgm:cxn modelId="{2751BC17-F5BD-4EDA-86DA-7C59C6EBDA7B}" type="presParOf" srcId="{02BD9ECB-555F-4CF1-8FB6-36461C5FE202}" destId="{8B9299C7-3CBC-4D16-8043-EFB08D29B817}" srcOrd="1" destOrd="0" presId="urn:microsoft.com/office/officeart/2005/8/layout/orgChart1"/>
    <dgm:cxn modelId="{CCA48ABA-BDA2-47A3-896E-02D9D2017F27}" type="presParOf" srcId="{8B9299C7-3CBC-4D16-8043-EFB08D29B817}" destId="{391492AA-2804-4DAE-87A8-C2BD3C628BBD}" srcOrd="0" destOrd="0" presId="urn:microsoft.com/office/officeart/2005/8/layout/orgChart1"/>
    <dgm:cxn modelId="{F6E63592-DA21-4B86-A469-29BACA45D008}" type="presParOf" srcId="{391492AA-2804-4DAE-87A8-C2BD3C628BBD}" destId="{BEF16EC4-EA9B-48DC-A622-25A368000D43}" srcOrd="0" destOrd="0" presId="urn:microsoft.com/office/officeart/2005/8/layout/orgChart1"/>
    <dgm:cxn modelId="{EE182F6D-3EA9-4918-91FC-6FBD32065562}" type="presParOf" srcId="{391492AA-2804-4DAE-87A8-C2BD3C628BBD}" destId="{E0E88DB2-4280-43AD-A183-CCE5430646A0}" srcOrd="1" destOrd="0" presId="urn:microsoft.com/office/officeart/2005/8/layout/orgChart1"/>
    <dgm:cxn modelId="{2F26C953-FC71-451B-93E2-B25BB2450658}" type="presParOf" srcId="{8B9299C7-3CBC-4D16-8043-EFB08D29B817}" destId="{D80E0477-A038-4ED0-92FA-0BBC181FBB00}" srcOrd="1" destOrd="0" presId="urn:microsoft.com/office/officeart/2005/8/layout/orgChart1"/>
    <dgm:cxn modelId="{5111DC93-119E-4398-B0FB-3BBC01862E8E}" type="presParOf" srcId="{8B9299C7-3CBC-4D16-8043-EFB08D29B817}" destId="{CBC45FC7-86F5-42CF-8BB9-C8B21C9F8C82}" srcOrd="2" destOrd="0" presId="urn:microsoft.com/office/officeart/2005/8/layout/orgChart1"/>
    <dgm:cxn modelId="{662CAD42-9FBF-41BA-B391-B8C068471843}" type="presParOf" srcId="{37850FC5-93A6-4525-8506-35042F1618CB}" destId="{2D721C1B-7E24-418E-8572-D32CE85A76E8}" srcOrd="2" destOrd="0" presId="urn:microsoft.com/office/officeart/2005/8/layout/orgChart1"/>
    <dgm:cxn modelId="{5574EC14-A49A-4222-BBC3-31588EAA0495}" type="presParOf" srcId="{07E9F1A5-BAEF-433B-A4FF-821D73E48706}" destId="{3118C34D-9236-4AC9-A336-228DE9E33A89}" srcOrd="2" destOrd="0" presId="urn:microsoft.com/office/officeart/2005/8/layout/orgChart1"/>
    <dgm:cxn modelId="{E3792710-ED98-4B86-B660-20364D24FB91}" type="presParOf" srcId="{3118C34D-9236-4AC9-A336-228DE9E33A89}" destId="{7B05325E-65CC-4074-85E8-1A3A5954DE4C}" srcOrd="0" destOrd="0" presId="urn:microsoft.com/office/officeart/2005/8/layout/orgChart1"/>
    <dgm:cxn modelId="{A461B537-9EC4-4F83-B9AB-1458AF4D14A7}" type="presParOf" srcId="{3118C34D-9236-4AC9-A336-228DE9E33A89}" destId="{FAE26E13-7F72-4020-B945-A36C1AB39496}" srcOrd="1" destOrd="0" presId="urn:microsoft.com/office/officeart/2005/8/layout/orgChart1"/>
    <dgm:cxn modelId="{B92183E5-5E13-4903-97DE-6BD183503409}" type="presParOf" srcId="{FAE26E13-7F72-4020-B945-A36C1AB39496}" destId="{AADA6634-E0B1-490C-A57F-93374AF6A492}" srcOrd="0" destOrd="0" presId="urn:microsoft.com/office/officeart/2005/8/layout/orgChart1"/>
    <dgm:cxn modelId="{554187EA-69FF-4E8E-96EF-93AAEC5FE0BE}" type="presParOf" srcId="{AADA6634-E0B1-490C-A57F-93374AF6A492}" destId="{974B0708-8E75-45DE-A37D-FA92486DCD52}" srcOrd="0" destOrd="0" presId="urn:microsoft.com/office/officeart/2005/8/layout/orgChart1"/>
    <dgm:cxn modelId="{D84AEABF-1F90-4BC6-B061-23D371A9CE76}" type="presParOf" srcId="{AADA6634-E0B1-490C-A57F-93374AF6A492}" destId="{EF2B37CD-F553-4B74-A3BC-1079F10B9AAA}" srcOrd="1" destOrd="0" presId="urn:microsoft.com/office/officeart/2005/8/layout/orgChart1"/>
    <dgm:cxn modelId="{B49324B7-C56F-48C2-B3AC-710EF33BE6E6}" type="presParOf" srcId="{FAE26E13-7F72-4020-B945-A36C1AB39496}" destId="{0B25D22C-C457-4C14-B86B-8918A49A37D0}" srcOrd="1" destOrd="0" presId="urn:microsoft.com/office/officeart/2005/8/layout/orgChart1"/>
    <dgm:cxn modelId="{48D9D725-2A12-4D03-B7DA-5E90A5E15BF4}" type="presParOf" srcId="{FAE26E13-7F72-4020-B945-A36C1AB39496}" destId="{EC88792F-DB5D-40F8-B08B-27417729FCAB}" srcOrd="2" destOrd="0" presId="urn:microsoft.com/office/officeart/2005/8/layout/orgChart1"/>
    <dgm:cxn modelId="{14D6595B-B156-41E2-ADF1-39BC8F561BF4}" type="presParOf" srcId="{EC88792F-DB5D-40F8-B08B-27417729FCAB}" destId="{4FF33516-DCC0-408F-92CF-BB41B963FCED}" srcOrd="0" destOrd="0" presId="urn:microsoft.com/office/officeart/2005/8/layout/orgChart1"/>
    <dgm:cxn modelId="{8A572DD6-0F35-493D-BB89-B83E044F8DBD}" type="presParOf" srcId="{EC88792F-DB5D-40F8-B08B-27417729FCAB}" destId="{F9AA4B22-EBA8-49D3-B86E-16E867E98743}" srcOrd="1" destOrd="0" presId="urn:microsoft.com/office/officeart/2005/8/layout/orgChart1"/>
    <dgm:cxn modelId="{60E7FDA0-0178-48E0-92FB-9C4CF7C4EB60}" type="presParOf" srcId="{F9AA4B22-EBA8-49D3-B86E-16E867E98743}" destId="{23B7427A-BFF1-434B-AAF1-E6A5B7C01F7D}" srcOrd="0" destOrd="0" presId="urn:microsoft.com/office/officeart/2005/8/layout/orgChart1"/>
    <dgm:cxn modelId="{9CFE9A61-43EB-4E9F-A48E-5E5C2BCA055C}" type="presParOf" srcId="{23B7427A-BFF1-434B-AAF1-E6A5B7C01F7D}" destId="{9D3B592F-CD0D-44A9-A874-34B4F726911C}" srcOrd="0" destOrd="0" presId="urn:microsoft.com/office/officeart/2005/8/layout/orgChart1"/>
    <dgm:cxn modelId="{2355AEBF-23DE-4758-959C-A46F127F23C1}" type="presParOf" srcId="{23B7427A-BFF1-434B-AAF1-E6A5B7C01F7D}" destId="{632A2214-14B8-4276-944E-64482E3D9F8A}" srcOrd="1" destOrd="0" presId="urn:microsoft.com/office/officeart/2005/8/layout/orgChart1"/>
    <dgm:cxn modelId="{83F6DEAD-32EF-4216-AAB3-D76B770F81CA}" type="presParOf" srcId="{F9AA4B22-EBA8-49D3-B86E-16E867E98743}" destId="{D7FF52FF-3498-4ECE-AA58-86A0D11072D0}" srcOrd="1" destOrd="0" presId="urn:microsoft.com/office/officeart/2005/8/layout/orgChart1"/>
    <dgm:cxn modelId="{009AB713-B186-46CD-9937-F67F75D0F074}" type="presParOf" srcId="{F9AA4B22-EBA8-49D3-B86E-16E867E98743}" destId="{C4B03F9F-7D0B-463E-9A20-4A467EAE3D1E}" srcOrd="2" destOrd="0" presId="urn:microsoft.com/office/officeart/2005/8/layout/orgChart1"/>
  </dgm:cxnLst>
  <dgm:bg/>
  <dgm:whole>
    <a:ln w="2857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F33516-DCC0-408F-92CF-BB41B963FCED}">
      <dsp:nvSpPr>
        <dsp:cNvPr id="0" name=""/>
        <dsp:cNvSpPr/>
      </dsp:nvSpPr>
      <dsp:spPr>
        <a:xfrm>
          <a:off x="2001130" y="1254120"/>
          <a:ext cx="108725" cy="476319"/>
        </a:xfrm>
        <a:custGeom>
          <a:avLst/>
          <a:gdLst/>
          <a:ahLst/>
          <a:cxnLst/>
          <a:rect l="0" t="0" r="0" b="0"/>
          <a:pathLst>
            <a:path>
              <a:moveTo>
                <a:pt x="108725" y="0"/>
              </a:moveTo>
              <a:lnTo>
                <a:pt x="108725" y="476319"/>
              </a:lnTo>
              <a:lnTo>
                <a:pt x="0" y="4763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05325E-65CC-4074-85E8-1A3A5954DE4C}">
      <dsp:nvSpPr>
        <dsp:cNvPr id="0" name=""/>
        <dsp:cNvSpPr/>
      </dsp:nvSpPr>
      <dsp:spPr>
        <a:xfrm>
          <a:off x="2627595" y="518930"/>
          <a:ext cx="108725" cy="476319"/>
        </a:xfrm>
        <a:custGeom>
          <a:avLst/>
          <a:gdLst/>
          <a:ahLst/>
          <a:cxnLst/>
          <a:rect l="0" t="0" r="0" b="0"/>
          <a:pathLst>
            <a:path>
              <a:moveTo>
                <a:pt x="108725" y="0"/>
              </a:moveTo>
              <a:lnTo>
                <a:pt x="108725" y="476319"/>
              </a:lnTo>
              <a:lnTo>
                <a:pt x="0" y="476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FE597-4647-486B-8351-199298274842}">
      <dsp:nvSpPr>
        <dsp:cNvPr id="0" name=""/>
        <dsp:cNvSpPr/>
      </dsp:nvSpPr>
      <dsp:spPr>
        <a:xfrm>
          <a:off x="4235609" y="2724498"/>
          <a:ext cx="155321" cy="476319"/>
        </a:xfrm>
        <a:custGeom>
          <a:avLst/>
          <a:gdLst/>
          <a:ahLst/>
          <a:cxnLst/>
          <a:rect l="0" t="0" r="0" b="0"/>
          <a:pathLst>
            <a:path>
              <a:moveTo>
                <a:pt x="0" y="0"/>
              </a:moveTo>
              <a:lnTo>
                <a:pt x="0" y="476319"/>
              </a:lnTo>
              <a:lnTo>
                <a:pt x="155321" y="4763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3C8B51-4C7A-42EB-8EB0-769820B6E893}">
      <dsp:nvSpPr>
        <dsp:cNvPr id="0" name=""/>
        <dsp:cNvSpPr/>
      </dsp:nvSpPr>
      <dsp:spPr>
        <a:xfrm>
          <a:off x="2736320" y="518930"/>
          <a:ext cx="1913480" cy="1687828"/>
        </a:xfrm>
        <a:custGeom>
          <a:avLst/>
          <a:gdLst/>
          <a:ahLst/>
          <a:cxnLst/>
          <a:rect l="0" t="0" r="0" b="0"/>
          <a:pathLst>
            <a:path>
              <a:moveTo>
                <a:pt x="0" y="0"/>
              </a:moveTo>
              <a:lnTo>
                <a:pt x="0" y="1579103"/>
              </a:lnTo>
              <a:lnTo>
                <a:pt x="1913480" y="1579103"/>
              </a:lnTo>
              <a:lnTo>
                <a:pt x="1913480" y="1687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2EB22-8FB4-46AC-B3F7-8E9D2D4238CE}">
      <dsp:nvSpPr>
        <dsp:cNvPr id="0" name=""/>
        <dsp:cNvSpPr/>
      </dsp:nvSpPr>
      <dsp:spPr>
        <a:xfrm>
          <a:off x="3288147" y="2724498"/>
          <a:ext cx="108725" cy="476319"/>
        </a:xfrm>
        <a:custGeom>
          <a:avLst/>
          <a:gdLst/>
          <a:ahLst/>
          <a:cxnLst/>
          <a:rect l="0" t="0" r="0" b="0"/>
          <a:pathLst>
            <a:path>
              <a:moveTo>
                <a:pt x="108725" y="0"/>
              </a:moveTo>
              <a:lnTo>
                <a:pt x="108725" y="476319"/>
              </a:lnTo>
              <a:lnTo>
                <a:pt x="0" y="4763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2E70D6-C883-4C9E-91A0-84D0ADC9B0FA}">
      <dsp:nvSpPr>
        <dsp:cNvPr id="0" name=""/>
        <dsp:cNvSpPr/>
      </dsp:nvSpPr>
      <dsp:spPr>
        <a:xfrm>
          <a:off x="2736320" y="518930"/>
          <a:ext cx="660552" cy="1687828"/>
        </a:xfrm>
        <a:custGeom>
          <a:avLst/>
          <a:gdLst/>
          <a:ahLst/>
          <a:cxnLst/>
          <a:rect l="0" t="0" r="0" b="0"/>
          <a:pathLst>
            <a:path>
              <a:moveTo>
                <a:pt x="0" y="0"/>
              </a:moveTo>
              <a:lnTo>
                <a:pt x="0" y="1579103"/>
              </a:lnTo>
              <a:lnTo>
                <a:pt x="660552" y="1579103"/>
              </a:lnTo>
              <a:lnTo>
                <a:pt x="660552" y="1687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142CF-3E59-4674-9339-201D3AA0C56A}">
      <dsp:nvSpPr>
        <dsp:cNvPr id="0" name=""/>
        <dsp:cNvSpPr/>
      </dsp:nvSpPr>
      <dsp:spPr>
        <a:xfrm>
          <a:off x="2109856" y="518930"/>
          <a:ext cx="626464" cy="1687828"/>
        </a:xfrm>
        <a:custGeom>
          <a:avLst/>
          <a:gdLst/>
          <a:ahLst/>
          <a:cxnLst/>
          <a:rect l="0" t="0" r="0" b="0"/>
          <a:pathLst>
            <a:path>
              <a:moveTo>
                <a:pt x="626464" y="0"/>
              </a:moveTo>
              <a:lnTo>
                <a:pt x="626464" y="1579103"/>
              </a:lnTo>
              <a:lnTo>
                <a:pt x="0" y="1579103"/>
              </a:lnTo>
              <a:lnTo>
                <a:pt x="0" y="1687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6B719D-AACA-4EBB-8FE8-7F95BE880277}">
      <dsp:nvSpPr>
        <dsp:cNvPr id="0" name=""/>
        <dsp:cNvSpPr/>
      </dsp:nvSpPr>
      <dsp:spPr>
        <a:xfrm>
          <a:off x="822839" y="518930"/>
          <a:ext cx="1913480" cy="1687828"/>
        </a:xfrm>
        <a:custGeom>
          <a:avLst/>
          <a:gdLst/>
          <a:ahLst/>
          <a:cxnLst/>
          <a:rect l="0" t="0" r="0" b="0"/>
          <a:pathLst>
            <a:path>
              <a:moveTo>
                <a:pt x="1913480" y="0"/>
              </a:moveTo>
              <a:lnTo>
                <a:pt x="1913480" y="1579103"/>
              </a:lnTo>
              <a:lnTo>
                <a:pt x="0" y="1579103"/>
              </a:lnTo>
              <a:lnTo>
                <a:pt x="0" y="16878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5F43CB-5323-4E0E-9F6A-B198D85F2FA3}">
      <dsp:nvSpPr>
        <dsp:cNvPr id="0" name=""/>
        <dsp:cNvSpPr/>
      </dsp:nvSpPr>
      <dsp:spPr>
        <a:xfrm>
          <a:off x="2218581" y="1191"/>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AU" sz="1000" b="1" kern="1200" baseline="0">
              <a:latin typeface="+mn-lt"/>
            </a:rPr>
            <a:t>Institute Director</a:t>
          </a:r>
        </a:p>
      </dsp:txBody>
      <dsp:txXfrm>
        <a:off x="2218581" y="1191"/>
        <a:ext cx="1035477" cy="517738"/>
      </dsp:txXfrm>
    </dsp:sp>
    <dsp:sp modelId="{DC7296D3-C482-4662-AEDC-FF3BAD87C674}">
      <dsp:nvSpPr>
        <dsp:cNvPr id="0" name=""/>
        <dsp:cNvSpPr/>
      </dsp:nvSpPr>
      <dsp:spPr>
        <a:xfrm>
          <a:off x="305101" y="2206759"/>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AU" sz="1000" kern="1200">
              <a:latin typeface="+mn-lt"/>
            </a:rPr>
            <a:t>Institute Grants Manager</a:t>
          </a:r>
        </a:p>
      </dsp:txBody>
      <dsp:txXfrm>
        <a:off x="305101" y="2206759"/>
        <a:ext cx="1035477" cy="517738"/>
      </dsp:txXfrm>
    </dsp:sp>
    <dsp:sp modelId="{ED175469-6A2B-46E9-B0F0-BF596B4606BC}">
      <dsp:nvSpPr>
        <dsp:cNvPr id="0" name=""/>
        <dsp:cNvSpPr/>
      </dsp:nvSpPr>
      <dsp:spPr>
        <a:xfrm>
          <a:off x="1558029" y="2206759"/>
          <a:ext cx="1103653"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AU" sz="1000" b="0" kern="1200" baseline="0">
              <a:latin typeface="+mn-lt"/>
            </a:rPr>
            <a:t>Institute</a:t>
          </a:r>
          <a:r>
            <a:rPr lang="en-AU" sz="1000" b="1" kern="1200" baseline="0">
              <a:latin typeface="+mn-lt"/>
            </a:rPr>
            <a:t> </a:t>
          </a:r>
          <a:r>
            <a:rPr lang="en-AU" sz="1000" b="0" kern="1200" baseline="0">
              <a:latin typeface="+mn-lt"/>
            </a:rPr>
            <a:t>Manager</a:t>
          </a:r>
        </a:p>
      </dsp:txBody>
      <dsp:txXfrm>
        <a:off x="1558029" y="2206759"/>
        <a:ext cx="1103653" cy="517738"/>
      </dsp:txXfrm>
    </dsp:sp>
    <dsp:sp modelId="{97BF7A4B-5051-48A6-97E6-3DE0ABE4743C}">
      <dsp:nvSpPr>
        <dsp:cNvPr id="0" name=""/>
        <dsp:cNvSpPr/>
      </dsp:nvSpPr>
      <dsp:spPr>
        <a:xfrm>
          <a:off x="2879133" y="2206759"/>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rPr>
            <a:t>GTPA Research Partnerships Manager</a:t>
          </a:r>
        </a:p>
      </dsp:txBody>
      <dsp:txXfrm>
        <a:off x="2879133" y="2206759"/>
        <a:ext cx="1035477" cy="517738"/>
      </dsp:txXfrm>
    </dsp:sp>
    <dsp:sp modelId="{927F7C65-CC52-4309-82F3-932B74DAAEFF}">
      <dsp:nvSpPr>
        <dsp:cNvPr id="0" name=""/>
        <dsp:cNvSpPr/>
      </dsp:nvSpPr>
      <dsp:spPr>
        <a:xfrm>
          <a:off x="2252669" y="2941949"/>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rPr>
            <a:t>Senior Scientific Officer</a:t>
          </a:r>
        </a:p>
      </dsp:txBody>
      <dsp:txXfrm>
        <a:off x="2252669" y="2941949"/>
        <a:ext cx="1035477" cy="517738"/>
      </dsp:txXfrm>
    </dsp:sp>
    <dsp:sp modelId="{280EDB7D-647B-4514-AB17-40062A9794B0}">
      <dsp:nvSpPr>
        <dsp:cNvPr id="0" name=""/>
        <dsp:cNvSpPr/>
      </dsp:nvSpPr>
      <dsp:spPr>
        <a:xfrm>
          <a:off x="4132061" y="2206759"/>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Academic Researchers</a:t>
          </a:r>
        </a:p>
      </dsp:txBody>
      <dsp:txXfrm>
        <a:off x="4132061" y="2206759"/>
        <a:ext cx="1035477" cy="517738"/>
      </dsp:txXfrm>
    </dsp:sp>
    <dsp:sp modelId="{BEF16EC4-EA9B-48DC-A622-25A368000D43}">
      <dsp:nvSpPr>
        <dsp:cNvPr id="0" name=""/>
        <dsp:cNvSpPr/>
      </dsp:nvSpPr>
      <dsp:spPr>
        <a:xfrm>
          <a:off x="4390931" y="2941949"/>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Senior Data Manager &amp; Analyst</a:t>
          </a:r>
        </a:p>
      </dsp:txBody>
      <dsp:txXfrm>
        <a:off x="4390931" y="2941949"/>
        <a:ext cx="1035477" cy="517738"/>
      </dsp:txXfrm>
    </dsp:sp>
    <dsp:sp modelId="{974B0708-8E75-45DE-A37D-FA92486DCD52}">
      <dsp:nvSpPr>
        <dsp:cNvPr id="0" name=""/>
        <dsp:cNvSpPr/>
      </dsp:nvSpPr>
      <dsp:spPr>
        <a:xfrm>
          <a:off x="1592117" y="736381"/>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rPr>
            <a:t>Executive Officer</a:t>
          </a:r>
        </a:p>
      </dsp:txBody>
      <dsp:txXfrm>
        <a:off x="1592117" y="736381"/>
        <a:ext cx="1035477" cy="517738"/>
      </dsp:txXfrm>
    </dsp:sp>
    <dsp:sp modelId="{9D3B592F-CD0D-44A9-A874-34B4F726911C}">
      <dsp:nvSpPr>
        <dsp:cNvPr id="0" name=""/>
        <dsp:cNvSpPr/>
      </dsp:nvSpPr>
      <dsp:spPr>
        <a:xfrm>
          <a:off x="965653" y="1471570"/>
          <a:ext cx="1035477" cy="5177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rPr>
            <a:t>Administrative Officer</a:t>
          </a:r>
        </a:p>
      </dsp:txBody>
      <dsp:txXfrm>
        <a:off x="965653" y="1471570"/>
        <a:ext cx="1035477" cy="5177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5963-1DF5-4220-8EE3-D27E3532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Catholic University</dc:creator>
  <cp:lastModifiedBy>Alison Curtis</cp:lastModifiedBy>
  <cp:revision>3</cp:revision>
  <cp:lastPrinted>2016-10-18T04:15:00Z</cp:lastPrinted>
  <dcterms:created xsi:type="dcterms:W3CDTF">2020-06-29T00:06:00Z</dcterms:created>
  <dcterms:modified xsi:type="dcterms:W3CDTF">2020-06-29T00:14:00Z</dcterms:modified>
</cp:coreProperties>
</file>