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CDEC4" w14:textId="77777777" w:rsidR="001079D4" w:rsidRPr="00222952" w:rsidRDefault="001079D4" w:rsidP="001079D4">
      <w:pPr>
        <w:rPr>
          <w:sz w:val="10"/>
          <w:szCs w:val="16"/>
        </w:rPr>
      </w:pP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1079D4" w14:paraId="32CCDEC6" w14:textId="77777777" w:rsidTr="004D524A">
        <w:tc>
          <w:tcPr>
            <w:tcW w:w="5000" w:type="pct"/>
            <w:gridSpan w:val="2"/>
            <w:tcBorders>
              <w:top w:val="nil"/>
              <w:left w:val="nil"/>
              <w:bottom w:val="single" w:sz="4" w:space="0" w:color="EC268C"/>
              <w:right w:val="nil"/>
            </w:tcBorders>
          </w:tcPr>
          <w:p w14:paraId="32CCDEC5" w14:textId="77777777" w:rsidR="001079D4" w:rsidRDefault="001079D4" w:rsidP="004D524A">
            <w:pPr>
              <w:ind w:left="720" w:hanging="720"/>
              <w:rPr>
                <w:b/>
                <w:color w:val="BD1A8D"/>
              </w:rPr>
            </w:pPr>
            <w:r>
              <w:rPr>
                <w:b/>
                <w:color w:val="722D69"/>
                <w:sz w:val="28"/>
              </w:rPr>
              <w:t>Mission Australia</w:t>
            </w:r>
          </w:p>
        </w:tc>
      </w:tr>
      <w:tr w:rsidR="001079D4" w14:paraId="32CCDECB" w14:textId="77777777" w:rsidTr="004D524A">
        <w:tc>
          <w:tcPr>
            <w:tcW w:w="971" w:type="pct"/>
            <w:tcBorders>
              <w:top w:val="nil"/>
              <w:left w:val="nil"/>
              <w:bottom w:val="single" w:sz="4" w:space="0" w:color="EC268C"/>
              <w:right w:val="nil"/>
            </w:tcBorders>
          </w:tcPr>
          <w:p w14:paraId="32CCDEC7" w14:textId="77777777" w:rsidR="001079D4" w:rsidRDefault="001079D4" w:rsidP="004D524A">
            <w:pPr>
              <w:ind w:left="720" w:hanging="720"/>
              <w:rPr>
                <w:sz w:val="22"/>
              </w:rPr>
            </w:pPr>
            <w:r>
              <w:rPr>
                <w:sz w:val="22"/>
              </w:rPr>
              <w:t>About us:</w:t>
            </w:r>
          </w:p>
        </w:tc>
        <w:tc>
          <w:tcPr>
            <w:tcW w:w="4029" w:type="pct"/>
            <w:tcBorders>
              <w:top w:val="nil"/>
              <w:left w:val="nil"/>
              <w:bottom w:val="single" w:sz="4" w:space="0" w:color="EC268C"/>
              <w:right w:val="nil"/>
            </w:tcBorders>
          </w:tcPr>
          <w:p w14:paraId="1096B889" w14:textId="77777777" w:rsidR="00D16E27" w:rsidRPr="00405558" w:rsidRDefault="00D16E27" w:rsidP="00D16E27">
            <w:pPr>
              <w:jc w:val="both"/>
              <w:rPr>
                <w:rFonts w:cs="Calibri"/>
                <w:sz w:val="22"/>
                <w:szCs w:val="22"/>
              </w:rPr>
            </w:pPr>
            <w:r w:rsidRPr="00405558">
              <w:rPr>
                <w:rFonts w:cs="Calibri"/>
                <w:sz w:val="22"/>
                <w:szCs w:val="22"/>
              </w:rPr>
              <w:t xml:space="preserve">Mission Australia is a non-denominational Christian organisation that has been helping people regain their independence </w:t>
            </w:r>
            <w:r>
              <w:rPr>
                <w:rFonts w:cs="Calibri"/>
                <w:sz w:val="22"/>
                <w:szCs w:val="22"/>
              </w:rPr>
              <w:t>since 1859.</w:t>
            </w:r>
          </w:p>
          <w:p w14:paraId="013211FA" w14:textId="77777777" w:rsidR="00D16E27" w:rsidRPr="00405558" w:rsidRDefault="00D16E27" w:rsidP="00D16E27">
            <w:pPr>
              <w:jc w:val="both"/>
              <w:rPr>
                <w:rFonts w:cs="Calibri"/>
                <w:sz w:val="22"/>
                <w:szCs w:val="22"/>
              </w:rPr>
            </w:pPr>
            <w:r w:rsidRPr="00405558">
              <w:rPr>
                <w:rFonts w:cs="Calibri"/>
                <w:sz w:val="22"/>
                <w:szCs w:val="22"/>
              </w:rPr>
              <w:t xml:space="preserve">The MA </w:t>
            </w:r>
            <w:r>
              <w:rPr>
                <w:rFonts w:cs="Calibri"/>
                <w:sz w:val="22"/>
                <w:szCs w:val="22"/>
              </w:rPr>
              <w:t>Strategy</w:t>
            </w:r>
            <w:r w:rsidRPr="00405558">
              <w:rPr>
                <w:rFonts w:cs="Calibri"/>
                <w:sz w:val="22"/>
                <w:szCs w:val="22"/>
              </w:rPr>
              <w:t xml:space="preserve"> charts </w:t>
            </w:r>
            <w:r>
              <w:rPr>
                <w:rFonts w:cs="Calibri"/>
                <w:sz w:val="22"/>
                <w:szCs w:val="22"/>
              </w:rPr>
              <w:t xml:space="preserve">MA’s Strategic direction. </w:t>
            </w:r>
            <w:r w:rsidRPr="00405558">
              <w:rPr>
                <w:rFonts w:cs="Calibri"/>
                <w:sz w:val="22"/>
                <w:szCs w:val="22"/>
              </w:rPr>
              <w:t xml:space="preserve">MA services are </w:t>
            </w:r>
            <w:r>
              <w:rPr>
                <w:rFonts w:cs="Calibri"/>
                <w:sz w:val="22"/>
                <w:szCs w:val="22"/>
              </w:rPr>
              <w:t xml:space="preserve">funded by </w:t>
            </w:r>
            <w:r w:rsidRPr="00405558">
              <w:rPr>
                <w:rFonts w:cs="Calibri"/>
                <w:sz w:val="22"/>
                <w:szCs w:val="22"/>
              </w:rPr>
              <w:t xml:space="preserve">federal, </w:t>
            </w:r>
            <w:r>
              <w:rPr>
                <w:rFonts w:cs="Calibri"/>
                <w:sz w:val="22"/>
                <w:szCs w:val="22"/>
              </w:rPr>
              <w:t xml:space="preserve">and state </w:t>
            </w:r>
            <w:r w:rsidRPr="00405558">
              <w:rPr>
                <w:rFonts w:cs="Calibri"/>
                <w:sz w:val="22"/>
                <w:szCs w:val="22"/>
              </w:rPr>
              <w:t>governments</w:t>
            </w:r>
            <w:r>
              <w:rPr>
                <w:rFonts w:cs="Calibri"/>
                <w:sz w:val="22"/>
                <w:szCs w:val="22"/>
              </w:rPr>
              <w:t xml:space="preserve">, donors and supporters and corporate partners. Services are delivered in partnership with </w:t>
            </w:r>
            <w:r w:rsidRPr="00405558">
              <w:rPr>
                <w:rFonts w:cs="Calibri"/>
                <w:sz w:val="22"/>
                <w:szCs w:val="22"/>
              </w:rPr>
              <w:t>a range of corporate and community organisations to make a real difference to the well-being of Australians in need.</w:t>
            </w:r>
          </w:p>
          <w:p w14:paraId="78E84BC1" w14:textId="77777777" w:rsidR="00D16E27" w:rsidRDefault="00D16E27" w:rsidP="00D16E27">
            <w:pPr>
              <w:jc w:val="both"/>
              <w:rPr>
                <w:rFonts w:cs="Calibri"/>
                <w:sz w:val="22"/>
                <w:szCs w:val="22"/>
              </w:rPr>
            </w:pPr>
            <w:r w:rsidRPr="00405558">
              <w:rPr>
                <w:rFonts w:cs="Calibri"/>
                <w:sz w:val="22"/>
                <w:szCs w:val="22"/>
              </w:rPr>
              <w:t xml:space="preserve">MA </w:t>
            </w:r>
            <w:r>
              <w:rPr>
                <w:rFonts w:cs="Calibri"/>
                <w:sz w:val="22"/>
                <w:szCs w:val="22"/>
              </w:rPr>
              <w:t xml:space="preserve">seeks to continually improve </w:t>
            </w:r>
            <w:r w:rsidRPr="00405558">
              <w:rPr>
                <w:rFonts w:cs="Calibri"/>
                <w:sz w:val="22"/>
                <w:szCs w:val="22"/>
              </w:rPr>
              <w:t xml:space="preserve">the way it delivers services to individuals and communities through a well-connected, </w:t>
            </w:r>
            <w:proofErr w:type="gramStart"/>
            <w:r w:rsidRPr="00405558">
              <w:rPr>
                <w:rFonts w:cs="Calibri"/>
                <w:sz w:val="22"/>
                <w:szCs w:val="22"/>
              </w:rPr>
              <w:t>flexible</w:t>
            </w:r>
            <w:proofErr w:type="gramEnd"/>
            <w:r w:rsidRPr="00405558">
              <w:rPr>
                <w:rFonts w:cs="Calibri"/>
                <w:sz w:val="22"/>
                <w:szCs w:val="22"/>
              </w:rPr>
              <w:t xml:space="preserve"> and responsive service delivery model. </w:t>
            </w:r>
          </w:p>
          <w:p w14:paraId="02AF2434" w14:textId="77777777" w:rsidR="00D16E27" w:rsidRDefault="00D16E27" w:rsidP="00D16E27">
            <w:pPr>
              <w:numPr>
                <w:ilvl w:val="0"/>
                <w:numId w:val="17"/>
              </w:numPr>
              <w:jc w:val="both"/>
              <w:rPr>
                <w:rFonts w:cs="Calibri"/>
                <w:sz w:val="22"/>
                <w:szCs w:val="22"/>
              </w:rPr>
            </w:pPr>
            <w:r w:rsidRPr="006F4B9B">
              <w:rPr>
                <w:rFonts w:cs="Calibri"/>
                <w:sz w:val="22"/>
                <w:szCs w:val="22"/>
              </w:rPr>
              <w:t xml:space="preserve">We recognise and value our people </w:t>
            </w:r>
            <w:r>
              <w:rPr>
                <w:rFonts w:cs="Calibri"/>
                <w:sz w:val="22"/>
                <w:szCs w:val="22"/>
              </w:rPr>
              <w:t>(</w:t>
            </w:r>
            <w:r w:rsidRPr="006F4B9B">
              <w:rPr>
                <w:rFonts w:cs="Calibri"/>
                <w:sz w:val="22"/>
                <w:szCs w:val="22"/>
              </w:rPr>
              <w:t>staff and volunteers), their expertise and their contribution</w:t>
            </w:r>
            <w:r>
              <w:rPr>
                <w:rFonts w:cs="Calibri"/>
                <w:sz w:val="22"/>
                <w:szCs w:val="22"/>
              </w:rPr>
              <w:t>.</w:t>
            </w:r>
          </w:p>
          <w:p w14:paraId="140C8BED" w14:textId="77777777" w:rsidR="00D16E27" w:rsidRDefault="00D16E27" w:rsidP="00D16E27">
            <w:pPr>
              <w:numPr>
                <w:ilvl w:val="0"/>
                <w:numId w:val="17"/>
              </w:numPr>
              <w:jc w:val="both"/>
              <w:rPr>
                <w:rFonts w:cs="Calibri"/>
                <w:sz w:val="22"/>
                <w:szCs w:val="22"/>
              </w:rPr>
            </w:pPr>
            <w:r w:rsidRPr="00440D74">
              <w:rPr>
                <w:rFonts w:cs="Calibri"/>
                <w:sz w:val="22"/>
                <w:szCs w:val="22"/>
              </w:rPr>
              <w:t xml:space="preserve">We serve on the basis of need, without discrimination, recognising and respecting diversity in individuals and </w:t>
            </w:r>
            <w:proofErr w:type="gramStart"/>
            <w:r w:rsidRPr="00440D74">
              <w:rPr>
                <w:rFonts w:cs="Calibri"/>
                <w:sz w:val="22"/>
                <w:szCs w:val="22"/>
              </w:rPr>
              <w:t>communities</w:t>
            </w:r>
            <w:proofErr w:type="gramEnd"/>
          </w:p>
          <w:p w14:paraId="4060BCF2" w14:textId="77777777" w:rsidR="00D16E27" w:rsidRDefault="00D16E27" w:rsidP="00D16E27">
            <w:pPr>
              <w:numPr>
                <w:ilvl w:val="0"/>
                <w:numId w:val="17"/>
              </w:numPr>
              <w:jc w:val="both"/>
              <w:rPr>
                <w:rFonts w:cs="Calibri"/>
                <w:sz w:val="22"/>
                <w:szCs w:val="22"/>
              </w:rPr>
            </w:pPr>
            <w:r w:rsidRPr="00376E36">
              <w:rPr>
                <w:rFonts w:cs="Calibri"/>
                <w:sz w:val="22"/>
                <w:szCs w:val="22"/>
              </w:rPr>
              <w:t xml:space="preserve">We believe that Aboriginal and Torres Strait Islander people of this country should be restored to a place of equity, dignity and </w:t>
            </w:r>
            <w:proofErr w:type="gramStart"/>
            <w:r w:rsidRPr="00376E36">
              <w:rPr>
                <w:rFonts w:cs="Calibri"/>
                <w:sz w:val="22"/>
                <w:szCs w:val="22"/>
              </w:rPr>
              <w:t>respect</w:t>
            </w:r>
            <w:proofErr w:type="gramEnd"/>
          </w:p>
          <w:p w14:paraId="5A3D6315" w14:textId="77777777" w:rsidR="00D16E27" w:rsidRPr="00405558" w:rsidRDefault="00D16E27" w:rsidP="00D16E27">
            <w:pPr>
              <w:numPr>
                <w:ilvl w:val="0"/>
                <w:numId w:val="17"/>
              </w:numPr>
              <w:jc w:val="both"/>
              <w:rPr>
                <w:rFonts w:cs="Calibri"/>
                <w:sz w:val="22"/>
                <w:szCs w:val="22"/>
              </w:rPr>
            </w:pPr>
            <w:r w:rsidRPr="00376E36">
              <w:rPr>
                <w:rFonts w:cs="Calibri"/>
                <w:sz w:val="22"/>
                <w:szCs w:val="22"/>
              </w:rPr>
              <w:t xml:space="preserve">We recognise the effects of climate change impact acutely on the most vulnerable people in our </w:t>
            </w:r>
            <w:proofErr w:type="gramStart"/>
            <w:r w:rsidRPr="00376E36">
              <w:rPr>
                <w:rFonts w:cs="Calibri"/>
                <w:sz w:val="22"/>
                <w:szCs w:val="22"/>
              </w:rPr>
              <w:t>society</w:t>
            </w:r>
            <w:proofErr w:type="gramEnd"/>
          </w:p>
          <w:p w14:paraId="32CCDECA" w14:textId="000F0E4D" w:rsidR="001079D4" w:rsidRDefault="00D16E27" w:rsidP="00D16E27">
            <w:pPr>
              <w:jc w:val="both"/>
              <w:rPr>
                <w:rFonts w:cs="Calibri"/>
                <w:sz w:val="22"/>
                <w:szCs w:val="22"/>
              </w:rPr>
            </w:pPr>
            <w:r w:rsidRPr="00405558">
              <w:rPr>
                <w:rFonts w:cs="Calibri"/>
                <w:sz w:val="22"/>
                <w:szCs w:val="22"/>
              </w:rPr>
              <w:t>Mission Australia brings together a range of services for people around Australia who are economically and socially vulnerable in the community (children, young people, families, Aboriginal and Torres Strait Islanders, the unemployed, offenders, people with disabilities, the ageing and the homeless).</w:t>
            </w:r>
          </w:p>
        </w:tc>
      </w:tr>
      <w:tr w:rsidR="001079D4" w14:paraId="32CCDECF" w14:textId="77777777" w:rsidTr="004D524A">
        <w:tc>
          <w:tcPr>
            <w:tcW w:w="971" w:type="pct"/>
            <w:tcBorders>
              <w:top w:val="nil"/>
              <w:left w:val="nil"/>
              <w:bottom w:val="single" w:sz="4" w:space="0" w:color="EC268C"/>
              <w:right w:val="nil"/>
            </w:tcBorders>
          </w:tcPr>
          <w:p w14:paraId="32CCDECC" w14:textId="77777777" w:rsidR="001079D4" w:rsidRPr="00B76B2D" w:rsidRDefault="001079D4" w:rsidP="004D524A">
            <w:pPr>
              <w:ind w:left="720" w:hanging="720"/>
              <w:rPr>
                <w:sz w:val="22"/>
              </w:rPr>
            </w:pPr>
            <w:r>
              <w:rPr>
                <w:sz w:val="22"/>
              </w:rPr>
              <w:t>Purpose:</w:t>
            </w:r>
          </w:p>
        </w:tc>
        <w:tc>
          <w:tcPr>
            <w:tcW w:w="4029" w:type="pct"/>
            <w:tcBorders>
              <w:top w:val="nil"/>
              <w:left w:val="nil"/>
              <w:bottom w:val="single" w:sz="4" w:space="0" w:color="EC268C"/>
              <w:right w:val="nil"/>
            </w:tcBorders>
          </w:tcPr>
          <w:p w14:paraId="32CCDECD" w14:textId="77777777" w:rsidR="001079D4" w:rsidRPr="00753C66" w:rsidRDefault="001079D4" w:rsidP="004D524A">
            <w:pPr>
              <w:jc w:val="both"/>
              <w:rPr>
                <w:sz w:val="22"/>
              </w:rPr>
            </w:pPr>
            <w:r w:rsidRPr="00753C66">
              <w:rPr>
                <w:sz w:val="22"/>
              </w:rPr>
              <w:t>Inspired by Jesus Christ, Mission Australia exists to meet human need and to spread the knowledge of the love of God.</w:t>
            </w:r>
          </w:p>
          <w:p w14:paraId="32CCDECE" w14:textId="77777777" w:rsidR="001079D4" w:rsidRPr="000C37E1" w:rsidRDefault="001079D4" w:rsidP="004D524A">
            <w:pPr>
              <w:ind w:left="720" w:hanging="720"/>
              <w:jc w:val="both"/>
              <w:rPr>
                <w:i/>
                <w:sz w:val="19"/>
                <w:szCs w:val="19"/>
              </w:rPr>
            </w:pPr>
            <w:r w:rsidRPr="000C37E1">
              <w:rPr>
                <w:i/>
                <w:sz w:val="19"/>
                <w:szCs w:val="19"/>
              </w:rPr>
              <w:t>“Dear children, let us not love with words or speech but with actions and in truth.” (1 John 3:18)</w:t>
            </w:r>
          </w:p>
        </w:tc>
      </w:tr>
      <w:tr w:rsidR="001079D4" w14:paraId="32CCDED2" w14:textId="77777777" w:rsidTr="004D524A">
        <w:tc>
          <w:tcPr>
            <w:tcW w:w="971" w:type="pct"/>
            <w:tcBorders>
              <w:top w:val="single" w:sz="4" w:space="0" w:color="EC268C"/>
              <w:left w:val="nil"/>
              <w:bottom w:val="single" w:sz="4" w:space="0" w:color="EC008C"/>
              <w:right w:val="nil"/>
            </w:tcBorders>
          </w:tcPr>
          <w:p w14:paraId="32CCDED0" w14:textId="77777777" w:rsidR="001079D4" w:rsidRPr="00B76B2D" w:rsidRDefault="001079D4" w:rsidP="004D524A">
            <w:pPr>
              <w:ind w:left="34" w:hanging="34"/>
              <w:rPr>
                <w:sz w:val="22"/>
              </w:rPr>
            </w:pPr>
            <w:r w:rsidRPr="00753C66">
              <w:rPr>
                <w:sz w:val="22"/>
              </w:rPr>
              <w:t>Values</w:t>
            </w:r>
            <w:r>
              <w:rPr>
                <w:sz w:val="22"/>
              </w:rPr>
              <w:t>:</w:t>
            </w:r>
          </w:p>
        </w:tc>
        <w:tc>
          <w:tcPr>
            <w:tcW w:w="4029" w:type="pct"/>
            <w:tcBorders>
              <w:top w:val="single" w:sz="4" w:space="0" w:color="EC268C"/>
              <w:left w:val="nil"/>
              <w:bottom w:val="single" w:sz="4" w:space="0" w:color="EC008C"/>
              <w:right w:val="nil"/>
            </w:tcBorders>
          </w:tcPr>
          <w:p w14:paraId="32CCDED1" w14:textId="77777777" w:rsidR="001079D4" w:rsidRPr="00B76B2D" w:rsidRDefault="001079D4" w:rsidP="004D524A">
            <w:pPr>
              <w:ind w:left="720" w:hanging="720"/>
              <w:rPr>
                <w:sz w:val="22"/>
              </w:rPr>
            </w:pPr>
            <w:r w:rsidRPr="00753C66">
              <w:rPr>
                <w:sz w:val="22"/>
              </w:rPr>
              <w:t>Compassion     Integrity      Respect   Perseverance    Celebration</w:t>
            </w:r>
          </w:p>
        </w:tc>
      </w:tr>
      <w:tr w:rsidR="001079D4" w:rsidRPr="00B76B2D" w14:paraId="32CCDED5" w14:textId="77777777" w:rsidTr="004D524A">
        <w:tc>
          <w:tcPr>
            <w:tcW w:w="971" w:type="pct"/>
            <w:tcBorders>
              <w:top w:val="nil"/>
              <w:left w:val="nil"/>
              <w:bottom w:val="single" w:sz="4" w:space="0" w:color="EC268C"/>
              <w:right w:val="nil"/>
            </w:tcBorders>
          </w:tcPr>
          <w:p w14:paraId="32CCDED3" w14:textId="77777777" w:rsidR="001079D4" w:rsidRPr="00B76B2D" w:rsidRDefault="001079D4" w:rsidP="004D524A">
            <w:pPr>
              <w:ind w:left="720" w:hanging="720"/>
              <w:rPr>
                <w:sz w:val="22"/>
              </w:rPr>
            </w:pPr>
            <w:r>
              <w:rPr>
                <w:sz w:val="22"/>
              </w:rPr>
              <w:t>Goal:</w:t>
            </w:r>
          </w:p>
        </w:tc>
        <w:tc>
          <w:tcPr>
            <w:tcW w:w="4029" w:type="pct"/>
            <w:tcBorders>
              <w:top w:val="nil"/>
              <w:left w:val="nil"/>
              <w:bottom w:val="single" w:sz="4" w:space="0" w:color="EC268C"/>
              <w:right w:val="nil"/>
            </w:tcBorders>
          </w:tcPr>
          <w:p w14:paraId="32CCDED4" w14:textId="437C38CA" w:rsidR="001079D4" w:rsidRPr="00B76B2D" w:rsidRDefault="00400253" w:rsidP="004D524A">
            <w:pPr>
              <w:ind w:left="720" w:hanging="720"/>
              <w:rPr>
                <w:sz w:val="22"/>
              </w:rPr>
            </w:pPr>
            <w:r>
              <w:rPr>
                <w:sz w:val="22"/>
              </w:rPr>
              <w:t>End homelessness and ensure people and communities in need can thrive.</w:t>
            </w:r>
          </w:p>
        </w:tc>
      </w:tr>
      <w:tr w:rsidR="001079D4" w14:paraId="32CCDED9" w14:textId="77777777" w:rsidTr="004D524A">
        <w:tc>
          <w:tcPr>
            <w:tcW w:w="5000" w:type="pct"/>
            <w:gridSpan w:val="2"/>
            <w:tcBorders>
              <w:top w:val="nil"/>
              <w:left w:val="nil"/>
              <w:bottom w:val="single" w:sz="4" w:space="0" w:color="EC268C"/>
              <w:right w:val="nil"/>
            </w:tcBorders>
          </w:tcPr>
          <w:p w14:paraId="32CCDED6" w14:textId="77777777" w:rsidR="001079D4" w:rsidRDefault="001079D4" w:rsidP="004D524A">
            <w:pPr>
              <w:rPr>
                <w:b/>
                <w:color w:val="722D69"/>
                <w:sz w:val="28"/>
              </w:rPr>
            </w:pPr>
          </w:p>
          <w:p w14:paraId="32CCDED7" w14:textId="77777777" w:rsidR="001079D4" w:rsidRDefault="001079D4" w:rsidP="004D524A">
            <w:pPr>
              <w:ind w:left="720" w:hanging="720"/>
              <w:rPr>
                <w:b/>
                <w:color w:val="722D69"/>
                <w:sz w:val="28"/>
              </w:rPr>
            </w:pPr>
            <w:r>
              <w:rPr>
                <w:b/>
                <w:color w:val="722D69"/>
                <w:sz w:val="28"/>
              </w:rPr>
              <w:t xml:space="preserve">Position Details: </w:t>
            </w:r>
          </w:p>
          <w:p w14:paraId="32CCDED8" w14:textId="77777777" w:rsidR="001079D4" w:rsidRPr="00015C00" w:rsidRDefault="001079D4" w:rsidP="001079D4">
            <w:pPr>
              <w:rPr>
                <w:sz w:val="22"/>
              </w:rPr>
            </w:pPr>
            <w:r w:rsidRPr="009537C6">
              <w:rPr>
                <w:sz w:val="22"/>
              </w:rPr>
              <w:t>Position Title</w:t>
            </w:r>
            <w:r>
              <w:rPr>
                <w:sz w:val="22"/>
              </w:rPr>
              <w:t xml:space="preserve">:            </w:t>
            </w:r>
            <w:r w:rsidR="0057021C">
              <w:rPr>
                <w:sz w:val="22"/>
              </w:rPr>
              <w:t xml:space="preserve">Senior </w:t>
            </w:r>
            <w:r>
              <w:rPr>
                <w:sz w:val="22"/>
              </w:rPr>
              <w:t>Policy Officer</w:t>
            </w:r>
          </w:p>
        </w:tc>
      </w:tr>
      <w:tr w:rsidR="001079D4" w:rsidRPr="00C805F7" w14:paraId="32CCDEDC" w14:textId="77777777" w:rsidTr="004D524A">
        <w:tc>
          <w:tcPr>
            <w:tcW w:w="971" w:type="pct"/>
            <w:tcBorders>
              <w:top w:val="nil"/>
              <w:left w:val="nil"/>
              <w:bottom w:val="single" w:sz="4" w:space="0" w:color="EC268C"/>
              <w:right w:val="nil"/>
            </w:tcBorders>
          </w:tcPr>
          <w:p w14:paraId="32CCDEDA" w14:textId="5824B9BF" w:rsidR="001079D4" w:rsidRPr="00C805F7" w:rsidRDefault="00D9161A" w:rsidP="004D524A">
            <w:pPr>
              <w:rPr>
                <w:sz w:val="22"/>
              </w:rPr>
            </w:pPr>
            <w:r>
              <w:rPr>
                <w:sz w:val="22"/>
              </w:rPr>
              <w:t>Division</w:t>
            </w:r>
            <w:r w:rsidR="001079D4">
              <w:rPr>
                <w:sz w:val="22"/>
              </w:rPr>
              <w:t xml:space="preserve">:  </w:t>
            </w:r>
          </w:p>
        </w:tc>
        <w:tc>
          <w:tcPr>
            <w:tcW w:w="4029" w:type="pct"/>
            <w:tcBorders>
              <w:top w:val="nil"/>
              <w:left w:val="nil"/>
              <w:bottom w:val="single" w:sz="4" w:space="0" w:color="EC268C"/>
              <w:right w:val="nil"/>
            </w:tcBorders>
          </w:tcPr>
          <w:p w14:paraId="32CCDEDB" w14:textId="4383DB31" w:rsidR="001079D4" w:rsidRPr="00C805F7" w:rsidRDefault="00D9161A" w:rsidP="004D524A">
            <w:pPr>
              <w:rPr>
                <w:sz w:val="22"/>
              </w:rPr>
            </w:pPr>
            <w:r>
              <w:rPr>
                <w:sz w:val="22"/>
              </w:rPr>
              <w:t>Office of the CEO</w:t>
            </w:r>
          </w:p>
        </w:tc>
      </w:tr>
      <w:tr w:rsidR="001079D4" w14:paraId="32CCDEDF" w14:textId="77777777" w:rsidTr="004D524A">
        <w:tc>
          <w:tcPr>
            <w:tcW w:w="971" w:type="pct"/>
            <w:tcBorders>
              <w:top w:val="single" w:sz="4" w:space="0" w:color="EC268C"/>
              <w:left w:val="nil"/>
              <w:bottom w:val="single" w:sz="4" w:space="0" w:color="EC268C"/>
              <w:right w:val="nil"/>
            </w:tcBorders>
            <w:hideMark/>
          </w:tcPr>
          <w:p w14:paraId="32CCDEDD" w14:textId="77777777" w:rsidR="001079D4" w:rsidRPr="00B76B2D" w:rsidRDefault="001079D4" w:rsidP="004D524A">
            <w:pPr>
              <w:rPr>
                <w:sz w:val="22"/>
              </w:rPr>
            </w:pPr>
            <w:r>
              <w:rPr>
                <w:sz w:val="22"/>
              </w:rPr>
              <w:t>Reports to:</w:t>
            </w:r>
          </w:p>
        </w:tc>
        <w:tc>
          <w:tcPr>
            <w:tcW w:w="4029" w:type="pct"/>
            <w:tcBorders>
              <w:top w:val="single" w:sz="4" w:space="0" w:color="EC268C"/>
              <w:left w:val="nil"/>
              <w:bottom w:val="single" w:sz="4" w:space="0" w:color="EC268C"/>
              <w:right w:val="nil"/>
            </w:tcBorders>
            <w:hideMark/>
          </w:tcPr>
          <w:p w14:paraId="32CCDEDE" w14:textId="77777777" w:rsidR="001079D4" w:rsidRPr="00B76B2D" w:rsidRDefault="001079D4" w:rsidP="004D524A">
            <w:pPr>
              <w:ind w:left="720" w:hanging="720"/>
              <w:rPr>
                <w:sz w:val="22"/>
              </w:rPr>
            </w:pPr>
            <w:r>
              <w:rPr>
                <w:sz w:val="22"/>
              </w:rPr>
              <w:t>Head of Policy and Advocacy</w:t>
            </w:r>
          </w:p>
        </w:tc>
      </w:tr>
      <w:tr w:rsidR="001079D4" w14:paraId="32CCDEE4" w14:textId="77777777" w:rsidTr="004D524A">
        <w:tc>
          <w:tcPr>
            <w:tcW w:w="971" w:type="pct"/>
            <w:tcBorders>
              <w:top w:val="single" w:sz="4" w:space="0" w:color="EC268C"/>
              <w:left w:val="nil"/>
              <w:bottom w:val="single" w:sz="4" w:space="0" w:color="EC268C"/>
              <w:right w:val="nil"/>
            </w:tcBorders>
          </w:tcPr>
          <w:p w14:paraId="32CCDEE0" w14:textId="77777777" w:rsidR="001079D4" w:rsidRPr="00B76B2D" w:rsidRDefault="001079D4" w:rsidP="004D524A">
            <w:pPr>
              <w:rPr>
                <w:sz w:val="22"/>
              </w:rPr>
            </w:pPr>
            <w:r>
              <w:rPr>
                <w:sz w:val="22"/>
              </w:rPr>
              <w:t>Position Purpose:</w:t>
            </w:r>
          </w:p>
        </w:tc>
        <w:tc>
          <w:tcPr>
            <w:tcW w:w="4029" w:type="pct"/>
            <w:tcBorders>
              <w:top w:val="single" w:sz="4" w:space="0" w:color="EC268C"/>
              <w:left w:val="nil"/>
              <w:bottom w:val="single" w:sz="4" w:space="0" w:color="EC268C"/>
              <w:right w:val="nil"/>
            </w:tcBorders>
          </w:tcPr>
          <w:p w14:paraId="32CCDEE1" w14:textId="457ACDA4" w:rsidR="00612C2A" w:rsidRDefault="001079D4" w:rsidP="004D524A">
            <w:pPr>
              <w:jc w:val="both"/>
              <w:rPr>
                <w:rFonts w:cs="Calibri"/>
                <w:sz w:val="22"/>
                <w:szCs w:val="22"/>
              </w:rPr>
            </w:pPr>
            <w:r w:rsidRPr="001079D4">
              <w:rPr>
                <w:rFonts w:cs="Calibri"/>
                <w:sz w:val="22"/>
                <w:szCs w:val="22"/>
              </w:rPr>
              <w:t xml:space="preserve">Reporting to the Head of Policy and Advocacy and working with the </w:t>
            </w:r>
            <w:r w:rsidR="00217B8F">
              <w:rPr>
                <w:rFonts w:cs="Calibri"/>
                <w:sz w:val="22"/>
                <w:szCs w:val="22"/>
              </w:rPr>
              <w:t>Office of the CEO team</w:t>
            </w:r>
            <w:r w:rsidR="006D5819">
              <w:rPr>
                <w:rFonts w:cs="Calibri"/>
                <w:sz w:val="22"/>
                <w:szCs w:val="22"/>
              </w:rPr>
              <w:t>,</w:t>
            </w:r>
            <w:r w:rsidRPr="001079D4">
              <w:rPr>
                <w:rFonts w:cs="Calibri"/>
                <w:sz w:val="22"/>
                <w:szCs w:val="22"/>
              </w:rPr>
              <w:t xml:space="preserve"> this key role will help develop, </w:t>
            </w:r>
            <w:proofErr w:type="gramStart"/>
            <w:r w:rsidRPr="001079D4">
              <w:rPr>
                <w:rFonts w:cs="Calibri"/>
                <w:sz w:val="22"/>
                <w:szCs w:val="22"/>
              </w:rPr>
              <w:t>articulate</w:t>
            </w:r>
            <w:proofErr w:type="gramEnd"/>
            <w:r w:rsidRPr="001079D4">
              <w:rPr>
                <w:rFonts w:cs="Calibri"/>
                <w:sz w:val="22"/>
                <w:szCs w:val="22"/>
              </w:rPr>
              <w:t xml:space="preserve"> and communicate Mission Australia’s </w:t>
            </w:r>
            <w:r w:rsidR="006D5819">
              <w:rPr>
                <w:rFonts w:cs="Calibri"/>
                <w:sz w:val="22"/>
                <w:szCs w:val="22"/>
              </w:rPr>
              <w:t xml:space="preserve">(MA) </w:t>
            </w:r>
            <w:r w:rsidRPr="001079D4">
              <w:rPr>
                <w:rFonts w:cs="Calibri"/>
                <w:sz w:val="22"/>
                <w:szCs w:val="22"/>
              </w:rPr>
              <w:t xml:space="preserve">policy and advocacy focus to shape and influence public policy to deliver the Organisation’s strategic direction of “effecting social change by being a courageous voice and advocate for people in need.”  </w:t>
            </w:r>
          </w:p>
          <w:p w14:paraId="32CCDEE2" w14:textId="52D90784" w:rsidR="001079D4" w:rsidRDefault="001079D4" w:rsidP="004D524A">
            <w:pPr>
              <w:jc w:val="both"/>
              <w:rPr>
                <w:rFonts w:cs="Calibri"/>
                <w:sz w:val="22"/>
                <w:szCs w:val="22"/>
              </w:rPr>
            </w:pPr>
            <w:r w:rsidRPr="001079D4">
              <w:rPr>
                <w:rFonts w:cs="Calibri"/>
                <w:sz w:val="22"/>
                <w:szCs w:val="22"/>
              </w:rPr>
              <w:t xml:space="preserve">Working with internal and external stakeholders, you will prepare policy positions and submissions to government on </w:t>
            </w:r>
            <w:r w:rsidR="006D5819">
              <w:rPr>
                <w:rFonts w:cs="Calibri"/>
                <w:sz w:val="22"/>
                <w:szCs w:val="22"/>
              </w:rPr>
              <w:t>MA</w:t>
            </w:r>
            <w:r w:rsidR="006D5819" w:rsidRPr="001079D4">
              <w:rPr>
                <w:rFonts w:cs="Calibri"/>
                <w:sz w:val="22"/>
                <w:szCs w:val="22"/>
              </w:rPr>
              <w:t xml:space="preserve">’s </w:t>
            </w:r>
            <w:r w:rsidRPr="001079D4">
              <w:rPr>
                <w:rFonts w:cs="Calibri"/>
                <w:sz w:val="22"/>
                <w:szCs w:val="22"/>
              </w:rPr>
              <w:t xml:space="preserve">priority areas including homelessness, housing, </w:t>
            </w:r>
            <w:r w:rsidR="00447BE0">
              <w:rPr>
                <w:rFonts w:cs="Calibri"/>
                <w:sz w:val="22"/>
                <w:szCs w:val="22"/>
              </w:rPr>
              <w:t>youth and strengthening communities</w:t>
            </w:r>
            <w:r w:rsidRPr="001079D4">
              <w:rPr>
                <w:rFonts w:cs="Calibri"/>
                <w:sz w:val="22"/>
                <w:szCs w:val="22"/>
              </w:rPr>
              <w:t xml:space="preserve">.  You will also help develop </w:t>
            </w:r>
            <w:r w:rsidR="006D5819">
              <w:rPr>
                <w:rFonts w:cs="Calibri"/>
                <w:sz w:val="22"/>
                <w:szCs w:val="22"/>
              </w:rPr>
              <w:t>MA</w:t>
            </w:r>
            <w:r w:rsidR="006D5819" w:rsidRPr="001079D4">
              <w:rPr>
                <w:rFonts w:cs="Calibri"/>
                <w:sz w:val="22"/>
                <w:szCs w:val="22"/>
              </w:rPr>
              <w:t xml:space="preserve">’s </w:t>
            </w:r>
            <w:r w:rsidRPr="001079D4">
              <w:rPr>
                <w:rFonts w:cs="Calibri"/>
                <w:sz w:val="22"/>
                <w:szCs w:val="22"/>
              </w:rPr>
              <w:t xml:space="preserve">position on broader social issues and government initiatives.  Your work will draw </w:t>
            </w:r>
            <w:r w:rsidRPr="001079D4">
              <w:rPr>
                <w:rFonts w:cs="Calibri"/>
                <w:sz w:val="22"/>
                <w:szCs w:val="22"/>
              </w:rPr>
              <w:lastRenderedPageBreak/>
              <w:t xml:space="preserve">on </w:t>
            </w:r>
            <w:r w:rsidR="006D5819">
              <w:rPr>
                <w:rFonts w:cs="Calibri"/>
                <w:sz w:val="22"/>
                <w:szCs w:val="22"/>
              </w:rPr>
              <w:t>MA</w:t>
            </w:r>
            <w:r w:rsidR="006D5819" w:rsidRPr="001079D4">
              <w:rPr>
                <w:rFonts w:cs="Calibri"/>
                <w:sz w:val="22"/>
                <w:szCs w:val="22"/>
              </w:rPr>
              <w:t xml:space="preserve">’s </w:t>
            </w:r>
            <w:r w:rsidRPr="001079D4">
              <w:rPr>
                <w:rFonts w:cs="Calibri"/>
                <w:sz w:val="22"/>
                <w:szCs w:val="22"/>
              </w:rPr>
              <w:t>service experience and research resources to provide evidence</w:t>
            </w:r>
            <w:r w:rsidR="006D5819">
              <w:rPr>
                <w:rFonts w:cs="Calibri"/>
                <w:sz w:val="22"/>
                <w:szCs w:val="22"/>
              </w:rPr>
              <w:t>-</w:t>
            </w:r>
            <w:r w:rsidRPr="001079D4">
              <w:rPr>
                <w:rFonts w:cs="Calibri"/>
                <w:sz w:val="22"/>
                <w:szCs w:val="22"/>
              </w:rPr>
              <w:t>based policy responses.</w:t>
            </w:r>
          </w:p>
          <w:p w14:paraId="32CCDEE3" w14:textId="77777777" w:rsidR="001079D4" w:rsidRPr="00612C2A" w:rsidRDefault="001079D4" w:rsidP="00612C2A">
            <w:pPr>
              <w:jc w:val="both"/>
              <w:rPr>
                <w:rFonts w:cs="Calibri"/>
                <w:sz w:val="22"/>
                <w:szCs w:val="22"/>
              </w:rPr>
            </w:pPr>
          </w:p>
        </w:tc>
      </w:tr>
      <w:tr w:rsidR="001079D4" w:rsidRPr="00455F26" w14:paraId="32CCDEE7" w14:textId="77777777" w:rsidTr="004D524A">
        <w:tc>
          <w:tcPr>
            <w:tcW w:w="971" w:type="pct"/>
            <w:tcBorders>
              <w:top w:val="single" w:sz="4" w:space="0" w:color="EC268C"/>
              <w:left w:val="nil"/>
              <w:bottom w:val="nil"/>
              <w:right w:val="nil"/>
            </w:tcBorders>
          </w:tcPr>
          <w:p w14:paraId="32CCDEE5" w14:textId="77777777" w:rsidR="001079D4" w:rsidRPr="00455F26" w:rsidRDefault="001079D4" w:rsidP="004D524A">
            <w:pPr>
              <w:rPr>
                <w:b/>
                <w:sz w:val="22"/>
              </w:rPr>
            </w:pPr>
          </w:p>
        </w:tc>
        <w:tc>
          <w:tcPr>
            <w:tcW w:w="4029" w:type="pct"/>
            <w:tcBorders>
              <w:top w:val="single" w:sz="4" w:space="0" w:color="EC268C"/>
              <w:left w:val="nil"/>
              <w:bottom w:val="nil"/>
              <w:right w:val="nil"/>
            </w:tcBorders>
          </w:tcPr>
          <w:p w14:paraId="32CCDEE6" w14:textId="77777777" w:rsidR="001079D4" w:rsidRPr="00455F26" w:rsidRDefault="001079D4" w:rsidP="004D524A">
            <w:pPr>
              <w:rPr>
                <w:b/>
                <w:sz w:val="22"/>
              </w:rPr>
            </w:pPr>
          </w:p>
        </w:tc>
      </w:tr>
    </w:tbl>
    <w:p w14:paraId="32CCDEE8" w14:textId="77777777" w:rsidR="00B2547B" w:rsidRDefault="00B2547B" w:rsidP="001079D4">
      <w:pPr>
        <w:ind w:left="720" w:hanging="1004"/>
        <w:rPr>
          <w:b/>
          <w:color w:val="722D69"/>
          <w:sz w:val="28"/>
        </w:rPr>
      </w:pPr>
    </w:p>
    <w:p w14:paraId="32CCDEEA" w14:textId="69DEC995" w:rsidR="001079D4" w:rsidRDefault="001079D4" w:rsidP="00D9161A">
      <w:pPr>
        <w:spacing w:after="0"/>
        <w:rPr>
          <w:b/>
          <w:color w:val="722D69"/>
          <w:sz w:val="28"/>
        </w:rPr>
      </w:pPr>
      <w:r>
        <w:rPr>
          <w:b/>
          <w:color w:val="722D69"/>
          <w:sz w:val="28"/>
        </w:rPr>
        <w:t>Position</w:t>
      </w:r>
      <w:r w:rsidRPr="00A54162">
        <w:rPr>
          <w:b/>
          <w:color w:val="722D69"/>
          <w:sz w:val="28"/>
        </w:rPr>
        <w:t xml:space="preserve"> Requirement</w:t>
      </w:r>
      <w:r>
        <w:rPr>
          <w:b/>
          <w:color w:val="722D69"/>
          <w:sz w:val="28"/>
        </w:rPr>
        <w:t>s</w:t>
      </w:r>
      <w:r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38"/>
        <w:gridCol w:w="9132"/>
        <w:gridCol w:w="310"/>
      </w:tblGrid>
      <w:tr w:rsidR="001079D4" w:rsidRPr="00193477" w14:paraId="32CCDF2A" w14:textId="77777777" w:rsidTr="06F21890">
        <w:trPr>
          <w:gridAfter w:val="1"/>
          <w:wAfter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Ind w:w="29" w:type="dxa"/>
              <w:tblLook w:val="04A0" w:firstRow="1" w:lastRow="0" w:firstColumn="1" w:lastColumn="0" w:noHBand="0" w:noVBand="1"/>
            </w:tblPr>
            <w:tblGrid>
              <w:gridCol w:w="4847"/>
              <w:gridCol w:w="4168"/>
            </w:tblGrid>
            <w:tr w:rsidR="001079D4" w14:paraId="32CCDEED" w14:textId="77777777" w:rsidTr="004D524A">
              <w:tc>
                <w:tcPr>
                  <w:tcW w:w="9242" w:type="dxa"/>
                  <w:gridSpan w:val="2"/>
                </w:tcPr>
                <w:p w14:paraId="32CCDEEB" w14:textId="77777777" w:rsidR="00B2547B" w:rsidRPr="00B2547B" w:rsidRDefault="001079D4" w:rsidP="00B2547B">
                  <w:pPr>
                    <w:pStyle w:val="BodyText"/>
                    <w:spacing w:after="0"/>
                    <w:rPr>
                      <w:rFonts w:ascii="Times New Roman" w:eastAsia="Times New Roman" w:hAnsi="Times New Roman" w:cs="Times New Roman"/>
                      <w:b/>
                      <w:color w:val="522F8C"/>
                      <w:sz w:val="24"/>
                      <w:szCs w:val="24"/>
                      <w:lang w:val="en-AU" w:eastAsia="en-AU"/>
                    </w:rPr>
                  </w:pPr>
                  <w:r w:rsidRPr="00B2547B">
                    <w:rPr>
                      <w:rFonts w:ascii="Times New Roman" w:eastAsia="Times New Roman" w:hAnsi="Times New Roman" w:cs="Times New Roman"/>
                      <w:b/>
                      <w:color w:val="522F8C"/>
                      <w:sz w:val="24"/>
                      <w:szCs w:val="24"/>
                      <w:lang w:val="en-AU" w:eastAsia="en-AU"/>
                    </w:rPr>
                    <w:t xml:space="preserve">Key Result Area 1:  </w:t>
                  </w:r>
                  <w:r w:rsidR="00B2547B" w:rsidRPr="00B2547B">
                    <w:rPr>
                      <w:rFonts w:ascii="Times New Roman" w:eastAsia="Times New Roman" w:hAnsi="Times New Roman" w:cs="Times New Roman"/>
                      <w:b/>
                      <w:color w:val="522F8C"/>
                      <w:sz w:val="24"/>
                      <w:szCs w:val="24"/>
                      <w:lang w:val="en-AU" w:eastAsia="en-AU"/>
                    </w:rPr>
                    <w:t>Development and production of policy statements:</w:t>
                  </w:r>
                </w:p>
                <w:p w14:paraId="32CCDEEC" w14:textId="77777777" w:rsidR="001079D4" w:rsidRDefault="001079D4" w:rsidP="00B2547B">
                  <w:pPr>
                    <w:pStyle w:val="BodyText"/>
                    <w:spacing w:before="60" w:after="0" w:line="240" w:lineRule="auto"/>
                    <w:ind w:left="720"/>
                    <w:jc w:val="both"/>
                    <w:rPr>
                      <w:b/>
                      <w:color w:val="522F8C"/>
                    </w:rPr>
                  </w:pPr>
                </w:p>
              </w:tc>
            </w:tr>
            <w:tr w:rsidR="001079D4" w14:paraId="32CCDEF0" w14:textId="77777777" w:rsidTr="004D524A">
              <w:tc>
                <w:tcPr>
                  <w:tcW w:w="4967" w:type="dxa"/>
                </w:tcPr>
                <w:p w14:paraId="32CCDEEE" w14:textId="77777777" w:rsidR="001079D4" w:rsidRDefault="001079D4" w:rsidP="004D524A">
                  <w:pPr>
                    <w:spacing w:before="40" w:after="60"/>
                    <w:rPr>
                      <w:b/>
                      <w:color w:val="522F8C"/>
                    </w:rPr>
                  </w:pPr>
                  <w:r>
                    <w:rPr>
                      <w:b/>
                      <w:color w:val="BD1A8D"/>
                    </w:rPr>
                    <w:t>Key tasks</w:t>
                  </w:r>
                </w:p>
              </w:tc>
              <w:tc>
                <w:tcPr>
                  <w:tcW w:w="4275" w:type="dxa"/>
                </w:tcPr>
                <w:p w14:paraId="32CCDEEF" w14:textId="77777777" w:rsidR="001079D4" w:rsidRDefault="001079D4" w:rsidP="004D524A">
                  <w:pPr>
                    <w:spacing w:before="40" w:after="60"/>
                    <w:rPr>
                      <w:b/>
                      <w:color w:val="522F8C"/>
                    </w:rPr>
                  </w:pPr>
                  <w:r w:rsidRPr="00CC00A5">
                    <w:rPr>
                      <w:b/>
                      <w:color w:val="BD1A8D"/>
                    </w:rPr>
                    <w:t>Position holder is successful when</w:t>
                  </w:r>
                </w:p>
              </w:tc>
            </w:tr>
            <w:tr w:rsidR="001079D4" w14:paraId="32CCDEF6" w14:textId="77777777" w:rsidTr="004D524A">
              <w:tc>
                <w:tcPr>
                  <w:tcW w:w="4967" w:type="dxa"/>
                </w:tcPr>
                <w:p w14:paraId="32CCDEF1" w14:textId="75913CE8" w:rsidR="00B2547B" w:rsidRDefault="00B2547B" w:rsidP="00CC00A5">
                  <w:pPr>
                    <w:pStyle w:val="x4MAbulletpoints"/>
                  </w:pPr>
                  <w:r>
                    <w:t xml:space="preserve">Work to the direction of the Head of Policy and Advocacy </w:t>
                  </w:r>
                  <w:r w:rsidR="00CC00A5">
                    <w:t xml:space="preserve">to </w:t>
                  </w:r>
                  <w:r>
                    <w:t>develop, draft and refine policy statements aligned with Mission Australia</w:t>
                  </w:r>
                  <w:r w:rsidR="00CC00A5">
                    <w:t>’s</w:t>
                  </w:r>
                  <w:r>
                    <w:t xml:space="preserve"> strategy</w:t>
                  </w:r>
                  <w:r w:rsidR="00CC00A5">
                    <w:t>.</w:t>
                  </w:r>
                </w:p>
                <w:p w14:paraId="32CCDEF2" w14:textId="547DB4E3" w:rsidR="00B2547B" w:rsidRDefault="00B2547B" w:rsidP="00CC00A5">
                  <w:pPr>
                    <w:pStyle w:val="x4MAbulletpoints"/>
                  </w:pPr>
                  <w:r>
                    <w:t xml:space="preserve">Collate case studies, </w:t>
                  </w:r>
                  <w:r w:rsidR="006D5819">
                    <w:t xml:space="preserve">knowledge of </w:t>
                  </w:r>
                  <w:r>
                    <w:t xml:space="preserve">best practice and </w:t>
                  </w:r>
                  <w:r w:rsidR="006D5819">
                    <w:t xml:space="preserve">other </w:t>
                  </w:r>
                  <w:r>
                    <w:t xml:space="preserve">evidence from </w:t>
                  </w:r>
                  <w:r w:rsidR="006D5819">
                    <w:t>MA</w:t>
                  </w:r>
                  <w:r>
                    <w:t xml:space="preserve"> </w:t>
                  </w:r>
                  <w:r w:rsidR="006D5819">
                    <w:t>s</w:t>
                  </w:r>
                  <w:r>
                    <w:t xml:space="preserve">ervice </w:t>
                  </w:r>
                  <w:r w:rsidR="006D5819">
                    <w:t>d</w:t>
                  </w:r>
                  <w:r>
                    <w:t>elivery teams to inform social policy</w:t>
                  </w:r>
                  <w:r w:rsidR="00CE6620">
                    <w:t>.</w:t>
                  </w:r>
                </w:p>
                <w:p w14:paraId="32CCDEF3" w14:textId="77777777" w:rsidR="00CE6620" w:rsidRPr="006C1A60" w:rsidRDefault="00CE6620" w:rsidP="00CC00A5">
                  <w:pPr>
                    <w:pStyle w:val="x4MAbulletpoints"/>
                  </w:pPr>
                  <w:r>
                    <w:t xml:space="preserve">Work with the research and evaluation team to draw out policy recommendations from research products including </w:t>
                  </w:r>
                  <w:r w:rsidR="006D5819">
                    <w:t>MA’s</w:t>
                  </w:r>
                  <w:r>
                    <w:t xml:space="preserve"> annual Youth Survey</w:t>
                  </w:r>
                  <w:r w:rsidR="00CC00A5">
                    <w:t xml:space="preserve"> and sub-reports</w:t>
                  </w:r>
                  <w:r>
                    <w:t>.</w:t>
                  </w:r>
                </w:p>
                <w:p w14:paraId="32CCDEF4" w14:textId="77777777" w:rsidR="001079D4" w:rsidRPr="00185A33" w:rsidRDefault="001079D4" w:rsidP="00B2547B">
                  <w:pPr>
                    <w:pStyle w:val="ListParagraph"/>
                    <w:spacing w:before="40" w:after="60"/>
                    <w:ind w:left="360"/>
                    <w:rPr>
                      <w:sz w:val="22"/>
                      <w:szCs w:val="22"/>
                    </w:rPr>
                  </w:pPr>
                </w:p>
              </w:tc>
              <w:tc>
                <w:tcPr>
                  <w:tcW w:w="4275" w:type="dxa"/>
                </w:tcPr>
                <w:p w14:paraId="32CCDEF5" w14:textId="77777777" w:rsidR="001079D4" w:rsidRPr="000420ED" w:rsidRDefault="00CC00A5" w:rsidP="00CC00A5">
                  <w:pPr>
                    <w:pStyle w:val="x4MAbulletpoints"/>
                  </w:pPr>
                  <w:r>
                    <w:t>Policy statements are of a high quality, have internal agreement and buy-in and are respected within the sector.</w:t>
                  </w:r>
                </w:p>
              </w:tc>
            </w:tr>
            <w:tr w:rsidR="001079D4" w14:paraId="32CCDEF9" w14:textId="77777777" w:rsidTr="004D524A">
              <w:tc>
                <w:tcPr>
                  <w:tcW w:w="9242" w:type="dxa"/>
                  <w:gridSpan w:val="2"/>
                </w:tcPr>
                <w:p w14:paraId="32CCDEF7" w14:textId="77777777" w:rsidR="001079D4" w:rsidRDefault="001079D4" w:rsidP="00CE6620">
                  <w:pPr>
                    <w:pStyle w:val="BodyText"/>
                    <w:spacing w:after="0"/>
                    <w:rPr>
                      <w:rFonts w:ascii="Times New Roman" w:eastAsia="Times New Roman" w:hAnsi="Times New Roman" w:cs="Times New Roman"/>
                      <w:b/>
                      <w:color w:val="522F8C"/>
                      <w:sz w:val="24"/>
                      <w:szCs w:val="24"/>
                      <w:lang w:val="en-AU" w:eastAsia="en-AU"/>
                    </w:rPr>
                  </w:pPr>
                  <w:r w:rsidRPr="00B2547B">
                    <w:rPr>
                      <w:rFonts w:ascii="Times New Roman" w:eastAsia="Times New Roman" w:hAnsi="Times New Roman" w:cs="Times New Roman"/>
                      <w:b/>
                      <w:color w:val="522F8C"/>
                      <w:sz w:val="24"/>
                      <w:szCs w:val="24"/>
                      <w:lang w:val="en-AU" w:eastAsia="en-AU"/>
                    </w:rPr>
                    <w:t xml:space="preserve">Key Result Area 2:  </w:t>
                  </w:r>
                  <w:r w:rsidR="00B2547B" w:rsidRPr="00B2547B">
                    <w:rPr>
                      <w:rFonts w:ascii="Times New Roman" w:eastAsia="Times New Roman" w:hAnsi="Times New Roman" w:cs="Times New Roman"/>
                      <w:b/>
                      <w:color w:val="522F8C"/>
                      <w:sz w:val="24"/>
                      <w:szCs w:val="24"/>
                      <w:lang w:val="en-AU" w:eastAsia="en-AU"/>
                    </w:rPr>
                    <w:t xml:space="preserve">Timely production of policy submissions </w:t>
                  </w:r>
                  <w:r w:rsidR="00CE6620">
                    <w:rPr>
                      <w:rFonts w:ascii="Times New Roman" w:eastAsia="Times New Roman" w:hAnsi="Times New Roman" w:cs="Times New Roman"/>
                      <w:b/>
                      <w:color w:val="522F8C"/>
                      <w:sz w:val="24"/>
                      <w:szCs w:val="24"/>
                      <w:lang w:val="en-AU" w:eastAsia="en-AU"/>
                    </w:rPr>
                    <w:t>and briefing papers</w:t>
                  </w:r>
                  <w:r w:rsidR="00B2547B" w:rsidRPr="00B2547B">
                    <w:rPr>
                      <w:rFonts w:ascii="Times New Roman" w:eastAsia="Times New Roman" w:hAnsi="Times New Roman" w:cs="Times New Roman"/>
                      <w:b/>
                      <w:color w:val="522F8C"/>
                      <w:sz w:val="24"/>
                      <w:szCs w:val="24"/>
                      <w:lang w:val="en-AU" w:eastAsia="en-AU"/>
                    </w:rPr>
                    <w:t>:</w:t>
                  </w:r>
                </w:p>
                <w:p w14:paraId="32CCDEF8" w14:textId="77777777" w:rsidR="009F5704" w:rsidRPr="00B2547B" w:rsidRDefault="009F5704" w:rsidP="00CE6620">
                  <w:pPr>
                    <w:pStyle w:val="BodyText"/>
                    <w:spacing w:after="0"/>
                    <w:rPr>
                      <w:rFonts w:ascii="Times New Roman" w:eastAsia="Times New Roman" w:hAnsi="Times New Roman" w:cs="Times New Roman"/>
                      <w:b/>
                      <w:color w:val="522F8C"/>
                      <w:sz w:val="24"/>
                      <w:szCs w:val="24"/>
                      <w:lang w:val="en-AU" w:eastAsia="en-AU"/>
                    </w:rPr>
                  </w:pPr>
                </w:p>
              </w:tc>
            </w:tr>
            <w:tr w:rsidR="001079D4" w14:paraId="32CCDEFC" w14:textId="77777777" w:rsidTr="004D524A">
              <w:tc>
                <w:tcPr>
                  <w:tcW w:w="4967" w:type="dxa"/>
                </w:tcPr>
                <w:p w14:paraId="32CCDEFA" w14:textId="77777777" w:rsidR="001079D4" w:rsidRPr="000A4279" w:rsidRDefault="001079D4" w:rsidP="004D524A">
                  <w:pPr>
                    <w:spacing w:before="40" w:after="60"/>
                    <w:rPr>
                      <w:b/>
                      <w:color w:val="522F8C"/>
                    </w:rPr>
                  </w:pPr>
                  <w:r>
                    <w:rPr>
                      <w:b/>
                      <w:color w:val="BD1A8D"/>
                    </w:rPr>
                    <w:t>Key tasks</w:t>
                  </w:r>
                </w:p>
              </w:tc>
              <w:tc>
                <w:tcPr>
                  <w:tcW w:w="4275" w:type="dxa"/>
                </w:tcPr>
                <w:p w14:paraId="32CCDEFB" w14:textId="77777777" w:rsidR="001079D4" w:rsidRDefault="001079D4" w:rsidP="004D524A">
                  <w:pPr>
                    <w:pStyle w:val="ListParagraph"/>
                    <w:spacing w:before="40" w:after="60"/>
                    <w:ind w:left="360"/>
                    <w:rPr>
                      <w:sz w:val="22"/>
                      <w:szCs w:val="22"/>
                    </w:rPr>
                  </w:pPr>
                  <w:r>
                    <w:rPr>
                      <w:b/>
                      <w:color w:val="BD1A8D"/>
                    </w:rPr>
                    <w:t>Position holder is successful when</w:t>
                  </w:r>
                </w:p>
              </w:tc>
            </w:tr>
            <w:tr w:rsidR="001079D4" w14:paraId="32CCDF02" w14:textId="77777777" w:rsidTr="004D524A">
              <w:tc>
                <w:tcPr>
                  <w:tcW w:w="4967" w:type="dxa"/>
                </w:tcPr>
                <w:p w14:paraId="32CCDEFD" w14:textId="77777777" w:rsidR="00B2547B" w:rsidRDefault="00B2547B" w:rsidP="00CC00A5">
                  <w:pPr>
                    <w:pStyle w:val="x4MAbulletpoints"/>
                  </w:pPr>
                  <w:r>
                    <w:t xml:space="preserve">Under the direction of the Head of Policy and </w:t>
                  </w:r>
                  <w:r w:rsidR="00CE6620">
                    <w:t>Advocacy</w:t>
                  </w:r>
                  <w:r>
                    <w:t xml:space="preserve"> prioritise and draft submissions relevant to Mission Australia programs and clients.</w:t>
                  </w:r>
                </w:p>
                <w:p w14:paraId="32CCDEFE" w14:textId="77777777" w:rsidR="00B2547B" w:rsidRDefault="00B2547B" w:rsidP="00CC00A5">
                  <w:pPr>
                    <w:pStyle w:val="x4MAbulletpoints"/>
                  </w:pPr>
                  <w:r>
                    <w:t>Provide and compile briefings to senior management on government policy papers</w:t>
                  </w:r>
                  <w:r w:rsidR="00CE6620">
                    <w:t xml:space="preserve"> and processes</w:t>
                  </w:r>
                  <w:r>
                    <w:t xml:space="preserve"> – white papers, consultations papers, Productivity Commission inquiries etc. relevant to MA</w:t>
                  </w:r>
                  <w:r w:rsidR="009F5704">
                    <w:t>.</w:t>
                  </w:r>
                </w:p>
                <w:p w14:paraId="32CCDEFF" w14:textId="77777777" w:rsidR="001079D4" w:rsidRDefault="00BA72E6" w:rsidP="00CC00A5">
                  <w:pPr>
                    <w:pStyle w:val="x4MAbulletpoints"/>
                  </w:pPr>
                  <w:r w:rsidRPr="06F21890">
                    <w:t>Work with the media team to ensure media briefs</w:t>
                  </w:r>
                  <w:r w:rsidR="0057021C" w:rsidRPr="06F21890">
                    <w:t xml:space="preserve"> and statements</w:t>
                  </w:r>
                  <w:r w:rsidRPr="06F21890">
                    <w:t xml:space="preserve"> </w:t>
                  </w:r>
                  <w:r w:rsidR="0057021C" w:rsidRPr="06F21890">
                    <w:t xml:space="preserve">are informed by </w:t>
                  </w:r>
                  <w:r w:rsidRPr="06F21890">
                    <w:t>organisational policy positions</w:t>
                  </w:r>
                  <w:r w:rsidR="009F5704" w:rsidRPr="06F21890">
                    <w:t>.</w:t>
                  </w:r>
                </w:p>
              </w:tc>
              <w:tc>
                <w:tcPr>
                  <w:tcW w:w="4275" w:type="dxa"/>
                </w:tcPr>
                <w:p w14:paraId="32CCDF00" w14:textId="77777777" w:rsidR="0057021C" w:rsidRPr="00536C5D" w:rsidRDefault="0057021C" w:rsidP="00CC00A5">
                  <w:pPr>
                    <w:pStyle w:val="x4MAbulletpoints"/>
                    <w:rPr>
                      <w:color w:val="522F8C"/>
                    </w:rPr>
                  </w:pPr>
                  <w:r>
                    <w:t>High quality</w:t>
                  </w:r>
                  <w:r w:rsidR="00CC00A5">
                    <w:t>, evidence-based</w:t>
                  </w:r>
                  <w:r>
                    <w:t xml:space="preserve"> and targeted submissions </w:t>
                  </w:r>
                  <w:r w:rsidR="009F5704">
                    <w:t xml:space="preserve">are </w:t>
                  </w:r>
                  <w:r>
                    <w:t>produced and cited by gov</w:t>
                  </w:r>
                  <w:r w:rsidR="00CC00A5">
                    <w:t>ernmen</w:t>
                  </w:r>
                  <w:r>
                    <w:t>t and media</w:t>
                  </w:r>
                  <w:r w:rsidR="009F5704">
                    <w:t>.</w:t>
                  </w:r>
                </w:p>
                <w:p w14:paraId="32CCDF01" w14:textId="77777777" w:rsidR="001079D4" w:rsidRPr="00CC00A5" w:rsidRDefault="00CC00A5" w:rsidP="009F5704">
                  <w:pPr>
                    <w:pStyle w:val="x4MAbulletpoints"/>
                  </w:pPr>
                  <w:r>
                    <w:t xml:space="preserve">Briefings produced are useful to and regarded </w:t>
                  </w:r>
                  <w:r w:rsidR="009F5704">
                    <w:t xml:space="preserve">highly </w:t>
                  </w:r>
                  <w:r>
                    <w:t>by management.</w:t>
                  </w:r>
                </w:p>
              </w:tc>
            </w:tr>
            <w:tr w:rsidR="001079D4" w14:paraId="32CCDF05" w14:textId="77777777" w:rsidTr="004D524A">
              <w:tc>
                <w:tcPr>
                  <w:tcW w:w="9242" w:type="dxa"/>
                  <w:gridSpan w:val="2"/>
                </w:tcPr>
                <w:p w14:paraId="32CCDF03" w14:textId="77777777" w:rsidR="00B2547B" w:rsidRPr="00B2547B" w:rsidRDefault="001079D4" w:rsidP="00B2547B">
                  <w:pPr>
                    <w:pStyle w:val="BodyText"/>
                    <w:spacing w:after="0"/>
                    <w:rPr>
                      <w:rFonts w:ascii="Times New Roman" w:eastAsia="Times New Roman" w:hAnsi="Times New Roman" w:cs="Times New Roman"/>
                      <w:b/>
                      <w:color w:val="522F8C"/>
                      <w:sz w:val="24"/>
                      <w:szCs w:val="24"/>
                      <w:lang w:val="en-AU" w:eastAsia="en-AU"/>
                    </w:rPr>
                  </w:pPr>
                  <w:r w:rsidRPr="00B2547B">
                    <w:rPr>
                      <w:rFonts w:ascii="Times New Roman" w:eastAsia="Times New Roman" w:hAnsi="Times New Roman" w:cs="Times New Roman"/>
                      <w:b/>
                      <w:color w:val="522F8C"/>
                      <w:sz w:val="24"/>
                      <w:szCs w:val="24"/>
                      <w:lang w:val="en-AU" w:eastAsia="en-AU"/>
                    </w:rPr>
                    <w:t xml:space="preserve">Key Result Area 3:  </w:t>
                  </w:r>
                  <w:r w:rsidR="00B2547B" w:rsidRPr="00B2547B">
                    <w:rPr>
                      <w:rFonts w:ascii="Times New Roman" w:eastAsia="Times New Roman" w:hAnsi="Times New Roman" w:cs="Times New Roman"/>
                      <w:b/>
                      <w:color w:val="522F8C"/>
                      <w:sz w:val="24"/>
                      <w:szCs w:val="24"/>
                      <w:lang w:val="en-AU" w:eastAsia="en-AU"/>
                    </w:rPr>
                    <w:t>Collaboration with internal stakeholders:</w:t>
                  </w:r>
                </w:p>
                <w:p w14:paraId="32CCDF04" w14:textId="77777777" w:rsidR="001079D4" w:rsidRPr="00F625C9" w:rsidRDefault="001079D4" w:rsidP="00B2547B">
                  <w:pPr>
                    <w:spacing w:before="40" w:after="60"/>
                    <w:rPr>
                      <w:rFonts w:cs="Calibri"/>
                    </w:rPr>
                  </w:pPr>
                </w:p>
              </w:tc>
            </w:tr>
            <w:tr w:rsidR="001079D4" w14:paraId="32CCDF08" w14:textId="77777777" w:rsidTr="004D524A">
              <w:tc>
                <w:tcPr>
                  <w:tcW w:w="4967" w:type="dxa"/>
                </w:tcPr>
                <w:p w14:paraId="32CCDF06" w14:textId="77777777" w:rsidR="001079D4" w:rsidRDefault="001079D4" w:rsidP="004D524A">
                  <w:pPr>
                    <w:spacing w:before="40" w:after="60"/>
                    <w:rPr>
                      <w:b/>
                      <w:color w:val="522F8C"/>
                    </w:rPr>
                  </w:pPr>
                  <w:r>
                    <w:rPr>
                      <w:b/>
                      <w:color w:val="BD1A8D"/>
                    </w:rPr>
                    <w:t>Key tasks</w:t>
                  </w:r>
                </w:p>
              </w:tc>
              <w:tc>
                <w:tcPr>
                  <w:tcW w:w="4275" w:type="dxa"/>
                </w:tcPr>
                <w:p w14:paraId="32CCDF07" w14:textId="77777777" w:rsidR="001079D4" w:rsidRDefault="001079D4" w:rsidP="004D524A">
                  <w:pPr>
                    <w:spacing w:before="40" w:after="60"/>
                    <w:rPr>
                      <w:b/>
                      <w:color w:val="522F8C"/>
                    </w:rPr>
                  </w:pPr>
                  <w:r>
                    <w:rPr>
                      <w:b/>
                      <w:color w:val="BD1A8D"/>
                    </w:rPr>
                    <w:t>Position holder is successful when</w:t>
                  </w:r>
                </w:p>
              </w:tc>
            </w:tr>
            <w:tr w:rsidR="001079D4" w14:paraId="32CCDF10" w14:textId="77777777" w:rsidTr="004D524A">
              <w:tc>
                <w:tcPr>
                  <w:tcW w:w="4967" w:type="dxa"/>
                </w:tcPr>
                <w:p w14:paraId="32CCDF09" w14:textId="2274BF9C" w:rsidR="00BA72E6" w:rsidRDefault="00B2547B" w:rsidP="00CC00A5">
                  <w:pPr>
                    <w:pStyle w:val="x4MAbulletpoints"/>
                  </w:pPr>
                  <w:r>
                    <w:t xml:space="preserve">Work collaboratively with </w:t>
                  </w:r>
                  <w:r w:rsidR="00BA72E6">
                    <w:t xml:space="preserve">other parts of </w:t>
                  </w:r>
                  <w:r>
                    <w:t xml:space="preserve">the </w:t>
                  </w:r>
                  <w:r w:rsidR="001B0AB8">
                    <w:t>OCEO</w:t>
                  </w:r>
                  <w:r w:rsidR="00BA72E6">
                    <w:t xml:space="preserve"> team including media and internal communications.</w:t>
                  </w:r>
                  <w:r>
                    <w:t xml:space="preserve"> </w:t>
                  </w:r>
                </w:p>
                <w:p w14:paraId="32CCDF0A" w14:textId="31F412E2" w:rsidR="00B2547B" w:rsidRPr="00302077" w:rsidRDefault="00BA72E6" w:rsidP="00CC00A5">
                  <w:pPr>
                    <w:pStyle w:val="x4MAbulletpoints"/>
                  </w:pPr>
                  <w:r>
                    <w:t xml:space="preserve">Work collaboratively with the </w:t>
                  </w:r>
                  <w:r w:rsidR="00B23125">
                    <w:t xml:space="preserve">evidence and </w:t>
                  </w:r>
                  <w:r w:rsidR="00B23125">
                    <w:lastRenderedPageBreak/>
                    <w:t>insights</w:t>
                  </w:r>
                  <w:r w:rsidR="00C93F99">
                    <w:t xml:space="preserve"> team, </w:t>
                  </w:r>
                  <w:r w:rsidR="00ED6824">
                    <w:t xml:space="preserve">service design and development team, </w:t>
                  </w:r>
                  <w:r>
                    <w:t xml:space="preserve">practice leadership team, service delivery team, </w:t>
                  </w:r>
                  <w:r w:rsidR="00B23125">
                    <w:t xml:space="preserve">fundraising and </w:t>
                  </w:r>
                  <w:r>
                    <w:t>marketing team</w:t>
                  </w:r>
                  <w:r w:rsidR="000628B5">
                    <w:t xml:space="preserve">, MA </w:t>
                  </w:r>
                  <w:proofErr w:type="gramStart"/>
                  <w:r w:rsidR="000628B5">
                    <w:t>Housing</w:t>
                  </w:r>
                  <w:proofErr w:type="gramEnd"/>
                  <w:r>
                    <w:t xml:space="preserve"> and other areas of the </w:t>
                  </w:r>
                  <w:r w:rsidR="0057021C">
                    <w:t>organisation as relevant</w:t>
                  </w:r>
                  <w:r>
                    <w:t>.</w:t>
                  </w:r>
                </w:p>
                <w:p w14:paraId="32CCDF0B" w14:textId="77777777" w:rsidR="001079D4" w:rsidRPr="00BA72E6" w:rsidRDefault="00B2547B" w:rsidP="009F5704">
                  <w:pPr>
                    <w:pStyle w:val="x4MAbulletpoints"/>
                    <w:rPr>
                      <w:sz w:val="20"/>
                      <w:szCs w:val="20"/>
                    </w:rPr>
                  </w:pPr>
                  <w:r>
                    <w:t>Build effective relationships with key stakeholders in the above</w:t>
                  </w:r>
                  <w:r w:rsidR="009F5704">
                    <w:t xml:space="preserve"> teams, </w:t>
                  </w:r>
                  <w:r>
                    <w:t>balancing competing demands for resources and information</w:t>
                  </w:r>
                  <w:r w:rsidR="009F5704">
                    <w:t>.</w:t>
                  </w:r>
                </w:p>
              </w:tc>
              <w:tc>
                <w:tcPr>
                  <w:tcW w:w="4275" w:type="dxa"/>
                </w:tcPr>
                <w:p w14:paraId="32CCDF0C" w14:textId="77777777" w:rsidR="00D06749" w:rsidRPr="00536C5D" w:rsidRDefault="009F5704" w:rsidP="00CC00A5">
                  <w:pPr>
                    <w:pStyle w:val="x4MAbulletpoints"/>
                    <w:rPr>
                      <w:b/>
                      <w:color w:val="522F8C"/>
                    </w:rPr>
                  </w:pPr>
                  <w:r>
                    <w:lastRenderedPageBreak/>
                    <w:t>There is s</w:t>
                  </w:r>
                  <w:r w:rsidR="00D06749">
                    <w:t>uccessful collaboration on projects and regular interaction.</w:t>
                  </w:r>
                </w:p>
                <w:p w14:paraId="32CCDF0D" w14:textId="77777777" w:rsidR="00D06749" w:rsidRPr="00536C5D" w:rsidRDefault="009F5704" w:rsidP="00CC00A5">
                  <w:pPr>
                    <w:pStyle w:val="x4MAbulletpoints"/>
                    <w:rPr>
                      <w:b/>
                      <w:color w:val="522F8C"/>
                    </w:rPr>
                  </w:pPr>
                  <w:r>
                    <w:t>There is p</w:t>
                  </w:r>
                  <w:r w:rsidR="00D06749">
                    <w:t>olicy and advocacy input to service design and tenders</w:t>
                  </w:r>
                  <w:r>
                    <w:t>.</w:t>
                  </w:r>
                </w:p>
                <w:p w14:paraId="32CCDF0E" w14:textId="77777777" w:rsidR="00CC00A5" w:rsidRPr="00CC00A5" w:rsidRDefault="00CC00A5" w:rsidP="00CC00A5">
                  <w:pPr>
                    <w:pStyle w:val="x4MAbulletpoints"/>
                  </w:pPr>
                  <w:r w:rsidRPr="00CC00A5">
                    <w:lastRenderedPageBreak/>
                    <w:t>Service experience and c</w:t>
                  </w:r>
                  <w:r w:rsidR="00D06749" w:rsidRPr="00CC00A5">
                    <w:t>lien</w:t>
                  </w:r>
                  <w:r w:rsidRPr="00CC00A5">
                    <w:t xml:space="preserve">t voice </w:t>
                  </w:r>
                  <w:r w:rsidR="009F5704">
                    <w:t xml:space="preserve">are </w:t>
                  </w:r>
                  <w:r w:rsidRPr="00CC00A5">
                    <w:t xml:space="preserve">captured in submissions and </w:t>
                  </w:r>
                  <w:r w:rsidR="00D06749" w:rsidRPr="00CC00A5">
                    <w:t xml:space="preserve">policy </w:t>
                  </w:r>
                  <w:r w:rsidRPr="00CC00A5">
                    <w:t>statements.</w:t>
                  </w:r>
                </w:p>
                <w:p w14:paraId="32CCDF0F" w14:textId="77777777" w:rsidR="001079D4" w:rsidRPr="006D5364" w:rsidRDefault="0057021C" w:rsidP="00CC00A5">
                  <w:pPr>
                    <w:pStyle w:val="x4MAbulletpoints"/>
                    <w:rPr>
                      <w:color w:val="522F8C"/>
                    </w:rPr>
                  </w:pPr>
                  <w:r w:rsidRPr="00CC00A5">
                    <w:t xml:space="preserve">Positive feedback </w:t>
                  </w:r>
                  <w:r w:rsidR="009F5704">
                    <w:t xml:space="preserve">is received </w:t>
                  </w:r>
                  <w:r w:rsidRPr="00CC00A5">
                    <w:t>from internal stakeholders</w:t>
                  </w:r>
                  <w:r w:rsidR="009F5704">
                    <w:t>.</w:t>
                  </w:r>
                </w:p>
              </w:tc>
            </w:tr>
            <w:tr w:rsidR="001079D4" w14:paraId="32CCDF13" w14:textId="77777777" w:rsidTr="004D524A">
              <w:tc>
                <w:tcPr>
                  <w:tcW w:w="9242" w:type="dxa"/>
                  <w:gridSpan w:val="2"/>
                </w:tcPr>
                <w:p w14:paraId="32CCDF11" w14:textId="77777777" w:rsidR="001079D4" w:rsidRDefault="001079D4" w:rsidP="0063663F">
                  <w:pPr>
                    <w:pStyle w:val="BodyText"/>
                    <w:spacing w:after="0"/>
                    <w:rPr>
                      <w:rFonts w:ascii="Times New Roman" w:eastAsia="Times New Roman" w:hAnsi="Times New Roman" w:cs="Times New Roman"/>
                      <w:b/>
                      <w:color w:val="522F8C"/>
                      <w:sz w:val="24"/>
                      <w:szCs w:val="24"/>
                      <w:lang w:val="en-AU" w:eastAsia="en-AU"/>
                    </w:rPr>
                  </w:pPr>
                  <w:r w:rsidRPr="0063663F">
                    <w:rPr>
                      <w:rFonts w:ascii="Times New Roman" w:eastAsia="Times New Roman" w:hAnsi="Times New Roman" w:cs="Times New Roman"/>
                      <w:b/>
                      <w:color w:val="522F8C"/>
                      <w:sz w:val="24"/>
                      <w:szCs w:val="24"/>
                      <w:lang w:val="en-AU" w:eastAsia="en-AU"/>
                    </w:rPr>
                    <w:lastRenderedPageBreak/>
                    <w:t xml:space="preserve">Key Result Area 4: </w:t>
                  </w:r>
                  <w:r w:rsidR="00B2547B" w:rsidRPr="0063663F">
                    <w:rPr>
                      <w:rFonts w:ascii="Times New Roman" w:eastAsia="Times New Roman" w:hAnsi="Times New Roman" w:cs="Times New Roman"/>
                      <w:b/>
                      <w:color w:val="522F8C"/>
                      <w:sz w:val="24"/>
                      <w:szCs w:val="24"/>
                      <w:lang w:val="en-AU" w:eastAsia="en-AU"/>
                    </w:rPr>
                    <w:t xml:space="preserve">Collaboration with external stakeholders: </w:t>
                  </w:r>
                </w:p>
                <w:p w14:paraId="32CCDF12" w14:textId="77777777" w:rsidR="0063663F" w:rsidRPr="0063663F" w:rsidRDefault="0063663F" w:rsidP="0063663F">
                  <w:pPr>
                    <w:pStyle w:val="BodyText"/>
                    <w:spacing w:after="0"/>
                    <w:rPr>
                      <w:rFonts w:ascii="Times New Roman" w:eastAsia="Times New Roman" w:hAnsi="Times New Roman" w:cs="Times New Roman"/>
                      <w:b/>
                      <w:color w:val="522F8C"/>
                      <w:sz w:val="24"/>
                      <w:szCs w:val="24"/>
                      <w:lang w:val="en-AU" w:eastAsia="en-AU"/>
                    </w:rPr>
                  </w:pPr>
                </w:p>
              </w:tc>
            </w:tr>
            <w:tr w:rsidR="001079D4" w14:paraId="32CCDF16" w14:textId="77777777" w:rsidTr="004D524A">
              <w:tc>
                <w:tcPr>
                  <w:tcW w:w="4967" w:type="dxa"/>
                </w:tcPr>
                <w:p w14:paraId="32CCDF14" w14:textId="77777777" w:rsidR="001079D4" w:rsidRDefault="001079D4" w:rsidP="004D524A">
                  <w:pPr>
                    <w:spacing w:before="40" w:after="60"/>
                    <w:rPr>
                      <w:b/>
                      <w:color w:val="522F8C"/>
                    </w:rPr>
                  </w:pPr>
                  <w:r>
                    <w:rPr>
                      <w:b/>
                      <w:color w:val="BD1A8D"/>
                    </w:rPr>
                    <w:t>Key tasks</w:t>
                  </w:r>
                </w:p>
              </w:tc>
              <w:tc>
                <w:tcPr>
                  <w:tcW w:w="4275" w:type="dxa"/>
                </w:tcPr>
                <w:p w14:paraId="32CCDF15" w14:textId="77777777" w:rsidR="001079D4" w:rsidRDefault="001079D4" w:rsidP="004D524A">
                  <w:pPr>
                    <w:spacing w:before="40" w:after="60"/>
                    <w:rPr>
                      <w:b/>
                      <w:color w:val="522F8C"/>
                    </w:rPr>
                  </w:pPr>
                  <w:r>
                    <w:rPr>
                      <w:b/>
                      <w:color w:val="BD1A8D"/>
                    </w:rPr>
                    <w:t>Position holder is successful when</w:t>
                  </w:r>
                </w:p>
              </w:tc>
            </w:tr>
            <w:tr w:rsidR="001079D4" w14:paraId="32CCDF1F" w14:textId="77777777" w:rsidTr="004D524A">
              <w:tc>
                <w:tcPr>
                  <w:tcW w:w="4967" w:type="dxa"/>
                </w:tcPr>
                <w:p w14:paraId="32CCDF17" w14:textId="77777777" w:rsidR="00B2547B" w:rsidRPr="00D06749" w:rsidRDefault="00B2547B" w:rsidP="00CC00A5">
                  <w:pPr>
                    <w:pStyle w:val="x4MAbulletpoints"/>
                  </w:pPr>
                  <w:r w:rsidRPr="00D06749">
                    <w:t>Develop effective relationships with sector colleagues on common policy prioritie</w:t>
                  </w:r>
                  <w:r w:rsidR="00CC00A5">
                    <w:t>s and issues for joint advocacy.</w:t>
                  </w:r>
                </w:p>
                <w:p w14:paraId="32CCDF18" w14:textId="77777777" w:rsidR="00B2547B" w:rsidRPr="00D06749" w:rsidRDefault="00B2547B" w:rsidP="00CC00A5">
                  <w:pPr>
                    <w:pStyle w:val="x4MAbulletpoints"/>
                  </w:pPr>
                  <w:r w:rsidRPr="00D06749">
                    <w:t>Share intelligence with sector colleagues on policy development</w:t>
                  </w:r>
                  <w:r w:rsidR="00CC00A5">
                    <w:t>s relevant to Mission Australia.</w:t>
                  </w:r>
                </w:p>
                <w:p w14:paraId="32CCDF19" w14:textId="77777777" w:rsidR="00D06749" w:rsidRPr="00D06749" w:rsidRDefault="00D06749" w:rsidP="00CC00A5">
                  <w:pPr>
                    <w:pStyle w:val="x4MAbulletpoints"/>
                  </w:pPr>
                  <w:r w:rsidRPr="00D06749">
                    <w:t>Collaborate with counterparts in sector peaks and other NGOs on policies and submissions</w:t>
                  </w:r>
                  <w:r w:rsidR="00CC00A5">
                    <w:t>.</w:t>
                  </w:r>
                </w:p>
                <w:p w14:paraId="32CCDF1A" w14:textId="77777777" w:rsidR="00CE6620" w:rsidRPr="00CC00A5" w:rsidRDefault="00B2547B" w:rsidP="00CC00A5">
                  <w:pPr>
                    <w:pStyle w:val="x4MAbulletpoints"/>
                    <w:rPr>
                      <w:sz w:val="20"/>
                      <w:szCs w:val="20"/>
                    </w:rPr>
                  </w:pPr>
                  <w:r>
                    <w:t>Utilise government networks to understand broader policy priorities and settings likely to impact Mission Australia clients</w:t>
                  </w:r>
                  <w:r w:rsidR="00CC00A5">
                    <w:t>.</w:t>
                  </w:r>
                </w:p>
              </w:tc>
              <w:tc>
                <w:tcPr>
                  <w:tcW w:w="4275" w:type="dxa"/>
                </w:tcPr>
                <w:p w14:paraId="32CCDF1B" w14:textId="77777777" w:rsidR="001079D4" w:rsidRDefault="001079D4" w:rsidP="00CC00A5">
                  <w:pPr>
                    <w:pStyle w:val="x4MAbulletpoints"/>
                  </w:pPr>
                  <w:r>
                    <w:t xml:space="preserve">Key relationships </w:t>
                  </w:r>
                  <w:r w:rsidR="009F5704">
                    <w:t xml:space="preserve">are </w:t>
                  </w:r>
                  <w:r>
                    <w:t>developed</w:t>
                  </w:r>
                  <w:r w:rsidR="00CC00A5">
                    <w:t xml:space="preserve"> within sector and information </w:t>
                  </w:r>
                  <w:r w:rsidR="009F5704">
                    <w:t xml:space="preserve">is </w:t>
                  </w:r>
                  <w:r w:rsidR="00CC00A5">
                    <w:t>shared</w:t>
                  </w:r>
                  <w:r w:rsidR="009F5704">
                    <w:t>.</w:t>
                  </w:r>
                </w:p>
                <w:p w14:paraId="32CCDF1C" w14:textId="77777777" w:rsidR="001079D4" w:rsidRDefault="001079D4" w:rsidP="00CC00A5">
                  <w:pPr>
                    <w:pStyle w:val="x4MAbulletpoints"/>
                  </w:pPr>
                  <w:r>
                    <w:t>Joint initiatives</w:t>
                  </w:r>
                  <w:r w:rsidR="009F5704">
                    <w:t xml:space="preserve"> are</w:t>
                  </w:r>
                  <w:r>
                    <w:t xml:space="preserve"> developed and actioned</w:t>
                  </w:r>
                  <w:r w:rsidR="00CC00A5">
                    <w:t>.</w:t>
                  </w:r>
                </w:p>
                <w:p w14:paraId="32CCDF1D" w14:textId="77777777" w:rsidR="00CC00A5" w:rsidRDefault="00CC00A5" w:rsidP="00CC00A5">
                  <w:pPr>
                    <w:pStyle w:val="x4MAbulletpoints"/>
                  </w:pPr>
                  <w:r>
                    <w:t xml:space="preserve">Intelligence </w:t>
                  </w:r>
                  <w:r w:rsidR="009F5704">
                    <w:t xml:space="preserve">is </w:t>
                  </w:r>
                  <w:r>
                    <w:t>gathered through government networks</w:t>
                  </w:r>
                  <w:r w:rsidR="00FC3F73">
                    <w:t>.</w:t>
                  </w:r>
                </w:p>
                <w:p w14:paraId="32CCDF1E" w14:textId="77777777" w:rsidR="001079D4" w:rsidRPr="006D5364" w:rsidRDefault="001079D4" w:rsidP="0057021C">
                  <w:pPr>
                    <w:pStyle w:val="ListParagraph"/>
                    <w:spacing w:before="40" w:after="60"/>
                    <w:ind w:left="360"/>
                    <w:rPr>
                      <w:sz w:val="22"/>
                      <w:szCs w:val="22"/>
                    </w:rPr>
                  </w:pPr>
                </w:p>
              </w:tc>
            </w:tr>
            <w:tr w:rsidR="001079D4" w14:paraId="32CCDF22" w14:textId="77777777" w:rsidTr="004D524A">
              <w:tc>
                <w:tcPr>
                  <w:tcW w:w="9242" w:type="dxa"/>
                  <w:gridSpan w:val="2"/>
                </w:tcPr>
                <w:p w14:paraId="32CCDF20" w14:textId="77777777" w:rsidR="00B2547B" w:rsidRPr="0063663F" w:rsidRDefault="001079D4" w:rsidP="00B2547B">
                  <w:pPr>
                    <w:pStyle w:val="BodyText"/>
                    <w:spacing w:after="0"/>
                    <w:rPr>
                      <w:rFonts w:ascii="Times New Roman" w:eastAsia="Times New Roman" w:hAnsi="Times New Roman" w:cs="Times New Roman"/>
                      <w:b/>
                      <w:color w:val="522F8C"/>
                      <w:sz w:val="24"/>
                      <w:szCs w:val="24"/>
                      <w:lang w:val="en-AU" w:eastAsia="en-AU"/>
                    </w:rPr>
                  </w:pPr>
                  <w:r w:rsidRPr="0063663F">
                    <w:rPr>
                      <w:rFonts w:ascii="Times New Roman" w:eastAsia="Times New Roman" w:hAnsi="Times New Roman" w:cs="Times New Roman"/>
                      <w:b/>
                      <w:color w:val="522F8C"/>
                      <w:sz w:val="24"/>
                      <w:szCs w:val="24"/>
                      <w:lang w:val="en-AU" w:eastAsia="en-AU"/>
                    </w:rPr>
                    <w:t xml:space="preserve">Key Result Area 5. </w:t>
                  </w:r>
                  <w:r w:rsidR="00B2547B" w:rsidRPr="0063663F">
                    <w:rPr>
                      <w:rFonts w:ascii="Times New Roman" w:eastAsia="Times New Roman" w:hAnsi="Times New Roman" w:cs="Times New Roman"/>
                      <w:b/>
                      <w:color w:val="522F8C"/>
                      <w:sz w:val="24"/>
                      <w:szCs w:val="24"/>
                      <w:lang w:val="en-AU" w:eastAsia="en-AU"/>
                    </w:rPr>
                    <w:t>Represent Mission Australia at external policy forums</w:t>
                  </w:r>
                  <w:r w:rsidR="009F5704">
                    <w:rPr>
                      <w:rFonts w:ascii="Times New Roman" w:eastAsia="Times New Roman" w:hAnsi="Times New Roman" w:cs="Times New Roman"/>
                      <w:b/>
                      <w:color w:val="522F8C"/>
                      <w:sz w:val="24"/>
                      <w:szCs w:val="24"/>
                      <w:lang w:val="en-AU" w:eastAsia="en-AU"/>
                    </w:rPr>
                    <w:t>:</w:t>
                  </w:r>
                </w:p>
                <w:p w14:paraId="32CCDF21" w14:textId="77777777" w:rsidR="001079D4" w:rsidRPr="00F47F85" w:rsidRDefault="001079D4" w:rsidP="00B2547B">
                  <w:pPr>
                    <w:spacing w:before="40" w:after="60"/>
                    <w:rPr>
                      <w:rFonts w:cs="Calibri"/>
                      <w:b/>
                    </w:rPr>
                  </w:pPr>
                </w:p>
              </w:tc>
            </w:tr>
            <w:tr w:rsidR="001079D4" w14:paraId="32CCDF25" w14:textId="77777777" w:rsidTr="004D524A">
              <w:tc>
                <w:tcPr>
                  <w:tcW w:w="4967" w:type="dxa"/>
                </w:tcPr>
                <w:p w14:paraId="32CCDF23" w14:textId="77777777" w:rsidR="001079D4" w:rsidRDefault="001079D4" w:rsidP="004D524A">
                  <w:pPr>
                    <w:spacing w:before="40" w:after="60"/>
                    <w:rPr>
                      <w:b/>
                      <w:color w:val="522F8C"/>
                    </w:rPr>
                  </w:pPr>
                  <w:r>
                    <w:rPr>
                      <w:b/>
                      <w:color w:val="BD1A8D"/>
                    </w:rPr>
                    <w:t>Key tasks</w:t>
                  </w:r>
                </w:p>
              </w:tc>
              <w:tc>
                <w:tcPr>
                  <w:tcW w:w="4275" w:type="dxa"/>
                </w:tcPr>
                <w:p w14:paraId="32CCDF24" w14:textId="77777777" w:rsidR="001079D4" w:rsidRDefault="001079D4" w:rsidP="004D524A">
                  <w:pPr>
                    <w:spacing w:before="40" w:after="60"/>
                    <w:rPr>
                      <w:b/>
                      <w:color w:val="522F8C"/>
                    </w:rPr>
                  </w:pPr>
                  <w:r>
                    <w:rPr>
                      <w:b/>
                      <w:color w:val="BD1A8D"/>
                    </w:rPr>
                    <w:t>Position holder is successful when</w:t>
                  </w:r>
                </w:p>
              </w:tc>
            </w:tr>
            <w:tr w:rsidR="001079D4" w14:paraId="32CCDF28" w14:textId="77777777" w:rsidTr="004D524A">
              <w:tc>
                <w:tcPr>
                  <w:tcW w:w="4967" w:type="dxa"/>
                </w:tcPr>
                <w:p w14:paraId="32CCDF26" w14:textId="77777777" w:rsidR="001079D4" w:rsidRPr="00CC00A5" w:rsidRDefault="00B2547B" w:rsidP="00CC00A5">
                  <w:pPr>
                    <w:pStyle w:val="x4MAbulletpoints"/>
                    <w:rPr>
                      <w:b/>
                      <w:sz w:val="20"/>
                      <w:szCs w:val="20"/>
                    </w:rPr>
                  </w:pPr>
                  <w:r>
                    <w:t>Attend and represent Mission Australia at informal and invited policy forums relevant to MA policy priorities</w:t>
                  </w:r>
                  <w:r w:rsidR="00CC00A5">
                    <w:t xml:space="preserve"> and provide feedback as required.</w:t>
                  </w:r>
                </w:p>
              </w:tc>
              <w:tc>
                <w:tcPr>
                  <w:tcW w:w="4275" w:type="dxa"/>
                </w:tcPr>
                <w:p w14:paraId="32CCDF27" w14:textId="77777777" w:rsidR="001079D4" w:rsidRPr="00AF7E64" w:rsidRDefault="00FC3F73" w:rsidP="00FC3F73">
                  <w:pPr>
                    <w:pStyle w:val="x4MAbulletpoints"/>
                  </w:pPr>
                  <w:r>
                    <w:t>Mission Australia is a respected voice at policy forums.</w:t>
                  </w:r>
                </w:p>
              </w:tc>
            </w:tr>
          </w:tbl>
          <w:p w14:paraId="32CCDF29" w14:textId="77777777" w:rsidR="001079D4" w:rsidRPr="00193477" w:rsidRDefault="001079D4" w:rsidP="004D524A">
            <w:pPr>
              <w:spacing w:before="40" w:after="60"/>
              <w:ind w:left="720" w:hanging="720"/>
              <w:rPr>
                <w:b/>
                <w:color w:val="522F8C"/>
              </w:rPr>
            </w:pPr>
          </w:p>
        </w:tc>
      </w:tr>
      <w:tr w:rsidR="001079D4" w:rsidRPr="00193477" w14:paraId="32CCDF2D" w14:textId="77777777" w:rsidTr="06F21890">
        <w:trPr>
          <w:gridBefore w:val="1"/>
          <w:wBefore w:w="72" w:type="pct"/>
        </w:trPr>
        <w:tc>
          <w:tcPr>
            <w:tcW w:w="4928" w:type="pct"/>
            <w:gridSpan w:val="2"/>
            <w:tcBorders>
              <w:top w:val="nil"/>
              <w:left w:val="nil"/>
              <w:bottom w:val="nil"/>
              <w:right w:val="nil"/>
            </w:tcBorders>
            <w:shd w:val="clear" w:color="auto" w:fill="FFFFFF" w:themeFill="background1"/>
            <w:hideMark/>
          </w:tcPr>
          <w:p w14:paraId="32CCDF2B" w14:textId="379CE97B" w:rsidR="001079D4" w:rsidRDefault="001079D4" w:rsidP="004D524A">
            <w:pPr>
              <w:ind w:left="720" w:hanging="1004"/>
              <w:rPr>
                <w:b/>
                <w:color w:val="722D69"/>
                <w:sz w:val="28"/>
                <w:szCs w:val="28"/>
              </w:rPr>
            </w:pPr>
          </w:p>
          <w:p w14:paraId="4FFA201C" w14:textId="77777777" w:rsidR="00E76CDF" w:rsidRDefault="00E76CDF" w:rsidP="00E76CDF">
            <w:pPr>
              <w:ind w:left="720" w:hanging="1004"/>
              <w:rPr>
                <w:b/>
                <w:color w:val="722D69"/>
                <w:sz w:val="28"/>
              </w:rPr>
            </w:pPr>
            <w:r>
              <w:rPr>
                <w:b/>
                <w:color w:val="722D69"/>
                <w:sz w:val="28"/>
              </w:rPr>
              <w:t>Work Health and Safety</w:t>
            </w:r>
          </w:p>
          <w:p w14:paraId="49AEB753" w14:textId="77777777" w:rsidR="00E76CDF" w:rsidRPr="00246AF5" w:rsidRDefault="00E76CDF" w:rsidP="00E76CDF">
            <w:pPr>
              <w:ind w:left="720" w:hanging="1004"/>
              <w:rPr>
                <w:b/>
                <w:color w:val="722D69"/>
                <w:sz w:val="28"/>
              </w:rPr>
            </w:pPr>
            <w:r>
              <w:rPr>
                <w:sz w:val="22"/>
              </w:rPr>
              <w:t xml:space="preserve">     </w:t>
            </w:r>
            <w:r w:rsidRPr="00246AF5">
              <w:rPr>
                <w:sz w:val="22"/>
              </w:rPr>
              <w:t>Everyone is responsible for safety and must maintain:</w:t>
            </w:r>
          </w:p>
          <w:p w14:paraId="4EBBCD3C" w14:textId="77777777" w:rsidR="00E76CDF" w:rsidRDefault="00E76CDF" w:rsidP="00E76CDF">
            <w:pPr>
              <w:pStyle w:val="ListParagraph"/>
              <w:numPr>
                <w:ilvl w:val="0"/>
                <w:numId w:val="3"/>
              </w:numPr>
              <w:spacing w:after="60"/>
              <w:contextualSpacing w:val="0"/>
              <w:rPr>
                <w:sz w:val="22"/>
              </w:rPr>
            </w:pPr>
            <w:r w:rsidRPr="00FB1B05">
              <w:rPr>
                <w:sz w:val="22"/>
              </w:rPr>
              <w:t>A safe working environment for themselves and others in the workplace</w:t>
            </w:r>
            <w:r w:rsidRPr="00F84051">
              <w:rPr>
                <w:sz w:val="22"/>
              </w:rPr>
              <w:t xml:space="preserve"> </w:t>
            </w:r>
          </w:p>
          <w:p w14:paraId="15BD47B9" w14:textId="77777777" w:rsidR="00E76CDF" w:rsidRDefault="00E76CDF" w:rsidP="00E76CDF">
            <w:pPr>
              <w:pStyle w:val="ListParagraph"/>
              <w:numPr>
                <w:ilvl w:val="0"/>
                <w:numId w:val="3"/>
              </w:numPr>
              <w:spacing w:after="60"/>
              <w:contextualSpacing w:val="0"/>
              <w:rPr>
                <w:sz w:val="22"/>
              </w:rPr>
            </w:pPr>
            <w:r w:rsidRPr="00FB1B05">
              <w:rPr>
                <w:sz w:val="22"/>
              </w:rPr>
              <w:t xml:space="preserve">Ensure required workplace health and safety actions are completed as </w:t>
            </w:r>
            <w:proofErr w:type="gramStart"/>
            <w:r w:rsidRPr="00FB1B05">
              <w:rPr>
                <w:sz w:val="22"/>
              </w:rPr>
              <w:t>required</w:t>
            </w:r>
            <w:proofErr w:type="gramEnd"/>
          </w:p>
          <w:p w14:paraId="19753E47" w14:textId="77777777" w:rsidR="00E76CDF" w:rsidRPr="00FB1B05" w:rsidRDefault="00E76CDF" w:rsidP="00E76CDF">
            <w:pPr>
              <w:numPr>
                <w:ilvl w:val="0"/>
                <w:numId w:val="3"/>
              </w:numPr>
              <w:autoSpaceDE w:val="0"/>
              <w:autoSpaceDN w:val="0"/>
              <w:spacing w:after="0"/>
              <w:jc w:val="both"/>
              <w:rPr>
                <w:sz w:val="22"/>
              </w:rPr>
            </w:pPr>
            <w:r>
              <w:rPr>
                <w:sz w:val="22"/>
              </w:rPr>
              <w:t xml:space="preserve">Participate in </w:t>
            </w:r>
            <w:r w:rsidRPr="00FB1B05">
              <w:rPr>
                <w:sz w:val="22"/>
              </w:rPr>
              <w:t xml:space="preserve">learning and development programs about workplace health and </w:t>
            </w:r>
            <w:proofErr w:type="gramStart"/>
            <w:r w:rsidRPr="00FB1B05">
              <w:rPr>
                <w:sz w:val="22"/>
              </w:rPr>
              <w:t>safety</w:t>
            </w:r>
            <w:proofErr w:type="gramEnd"/>
          </w:p>
          <w:p w14:paraId="41E2FADE" w14:textId="77777777" w:rsidR="00E76CDF" w:rsidRPr="00D26C27" w:rsidRDefault="00E76CDF" w:rsidP="00E76CDF">
            <w:pPr>
              <w:pStyle w:val="ListParagraph"/>
              <w:numPr>
                <w:ilvl w:val="0"/>
                <w:numId w:val="3"/>
              </w:numPr>
              <w:spacing w:after="60"/>
              <w:contextualSpacing w:val="0"/>
              <w:rPr>
                <w:sz w:val="22"/>
              </w:rPr>
            </w:pPr>
            <w:r w:rsidRPr="00D26C27">
              <w:rPr>
                <w:sz w:val="22"/>
              </w:rPr>
              <w:t xml:space="preserve">Follow procedures to assist Mission Australia in reducing illness and injury including early reporting of incidents/illness and </w:t>
            </w:r>
            <w:proofErr w:type="gramStart"/>
            <w:r w:rsidRPr="00D26C27">
              <w:rPr>
                <w:sz w:val="22"/>
              </w:rPr>
              <w:t>injuries</w:t>
            </w:r>
            <w:proofErr w:type="gramEnd"/>
          </w:p>
          <w:p w14:paraId="2A2DECEC" w14:textId="77777777" w:rsidR="00E76CDF" w:rsidRDefault="00E76CDF" w:rsidP="004D524A">
            <w:pPr>
              <w:ind w:left="720" w:hanging="827"/>
              <w:rPr>
                <w:b/>
                <w:color w:val="722D69"/>
                <w:sz w:val="28"/>
              </w:rPr>
            </w:pPr>
          </w:p>
          <w:p w14:paraId="32CCDF2C" w14:textId="0E63EAA8" w:rsidR="001079D4" w:rsidRPr="00193477" w:rsidRDefault="001079D4" w:rsidP="004D524A">
            <w:pPr>
              <w:ind w:left="720" w:hanging="827"/>
              <w:rPr>
                <w:b/>
                <w:color w:val="522F8C"/>
              </w:rPr>
            </w:pPr>
            <w:r>
              <w:rPr>
                <w:b/>
                <w:color w:val="722D69"/>
                <w:sz w:val="28"/>
              </w:rPr>
              <w:t>P</w:t>
            </w:r>
            <w:r w:rsidRPr="0087756E">
              <w:rPr>
                <w:b/>
                <w:color w:val="722D69"/>
                <w:sz w:val="28"/>
              </w:rPr>
              <w:t>urpose and Values</w:t>
            </w:r>
          </w:p>
        </w:tc>
      </w:tr>
      <w:tr w:rsidR="00525944" w:rsidRPr="000B007D" w14:paraId="32CCDF37" w14:textId="77777777" w:rsidTr="06F21890">
        <w:trPr>
          <w:gridAfter w:val="1"/>
          <w:wAfter w:w="162" w:type="pct"/>
          <w:trHeight w:val="1412"/>
        </w:trPr>
        <w:tc>
          <w:tcPr>
            <w:tcW w:w="4838" w:type="pct"/>
            <w:gridSpan w:val="2"/>
            <w:tcBorders>
              <w:top w:val="nil"/>
              <w:left w:val="nil"/>
              <w:bottom w:val="nil"/>
              <w:right w:val="nil"/>
            </w:tcBorders>
          </w:tcPr>
          <w:p w14:paraId="30AB6348" w14:textId="77777777" w:rsidR="00525944" w:rsidRPr="000B007D" w:rsidRDefault="00525944" w:rsidP="00525944">
            <w:pPr>
              <w:pStyle w:val="ListParagraph"/>
              <w:numPr>
                <w:ilvl w:val="0"/>
                <w:numId w:val="3"/>
              </w:numPr>
              <w:spacing w:after="60"/>
              <w:ind w:left="750" w:hanging="426"/>
              <w:contextualSpacing w:val="0"/>
              <w:rPr>
                <w:sz w:val="22"/>
              </w:rPr>
            </w:pPr>
            <w:r w:rsidRPr="000B007D">
              <w:rPr>
                <w:sz w:val="22"/>
              </w:rPr>
              <w:lastRenderedPageBreak/>
              <w:t xml:space="preserve">Actively support Mission Australia’s </w:t>
            </w:r>
            <w:r>
              <w:rPr>
                <w:sz w:val="22"/>
              </w:rPr>
              <w:t>Founding Purpose</w:t>
            </w:r>
            <w:r w:rsidRPr="000B007D">
              <w:rPr>
                <w:sz w:val="22"/>
              </w:rPr>
              <w:t xml:space="preserve"> and </w:t>
            </w:r>
            <w:proofErr w:type="gramStart"/>
            <w:r w:rsidRPr="000B007D">
              <w:rPr>
                <w:sz w:val="22"/>
              </w:rPr>
              <w:t>values;</w:t>
            </w:r>
            <w:proofErr w:type="gramEnd"/>
          </w:p>
          <w:p w14:paraId="3A0C8784" w14:textId="77777777" w:rsidR="00525944" w:rsidRPr="000B007D" w:rsidRDefault="00525944" w:rsidP="00525944">
            <w:pPr>
              <w:pStyle w:val="ListParagraph"/>
              <w:numPr>
                <w:ilvl w:val="0"/>
                <w:numId w:val="3"/>
              </w:numPr>
              <w:spacing w:after="60"/>
              <w:ind w:left="750" w:hanging="426"/>
              <w:contextualSpacing w:val="0"/>
              <w:rPr>
                <w:sz w:val="22"/>
              </w:rPr>
            </w:pPr>
            <w:r w:rsidRPr="000B007D">
              <w:rPr>
                <w:sz w:val="22"/>
              </w:rPr>
              <w:t xml:space="preserve">Positively and constructively represent our organisation to external contacts at all </w:t>
            </w:r>
            <w:proofErr w:type="gramStart"/>
            <w:r w:rsidRPr="000B007D">
              <w:rPr>
                <w:sz w:val="22"/>
              </w:rPr>
              <w:t>opportunities;</w:t>
            </w:r>
            <w:proofErr w:type="gramEnd"/>
          </w:p>
          <w:p w14:paraId="0DB79BF0" w14:textId="77777777" w:rsidR="00525944" w:rsidRPr="000B007D" w:rsidRDefault="00525944" w:rsidP="00525944">
            <w:pPr>
              <w:pStyle w:val="ListParagraph"/>
              <w:numPr>
                <w:ilvl w:val="0"/>
                <w:numId w:val="3"/>
              </w:numPr>
              <w:spacing w:after="60"/>
              <w:ind w:left="750" w:hanging="426"/>
              <w:contextualSpacing w:val="0"/>
              <w:rPr>
                <w:sz w:val="22"/>
              </w:rPr>
            </w:pPr>
            <w:r w:rsidRPr="000B007D">
              <w:rPr>
                <w:sz w:val="22"/>
              </w:rPr>
              <w:t xml:space="preserve">Behave in a way that contributes to a workplace that is free of discrimination, harassment and bullying behaviour at all </w:t>
            </w:r>
            <w:proofErr w:type="gramStart"/>
            <w:r w:rsidRPr="000B007D">
              <w:rPr>
                <w:sz w:val="22"/>
              </w:rPr>
              <w:t>times;</w:t>
            </w:r>
            <w:proofErr w:type="gramEnd"/>
          </w:p>
          <w:p w14:paraId="57E5F684" w14:textId="77777777" w:rsidR="00525944" w:rsidRPr="000B007D" w:rsidRDefault="00525944" w:rsidP="00525944">
            <w:pPr>
              <w:pStyle w:val="ListParagraph"/>
              <w:numPr>
                <w:ilvl w:val="0"/>
                <w:numId w:val="3"/>
              </w:numPr>
              <w:spacing w:after="60"/>
              <w:ind w:left="750" w:hanging="426"/>
              <w:contextualSpacing w:val="0"/>
              <w:rPr>
                <w:sz w:val="22"/>
              </w:rPr>
            </w:pPr>
            <w:r w:rsidRPr="000B007D">
              <w:rPr>
                <w:sz w:val="22"/>
              </w:rPr>
              <w:t>Operate in line with Mission Australia policies and practices (EG:  financial, HR, etc.</w:t>
            </w:r>
            <w:proofErr w:type="gramStart"/>
            <w:r w:rsidRPr="000B007D">
              <w:rPr>
                <w:sz w:val="22"/>
              </w:rPr>
              <w:t>);</w:t>
            </w:r>
            <w:proofErr w:type="gramEnd"/>
          </w:p>
          <w:p w14:paraId="2C2F05DD" w14:textId="77777777" w:rsidR="00525944" w:rsidRDefault="00525944" w:rsidP="00525944">
            <w:pPr>
              <w:pStyle w:val="ListParagraph"/>
              <w:numPr>
                <w:ilvl w:val="0"/>
                <w:numId w:val="3"/>
              </w:numPr>
              <w:spacing w:after="60"/>
              <w:ind w:left="750" w:hanging="426"/>
              <w:contextualSpacing w:val="0"/>
              <w:rPr>
                <w:sz w:val="22"/>
              </w:rPr>
            </w:pPr>
            <w:r w:rsidRPr="000B007D">
              <w:rPr>
                <w:sz w:val="22"/>
              </w:rPr>
              <w:t xml:space="preserve">To help ensure the health, safety and welfare of self and others working in the </w:t>
            </w:r>
            <w:proofErr w:type="gramStart"/>
            <w:r w:rsidRPr="000B007D">
              <w:rPr>
                <w:sz w:val="22"/>
              </w:rPr>
              <w:t>business;</w:t>
            </w:r>
            <w:proofErr w:type="gramEnd"/>
          </w:p>
          <w:p w14:paraId="2300B5F2" w14:textId="77777777" w:rsidR="00525944" w:rsidRDefault="00525944" w:rsidP="00525944">
            <w:pPr>
              <w:pStyle w:val="ListParagraph"/>
              <w:numPr>
                <w:ilvl w:val="0"/>
                <w:numId w:val="3"/>
              </w:numPr>
              <w:spacing w:after="60"/>
              <w:ind w:left="750" w:hanging="426"/>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6D50C367" w14:textId="77777777" w:rsidR="00525944" w:rsidRDefault="00525944" w:rsidP="00525944">
            <w:pPr>
              <w:pStyle w:val="ListParagraph"/>
              <w:numPr>
                <w:ilvl w:val="0"/>
                <w:numId w:val="3"/>
              </w:numPr>
              <w:spacing w:after="60"/>
              <w:ind w:left="750" w:hanging="426"/>
              <w:contextualSpacing w:val="0"/>
              <w:rPr>
                <w:sz w:val="22"/>
              </w:rPr>
            </w:pPr>
            <w:r w:rsidRPr="00474630">
              <w:rPr>
                <w:sz w:val="22"/>
              </w:rPr>
              <w:t xml:space="preserve">Follow procedures to assist Mission Australia in reducing illness and injury including early reporting of incidents/illness and </w:t>
            </w:r>
            <w:proofErr w:type="gramStart"/>
            <w:r w:rsidRPr="00474630">
              <w:rPr>
                <w:sz w:val="22"/>
              </w:rPr>
              <w:t>injuries</w:t>
            </w:r>
            <w:proofErr w:type="gramEnd"/>
          </w:p>
          <w:p w14:paraId="697D5F5A" w14:textId="77777777" w:rsidR="00525944" w:rsidRDefault="00525944" w:rsidP="00525944">
            <w:pPr>
              <w:pStyle w:val="ListParagraph"/>
              <w:numPr>
                <w:ilvl w:val="0"/>
                <w:numId w:val="3"/>
              </w:numPr>
              <w:spacing w:after="60"/>
              <w:ind w:left="750" w:hanging="426"/>
              <w:contextualSpacing w:val="0"/>
              <w:rPr>
                <w:sz w:val="22"/>
              </w:rPr>
            </w:pPr>
            <w:r w:rsidRPr="000B007D">
              <w:rPr>
                <w:sz w:val="22"/>
              </w:rPr>
              <w:t xml:space="preserve">Promote and work within Mission Australia's client service delivery principles, ethics, policies and practice </w:t>
            </w:r>
            <w:proofErr w:type="gramStart"/>
            <w:r w:rsidRPr="000B007D">
              <w:rPr>
                <w:sz w:val="22"/>
              </w:rPr>
              <w:t>standards</w:t>
            </w:r>
            <w:proofErr w:type="gramEnd"/>
          </w:p>
          <w:p w14:paraId="32CCDF36" w14:textId="09DFCB0D" w:rsidR="00525944" w:rsidRPr="00525944" w:rsidRDefault="00525944" w:rsidP="00525944">
            <w:pPr>
              <w:pStyle w:val="ListParagraph"/>
              <w:numPr>
                <w:ilvl w:val="0"/>
                <w:numId w:val="3"/>
              </w:numPr>
              <w:spacing w:after="60"/>
              <w:ind w:left="750" w:hanging="426"/>
              <w:contextualSpacing w:val="0"/>
              <w:rPr>
                <w:sz w:val="22"/>
              </w:rPr>
            </w:pPr>
            <w:r w:rsidRPr="00525944">
              <w:rPr>
                <w:sz w:val="22"/>
              </w:rPr>
              <w:t>Actively support Mission Australia’s Reconciliation Action Plan.</w:t>
            </w:r>
          </w:p>
        </w:tc>
      </w:tr>
    </w:tbl>
    <w:p w14:paraId="32CCDF38" w14:textId="77777777" w:rsidR="001079D4" w:rsidRDefault="001079D4" w:rsidP="001079D4">
      <w:pPr>
        <w:rPr>
          <w:b/>
          <w:color w:val="722D69"/>
          <w:sz w:val="28"/>
        </w:rPr>
      </w:pPr>
    </w:p>
    <w:p w14:paraId="32CCDF39" w14:textId="77777777" w:rsidR="00FC3F73" w:rsidRDefault="00FC3F73">
      <w:pPr>
        <w:spacing w:after="0"/>
        <w:rPr>
          <w:b/>
          <w:color w:val="722D69"/>
          <w:sz w:val="28"/>
        </w:rPr>
      </w:pPr>
      <w:r>
        <w:rPr>
          <w:b/>
          <w:color w:val="722D69"/>
          <w:sz w:val="28"/>
        </w:rPr>
        <w:br w:type="page"/>
      </w:r>
    </w:p>
    <w:p w14:paraId="32CCDF3A" w14:textId="77777777" w:rsidR="001079D4" w:rsidRPr="00A54162" w:rsidRDefault="001079D4" w:rsidP="001079D4">
      <w:pPr>
        <w:ind w:left="720" w:hanging="1004"/>
        <w:rPr>
          <w:b/>
          <w:color w:val="722D69"/>
          <w:sz w:val="28"/>
        </w:rPr>
      </w:pPr>
      <w:r w:rsidRPr="00A54162">
        <w:rPr>
          <w:b/>
          <w:color w:val="722D69"/>
          <w:sz w:val="28"/>
        </w:rPr>
        <w:lastRenderedPageBreak/>
        <w:t>Recruitment 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1079D4" w:rsidRPr="00193477" w14:paraId="32CCDF3C" w14:textId="77777777" w:rsidTr="004D524A">
        <w:tc>
          <w:tcPr>
            <w:tcW w:w="5000" w:type="pct"/>
            <w:tcBorders>
              <w:top w:val="nil"/>
              <w:left w:val="nil"/>
              <w:bottom w:val="nil"/>
              <w:right w:val="nil"/>
            </w:tcBorders>
            <w:shd w:val="clear" w:color="auto" w:fill="FFFFFF" w:themeFill="background1"/>
            <w:hideMark/>
          </w:tcPr>
          <w:p w14:paraId="32CCDF3B" w14:textId="77777777" w:rsidR="001079D4" w:rsidRPr="00193477" w:rsidRDefault="001079D4" w:rsidP="004D524A">
            <w:pPr>
              <w:spacing w:before="40" w:after="60"/>
              <w:ind w:left="720" w:hanging="720"/>
              <w:rPr>
                <w:b/>
                <w:color w:val="522F8C"/>
              </w:rPr>
            </w:pPr>
            <w:r>
              <w:rPr>
                <w:b/>
                <w:color w:val="522F8C"/>
              </w:rPr>
              <w:t>Qualification, knowledge, skills and experience required to do the role</w:t>
            </w:r>
          </w:p>
        </w:tc>
      </w:tr>
      <w:tr w:rsidR="001079D4" w:rsidRPr="000B007D" w14:paraId="32CCDF46" w14:textId="77777777" w:rsidTr="004D524A">
        <w:tc>
          <w:tcPr>
            <w:tcW w:w="5000" w:type="pct"/>
            <w:tcBorders>
              <w:top w:val="nil"/>
              <w:left w:val="nil"/>
              <w:bottom w:val="nil"/>
              <w:right w:val="nil"/>
            </w:tcBorders>
            <w:shd w:val="clear" w:color="auto" w:fill="FFFFFF" w:themeFill="background1"/>
            <w:hideMark/>
          </w:tcPr>
          <w:tbl>
            <w:tblPr>
              <w:tblStyle w:val="PwCTableTex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tblBorders>
              <w:tblLook w:val="04A0" w:firstRow="1" w:lastRow="0" w:firstColumn="1" w:lastColumn="0" w:noHBand="0" w:noVBand="1"/>
            </w:tblPr>
            <w:tblGrid>
              <w:gridCol w:w="9044"/>
            </w:tblGrid>
            <w:tr w:rsidR="001079D4" w:rsidRPr="00894DD2" w14:paraId="32CCDF44" w14:textId="77777777" w:rsidTr="004D524A">
              <w:trPr>
                <w:cnfStyle w:val="100000000000" w:firstRow="1" w:lastRow="0" w:firstColumn="0" w:lastColumn="0" w:oddVBand="0" w:evenVBand="0" w:oddHBand="0" w:evenHBand="0" w:firstRowFirstColumn="0" w:firstRowLastColumn="0" w:lastRowFirstColumn="0" w:lastRowLastColumn="0"/>
                <w:trHeight w:val="717"/>
              </w:trPr>
              <w:tc>
                <w:tcPr>
                  <w:tcW w:w="10080" w:type="dxa"/>
                  <w:tcBorders>
                    <w:bottom w:val="none" w:sz="0" w:space="0" w:color="auto"/>
                  </w:tcBorders>
                  <w:vAlign w:val="center"/>
                </w:tcPr>
                <w:p w14:paraId="32CCDF3D" w14:textId="77777777" w:rsidR="0063663F" w:rsidRPr="0063663F" w:rsidRDefault="0063663F" w:rsidP="0063663F">
                  <w:pPr>
                    <w:pStyle w:val="ListParagraph"/>
                    <w:numPr>
                      <w:ilvl w:val="0"/>
                      <w:numId w:val="4"/>
                    </w:numPr>
                    <w:spacing w:after="60"/>
                    <w:ind w:left="318" w:hanging="284"/>
                    <w:contextualSpacing w:val="0"/>
                    <w:rPr>
                      <w:rFonts w:ascii="Calibri" w:hAnsi="Calibri" w:cs="Times New Roman"/>
                      <w:b w:val="0"/>
                      <w:sz w:val="22"/>
                      <w:szCs w:val="22"/>
                      <w:lang w:val="en-AU" w:eastAsia="en-AU"/>
                    </w:rPr>
                  </w:pPr>
                  <w:r w:rsidRPr="0063663F">
                    <w:rPr>
                      <w:rFonts w:ascii="Calibri" w:hAnsi="Calibri" w:cs="Times New Roman"/>
                      <w:b w:val="0"/>
                      <w:sz w:val="22"/>
                      <w:szCs w:val="22"/>
                      <w:lang w:val="en-AU" w:eastAsia="en-AU"/>
                    </w:rPr>
                    <w:t xml:space="preserve">Tertiary qualifications in </w:t>
                  </w:r>
                  <w:r w:rsidR="009F5704">
                    <w:rPr>
                      <w:rFonts w:ascii="Calibri" w:hAnsi="Calibri" w:cs="Times New Roman"/>
                      <w:b w:val="0"/>
                      <w:sz w:val="22"/>
                      <w:szCs w:val="22"/>
                      <w:lang w:val="en-AU" w:eastAsia="en-AU"/>
                    </w:rPr>
                    <w:t xml:space="preserve">a </w:t>
                  </w:r>
                  <w:r w:rsidRPr="0063663F">
                    <w:rPr>
                      <w:rFonts w:ascii="Calibri" w:hAnsi="Calibri" w:cs="Times New Roman"/>
                      <w:b w:val="0"/>
                      <w:sz w:val="22"/>
                      <w:szCs w:val="22"/>
                      <w:lang w:val="en-AU" w:eastAsia="en-AU"/>
                    </w:rPr>
                    <w:t>relevant discipline</w:t>
                  </w:r>
                </w:p>
                <w:p w14:paraId="32CCDF3E" w14:textId="571B0FE6" w:rsidR="0063663F" w:rsidRPr="0063663F" w:rsidRDefault="005705B2" w:rsidP="0063663F">
                  <w:pPr>
                    <w:pStyle w:val="ListParagraph"/>
                    <w:numPr>
                      <w:ilvl w:val="0"/>
                      <w:numId w:val="4"/>
                    </w:numPr>
                    <w:spacing w:after="60"/>
                    <w:ind w:left="318" w:hanging="284"/>
                    <w:contextualSpacing w:val="0"/>
                    <w:rPr>
                      <w:rFonts w:ascii="Calibri" w:hAnsi="Calibri" w:cs="Times New Roman"/>
                      <w:b w:val="0"/>
                      <w:sz w:val="22"/>
                      <w:szCs w:val="22"/>
                      <w:lang w:val="en-AU" w:eastAsia="en-AU"/>
                    </w:rPr>
                  </w:pPr>
                  <w:r>
                    <w:rPr>
                      <w:rFonts w:ascii="Calibri" w:hAnsi="Calibri" w:cs="Times New Roman"/>
                      <w:b w:val="0"/>
                      <w:sz w:val="22"/>
                      <w:szCs w:val="22"/>
                      <w:lang w:val="en-AU" w:eastAsia="en-AU"/>
                    </w:rPr>
                    <w:t>Strong e</w:t>
                  </w:r>
                  <w:r w:rsidR="0063663F" w:rsidRPr="0063663F">
                    <w:rPr>
                      <w:rFonts w:ascii="Calibri" w:hAnsi="Calibri" w:cs="Times New Roman"/>
                      <w:b w:val="0"/>
                      <w:sz w:val="22"/>
                      <w:szCs w:val="22"/>
                      <w:lang w:val="en-AU" w:eastAsia="en-AU"/>
                    </w:rPr>
                    <w:t>xperience in</w:t>
                  </w:r>
                  <w:r>
                    <w:rPr>
                      <w:rFonts w:ascii="Calibri" w:hAnsi="Calibri" w:cs="Times New Roman"/>
                      <w:b w:val="0"/>
                      <w:sz w:val="22"/>
                      <w:szCs w:val="22"/>
                      <w:lang w:val="en-AU" w:eastAsia="en-AU"/>
                    </w:rPr>
                    <w:t xml:space="preserve"> and knowledge of</w:t>
                  </w:r>
                  <w:r w:rsidR="0063663F" w:rsidRPr="0063663F">
                    <w:rPr>
                      <w:rFonts w:ascii="Calibri" w:hAnsi="Calibri" w:cs="Times New Roman"/>
                      <w:b w:val="0"/>
                      <w:sz w:val="22"/>
                      <w:szCs w:val="22"/>
                      <w:lang w:val="en-AU" w:eastAsia="en-AU"/>
                    </w:rPr>
                    <w:t xml:space="preserve"> one or more areas of social policy</w:t>
                  </w:r>
                </w:p>
                <w:p w14:paraId="32CCDF3F" w14:textId="36DB76A8" w:rsidR="0063663F" w:rsidRPr="0063663F" w:rsidRDefault="0063663F" w:rsidP="0063663F">
                  <w:pPr>
                    <w:pStyle w:val="ListParagraph"/>
                    <w:numPr>
                      <w:ilvl w:val="0"/>
                      <w:numId w:val="4"/>
                    </w:numPr>
                    <w:spacing w:after="60"/>
                    <w:ind w:left="318" w:hanging="284"/>
                    <w:contextualSpacing w:val="0"/>
                    <w:rPr>
                      <w:rFonts w:ascii="Calibri" w:hAnsi="Calibri" w:cs="Times New Roman"/>
                      <w:b w:val="0"/>
                      <w:sz w:val="22"/>
                      <w:szCs w:val="22"/>
                      <w:lang w:val="en-AU" w:eastAsia="en-AU"/>
                    </w:rPr>
                  </w:pPr>
                  <w:r w:rsidRPr="0063663F">
                    <w:rPr>
                      <w:rFonts w:ascii="Calibri" w:hAnsi="Calibri" w:cs="Times New Roman"/>
                      <w:b w:val="0"/>
                      <w:sz w:val="22"/>
                      <w:szCs w:val="22"/>
                      <w:lang w:val="en-AU" w:eastAsia="en-AU"/>
                    </w:rPr>
                    <w:t xml:space="preserve">Analytical skills </w:t>
                  </w:r>
                  <w:r w:rsidR="002F647E">
                    <w:rPr>
                      <w:rFonts w:ascii="Calibri" w:hAnsi="Calibri" w:cs="Times New Roman"/>
                      <w:b w:val="0"/>
                      <w:sz w:val="22"/>
                      <w:szCs w:val="22"/>
                      <w:lang w:val="en-AU" w:eastAsia="en-AU"/>
                    </w:rPr>
                    <w:t>in social policy</w:t>
                  </w:r>
                </w:p>
                <w:p w14:paraId="32CCDF40" w14:textId="2667B895" w:rsidR="0063663F" w:rsidRPr="0063663F" w:rsidRDefault="0063663F" w:rsidP="0063663F">
                  <w:pPr>
                    <w:pStyle w:val="ListParagraph"/>
                    <w:numPr>
                      <w:ilvl w:val="0"/>
                      <w:numId w:val="4"/>
                    </w:numPr>
                    <w:spacing w:after="60"/>
                    <w:ind w:left="318" w:hanging="284"/>
                    <w:contextualSpacing w:val="0"/>
                    <w:rPr>
                      <w:rFonts w:ascii="Calibri" w:hAnsi="Calibri" w:cs="Times New Roman"/>
                      <w:b w:val="0"/>
                      <w:sz w:val="22"/>
                      <w:szCs w:val="22"/>
                      <w:lang w:val="en-AU" w:eastAsia="en-AU"/>
                    </w:rPr>
                  </w:pPr>
                  <w:r w:rsidRPr="0063663F">
                    <w:rPr>
                      <w:rFonts w:ascii="Calibri" w:hAnsi="Calibri" w:cs="Times New Roman"/>
                      <w:b w:val="0"/>
                      <w:sz w:val="22"/>
                      <w:szCs w:val="22"/>
                      <w:lang w:val="en-AU" w:eastAsia="en-AU"/>
                    </w:rPr>
                    <w:t>Working understanding of government policy and program setting</w:t>
                  </w:r>
                  <w:r w:rsidR="00CC00A5">
                    <w:rPr>
                      <w:rFonts w:ascii="Calibri" w:hAnsi="Calibri" w:cs="Times New Roman"/>
                      <w:b w:val="0"/>
                      <w:sz w:val="22"/>
                      <w:szCs w:val="22"/>
                      <w:lang w:val="en-AU" w:eastAsia="en-AU"/>
                    </w:rPr>
                    <w:t>s</w:t>
                  </w:r>
                </w:p>
                <w:p w14:paraId="32CCDF41" w14:textId="77777777" w:rsidR="0063663F" w:rsidRPr="0063663F" w:rsidRDefault="0063663F" w:rsidP="0063663F">
                  <w:pPr>
                    <w:pStyle w:val="ListParagraph"/>
                    <w:numPr>
                      <w:ilvl w:val="0"/>
                      <w:numId w:val="4"/>
                    </w:numPr>
                    <w:spacing w:after="60"/>
                    <w:ind w:left="318" w:hanging="284"/>
                    <w:contextualSpacing w:val="0"/>
                    <w:rPr>
                      <w:rFonts w:ascii="Calibri" w:hAnsi="Calibri" w:cs="Times New Roman"/>
                      <w:b w:val="0"/>
                      <w:sz w:val="22"/>
                      <w:szCs w:val="22"/>
                      <w:lang w:val="en-AU" w:eastAsia="en-AU"/>
                    </w:rPr>
                  </w:pPr>
                  <w:r w:rsidRPr="0063663F">
                    <w:rPr>
                      <w:rFonts w:ascii="Calibri" w:hAnsi="Calibri" w:cs="Times New Roman"/>
                      <w:b w:val="0"/>
                      <w:sz w:val="22"/>
                      <w:szCs w:val="22"/>
                      <w:lang w:val="en-AU" w:eastAsia="en-AU"/>
                    </w:rPr>
                    <w:t xml:space="preserve">High level written and verbal communication </w:t>
                  </w:r>
                  <w:proofErr w:type="gramStart"/>
                  <w:r w:rsidRPr="0063663F">
                    <w:rPr>
                      <w:rFonts w:ascii="Calibri" w:hAnsi="Calibri" w:cs="Times New Roman"/>
                      <w:b w:val="0"/>
                      <w:sz w:val="22"/>
                      <w:szCs w:val="22"/>
                      <w:lang w:val="en-AU" w:eastAsia="en-AU"/>
                    </w:rPr>
                    <w:t>skills</w:t>
                  </w:r>
                  <w:proofErr w:type="gramEnd"/>
                </w:p>
                <w:p w14:paraId="32CCDF42" w14:textId="77777777" w:rsidR="0063663F" w:rsidRPr="0063663F" w:rsidRDefault="0063663F" w:rsidP="0063663F">
                  <w:pPr>
                    <w:pStyle w:val="ListParagraph"/>
                    <w:numPr>
                      <w:ilvl w:val="0"/>
                      <w:numId w:val="4"/>
                    </w:numPr>
                    <w:spacing w:after="60"/>
                    <w:ind w:left="318" w:hanging="284"/>
                    <w:contextualSpacing w:val="0"/>
                    <w:rPr>
                      <w:rFonts w:ascii="Calibri" w:hAnsi="Calibri" w:cs="Times New Roman"/>
                      <w:b w:val="0"/>
                      <w:sz w:val="22"/>
                      <w:szCs w:val="22"/>
                      <w:lang w:val="en-AU" w:eastAsia="en-AU"/>
                    </w:rPr>
                  </w:pPr>
                  <w:r w:rsidRPr="0063663F">
                    <w:rPr>
                      <w:rFonts w:ascii="Calibri" w:hAnsi="Calibri" w:cs="Times New Roman"/>
                      <w:b w:val="0"/>
                      <w:sz w:val="22"/>
                      <w:szCs w:val="22"/>
                      <w:lang w:val="en-AU" w:eastAsia="en-AU"/>
                    </w:rPr>
                    <w:t>Excellent interpersonal skills and capacity to work with a wide range of stakeholders</w:t>
                  </w:r>
                </w:p>
                <w:p w14:paraId="32CCDF43" w14:textId="77777777" w:rsidR="001079D4" w:rsidRPr="00FC3F73" w:rsidRDefault="0063663F" w:rsidP="00CC00A5">
                  <w:pPr>
                    <w:pStyle w:val="ListParagraph"/>
                    <w:numPr>
                      <w:ilvl w:val="0"/>
                      <w:numId w:val="4"/>
                    </w:numPr>
                    <w:spacing w:before="0" w:after="60"/>
                    <w:ind w:left="318" w:hanging="284"/>
                    <w:contextualSpacing w:val="0"/>
                    <w:rPr>
                      <w:rFonts w:cs="Times New Roman"/>
                      <w:b w:val="0"/>
                      <w:sz w:val="22"/>
                      <w:szCs w:val="22"/>
                      <w:lang w:val="en-AU" w:eastAsia="en-AU"/>
                    </w:rPr>
                  </w:pPr>
                  <w:r w:rsidRPr="00FC3F73">
                    <w:rPr>
                      <w:rFonts w:ascii="Calibri" w:hAnsi="Calibri" w:cs="Times New Roman"/>
                      <w:b w:val="0"/>
                      <w:sz w:val="22"/>
                      <w:szCs w:val="22"/>
                    </w:rPr>
                    <w:t xml:space="preserve">Capacity to </w:t>
                  </w:r>
                  <w:r w:rsidR="00CC00A5" w:rsidRPr="00FC3F73">
                    <w:rPr>
                      <w:rFonts w:ascii="Calibri" w:hAnsi="Calibri" w:cs="Times New Roman"/>
                      <w:b w:val="0"/>
                      <w:sz w:val="22"/>
                      <w:szCs w:val="22"/>
                    </w:rPr>
                    <w:t>manage competing priorities and meet</w:t>
                  </w:r>
                  <w:r w:rsidRPr="00FC3F73">
                    <w:rPr>
                      <w:rFonts w:ascii="Calibri" w:hAnsi="Calibri" w:cs="Times New Roman"/>
                      <w:b w:val="0"/>
                      <w:sz w:val="22"/>
                      <w:szCs w:val="22"/>
                    </w:rPr>
                    <w:t xml:space="preserve"> tight deadlines</w:t>
                  </w:r>
                </w:p>
              </w:tc>
            </w:tr>
          </w:tbl>
          <w:p w14:paraId="32CCDF45" w14:textId="77777777" w:rsidR="001079D4" w:rsidRPr="00894DD2" w:rsidRDefault="001079D4" w:rsidP="004D524A">
            <w:pPr>
              <w:pStyle w:val="ListParagraph"/>
              <w:spacing w:after="60"/>
              <w:ind w:left="318"/>
              <w:contextualSpacing w:val="0"/>
              <w:rPr>
                <w:sz w:val="22"/>
                <w:szCs w:val="22"/>
              </w:rPr>
            </w:pPr>
          </w:p>
        </w:tc>
      </w:tr>
      <w:tr w:rsidR="001079D4" w:rsidRPr="00193477" w14:paraId="32CCDF49" w14:textId="77777777" w:rsidTr="004D524A">
        <w:tc>
          <w:tcPr>
            <w:tcW w:w="5000" w:type="pct"/>
            <w:tcBorders>
              <w:top w:val="nil"/>
              <w:left w:val="nil"/>
              <w:bottom w:val="nil"/>
              <w:right w:val="nil"/>
            </w:tcBorders>
            <w:shd w:val="clear" w:color="auto" w:fill="FFFFFF" w:themeFill="background1"/>
            <w:hideMark/>
          </w:tcPr>
          <w:p w14:paraId="32CCDF47" w14:textId="77777777" w:rsidR="001079D4" w:rsidRPr="00FC3F73" w:rsidRDefault="001079D4" w:rsidP="004D524A">
            <w:pPr>
              <w:spacing w:before="40" w:after="60"/>
              <w:rPr>
                <w:b/>
                <w:color w:val="522F8C"/>
              </w:rPr>
            </w:pPr>
          </w:p>
          <w:p w14:paraId="32CCDF48" w14:textId="77777777" w:rsidR="001079D4" w:rsidRPr="00FC3F73" w:rsidRDefault="001079D4" w:rsidP="004D524A">
            <w:pPr>
              <w:spacing w:before="40" w:after="60"/>
              <w:ind w:left="720" w:hanging="720"/>
              <w:rPr>
                <w:sz w:val="22"/>
                <w:szCs w:val="22"/>
              </w:rPr>
            </w:pPr>
            <w:r w:rsidRPr="00FC3F73">
              <w:rPr>
                <w:b/>
                <w:color w:val="522F8C"/>
              </w:rPr>
              <w:t>Key challenges of the role</w:t>
            </w:r>
          </w:p>
        </w:tc>
      </w:tr>
      <w:tr w:rsidR="001079D4" w:rsidRPr="000B007D" w14:paraId="32CCDF4E" w14:textId="77777777" w:rsidTr="004D524A">
        <w:tc>
          <w:tcPr>
            <w:tcW w:w="5000" w:type="pct"/>
            <w:tcBorders>
              <w:top w:val="nil"/>
              <w:left w:val="nil"/>
              <w:bottom w:val="nil"/>
              <w:right w:val="nil"/>
            </w:tcBorders>
            <w:shd w:val="clear" w:color="auto" w:fill="FFFFFF" w:themeFill="background1"/>
            <w:hideMark/>
          </w:tcPr>
          <w:p w14:paraId="32CCDF4A" w14:textId="77777777" w:rsidR="001079D4" w:rsidRDefault="001079D4" w:rsidP="000628B5">
            <w:pPr>
              <w:pStyle w:val="x4MAbulletpoints"/>
            </w:pPr>
            <w:r>
              <w:t>Collaborat</w:t>
            </w:r>
            <w:r w:rsidR="009F5704">
              <w:t>ing</w:t>
            </w:r>
            <w:r>
              <w:t xml:space="preserve"> with a wide range of internal and external stakeholders in a dynamic environment</w:t>
            </w:r>
            <w:r w:rsidR="00FC3F73">
              <w:t>.</w:t>
            </w:r>
          </w:p>
          <w:p w14:paraId="32CCDF4B" w14:textId="77777777" w:rsidR="001079D4" w:rsidRDefault="00FC3F73" w:rsidP="000628B5">
            <w:pPr>
              <w:pStyle w:val="x4MAbulletpoints"/>
            </w:pPr>
            <w:r>
              <w:t>Working across a broad range of social policy areas and a constantly changing political landscape at the Federal and State levels.</w:t>
            </w:r>
          </w:p>
          <w:p w14:paraId="32CCDF4C" w14:textId="77777777" w:rsidR="001079D4" w:rsidRDefault="00FC3F73" w:rsidP="000628B5">
            <w:pPr>
              <w:pStyle w:val="x4MAbulletpoints"/>
            </w:pPr>
            <w:r>
              <w:t>Maintaining high quality written work within tight deadlines and competing priorities</w:t>
            </w:r>
            <w:r w:rsidR="001079D4">
              <w:t xml:space="preserve"> </w:t>
            </w:r>
          </w:p>
          <w:p w14:paraId="32CCDF4D" w14:textId="77777777" w:rsidR="00FC3F73" w:rsidRPr="00FC3F73" w:rsidRDefault="00FC3F73" w:rsidP="00FC3F73">
            <w:pPr>
              <w:spacing w:after="60"/>
              <w:rPr>
                <w:sz w:val="22"/>
                <w:szCs w:val="22"/>
              </w:rPr>
            </w:pPr>
          </w:p>
        </w:tc>
      </w:tr>
    </w:tbl>
    <w:p w14:paraId="32CCDF4F" w14:textId="77777777" w:rsidR="001079D4" w:rsidRDefault="001079D4" w:rsidP="001079D4">
      <w:pPr>
        <w:rPr>
          <w:b/>
          <w:color w:val="722D69"/>
          <w:sz w:val="28"/>
        </w:rPr>
      </w:pPr>
    </w:p>
    <w:p w14:paraId="32CCDF50" w14:textId="77777777" w:rsidR="001079D4" w:rsidRDefault="001079D4" w:rsidP="001079D4">
      <w:pPr>
        <w:rPr>
          <w:b/>
          <w:color w:val="722D69"/>
          <w:sz w:val="28"/>
        </w:rPr>
      </w:pPr>
    </w:p>
    <w:p w14:paraId="32982374" w14:textId="77777777" w:rsidR="002B5332" w:rsidRDefault="002B5332" w:rsidP="002B5332">
      <w:pPr>
        <w:ind w:left="720" w:hanging="1004"/>
        <w:rPr>
          <w:b/>
          <w:color w:val="722D69"/>
          <w:sz w:val="28"/>
        </w:rPr>
      </w:pPr>
      <w:r>
        <w:rPr>
          <w:b/>
          <w:color w:val="722D69"/>
          <w:sz w:val="28"/>
        </w:rPr>
        <w:t xml:space="preserve">Compliance checks </w:t>
      </w:r>
      <w:proofErr w:type="gramStart"/>
      <w:r>
        <w:rPr>
          <w:b/>
          <w:color w:val="722D69"/>
          <w:sz w:val="28"/>
        </w:rPr>
        <w:t>required</w:t>
      </w:r>
      <w:proofErr w:type="gramEnd"/>
      <w:r>
        <w:rPr>
          <w:b/>
          <w:color w:val="722D69"/>
          <w:sz w:val="28"/>
        </w:rPr>
        <w:t xml:space="preserve"> </w:t>
      </w:r>
    </w:p>
    <w:p w14:paraId="1194F54E" w14:textId="1C099719" w:rsidR="002B5332" w:rsidRPr="007454A0" w:rsidRDefault="002B5332" w:rsidP="002B5332">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21711A">
            <w:rPr>
              <w:rFonts w:ascii="MS Gothic" w:eastAsia="MS Gothic" w:hAnsi="MS Gothic" w:hint="eastAsia"/>
              <w:b/>
              <w:color w:val="522F8C"/>
            </w:rPr>
            <w:t>☒</w:t>
          </w:r>
        </w:sdtContent>
      </w:sdt>
    </w:p>
    <w:p w14:paraId="1A9374D9" w14:textId="77777777" w:rsidR="002B5332" w:rsidRPr="007454A0" w:rsidRDefault="002B5332" w:rsidP="002B5332">
      <w:pPr>
        <w:spacing w:before="40" w:after="60"/>
        <w:ind w:left="720" w:hanging="720"/>
        <w:rPr>
          <w:b/>
          <w:color w:val="522F8C"/>
        </w:rPr>
      </w:pPr>
      <w:r>
        <w:rPr>
          <w:b/>
          <w:color w:val="522F8C"/>
        </w:rPr>
        <w:t xml:space="preserve">National </w:t>
      </w:r>
      <w:r w:rsidRPr="007454A0">
        <w:rPr>
          <w:b/>
          <w:color w:val="522F8C"/>
        </w:rPr>
        <w:t>Police Check</w:t>
      </w:r>
      <w:r>
        <w:rPr>
          <w:b/>
          <w:color w:val="522F8C"/>
        </w:rPr>
        <w:tab/>
      </w:r>
      <w:r>
        <w:rPr>
          <w:b/>
          <w:color w:val="522F8C"/>
        </w:rPr>
        <w:tab/>
      </w:r>
      <w:r>
        <w:rPr>
          <w:b/>
          <w:color w:val="522F8C"/>
        </w:rPr>
        <w:tab/>
      </w:r>
      <w:sdt>
        <w:sdtPr>
          <w:rPr>
            <w:b/>
            <w:color w:val="522F8C"/>
          </w:rPr>
          <w:id w:val="-2137720845"/>
          <w14:checkbox>
            <w14:checked w14:val="1"/>
            <w14:checkedState w14:val="2612" w14:font="MS Gothic"/>
            <w14:uncheckedState w14:val="2610" w14:font="MS Gothic"/>
          </w14:checkbox>
        </w:sdtPr>
        <w:sdtEndPr/>
        <w:sdtContent>
          <w:r>
            <w:rPr>
              <w:rFonts w:ascii="MS Gothic" w:eastAsia="MS Gothic" w:hAnsi="MS Gothic" w:hint="eastAsia"/>
              <w:b/>
              <w:color w:val="522F8C"/>
            </w:rPr>
            <w:t>☒</w:t>
          </w:r>
        </w:sdtContent>
      </w:sdt>
    </w:p>
    <w:p w14:paraId="25F6758F" w14:textId="77777777" w:rsidR="002B5332" w:rsidRPr="007454A0" w:rsidRDefault="002B5332" w:rsidP="002B5332">
      <w:pPr>
        <w:spacing w:before="40" w:after="60"/>
        <w:ind w:left="720" w:hanging="720"/>
        <w:rPr>
          <w:b/>
          <w:color w:val="522F8C"/>
        </w:rPr>
      </w:pPr>
      <w:r>
        <w:rPr>
          <w:b/>
          <w:color w:val="522F8C"/>
        </w:rPr>
        <w:t>Vul</w:t>
      </w:r>
      <w:r w:rsidRPr="007454A0">
        <w:rPr>
          <w:b/>
          <w:color w:val="522F8C"/>
        </w:rPr>
        <w:t>nerable People Check</w:t>
      </w:r>
      <w:r>
        <w:rPr>
          <w:b/>
          <w:color w:val="522F8C"/>
        </w:rPr>
        <w:tab/>
      </w:r>
      <w:r>
        <w:rPr>
          <w:b/>
          <w:color w:val="522F8C"/>
        </w:rPr>
        <w:tab/>
      </w:r>
      <w:sdt>
        <w:sdtPr>
          <w:rPr>
            <w:b/>
            <w:color w:val="522F8C"/>
          </w:rPr>
          <w:id w:val="107887235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7B08C8C9" w14:textId="7A32C6D6" w:rsidR="002B5332" w:rsidRPr="007454A0" w:rsidRDefault="002B5332" w:rsidP="002B5332">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0"/>
            <w14:checkedState w14:val="2612" w14:font="MS Gothic"/>
            <w14:uncheckedState w14:val="2610" w14:font="MS Gothic"/>
          </w14:checkbox>
        </w:sdtPr>
        <w:sdtEndPr/>
        <w:sdtContent>
          <w:r w:rsidR="0021711A">
            <w:rPr>
              <w:rFonts w:ascii="MS Gothic" w:eastAsia="MS Gothic" w:hAnsi="MS Gothic" w:hint="eastAsia"/>
              <w:b/>
              <w:color w:val="522F8C"/>
            </w:rPr>
            <w:t>☐</w:t>
          </w:r>
        </w:sdtContent>
      </w:sdt>
    </w:p>
    <w:p w14:paraId="1B0BBF0F" w14:textId="77777777" w:rsidR="002B5332" w:rsidRPr="007454A0" w:rsidRDefault="002B5332" w:rsidP="002B5332">
      <w:pPr>
        <w:spacing w:before="40" w:after="60"/>
        <w:ind w:left="720" w:hanging="720"/>
        <w:rPr>
          <w:b/>
          <w:color w:val="522F8C"/>
        </w:rPr>
      </w:pPr>
      <w:r>
        <w:rPr>
          <w:b/>
          <w:color w:val="522F8C"/>
        </w:rPr>
        <w:t>Other (prescribe)</w:t>
      </w:r>
      <w:proofErr w:type="gramStart"/>
      <w:r>
        <w:rPr>
          <w:b/>
          <w:color w:val="522F8C"/>
        </w:rPr>
        <w:tab/>
        <w:t xml:space="preserve">  </w:t>
      </w:r>
      <w:r>
        <w:rPr>
          <w:b/>
          <w:color w:val="522F8C"/>
        </w:rPr>
        <w:tab/>
      </w:r>
      <w:proofErr w:type="gramEnd"/>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2CAD55A0" w14:textId="77777777" w:rsidR="002B5332" w:rsidRDefault="002B5332" w:rsidP="002B5332">
      <w:pPr>
        <w:ind w:left="720" w:hanging="1146"/>
        <w:rPr>
          <w:b/>
          <w:color w:val="722D69"/>
          <w:sz w:val="28"/>
        </w:rPr>
      </w:pPr>
    </w:p>
    <w:p w14:paraId="10BAB74A" w14:textId="77777777" w:rsidR="002B5332" w:rsidRPr="00A54162" w:rsidRDefault="002B5332" w:rsidP="002B5332">
      <w:pPr>
        <w:ind w:left="720" w:hanging="1004"/>
        <w:rPr>
          <w:b/>
          <w:color w:val="722D69"/>
          <w:sz w:val="28"/>
        </w:rPr>
      </w:pPr>
      <w:r>
        <w:rPr>
          <w:b/>
          <w:color w:val="722D69"/>
          <w:sz w:val="28"/>
        </w:rPr>
        <w:t>Ap</w:t>
      </w:r>
      <w:r w:rsidRPr="00A54162">
        <w:rPr>
          <w:b/>
          <w:color w:val="722D69"/>
          <w:sz w:val="28"/>
        </w:rPr>
        <w:t>proval</w:t>
      </w:r>
    </w:p>
    <w:tbl>
      <w:tblPr>
        <w:tblW w:w="5844" w:type="pct"/>
        <w:tblInd w:w="-318" w:type="dxa"/>
        <w:tblBorders>
          <w:top w:val="single" w:sz="4" w:space="0" w:color="EC268C"/>
        </w:tblBorders>
        <w:tblLook w:val="04A0" w:firstRow="1" w:lastRow="0" w:firstColumn="1" w:lastColumn="0" w:noHBand="0" w:noVBand="1"/>
      </w:tblPr>
      <w:tblGrid>
        <w:gridCol w:w="3736"/>
        <w:gridCol w:w="3362"/>
        <w:gridCol w:w="1659"/>
        <w:gridCol w:w="1523"/>
      </w:tblGrid>
      <w:tr w:rsidR="002B5332" w14:paraId="44602174" w14:textId="77777777" w:rsidTr="0021711A">
        <w:tc>
          <w:tcPr>
            <w:tcW w:w="1817" w:type="pct"/>
            <w:hideMark/>
          </w:tcPr>
          <w:p w14:paraId="66165564" w14:textId="30579B8A" w:rsidR="002B5332" w:rsidRPr="00C312F3" w:rsidRDefault="0021711A" w:rsidP="00E139C8">
            <w:pPr>
              <w:spacing w:after="0"/>
              <w:ind w:left="720" w:hanging="720"/>
              <w:rPr>
                <w:sz w:val="22"/>
                <w:szCs w:val="22"/>
                <w:highlight w:val="yellow"/>
              </w:rPr>
            </w:pPr>
            <w:r>
              <w:rPr>
                <w:sz w:val="22"/>
                <w:szCs w:val="22"/>
                <w:highlight w:val="yellow"/>
              </w:rPr>
              <w:t>Kathryn Di Nicola</w:t>
            </w:r>
          </w:p>
          <w:p w14:paraId="01D6D06C" w14:textId="61D50FFA" w:rsidR="002B5332" w:rsidRPr="00C312F3" w:rsidRDefault="0021711A" w:rsidP="00E139C8">
            <w:pPr>
              <w:ind w:left="720" w:hanging="720"/>
              <w:rPr>
                <w:sz w:val="22"/>
                <w:highlight w:val="yellow"/>
              </w:rPr>
            </w:pPr>
            <w:r>
              <w:rPr>
                <w:sz w:val="22"/>
                <w:szCs w:val="22"/>
                <w:highlight w:val="yellow"/>
              </w:rPr>
              <w:t xml:space="preserve">Acting </w:t>
            </w:r>
            <w:r w:rsidR="002B5332" w:rsidRPr="00C312F3">
              <w:rPr>
                <w:sz w:val="22"/>
                <w:szCs w:val="22"/>
                <w:highlight w:val="yellow"/>
              </w:rPr>
              <w:t xml:space="preserve">Head of Policy &amp; </w:t>
            </w:r>
            <w:r>
              <w:rPr>
                <w:sz w:val="22"/>
                <w:szCs w:val="22"/>
                <w:highlight w:val="yellow"/>
              </w:rPr>
              <w:t>A</w:t>
            </w:r>
            <w:r w:rsidR="002B5332" w:rsidRPr="00C312F3">
              <w:rPr>
                <w:sz w:val="22"/>
                <w:szCs w:val="22"/>
                <w:highlight w:val="yellow"/>
              </w:rPr>
              <w:t>dvocacy</w:t>
            </w:r>
            <w:r w:rsidR="002B5332" w:rsidRPr="00C312F3">
              <w:rPr>
                <w:sz w:val="22"/>
                <w:highlight w:val="yellow"/>
              </w:rPr>
              <w:t xml:space="preserve"> </w:t>
            </w:r>
          </w:p>
        </w:tc>
        <w:tc>
          <w:tcPr>
            <w:tcW w:w="1635" w:type="pct"/>
          </w:tcPr>
          <w:p w14:paraId="290672B6" w14:textId="77777777" w:rsidR="002B5332" w:rsidRPr="00B76B2D" w:rsidRDefault="002B5332" w:rsidP="00E139C8">
            <w:pPr>
              <w:ind w:left="720" w:hanging="720"/>
              <w:rPr>
                <w:sz w:val="22"/>
              </w:rPr>
            </w:pPr>
          </w:p>
        </w:tc>
        <w:tc>
          <w:tcPr>
            <w:tcW w:w="807" w:type="pct"/>
          </w:tcPr>
          <w:p w14:paraId="776B81CA" w14:textId="7D4AF5DB" w:rsidR="002B5332" w:rsidRPr="00585E01" w:rsidRDefault="0021711A" w:rsidP="00E139C8">
            <w:pPr>
              <w:ind w:left="720" w:hanging="720"/>
              <w:rPr>
                <w:sz w:val="22"/>
                <w:szCs w:val="22"/>
              </w:rPr>
            </w:pPr>
            <w:r>
              <w:rPr>
                <w:sz w:val="22"/>
                <w:szCs w:val="22"/>
              </w:rPr>
              <w:t>March 2021</w:t>
            </w:r>
          </w:p>
        </w:tc>
        <w:tc>
          <w:tcPr>
            <w:tcW w:w="741" w:type="pct"/>
          </w:tcPr>
          <w:p w14:paraId="725F12C6" w14:textId="77777777" w:rsidR="002B5332" w:rsidRPr="00B76B2D" w:rsidRDefault="002B5332" w:rsidP="00E139C8">
            <w:pPr>
              <w:ind w:left="720" w:hanging="720"/>
              <w:rPr>
                <w:sz w:val="22"/>
              </w:rPr>
            </w:pPr>
          </w:p>
        </w:tc>
      </w:tr>
    </w:tbl>
    <w:p w14:paraId="32CCDF51" w14:textId="77777777" w:rsidR="001079D4" w:rsidRDefault="001079D4" w:rsidP="001079D4">
      <w:pPr>
        <w:ind w:left="720" w:hanging="1146"/>
        <w:rPr>
          <w:b/>
          <w:color w:val="722D69"/>
          <w:sz w:val="28"/>
        </w:rPr>
      </w:pPr>
    </w:p>
    <w:p w14:paraId="32CCDF52" w14:textId="77777777" w:rsidR="001079D4" w:rsidRDefault="001079D4" w:rsidP="001079D4">
      <w:pPr>
        <w:ind w:left="-426"/>
        <w:rPr>
          <w:b/>
          <w:color w:val="722D69"/>
          <w:sz w:val="28"/>
        </w:rPr>
      </w:pPr>
    </w:p>
    <w:p w14:paraId="32CCDF53" w14:textId="77777777" w:rsidR="001079D4" w:rsidRDefault="001079D4" w:rsidP="001079D4">
      <w:pPr>
        <w:ind w:left="720" w:hanging="1004"/>
        <w:rPr>
          <w:b/>
          <w:color w:val="722D69"/>
          <w:sz w:val="28"/>
        </w:rPr>
      </w:pPr>
    </w:p>
    <w:p w14:paraId="32CCDF54" w14:textId="77777777" w:rsidR="001079D4" w:rsidRDefault="001079D4" w:rsidP="001079D4">
      <w:pPr>
        <w:ind w:left="720" w:hanging="1004"/>
        <w:rPr>
          <w:b/>
          <w:color w:val="722D69"/>
          <w:sz w:val="28"/>
        </w:rPr>
      </w:pPr>
    </w:p>
    <w:p w14:paraId="32CCDF55" w14:textId="77777777" w:rsidR="001079D4" w:rsidRDefault="001079D4" w:rsidP="001079D4">
      <w:pPr>
        <w:ind w:left="720" w:hanging="1004"/>
        <w:rPr>
          <w:b/>
          <w:color w:val="722D69"/>
          <w:sz w:val="28"/>
        </w:rPr>
      </w:pPr>
    </w:p>
    <w:p w14:paraId="32CCDF56" w14:textId="77777777" w:rsidR="001079D4" w:rsidRDefault="001079D4" w:rsidP="001079D4">
      <w:pPr>
        <w:ind w:left="720" w:hanging="1004"/>
        <w:rPr>
          <w:b/>
          <w:color w:val="722D69"/>
          <w:sz w:val="28"/>
        </w:rPr>
      </w:pPr>
    </w:p>
    <w:p w14:paraId="32CCDF63" w14:textId="77777777" w:rsidR="00FC5642" w:rsidRDefault="00DD1DEE"/>
    <w:sectPr w:rsidR="00FC5642" w:rsidSect="00222952">
      <w:headerReference w:type="default" r:id="rId10"/>
      <w:footerReference w:type="default" r:id="rId11"/>
      <w:headerReference w:type="first" r:id="rId12"/>
      <w:footerReference w:type="first" r:id="rId13"/>
      <w:pgSz w:w="11907" w:h="16840" w:code="9"/>
      <w:pgMar w:top="1418" w:right="1417" w:bottom="1276" w:left="1695" w:header="720"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1C665" w14:textId="77777777" w:rsidR="00E84486" w:rsidRDefault="00E84486">
      <w:pPr>
        <w:spacing w:after="0"/>
      </w:pPr>
      <w:r>
        <w:separator/>
      </w:r>
    </w:p>
  </w:endnote>
  <w:endnote w:type="continuationSeparator" w:id="0">
    <w:p w14:paraId="13959DBF" w14:textId="77777777" w:rsidR="00E84486" w:rsidRDefault="00E84486">
      <w:pPr>
        <w:spacing w:after="0"/>
      </w:pPr>
      <w:r>
        <w:continuationSeparator/>
      </w:r>
    </w:p>
  </w:endnote>
  <w:endnote w:type="continuationNotice" w:id="1">
    <w:p w14:paraId="1D1F7E10" w14:textId="77777777" w:rsidR="00482B53" w:rsidRDefault="00482B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DF69" w14:textId="77777777" w:rsidR="00E756B3" w:rsidRDefault="0063663F" w:rsidP="00480DFF">
    <w:pPr>
      <w:pStyle w:val="x9MAfooter"/>
    </w:pPr>
    <w:r>
      <w:drawing>
        <wp:anchor distT="0" distB="0" distL="114300" distR="114300" simplePos="0" relativeHeight="251658240" behindDoc="0" locked="0" layoutInCell="1" allowOverlap="1" wp14:anchorId="32CCDF70" wp14:editId="32CCDF71">
          <wp:simplePos x="0" y="0"/>
          <wp:positionH relativeFrom="column">
            <wp:posOffset>-227330</wp:posOffset>
          </wp:positionH>
          <wp:positionV relativeFrom="paragraph">
            <wp:posOffset>6985</wp:posOffset>
          </wp:positionV>
          <wp:extent cx="935355" cy="420370"/>
          <wp:effectExtent l="0" t="0" r="0" b="0"/>
          <wp:wrapNone/>
          <wp:docPr id="18"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 Arabic  \* MERGEFORMAT </w:instrText>
    </w:r>
    <w:r>
      <w:fldChar w:fldCharType="separate"/>
    </w:r>
    <w:r w:rsidR="000628B5">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DF6B" w14:textId="77777777" w:rsidR="00E756B3" w:rsidRDefault="00DD1DEE"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4FEC8" w14:textId="77777777" w:rsidR="00E84486" w:rsidRDefault="00E84486">
      <w:pPr>
        <w:spacing w:after="0"/>
      </w:pPr>
      <w:r>
        <w:separator/>
      </w:r>
    </w:p>
  </w:footnote>
  <w:footnote w:type="continuationSeparator" w:id="0">
    <w:p w14:paraId="5E316C81" w14:textId="77777777" w:rsidR="00E84486" w:rsidRDefault="00E84486">
      <w:pPr>
        <w:spacing w:after="0"/>
      </w:pPr>
      <w:r>
        <w:continuationSeparator/>
      </w:r>
    </w:p>
  </w:footnote>
  <w:footnote w:type="continuationNotice" w:id="1">
    <w:p w14:paraId="16CF3A32" w14:textId="77777777" w:rsidR="00482B53" w:rsidRDefault="00482B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DF68" w14:textId="77777777" w:rsidR="00E756B3" w:rsidRDefault="0063663F" w:rsidP="00B26A13">
    <w:pPr>
      <w:pStyle w:val="Header"/>
      <w:tabs>
        <w:tab w:val="left" w:pos="8553"/>
      </w:tabs>
    </w:pPr>
    <w:r>
      <w:rPr>
        <w:noProof/>
      </w:rPr>
      <w:drawing>
        <wp:anchor distT="0" distB="0" distL="114300" distR="114300" simplePos="0" relativeHeight="251658244" behindDoc="1" locked="0" layoutInCell="1" allowOverlap="1" wp14:anchorId="32CCDF6C" wp14:editId="32CCDF6D">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32CCDF6E" wp14:editId="32CCDF6F">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CDF76" w14:textId="2D56EC5A" w:rsidR="00E756B3" w:rsidRPr="008D0512" w:rsidRDefault="0063663F" w:rsidP="001A4E37">
                          <w:pPr>
                            <w:rPr>
                              <w:color w:val="FFFFFF"/>
                            </w:rPr>
                          </w:pPr>
                          <w:r w:rsidRPr="00A54162">
                            <w:rPr>
                              <w:b/>
                              <w:color w:val="F7B3D1"/>
                              <w:sz w:val="22"/>
                            </w:rPr>
                            <w:t>Position Description</w:t>
                          </w:r>
                          <w:r w:rsidRPr="00A54162">
                            <w:rPr>
                              <w:color w:val="F7B3D1"/>
                              <w:sz w:val="22"/>
                            </w:rPr>
                            <w:t xml:space="preserve"> </w:t>
                          </w:r>
                          <w:r>
                            <w:rPr>
                              <w:color w:val="F7B3D1"/>
                              <w:sz w:val="22"/>
                            </w:rPr>
                            <w:t xml:space="preserve">| </w:t>
                          </w:r>
                          <w:r w:rsidR="0021711A">
                            <w:rPr>
                              <w:color w:val="F7B3D1"/>
                              <w:sz w:val="22"/>
                            </w:rPr>
                            <w:t>Senior Policy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CDF6E" id="_x0000_t202" coordsize="21600,21600" o:spt="202" path="m,l,21600r21600,l21600,xe">
              <v:stroke joinstyle="miter"/>
              <v:path gradientshapeok="t" o:connecttype="rect"/>
            </v:shapetype>
            <v:shape id="Text Box 2" o:spid="_x0000_s1026" type="#_x0000_t202" style="position:absolute;margin-left:-16.7pt;margin-top:4.6pt;width:392.35pt;height:3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" filled="f" stroked="f">
              <v:textbox>
                <w:txbxContent>
                  <w:p w14:paraId="32CCDF76" w14:textId="2D56EC5A" w:rsidR="00E756B3" w:rsidRPr="008D0512" w:rsidRDefault="0063663F" w:rsidP="001A4E37">
                    <w:pPr>
                      <w:rPr>
                        <w:color w:val="FFFFFF"/>
                      </w:rPr>
                    </w:pPr>
                    <w:r w:rsidRPr="00A54162">
                      <w:rPr>
                        <w:b/>
                        <w:color w:val="F7B3D1"/>
                        <w:sz w:val="22"/>
                      </w:rPr>
                      <w:t>Position Description</w:t>
                    </w:r>
                    <w:r w:rsidRPr="00A54162">
                      <w:rPr>
                        <w:color w:val="F7B3D1"/>
                        <w:sz w:val="22"/>
                      </w:rPr>
                      <w:t xml:space="preserve"> </w:t>
                    </w:r>
                    <w:r>
                      <w:rPr>
                        <w:color w:val="F7B3D1"/>
                        <w:sz w:val="22"/>
                      </w:rPr>
                      <w:t xml:space="preserve">| </w:t>
                    </w:r>
                    <w:r w:rsidR="0021711A">
                      <w:rPr>
                        <w:color w:val="F7B3D1"/>
                        <w:sz w:val="22"/>
                      </w:rPr>
                      <w:t>Senior Policy Officer</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DF6A" w14:textId="77777777" w:rsidR="00E756B3" w:rsidRDefault="0063663F">
    <w:pPr>
      <w:pStyle w:val="Header"/>
    </w:pPr>
    <w:r>
      <w:rPr>
        <w:noProof/>
      </w:rPr>
      <mc:AlternateContent>
        <mc:Choice Requires="wps">
          <w:drawing>
            <wp:anchor distT="0" distB="0" distL="114300" distR="114300" simplePos="0" relativeHeight="251658243" behindDoc="0" locked="0" layoutInCell="1" allowOverlap="1" wp14:anchorId="32CCDF72" wp14:editId="32CCDF73">
              <wp:simplePos x="0" y="0"/>
              <wp:positionH relativeFrom="column">
                <wp:posOffset>483870</wp:posOffset>
              </wp:positionH>
              <wp:positionV relativeFrom="paragraph">
                <wp:posOffset>-128270</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CDF77" w14:textId="77777777" w:rsidR="00420369" w:rsidRPr="008D0512" w:rsidRDefault="0063663F" w:rsidP="00420369">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6D5819">
                            <w:rPr>
                              <w:b/>
                            </w:rPr>
                            <w:t>Senior Policy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CDF72" id="_x0000_t202" coordsize="21600,21600" o:spt="202" path="m,l,21600r21600,l21600,xe">
              <v:stroke joinstyle="miter"/>
              <v:path gradientshapeok="t" o:connecttype="rect"/>
            </v:shapetype>
            <v:shape id="_x0000_s1027" type="#_x0000_t202" style="position:absolute;margin-left:38.1pt;margin-top:-10.1pt;width:359.3pt;height:3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" filled="f" stroked="f">
              <v:textbox>
                <w:txbxContent>
                  <w:p w14:paraId="32CCDF77" w14:textId="77777777" w:rsidR="00420369" w:rsidRPr="008D0512" w:rsidRDefault="0063663F" w:rsidP="00420369">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6D5819">
                      <w:rPr>
                        <w:b/>
                      </w:rPr>
                      <w:t>Senior Policy Officer</w:t>
                    </w:r>
                  </w:p>
                </w:txbxContent>
              </v:textbox>
            </v:shape>
          </w:pict>
        </mc:Fallback>
      </mc:AlternateContent>
    </w:r>
    <w:r>
      <w:rPr>
        <w:noProof/>
      </w:rPr>
      <w:drawing>
        <wp:anchor distT="0" distB="0" distL="114300" distR="114300" simplePos="0" relativeHeight="251658242" behindDoc="1" locked="0" layoutInCell="1" allowOverlap="1" wp14:anchorId="32CCDF74" wp14:editId="32CCDF75">
          <wp:simplePos x="0" y="0"/>
          <wp:positionH relativeFrom="column">
            <wp:posOffset>-954405</wp:posOffset>
          </wp:positionH>
          <wp:positionV relativeFrom="paragraph">
            <wp:posOffset>-180975</wp:posOffset>
          </wp:positionV>
          <wp:extent cx="7505700" cy="600710"/>
          <wp:effectExtent l="0" t="0" r="0" b="8890"/>
          <wp:wrapTight wrapText="bothSides">
            <wp:wrapPolygon edited="0">
              <wp:start x="0" y="0"/>
              <wp:lineTo x="0" y="21235"/>
              <wp:lineTo x="21545" y="21235"/>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E6537E"/>
    <w:multiLevelType w:val="hybridMultilevel"/>
    <w:tmpl w:val="450AF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C02C6"/>
    <w:multiLevelType w:val="hybridMultilevel"/>
    <w:tmpl w:val="532C1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A41EEE"/>
    <w:multiLevelType w:val="hybridMultilevel"/>
    <w:tmpl w:val="A0D8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DB1753"/>
    <w:multiLevelType w:val="hybridMultilevel"/>
    <w:tmpl w:val="3378F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6A0D0F"/>
    <w:multiLevelType w:val="hybridMultilevel"/>
    <w:tmpl w:val="94D412F8"/>
    <w:lvl w:ilvl="0" w:tplc="8B4C5478">
      <w:start w:val="1"/>
      <w:numFmt w:val="bullet"/>
      <w:pStyle w:val="x4MAbulletpoints"/>
      <w:lvlText w:val=""/>
      <w:lvlJc w:val="left"/>
      <w:pPr>
        <w:ind w:left="360" w:hanging="360"/>
      </w:pPr>
      <w:rPr>
        <w:rFonts w:ascii="Symbol" w:hAnsi="Symbol" w:hint="default"/>
        <w:color w:val="EC268C"/>
      </w:rPr>
    </w:lvl>
    <w:lvl w:ilvl="1" w:tplc="6440613A">
      <w:start w:val="1"/>
      <w:numFmt w:val="bullet"/>
      <w:lvlText w:val=""/>
      <w:lvlJc w:val="left"/>
      <w:pPr>
        <w:ind w:left="1135" w:hanging="360"/>
      </w:pPr>
      <w:rPr>
        <w:rFonts w:ascii="Symbol" w:hAnsi="Symbol" w:hint="default"/>
        <w:color w:val="EC268C"/>
      </w:rPr>
    </w:lvl>
    <w:lvl w:ilvl="2" w:tplc="2C669922">
      <w:start w:val="1"/>
      <w:numFmt w:val="bullet"/>
      <w:lvlText w:val=""/>
      <w:lvlJc w:val="left"/>
      <w:pPr>
        <w:ind w:left="1800" w:hanging="360"/>
      </w:pPr>
      <w:rPr>
        <w:rFonts w:ascii="Wingdings" w:hAnsi="Wingdings" w:hint="default"/>
        <w:color w:val="EC268C"/>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2F2644"/>
    <w:multiLevelType w:val="hybridMultilevel"/>
    <w:tmpl w:val="11E28B3A"/>
    <w:lvl w:ilvl="0" w:tplc="33CC7020">
      <w:start w:val="1"/>
      <w:numFmt w:val="bullet"/>
      <w:lvlText w:val=""/>
      <w:lvlJc w:val="left"/>
      <w:pPr>
        <w:ind w:left="36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551B16"/>
    <w:multiLevelType w:val="hybridMultilevel"/>
    <w:tmpl w:val="24482AB8"/>
    <w:lvl w:ilvl="0" w:tplc="A02E7BFE">
      <w:start w:val="1"/>
      <w:numFmt w:val="bullet"/>
      <w:pStyle w:val="StyleBulleted11ptBlack"/>
      <w:lvlText w:val=""/>
      <w:lvlJc w:val="left"/>
      <w:pPr>
        <w:tabs>
          <w:tab w:val="num" w:pos="360"/>
        </w:tabs>
        <w:ind w:left="360" w:hanging="360"/>
      </w:pPr>
      <w:rPr>
        <w:rFonts w:ascii="Symbol" w:hAnsi="Symbol" w:hint="default"/>
        <w:color w:val="000000"/>
      </w:rPr>
    </w:lvl>
    <w:lvl w:ilvl="1" w:tplc="0C090005">
      <w:start w:val="1"/>
      <w:numFmt w:val="bullet"/>
      <w:lvlText w:val=""/>
      <w:lvlJc w:val="left"/>
      <w:pPr>
        <w:tabs>
          <w:tab w:val="num" w:pos="1440"/>
        </w:tabs>
        <w:ind w:left="1440" w:hanging="360"/>
      </w:pPr>
      <w:rPr>
        <w:rFonts w:ascii="Wingdings" w:hAnsi="Wingdings" w:hint="default"/>
        <w:color w:val="00000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Verdana"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Verdana"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28450D"/>
    <w:multiLevelType w:val="hybridMultilevel"/>
    <w:tmpl w:val="97AC18FE"/>
    <w:lvl w:ilvl="0" w:tplc="33CC7020">
      <w:start w:val="1"/>
      <w:numFmt w:val="bullet"/>
      <w:lvlText w:val=""/>
      <w:lvlJc w:val="left"/>
      <w:pPr>
        <w:ind w:left="36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0074E9"/>
    <w:multiLevelType w:val="hybridMultilevel"/>
    <w:tmpl w:val="875EBEBC"/>
    <w:lvl w:ilvl="0" w:tplc="09BA5E3C">
      <w:start w:val="1"/>
      <w:numFmt w:val="bullet"/>
      <w:lvlText w:val=""/>
      <w:lvlJc w:val="left"/>
      <w:pPr>
        <w:tabs>
          <w:tab w:val="num" w:pos="4471"/>
        </w:tabs>
        <w:ind w:left="4471" w:hanging="360"/>
      </w:pPr>
      <w:rPr>
        <w:rFonts w:ascii="Symbol" w:hAnsi="Symbol" w:hint="default"/>
      </w:rPr>
    </w:lvl>
    <w:lvl w:ilvl="1" w:tplc="0C090005">
      <w:start w:val="1"/>
      <w:numFmt w:val="bullet"/>
      <w:lvlText w:val=""/>
      <w:lvlJc w:val="left"/>
      <w:pPr>
        <w:tabs>
          <w:tab w:val="num" w:pos="1797"/>
        </w:tabs>
        <w:ind w:left="1797" w:hanging="360"/>
      </w:pPr>
      <w:rPr>
        <w:rFonts w:ascii="Wingdings" w:hAnsi="Wingdings"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62522DEE"/>
    <w:multiLevelType w:val="hybridMultilevel"/>
    <w:tmpl w:val="1CD0CFB8"/>
    <w:lvl w:ilvl="0" w:tplc="33CC7020">
      <w:start w:val="1"/>
      <w:numFmt w:val="bullet"/>
      <w:lvlText w:val=""/>
      <w:lvlJc w:val="left"/>
      <w:pPr>
        <w:ind w:left="360" w:hanging="360"/>
      </w:pPr>
      <w:rPr>
        <w:rFonts w:ascii="Symbol" w:hAnsi="Symbol" w:hint="default"/>
        <w:color w:val="auto"/>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3AE58D3"/>
    <w:multiLevelType w:val="hybridMultilevel"/>
    <w:tmpl w:val="A10CB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35586A"/>
    <w:multiLevelType w:val="hybridMultilevel"/>
    <w:tmpl w:val="47363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86D3F95"/>
    <w:multiLevelType w:val="hybridMultilevel"/>
    <w:tmpl w:val="7C6A66AE"/>
    <w:lvl w:ilvl="0" w:tplc="09BA5E3C">
      <w:start w:val="1"/>
      <w:numFmt w:val="bullet"/>
      <w:pStyle w:val="StyleCenturyGothicAfter6pt"/>
      <w:lvlText w:val=""/>
      <w:lvlJc w:val="left"/>
      <w:pPr>
        <w:tabs>
          <w:tab w:val="num" w:pos="720"/>
        </w:tabs>
        <w:ind w:left="720" w:hanging="360"/>
      </w:pPr>
      <w:rPr>
        <w:rFonts w:ascii="Symbol" w:hAnsi="Symbol" w:hint="default"/>
      </w:rPr>
    </w:lvl>
    <w:lvl w:ilvl="1" w:tplc="09BA5E3C">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6"/>
  </w:num>
  <w:num w:numId="3">
    <w:abstractNumId w:val="11"/>
  </w:num>
  <w:num w:numId="4">
    <w:abstractNumId w:val="9"/>
  </w:num>
  <w:num w:numId="5">
    <w:abstractNumId w:val="3"/>
  </w:num>
  <w:num w:numId="6">
    <w:abstractNumId w:val="5"/>
  </w:num>
  <w:num w:numId="7">
    <w:abstractNumId w:val="13"/>
  </w:num>
  <w:num w:numId="8">
    <w:abstractNumId w:val="7"/>
  </w:num>
  <w:num w:numId="9">
    <w:abstractNumId w:val="10"/>
  </w:num>
  <w:num w:numId="10">
    <w:abstractNumId w:val="1"/>
  </w:num>
  <w:num w:numId="11">
    <w:abstractNumId w:val="4"/>
  </w:num>
  <w:num w:numId="12">
    <w:abstractNumId w:val="16"/>
  </w:num>
  <w:num w:numId="13">
    <w:abstractNumId w:val="14"/>
  </w:num>
  <w:num w:numId="14">
    <w:abstractNumId w:val="0"/>
  </w:num>
  <w:num w:numId="15">
    <w:abstractNumId w:val="8"/>
  </w:num>
  <w:num w:numId="16">
    <w:abstractNumId w:val="15"/>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D4"/>
    <w:rsid w:val="00037BEF"/>
    <w:rsid w:val="000628B5"/>
    <w:rsid w:val="001079D4"/>
    <w:rsid w:val="00113136"/>
    <w:rsid w:val="001B0AB8"/>
    <w:rsid w:val="001F1F73"/>
    <w:rsid w:val="0021711A"/>
    <w:rsid w:val="00217B8F"/>
    <w:rsid w:val="002570B4"/>
    <w:rsid w:val="002B5332"/>
    <w:rsid w:val="002F647E"/>
    <w:rsid w:val="003401E7"/>
    <w:rsid w:val="00400253"/>
    <w:rsid w:val="00447BE0"/>
    <w:rsid w:val="0047423B"/>
    <w:rsid w:val="00482B53"/>
    <w:rsid w:val="00525944"/>
    <w:rsid w:val="0057021C"/>
    <w:rsid w:val="005705B2"/>
    <w:rsid w:val="00612C2A"/>
    <w:rsid w:val="0063663F"/>
    <w:rsid w:val="006B64B6"/>
    <w:rsid w:val="006D5819"/>
    <w:rsid w:val="00754C71"/>
    <w:rsid w:val="008E4E1E"/>
    <w:rsid w:val="00900F4B"/>
    <w:rsid w:val="009F5704"/>
    <w:rsid w:val="00A675C0"/>
    <w:rsid w:val="00B23125"/>
    <w:rsid w:val="00B2547B"/>
    <w:rsid w:val="00BA72E6"/>
    <w:rsid w:val="00C34910"/>
    <w:rsid w:val="00C93F99"/>
    <w:rsid w:val="00CC00A5"/>
    <w:rsid w:val="00CE6620"/>
    <w:rsid w:val="00D06749"/>
    <w:rsid w:val="00D16E27"/>
    <w:rsid w:val="00D9161A"/>
    <w:rsid w:val="00DD1DEE"/>
    <w:rsid w:val="00E76CDF"/>
    <w:rsid w:val="00E84486"/>
    <w:rsid w:val="00ED6824"/>
    <w:rsid w:val="00ED6D33"/>
    <w:rsid w:val="00FC3F73"/>
    <w:rsid w:val="06F21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CDEC4"/>
  <w15:docId w15:val="{A5392F99-5F91-48D9-8266-106682DC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Normal,MA body"/>
    <w:qFormat/>
    <w:rsid w:val="001079D4"/>
    <w:pPr>
      <w:spacing w:after="120"/>
    </w:pPr>
    <w:rPr>
      <w:rFonts w:eastAsia="Times New Roman"/>
      <w:sz w:val="24"/>
      <w:szCs w:val="24"/>
    </w:rPr>
  </w:style>
  <w:style w:type="paragraph" w:styleId="Heading1">
    <w:name w:val="heading 1"/>
    <w:basedOn w:val="Normal"/>
    <w:next w:val="Normal"/>
    <w:link w:val="Heading1Char"/>
    <w:uiPriority w:val="9"/>
    <w:qFormat/>
    <w:rsid w:val="002570B4"/>
    <w:pPr>
      <w:keepNext/>
      <w:keepLines/>
      <w:spacing w:before="480" w:after="0"/>
      <w:outlineLvl w:val="0"/>
    </w:pPr>
    <w:rPr>
      <w:rFonts w:cs="Calibri"/>
      <w:b/>
      <w:bCs/>
      <w:color w:val="722D69"/>
      <w:sz w:val="28"/>
      <w:szCs w:val="28"/>
    </w:rPr>
  </w:style>
  <w:style w:type="paragraph" w:styleId="Heading2">
    <w:name w:val="heading 2"/>
    <w:basedOn w:val="Normal"/>
    <w:next w:val="Normal"/>
    <w:link w:val="Heading2Char"/>
    <w:uiPriority w:val="9"/>
    <w:unhideWhenUsed/>
    <w:qFormat/>
    <w:rsid w:val="002570B4"/>
    <w:pPr>
      <w:keepNext/>
      <w:keepLines/>
      <w:spacing w:before="200" w:after="0"/>
      <w:outlineLvl w:val="1"/>
    </w:pPr>
    <w:rPr>
      <w:rFonts w:cs="Calibri"/>
      <w:b/>
      <w:bCs/>
      <w:color w:val="BD1A8D"/>
      <w:szCs w:val="26"/>
    </w:rPr>
  </w:style>
  <w:style w:type="paragraph" w:styleId="Heading3">
    <w:name w:val="heading 3"/>
    <w:basedOn w:val="Normal"/>
    <w:next w:val="Normal"/>
    <w:link w:val="Heading3Char"/>
    <w:uiPriority w:val="9"/>
    <w:unhideWhenUsed/>
    <w:qFormat/>
    <w:rsid w:val="002570B4"/>
    <w:pPr>
      <w:keepNext/>
      <w:keepLines/>
      <w:spacing w:before="200" w:after="0"/>
      <w:outlineLvl w:val="2"/>
    </w:pPr>
    <w:rPr>
      <w:rFonts w:cs="Calibri"/>
      <w:b/>
      <w:bCs/>
      <w:color w:val="32C3E2"/>
    </w:rPr>
  </w:style>
  <w:style w:type="paragraph" w:styleId="Heading4">
    <w:name w:val="heading 4"/>
    <w:basedOn w:val="Normal"/>
    <w:next w:val="Normal"/>
    <w:link w:val="Heading4Char"/>
    <w:uiPriority w:val="9"/>
    <w:unhideWhenUsed/>
    <w:qFormat/>
    <w:rsid w:val="002570B4"/>
    <w:pPr>
      <w:keepNext/>
      <w:keepLines/>
      <w:spacing w:before="200" w:after="0"/>
      <w:outlineLvl w:val="3"/>
    </w:pPr>
    <w:rPr>
      <w:rFonts w:cs="Calibri"/>
      <w:bCs/>
      <w:iCs/>
      <w:color w:val="BD007B"/>
      <w:sz w:val="28"/>
      <w:szCs w:val="28"/>
    </w:rPr>
  </w:style>
  <w:style w:type="paragraph" w:styleId="Heading5">
    <w:name w:val="heading 5"/>
    <w:basedOn w:val="Normal"/>
    <w:next w:val="Normal"/>
    <w:link w:val="Heading5Char"/>
    <w:uiPriority w:val="9"/>
    <w:semiHidden/>
    <w:unhideWhenUsed/>
    <w:qFormat/>
    <w:rsid w:val="002570B4"/>
    <w:pPr>
      <w:keepNext/>
      <w:keepLines/>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2570B4"/>
    <w:pPr>
      <w:keepNext/>
      <w:keepLines/>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2570B4"/>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2570B4"/>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2570B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4MAbulletpoints">
    <w:name w:val="x4 MA bullet points"/>
    <w:basedOn w:val="Normal"/>
    <w:qFormat/>
    <w:rsid w:val="002570B4"/>
    <w:pPr>
      <w:numPr>
        <w:numId w:val="2"/>
      </w:numPr>
    </w:pPr>
  </w:style>
  <w:style w:type="paragraph" w:customStyle="1" w:styleId="x3MAleadPlum">
    <w:name w:val="x3 MA lead Plum"/>
    <w:basedOn w:val="Normal"/>
    <w:qFormat/>
    <w:rsid w:val="002570B4"/>
    <w:pPr>
      <w:spacing w:after="240"/>
    </w:pPr>
    <w:rPr>
      <w:rFonts w:cs="Calibri"/>
      <w:color w:val="73275F"/>
      <w:sz w:val="30"/>
      <w:szCs w:val="30"/>
    </w:rPr>
  </w:style>
  <w:style w:type="paragraph" w:customStyle="1" w:styleId="x9MACallouttext">
    <w:name w:val="x9 MA Callout text"/>
    <w:basedOn w:val="Normal"/>
    <w:qFormat/>
    <w:rsid w:val="002570B4"/>
    <w:pPr>
      <w:keepNext/>
      <w:spacing w:after="0"/>
    </w:pPr>
    <w:rPr>
      <w:b/>
      <w:bCs/>
      <w:color w:val="FFFFFF"/>
      <w:sz w:val="28"/>
      <w:szCs w:val="20"/>
    </w:rPr>
  </w:style>
  <w:style w:type="paragraph" w:customStyle="1" w:styleId="x9MAfooter">
    <w:name w:val="x9 MA footer"/>
    <w:basedOn w:val="Normal"/>
    <w:qFormat/>
    <w:rsid w:val="002570B4"/>
    <w:pPr>
      <w:tabs>
        <w:tab w:val="right" w:pos="9026"/>
      </w:tabs>
      <w:jc w:val="right"/>
    </w:pPr>
    <w:rPr>
      <w:noProof/>
      <w:color w:val="7F7F7F"/>
      <w:sz w:val="16"/>
    </w:rPr>
  </w:style>
  <w:style w:type="character" w:customStyle="1" w:styleId="Heading1Char">
    <w:name w:val="Heading 1 Char"/>
    <w:link w:val="Heading1"/>
    <w:uiPriority w:val="9"/>
    <w:rsid w:val="002570B4"/>
    <w:rPr>
      <w:rFonts w:cs="Calibri"/>
      <w:b/>
      <w:bCs/>
      <w:color w:val="722D69"/>
      <w:sz w:val="28"/>
      <w:szCs w:val="28"/>
      <w:lang w:eastAsia="en-US"/>
    </w:rPr>
  </w:style>
  <w:style w:type="character" w:customStyle="1" w:styleId="Heading2Char">
    <w:name w:val="Heading 2 Char"/>
    <w:link w:val="Heading2"/>
    <w:uiPriority w:val="9"/>
    <w:rsid w:val="002570B4"/>
    <w:rPr>
      <w:rFonts w:eastAsia="Times New Roman" w:cs="Calibri"/>
      <w:b/>
      <w:bCs/>
      <w:color w:val="BD1A8D"/>
      <w:sz w:val="24"/>
      <w:szCs w:val="26"/>
      <w:lang w:eastAsia="en-US"/>
    </w:rPr>
  </w:style>
  <w:style w:type="character" w:customStyle="1" w:styleId="Heading3Char">
    <w:name w:val="Heading 3 Char"/>
    <w:link w:val="Heading3"/>
    <w:uiPriority w:val="9"/>
    <w:rsid w:val="002570B4"/>
    <w:rPr>
      <w:rFonts w:cs="Calibri"/>
      <w:b/>
      <w:bCs/>
      <w:color w:val="32C3E2"/>
      <w:sz w:val="22"/>
      <w:szCs w:val="24"/>
      <w:lang w:eastAsia="en-US"/>
    </w:rPr>
  </w:style>
  <w:style w:type="character" w:customStyle="1" w:styleId="Heading4Char">
    <w:name w:val="Heading 4 Char"/>
    <w:link w:val="Heading4"/>
    <w:uiPriority w:val="9"/>
    <w:rsid w:val="002570B4"/>
    <w:rPr>
      <w:rFonts w:cs="Calibri"/>
      <w:bCs/>
      <w:iCs/>
      <w:color w:val="BD007B"/>
      <w:sz w:val="28"/>
      <w:szCs w:val="28"/>
    </w:rPr>
  </w:style>
  <w:style w:type="character" w:customStyle="1" w:styleId="Heading5Char">
    <w:name w:val="Heading 5 Char"/>
    <w:link w:val="Heading5"/>
    <w:uiPriority w:val="9"/>
    <w:semiHidden/>
    <w:rsid w:val="002570B4"/>
    <w:rPr>
      <w:rFonts w:ascii="Cambria" w:hAnsi="Cambria"/>
      <w:color w:val="16505E"/>
    </w:rPr>
  </w:style>
  <w:style w:type="character" w:customStyle="1" w:styleId="Heading6Char">
    <w:name w:val="Heading 6 Char"/>
    <w:link w:val="Heading6"/>
    <w:uiPriority w:val="9"/>
    <w:semiHidden/>
    <w:rsid w:val="002570B4"/>
    <w:rPr>
      <w:rFonts w:ascii="Cambria" w:hAnsi="Cambria"/>
      <w:i/>
      <w:iCs/>
      <w:color w:val="16505E"/>
    </w:rPr>
  </w:style>
  <w:style w:type="character" w:customStyle="1" w:styleId="Heading7Char">
    <w:name w:val="Heading 7 Char"/>
    <w:link w:val="Heading7"/>
    <w:uiPriority w:val="9"/>
    <w:semiHidden/>
    <w:rsid w:val="002570B4"/>
    <w:rPr>
      <w:rFonts w:ascii="Cambria" w:hAnsi="Cambria"/>
      <w:i/>
      <w:iCs/>
      <w:color w:val="404040"/>
    </w:rPr>
  </w:style>
  <w:style w:type="character" w:customStyle="1" w:styleId="Heading8Char">
    <w:name w:val="Heading 8 Char"/>
    <w:link w:val="Heading8"/>
    <w:uiPriority w:val="9"/>
    <w:semiHidden/>
    <w:rsid w:val="002570B4"/>
    <w:rPr>
      <w:rFonts w:ascii="Cambria" w:hAnsi="Cambria"/>
      <w:color w:val="2DA2BF"/>
    </w:rPr>
  </w:style>
  <w:style w:type="character" w:customStyle="1" w:styleId="Heading9Char">
    <w:name w:val="Heading 9 Char"/>
    <w:link w:val="Heading9"/>
    <w:uiPriority w:val="9"/>
    <w:semiHidden/>
    <w:rsid w:val="002570B4"/>
    <w:rPr>
      <w:rFonts w:ascii="Cambria" w:hAnsi="Cambria"/>
      <w:i/>
      <w:iCs/>
      <w:color w:val="404040"/>
    </w:rPr>
  </w:style>
  <w:style w:type="paragraph" w:styleId="Caption">
    <w:name w:val="caption"/>
    <w:basedOn w:val="Normal"/>
    <w:next w:val="Normal"/>
    <w:uiPriority w:val="35"/>
    <w:semiHidden/>
    <w:unhideWhenUsed/>
    <w:qFormat/>
    <w:rsid w:val="002570B4"/>
    <w:rPr>
      <w:b/>
      <w:bCs/>
      <w:color w:val="2DA2BF"/>
      <w:sz w:val="18"/>
      <w:szCs w:val="18"/>
    </w:rPr>
  </w:style>
  <w:style w:type="paragraph" w:styleId="Title">
    <w:name w:val="Title"/>
    <w:basedOn w:val="Normal"/>
    <w:next w:val="Normal"/>
    <w:link w:val="TitleChar"/>
    <w:uiPriority w:val="10"/>
    <w:qFormat/>
    <w:rsid w:val="002570B4"/>
    <w:pPr>
      <w:spacing w:after="300"/>
      <w:contextualSpacing/>
    </w:pPr>
    <w:rPr>
      <w:rFonts w:cs="Calibri"/>
      <w:b/>
      <w:color w:val="EC008C"/>
      <w:spacing w:val="5"/>
      <w:kern w:val="28"/>
      <w:sz w:val="56"/>
      <w:szCs w:val="52"/>
    </w:rPr>
  </w:style>
  <w:style w:type="character" w:customStyle="1" w:styleId="TitleChar">
    <w:name w:val="Title Char"/>
    <w:link w:val="Title"/>
    <w:uiPriority w:val="10"/>
    <w:rsid w:val="002570B4"/>
    <w:rPr>
      <w:rFonts w:cs="Calibri"/>
      <w:b/>
      <w:color w:val="EC008C"/>
      <w:spacing w:val="5"/>
      <w:kern w:val="28"/>
      <w:sz w:val="56"/>
      <w:szCs w:val="52"/>
    </w:rPr>
  </w:style>
  <w:style w:type="paragraph" w:styleId="Subtitle">
    <w:name w:val="Subtitle"/>
    <w:basedOn w:val="Heading1"/>
    <w:next w:val="Normal"/>
    <w:link w:val="SubtitleChar"/>
    <w:uiPriority w:val="11"/>
    <w:qFormat/>
    <w:rsid w:val="002570B4"/>
    <w:pPr>
      <w:spacing w:before="0"/>
    </w:pPr>
    <w:rPr>
      <w:b w:val="0"/>
      <w:color w:val="BD007B"/>
    </w:rPr>
  </w:style>
  <w:style w:type="character" w:customStyle="1" w:styleId="SubtitleChar">
    <w:name w:val="Subtitle Char"/>
    <w:link w:val="Subtitle"/>
    <w:uiPriority w:val="11"/>
    <w:rsid w:val="002570B4"/>
    <w:rPr>
      <w:rFonts w:eastAsia="Times New Roman" w:cs="Calibri"/>
      <w:bCs/>
      <w:color w:val="BD007B"/>
      <w:sz w:val="28"/>
      <w:szCs w:val="28"/>
    </w:rPr>
  </w:style>
  <w:style w:type="character" w:styleId="Hyperlink">
    <w:name w:val="Hyperlink"/>
    <w:uiPriority w:val="99"/>
    <w:unhideWhenUsed/>
    <w:qFormat/>
    <w:rsid w:val="002570B4"/>
    <w:rPr>
      <w:color w:val="F067A6"/>
      <w:u w:val="single"/>
    </w:rPr>
  </w:style>
  <w:style w:type="character" w:styleId="SubtleEmphasis">
    <w:name w:val="Subtle Emphasis"/>
    <w:uiPriority w:val="19"/>
    <w:qFormat/>
    <w:rsid w:val="002570B4"/>
    <w:rPr>
      <w:i/>
      <w:iCs/>
      <w:color w:val="808080"/>
    </w:rPr>
  </w:style>
  <w:style w:type="paragraph" w:styleId="TOCHeading">
    <w:name w:val="TOC Heading"/>
    <w:basedOn w:val="Heading1"/>
    <w:next w:val="Normal"/>
    <w:uiPriority w:val="39"/>
    <w:semiHidden/>
    <w:unhideWhenUsed/>
    <w:qFormat/>
    <w:rsid w:val="002570B4"/>
    <w:pPr>
      <w:outlineLvl w:val="9"/>
    </w:pPr>
    <w:rPr>
      <w:rFonts w:ascii="Cambria" w:hAnsi="Cambria"/>
      <w:color w:val="21798E"/>
    </w:rPr>
  </w:style>
  <w:style w:type="table" w:styleId="TableGrid">
    <w:name w:val="Table Grid"/>
    <w:basedOn w:val="TableNormal"/>
    <w:rsid w:val="001079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079D4"/>
    <w:pPr>
      <w:ind w:left="720"/>
      <w:contextualSpacing/>
    </w:pPr>
  </w:style>
  <w:style w:type="paragraph" w:styleId="Header">
    <w:name w:val="header"/>
    <w:basedOn w:val="Normal"/>
    <w:link w:val="HeaderChar"/>
    <w:rsid w:val="001079D4"/>
    <w:pPr>
      <w:tabs>
        <w:tab w:val="center" w:pos="4513"/>
        <w:tab w:val="right" w:pos="9026"/>
      </w:tabs>
    </w:pPr>
  </w:style>
  <w:style w:type="character" w:customStyle="1" w:styleId="HeaderChar">
    <w:name w:val="Header Char"/>
    <w:basedOn w:val="DefaultParagraphFont"/>
    <w:link w:val="Header"/>
    <w:rsid w:val="001079D4"/>
    <w:rPr>
      <w:rFonts w:eastAsia="Times New Roman"/>
      <w:sz w:val="24"/>
      <w:szCs w:val="24"/>
    </w:rPr>
  </w:style>
  <w:style w:type="table" w:customStyle="1" w:styleId="PwCTableText">
    <w:name w:val="PwC Table Text"/>
    <w:basedOn w:val="TableNormal"/>
    <w:uiPriority w:val="99"/>
    <w:qFormat/>
    <w:rsid w:val="001079D4"/>
    <w:pPr>
      <w:spacing w:before="60" w:after="60"/>
    </w:pPr>
    <w:rPr>
      <w:rFonts w:ascii="Georgia" w:eastAsiaTheme="minorHAnsi" w:hAnsi="Georgia" w:cstheme="minorBidi"/>
      <w:lang w:val="en-GB" w:eastAsia="en-US"/>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paragraph" w:styleId="BodyText">
    <w:name w:val="Body Text"/>
    <w:basedOn w:val="Normal"/>
    <w:link w:val="BodyTextChar"/>
    <w:unhideWhenUsed/>
    <w:qFormat/>
    <w:rsid w:val="00B2547B"/>
    <w:pPr>
      <w:spacing w:after="240" w:line="240" w:lineRule="atLeast"/>
    </w:pPr>
    <w:rPr>
      <w:rFonts w:ascii="Georgia" w:eastAsiaTheme="minorHAnsi" w:hAnsi="Georgia" w:cstheme="minorBidi"/>
      <w:sz w:val="20"/>
      <w:szCs w:val="20"/>
      <w:lang w:val="en-GB" w:eastAsia="en-US"/>
    </w:rPr>
  </w:style>
  <w:style w:type="character" w:customStyle="1" w:styleId="BodyTextChar">
    <w:name w:val="Body Text Char"/>
    <w:basedOn w:val="DefaultParagraphFont"/>
    <w:link w:val="BodyText"/>
    <w:rsid w:val="00B2547B"/>
    <w:rPr>
      <w:rFonts w:ascii="Georgia" w:eastAsiaTheme="minorHAnsi" w:hAnsi="Georgia" w:cstheme="minorBidi"/>
      <w:lang w:val="en-GB" w:eastAsia="en-US"/>
    </w:rPr>
  </w:style>
  <w:style w:type="paragraph" w:customStyle="1" w:styleId="StyleCenturyGothicAfter6pt">
    <w:name w:val="Style Century Gothic After:  6 pt"/>
    <w:basedOn w:val="Normal"/>
    <w:link w:val="StyleCenturyGothicAfter6ptChar"/>
    <w:rsid w:val="00B2547B"/>
    <w:pPr>
      <w:numPr>
        <w:numId w:val="12"/>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B2547B"/>
    <w:rPr>
      <w:rFonts w:ascii="Gill Sans MT" w:eastAsia="Times New Roman" w:hAnsi="Gill Sans MT"/>
      <w:sz w:val="24"/>
      <w:lang w:val="en-US" w:eastAsia="en-US"/>
    </w:rPr>
  </w:style>
  <w:style w:type="paragraph" w:styleId="BalloonText">
    <w:name w:val="Balloon Text"/>
    <w:basedOn w:val="Normal"/>
    <w:link w:val="BalloonTextChar"/>
    <w:uiPriority w:val="99"/>
    <w:semiHidden/>
    <w:unhideWhenUsed/>
    <w:rsid w:val="0063663F"/>
    <w:pPr>
      <w:spacing w:after="0"/>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63663F"/>
    <w:rPr>
      <w:rFonts w:ascii="Tahoma" w:eastAsiaTheme="minorHAnsi" w:hAnsi="Tahoma" w:cs="Tahoma"/>
      <w:sz w:val="16"/>
      <w:szCs w:val="16"/>
      <w:lang w:val="en-GB" w:eastAsia="en-US"/>
    </w:rPr>
  </w:style>
  <w:style w:type="paragraph" w:customStyle="1" w:styleId="StyleBulleted11ptBlack">
    <w:name w:val="Style Bulleted 11 pt Black"/>
    <w:basedOn w:val="Normal"/>
    <w:rsid w:val="00FC3F73"/>
    <w:pPr>
      <w:numPr>
        <w:numId w:val="15"/>
      </w:numPr>
      <w:spacing w:after="60"/>
    </w:pPr>
    <w:rPr>
      <w:rFonts w:ascii="Gill Sans MT" w:hAnsi="Gill Sans MT"/>
      <w:sz w:val="22"/>
      <w:szCs w:val="22"/>
      <w:lang w:val="en-US" w:eastAsia="en-US"/>
    </w:rPr>
  </w:style>
  <w:style w:type="paragraph" w:styleId="Footer">
    <w:name w:val="footer"/>
    <w:basedOn w:val="Normal"/>
    <w:link w:val="FooterChar"/>
    <w:uiPriority w:val="99"/>
    <w:unhideWhenUsed/>
    <w:rsid w:val="006D5819"/>
    <w:pPr>
      <w:tabs>
        <w:tab w:val="center" w:pos="4513"/>
        <w:tab w:val="right" w:pos="9026"/>
      </w:tabs>
      <w:spacing w:after="0"/>
    </w:pPr>
  </w:style>
  <w:style w:type="character" w:customStyle="1" w:styleId="FooterChar">
    <w:name w:val="Footer Char"/>
    <w:basedOn w:val="DefaultParagraphFont"/>
    <w:link w:val="Footer"/>
    <w:uiPriority w:val="99"/>
    <w:rsid w:val="006D5819"/>
    <w:rPr>
      <w:rFonts w:eastAsia="Times New Roman"/>
      <w:sz w:val="24"/>
      <w:szCs w:val="24"/>
    </w:rPr>
  </w:style>
  <w:style w:type="character" w:customStyle="1" w:styleId="ListParagraphChar">
    <w:name w:val="List Paragraph Char"/>
    <w:link w:val="ListParagraph"/>
    <w:uiPriority w:val="34"/>
    <w:locked/>
    <w:rsid w:val="00E76CD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8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A85CBA6588C241BE93A6A22A796E0B" ma:contentTypeVersion="12" ma:contentTypeDescription="Create a new document." ma:contentTypeScope="" ma:versionID="4ec98b06963892033174bf96b8e87c24">
  <xsd:schema xmlns:xsd="http://www.w3.org/2001/XMLSchema" xmlns:xs="http://www.w3.org/2001/XMLSchema" xmlns:p="http://schemas.microsoft.com/office/2006/metadata/properties" xmlns:ns2="208b4449-bb8a-45c5-b4e1-9df962d12219" xmlns:ns3="df4f75b1-43f2-4153-84bb-bcf4a8e292a4" targetNamespace="http://schemas.microsoft.com/office/2006/metadata/properties" ma:root="true" ma:fieldsID="8197be4c64d62e251ed4f18b53114200" ns2:_="" ns3:_="">
    <xsd:import namespace="208b4449-bb8a-45c5-b4e1-9df962d12219"/>
    <xsd:import namespace="df4f75b1-43f2-4153-84bb-bcf4a8e292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b4449-bb8a-45c5-b4e1-9df962d12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f75b1-43f2-4153-84bb-bcf4a8e292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00228-32DE-423C-BD53-DB9E5F16AF69}">
  <ds:schemaRefs>
    <ds:schemaRef ds:uri="http://schemas.microsoft.com/sharepoint/v3/contenttype/forms"/>
  </ds:schemaRefs>
</ds:datastoreItem>
</file>

<file path=customXml/itemProps2.xml><?xml version="1.0" encoding="utf-8"?>
<ds:datastoreItem xmlns:ds="http://schemas.openxmlformats.org/officeDocument/2006/customXml" ds:itemID="{D01F79C2-4047-41EF-B485-EF19944B357F}">
  <ds:schemaRefs>
    <ds:schemaRef ds:uri="df4f75b1-43f2-4153-84bb-bcf4a8e292a4"/>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208b4449-bb8a-45c5-b4e1-9df962d12219"/>
    <ds:schemaRef ds:uri="http://purl.org/dc/terms/"/>
  </ds:schemaRefs>
</ds:datastoreItem>
</file>

<file path=customXml/itemProps3.xml><?xml version="1.0" encoding="utf-8"?>
<ds:datastoreItem xmlns:ds="http://schemas.openxmlformats.org/officeDocument/2006/customXml" ds:itemID="{587F7683-3F37-45CF-821E-41B9DC920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b4449-bb8a-45c5-b4e1-9df962d12219"/>
    <ds:schemaRef ds:uri="df4f75b1-43f2-4153-84bb-bcf4a8e29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 Plummer</dc:creator>
  <cp:lastModifiedBy>Kathryn Di Nicola</cp:lastModifiedBy>
  <cp:revision>2</cp:revision>
  <dcterms:created xsi:type="dcterms:W3CDTF">2021-03-26T04:14:00Z</dcterms:created>
  <dcterms:modified xsi:type="dcterms:W3CDTF">2021-03-26T04:14:00Z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0x010100FCA85CBA6588C241BE93A6A22A796E0B</vt:lpwstr>
  </property>
</Properties>
</file>