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B42" w:rsidRDefault="003A7B42" w:rsidP="00E42ADC">
      <w:pPr>
        <w:spacing w:line="259" w:lineRule="exact"/>
        <w:rPr>
          <w:rFonts w:ascii="Arial" w:hAnsi="Arial" w:cs="Arial"/>
          <w:sz w:val="20"/>
        </w:rPr>
      </w:pPr>
      <w:bookmarkStart w:id="0" w:name="_GoBack"/>
      <w:bookmarkEnd w:id="0"/>
      <w:r w:rsidRPr="001213E0">
        <w:rPr>
          <w:rFonts w:ascii="Arial" w:hAnsi="Arial" w:cs="Arial"/>
          <w:noProof/>
          <w:sz w:val="20"/>
          <w:lang w:val="en-AU" w:eastAsia="en-AU"/>
        </w:rPr>
        <w:drawing>
          <wp:anchor distT="0" distB="0" distL="114300" distR="114300" simplePos="0" relativeHeight="251660288" behindDoc="0" locked="0" layoutInCell="1" allowOverlap="0">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rsidR="003A7B42" w:rsidRDefault="003A7B42" w:rsidP="00E42ADC">
      <w:pPr>
        <w:spacing w:line="259" w:lineRule="exact"/>
        <w:rPr>
          <w:rFonts w:ascii="Arial" w:hAnsi="Arial" w:cs="Arial"/>
          <w:sz w:val="20"/>
        </w:rPr>
      </w:pPr>
    </w:p>
    <w:p w:rsidR="003A7B42" w:rsidRPr="0020415A" w:rsidRDefault="003A7B42" w:rsidP="00E42ADC">
      <w:pPr>
        <w:spacing w:line="259" w:lineRule="exact"/>
        <w:rPr>
          <w:rFonts w:ascii="Arial" w:hAnsi="Arial" w:cs="Arial"/>
          <w:sz w:val="20"/>
        </w:rPr>
      </w:pPr>
    </w:p>
    <w:p w:rsidR="003A7B42" w:rsidRPr="00CA7AEA" w:rsidRDefault="003A7B42"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3A7B42" w:rsidRPr="001D06DF" w:rsidTr="00D665B1">
        <w:tc>
          <w:tcPr>
            <w:tcW w:w="9242" w:type="dxa"/>
            <w:shd w:val="clear" w:color="auto" w:fill="CCCCCC"/>
          </w:tcPr>
          <w:p w:rsidR="003A7B42" w:rsidRPr="001D06DF" w:rsidRDefault="003A7B42"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rsidR="003A7B42" w:rsidRPr="001D06DF" w:rsidRDefault="003A7B42" w:rsidP="00E42ADC">
      <w:pPr>
        <w:rPr>
          <w:rFonts w:asciiTheme="minorHAnsi" w:hAnsiTheme="minorHAnsi" w:cstheme="minorHAnsi"/>
          <w:i/>
          <w:color w:val="000000"/>
          <w:szCs w:val="24"/>
          <w:lang w:val="en-AU"/>
        </w:rPr>
      </w:pPr>
    </w:p>
    <w:tbl>
      <w:tblPr>
        <w:tblW w:w="0" w:type="auto"/>
        <w:tblInd w:w="-142" w:type="dxa"/>
        <w:tblBorders>
          <w:insideV w:val="single" w:sz="4" w:space="0" w:color="auto"/>
        </w:tblBorders>
        <w:tblLook w:val="01E0" w:firstRow="1" w:lastRow="1" w:firstColumn="1" w:lastColumn="1" w:noHBand="0" w:noVBand="0"/>
      </w:tblPr>
      <w:tblGrid>
        <w:gridCol w:w="142"/>
        <w:gridCol w:w="2844"/>
        <w:gridCol w:w="142"/>
        <w:gridCol w:w="5898"/>
        <w:gridCol w:w="142"/>
      </w:tblGrid>
      <w:tr w:rsidR="003A7B42" w:rsidRPr="001D06DF" w:rsidTr="00463D8F">
        <w:trPr>
          <w:gridBefore w:val="1"/>
          <w:wBefore w:w="142" w:type="dxa"/>
        </w:trPr>
        <w:tc>
          <w:tcPr>
            <w:tcW w:w="9026" w:type="dxa"/>
            <w:gridSpan w:val="4"/>
            <w:tcBorders>
              <w:bottom w:val="single" w:sz="4" w:space="0" w:color="auto"/>
            </w:tcBorders>
          </w:tcPr>
          <w:p w:rsidR="003A7B42" w:rsidRPr="003A1CFA" w:rsidRDefault="003A7B42" w:rsidP="00332197">
            <w:pPr>
              <w:rPr>
                <w:rFonts w:asciiTheme="minorHAnsi" w:hAnsiTheme="minorHAnsi" w:cstheme="minorHAnsi"/>
                <w:b/>
                <w:color w:val="000000"/>
                <w:sz w:val="28"/>
                <w:szCs w:val="28"/>
                <w:lang w:val="en-AU"/>
              </w:rPr>
            </w:pPr>
            <w:r w:rsidRPr="009B7FF5">
              <w:rPr>
                <w:rFonts w:asciiTheme="minorHAnsi" w:hAnsiTheme="minorHAnsi" w:cstheme="minorHAnsi"/>
                <w:b/>
                <w:noProof/>
                <w:color w:val="000000"/>
                <w:sz w:val="28"/>
                <w:szCs w:val="28"/>
                <w:lang w:val="en-AU"/>
              </w:rPr>
              <w:t>Program Manager - Academic</w:t>
            </w:r>
          </w:p>
        </w:tc>
      </w:tr>
      <w:tr w:rsidR="003A7B42" w:rsidRPr="005261CA" w:rsidTr="00463D8F">
        <w:trPr>
          <w:gridBefore w:val="1"/>
          <w:wBefore w:w="142" w:type="dxa"/>
        </w:trPr>
        <w:tc>
          <w:tcPr>
            <w:tcW w:w="2986" w:type="dxa"/>
            <w:gridSpan w:val="2"/>
            <w:tcBorders>
              <w:top w:val="single" w:sz="4" w:space="0" w:color="auto"/>
              <w:bottom w:val="nil"/>
              <w:right w:val="nil"/>
            </w:tcBorders>
          </w:tcPr>
          <w:p w:rsidR="003A7B42" w:rsidRPr="005261CA" w:rsidRDefault="003A7B42" w:rsidP="007011D4">
            <w:pPr>
              <w:rPr>
                <w:rFonts w:asciiTheme="minorHAnsi" w:hAnsiTheme="minorHAnsi" w:cstheme="minorHAnsi"/>
                <w:b/>
                <w:color w:val="000000"/>
                <w:szCs w:val="24"/>
                <w:lang w:val="en-AU"/>
              </w:rPr>
            </w:pPr>
          </w:p>
        </w:tc>
        <w:tc>
          <w:tcPr>
            <w:tcW w:w="6040" w:type="dxa"/>
            <w:gridSpan w:val="2"/>
            <w:tcBorders>
              <w:top w:val="single" w:sz="4" w:space="0" w:color="auto"/>
              <w:left w:val="nil"/>
              <w:bottom w:val="nil"/>
            </w:tcBorders>
          </w:tcPr>
          <w:p w:rsidR="003A7B42" w:rsidRPr="005261CA" w:rsidRDefault="003A7B42" w:rsidP="007011D4">
            <w:pPr>
              <w:rPr>
                <w:rFonts w:asciiTheme="minorHAnsi" w:hAnsiTheme="minorHAnsi" w:cstheme="minorHAnsi"/>
                <w:color w:val="000000"/>
                <w:szCs w:val="24"/>
                <w:lang w:val="en-AU"/>
              </w:rPr>
            </w:pPr>
          </w:p>
        </w:tc>
      </w:tr>
      <w:tr w:rsidR="003A7B42" w:rsidRPr="005261CA" w:rsidTr="00463D8F">
        <w:trPr>
          <w:gridAfter w:val="1"/>
          <w:wAfter w:w="142" w:type="dxa"/>
        </w:trPr>
        <w:tc>
          <w:tcPr>
            <w:tcW w:w="2986" w:type="dxa"/>
            <w:gridSpan w:val="2"/>
            <w:tcBorders>
              <w:top w:val="nil"/>
              <w:right w:val="nil"/>
            </w:tcBorders>
          </w:tcPr>
          <w:p w:rsidR="003A7B42" w:rsidRPr="005261CA" w:rsidRDefault="003A7B42" w:rsidP="007011D4">
            <w:pPr>
              <w:rPr>
                <w:rFonts w:asciiTheme="minorHAnsi" w:hAnsiTheme="minorHAnsi" w:cstheme="minorHAnsi"/>
                <w:b/>
                <w:color w:val="000000"/>
                <w:sz w:val="22"/>
                <w:szCs w:val="22"/>
                <w:lang w:val="en-AU"/>
              </w:rPr>
            </w:pPr>
            <w:r w:rsidRPr="005261CA">
              <w:rPr>
                <w:rFonts w:asciiTheme="minorHAnsi" w:hAnsiTheme="minorHAnsi" w:cstheme="minorHAnsi"/>
                <w:b/>
                <w:color w:val="000000"/>
                <w:sz w:val="22"/>
                <w:szCs w:val="22"/>
                <w:lang w:val="en-AU"/>
              </w:rPr>
              <w:t>Position No:</w:t>
            </w:r>
          </w:p>
          <w:p w:rsidR="003A7B42" w:rsidRPr="005261CA" w:rsidRDefault="003A7B42" w:rsidP="007011D4">
            <w:pPr>
              <w:rPr>
                <w:rFonts w:asciiTheme="minorHAnsi" w:hAnsiTheme="minorHAnsi" w:cstheme="minorHAnsi"/>
                <w:b/>
                <w:color w:val="000000"/>
                <w:sz w:val="22"/>
                <w:szCs w:val="22"/>
                <w:lang w:val="en-AU"/>
              </w:rPr>
            </w:pPr>
          </w:p>
        </w:tc>
        <w:tc>
          <w:tcPr>
            <w:tcW w:w="6040" w:type="dxa"/>
            <w:gridSpan w:val="2"/>
            <w:tcBorders>
              <w:top w:val="nil"/>
              <w:left w:val="nil"/>
            </w:tcBorders>
          </w:tcPr>
          <w:p w:rsidR="003A7B42" w:rsidRPr="005261CA" w:rsidRDefault="003A7B42" w:rsidP="007011D4">
            <w:pPr>
              <w:rPr>
                <w:rFonts w:asciiTheme="minorHAnsi" w:hAnsiTheme="minorHAnsi" w:cstheme="minorHAnsi"/>
                <w:color w:val="000000"/>
                <w:sz w:val="22"/>
                <w:szCs w:val="22"/>
                <w:lang w:val="en-AU"/>
              </w:rPr>
            </w:pPr>
          </w:p>
        </w:tc>
      </w:tr>
      <w:tr w:rsidR="003A7B42" w:rsidRPr="005261CA" w:rsidTr="00463D8F">
        <w:trPr>
          <w:gridAfter w:val="1"/>
          <w:wAfter w:w="142" w:type="dxa"/>
        </w:trPr>
        <w:tc>
          <w:tcPr>
            <w:tcW w:w="2986" w:type="dxa"/>
            <w:gridSpan w:val="2"/>
            <w:tcBorders>
              <w:right w:val="nil"/>
            </w:tcBorders>
          </w:tcPr>
          <w:p w:rsidR="003A7B42" w:rsidRPr="005261CA" w:rsidRDefault="003A7B42"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Department/Team</w:t>
            </w:r>
            <w:r w:rsidRPr="005261CA">
              <w:rPr>
                <w:rFonts w:asciiTheme="minorHAnsi" w:hAnsiTheme="minorHAnsi" w:cstheme="minorHAnsi"/>
                <w:b/>
                <w:color w:val="000000"/>
                <w:sz w:val="22"/>
                <w:szCs w:val="22"/>
                <w:lang w:val="en-AU"/>
              </w:rPr>
              <w:t>:</w:t>
            </w:r>
          </w:p>
          <w:p w:rsidR="003A7B42" w:rsidRPr="005261CA" w:rsidRDefault="003A7B42" w:rsidP="007011D4">
            <w:pPr>
              <w:rPr>
                <w:rFonts w:asciiTheme="minorHAnsi" w:hAnsiTheme="minorHAnsi" w:cstheme="minorHAnsi"/>
                <w:b/>
                <w:color w:val="000000"/>
                <w:sz w:val="22"/>
                <w:szCs w:val="22"/>
                <w:lang w:val="en-AU"/>
              </w:rPr>
            </w:pPr>
          </w:p>
        </w:tc>
        <w:tc>
          <w:tcPr>
            <w:tcW w:w="6040" w:type="dxa"/>
            <w:gridSpan w:val="2"/>
            <w:tcBorders>
              <w:left w:val="nil"/>
            </w:tcBorders>
          </w:tcPr>
          <w:p w:rsidR="003A7B42" w:rsidRPr="005261CA" w:rsidRDefault="003A7B42" w:rsidP="007011D4">
            <w:pPr>
              <w:rPr>
                <w:rFonts w:asciiTheme="minorHAnsi" w:hAnsiTheme="minorHAnsi" w:cstheme="minorHAnsi"/>
                <w:color w:val="000000"/>
                <w:sz w:val="22"/>
                <w:szCs w:val="22"/>
                <w:lang w:val="en-AU"/>
              </w:rPr>
            </w:pPr>
            <w:r w:rsidRPr="009B7FF5">
              <w:rPr>
                <w:rFonts w:asciiTheme="minorHAnsi" w:hAnsiTheme="minorHAnsi" w:cstheme="minorHAnsi"/>
                <w:noProof/>
                <w:color w:val="000000"/>
                <w:sz w:val="22"/>
                <w:szCs w:val="22"/>
                <w:lang w:val="en-AU"/>
              </w:rPr>
              <w:t>Research &amp; Academic Services</w:t>
            </w:r>
          </w:p>
        </w:tc>
      </w:tr>
      <w:tr w:rsidR="003A7B42" w:rsidRPr="005261CA" w:rsidTr="00463D8F">
        <w:trPr>
          <w:gridAfter w:val="1"/>
          <w:wAfter w:w="142" w:type="dxa"/>
        </w:trPr>
        <w:tc>
          <w:tcPr>
            <w:tcW w:w="2986" w:type="dxa"/>
            <w:gridSpan w:val="2"/>
            <w:tcBorders>
              <w:right w:val="nil"/>
            </w:tcBorders>
          </w:tcPr>
          <w:p w:rsidR="003A7B42" w:rsidRPr="00010185" w:rsidRDefault="003A7B42" w:rsidP="002F5D45">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School/</w:t>
            </w:r>
            <w:r w:rsidRPr="00010185">
              <w:rPr>
                <w:rFonts w:asciiTheme="minorHAnsi" w:hAnsiTheme="minorHAnsi" w:cstheme="minorHAnsi"/>
                <w:b/>
                <w:color w:val="000000"/>
                <w:sz w:val="22"/>
                <w:szCs w:val="22"/>
                <w:lang w:val="en-AU"/>
              </w:rPr>
              <w:t>Division:</w:t>
            </w:r>
          </w:p>
          <w:p w:rsidR="003A7B42" w:rsidRPr="002F5D45" w:rsidRDefault="003A7B42" w:rsidP="002F5D45">
            <w:pPr>
              <w:rPr>
                <w:rFonts w:asciiTheme="minorHAnsi" w:hAnsiTheme="minorHAnsi" w:cstheme="minorHAnsi"/>
                <w:b/>
                <w:color w:val="000000"/>
                <w:sz w:val="22"/>
                <w:szCs w:val="22"/>
                <w:lang w:val="en-AU"/>
              </w:rPr>
            </w:pPr>
          </w:p>
        </w:tc>
        <w:tc>
          <w:tcPr>
            <w:tcW w:w="6040" w:type="dxa"/>
            <w:gridSpan w:val="2"/>
            <w:tcBorders>
              <w:left w:val="nil"/>
            </w:tcBorders>
          </w:tcPr>
          <w:p w:rsidR="003A7B42" w:rsidRPr="005261CA" w:rsidRDefault="003A7B42" w:rsidP="002F5D45">
            <w:pPr>
              <w:rPr>
                <w:rFonts w:asciiTheme="minorHAnsi" w:hAnsiTheme="minorHAnsi" w:cstheme="minorHAnsi"/>
                <w:color w:val="000000"/>
                <w:sz w:val="22"/>
                <w:szCs w:val="22"/>
                <w:lang w:val="en-AU"/>
              </w:rPr>
            </w:pPr>
            <w:r w:rsidRPr="009B7FF5">
              <w:rPr>
                <w:rFonts w:asciiTheme="minorHAnsi" w:hAnsiTheme="minorHAnsi" w:cstheme="minorHAnsi"/>
                <w:noProof/>
                <w:color w:val="000000"/>
                <w:sz w:val="22"/>
                <w:szCs w:val="22"/>
                <w:lang w:val="en-AU"/>
              </w:rPr>
              <w:t>Information Services</w:t>
            </w:r>
          </w:p>
        </w:tc>
      </w:tr>
      <w:tr w:rsidR="003A7B42" w:rsidRPr="005261CA" w:rsidTr="00463D8F">
        <w:trPr>
          <w:gridAfter w:val="1"/>
          <w:wAfter w:w="142" w:type="dxa"/>
        </w:trPr>
        <w:tc>
          <w:tcPr>
            <w:tcW w:w="2986" w:type="dxa"/>
            <w:gridSpan w:val="2"/>
            <w:tcBorders>
              <w:right w:val="nil"/>
            </w:tcBorders>
          </w:tcPr>
          <w:p w:rsidR="003A7B42" w:rsidRPr="005261CA" w:rsidRDefault="003A7B42" w:rsidP="007011D4">
            <w:pPr>
              <w:rPr>
                <w:rFonts w:asciiTheme="minorHAnsi" w:hAnsiTheme="minorHAnsi" w:cstheme="minorHAnsi"/>
                <w:b/>
                <w:color w:val="000000"/>
                <w:sz w:val="22"/>
                <w:szCs w:val="22"/>
                <w:lang w:val="en-AU"/>
              </w:rPr>
            </w:pPr>
            <w:r w:rsidRPr="005261CA">
              <w:rPr>
                <w:rFonts w:asciiTheme="minorHAnsi" w:hAnsiTheme="minorHAnsi" w:cstheme="minorHAnsi"/>
                <w:b/>
                <w:color w:val="000000"/>
                <w:sz w:val="22"/>
                <w:szCs w:val="22"/>
                <w:lang w:val="en-AU"/>
              </w:rPr>
              <w:t>Campus/Location:</w:t>
            </w:r>
          </w:p>
          <w:p w:rsidR="003A7B42" w:rsidRPr="005261CA" w:rsidRDefault="003A7B42" w:rsidP="007011D4">
            <w:pPr>
              <w:rPr>
                <w:rFonts w:asciiTheme="minorHAnsi" w:hAnsiTheme="minorHAnsi" w:cstheme="minorHAnsi"/>
                <w:b/>
                <w:color w:val="000000"/>
                <w:sz w:val="22"/>
                <w:szCs w:val="22"/>
                <w:lang w:val="en-AU"/>
              </w:rPr>
            </w:pPr>
          </w:p>
        </w:tc>
        <w:tc>
          <w:tcPr>
            <w:tcW w:w="6040" w:type="dxa"/>
            <w:gridSpan w:val="2"/>
            <w:tcBorders>
              <w:left w:val="nil"/>
            </w:tcBorders>
          </w:tcPr>
          <w:p w:rsidR="003A7B42" w:rsidRPr="005261CA" w:rsidRDefault="003A7B42" w:rsidP="0071300D">
            <w:pPr>
              <w:rPr>
                <w:rFonts w:asciiTheme="minorHAnsi" w:hAnsiTheme="minorHAnsi" w:cstheme="minorHAnsi"/>
                <w:color w:val="000000"/>
                <w:sz w:val="22"/>
                <w:szCs w:val="22"/>
                <w:lang w:val="en-AU"/>
              </w:rPr>
            </w:pPr>
            <w:r w:rsidRPr="009B7FF5">
              <w:rPr>
                <w:rFonts w:asciiTheme="minorHAnsi" w:hAnsiTheme="minorHAnsi" w:cstheme="minorHAnsi"/>
                <w:noProof/>
                <w:color w:val="000000"/>
                <w:sz w:val="22"/>
                <w:szCs w:val="22"/>
                <w:lang w:val="en-AU"/>
              </w:rPr>
              <w:t>Location Independent</w:t>
            </w:r>
          </w:p>
        </w:tc>
      </w:tr>
      <w:tr w:rsidR="003A7B42" w:rsidRPr="005261CA" w:rsidTr="00463D8F">
        <w:trPr>
          <w:gridAfter w:val="1"/>
          <w:wAfter w:w="142" w:type="dxa"/>
        </w:trPr>
        <w:tc>
          <w:tcPr>
            <w:tcW w:w="2986" w:type="dxa"/>
            <w:gridSpan w:val="2"/>
            <w:tcBorders>
              <w:right w:val="nil"/>
            </w:tcBorders>
          </w:tcPr>
          <w:p w:rsidR="003A7B42" w:rsidRPr="005261CA" w:rsidRDefault="003A7B42" w:rsidP="007011D4">
            <w:pPr>
              <w:rPr>
                <w:rFonts w:asciiTheme="minorHAnsi" w:hAnsiTheme="minorHAnsi" w:cstheme="minorHAnsi"/>
                <w:b/>
                <w:color w:val="000000"/>
                <w:sz w:val="22"/>
                <w:szCs w:val="22"/>
                <w:lang w:val="en-AU"/>
              </w:rPr>
            </w:pPr>
            <w:r w:rsidRPr="005261CA">
              <w:rPr>
                <w:rFonts w:asciiTheme="minorHAnsi" w:hAnsiTheme="minorHAnsi" w:cstheme="minorHAnsi"/>
                <w:b/>
                <w:color w:val="000000"/>
                <w:sz w:val="22"/>
                <w:szCs w:val="22"/>
                <w:lang w:val="en-AU"/>
              </w:rPr>
              <w:t>Classification:</w:t>
            </w:r>
          </w:p>
          <w:p w:rsidR="003A7B42" w:rsidRPr="005261CA" w:rsidRDefault="003A7B42" w:rsidP="007011D4">
            <w:pPr>
              <w:rPr>
                <w:rFonts w:asciiTheme="minorHAnsi" w:hAnsiTheme="minorHAnsi" w:cstheme="minorHAnsi"/>
                <w:b/>
                <w:color w:val="000000"/>
                <w:sz w:val="22"/>
                <w:szCs w:val="22"/>
                <w:lang w:val="en-AU"/>
              </w:rPr>
            </w:pPr>
          </w:p>
        </w:tc>
        <w:tc>
          <w:tcPr>
            <w:tcW w:w="6040" w:type="dxa"/>
            <w:gridSpan w:val="2"/>
            <w:tcBorders>
              <w:left w:val="nil"/>
            </w:tcBorders>
          </w:tcPr>
          <w:p w:rsidR="003A7B42" w:rsidRPr="005261CA" w:rsidRDefault="003A7B42" w:rsidP="007011D4">
            <w:pPr>
              <w:rPr>
                <w:rFonts w:asciiTheme="minorHAnsi" w:hAnsiTheme="minorHAnsi" w:cstheme="minorHAnsi"/>
                <w:color w:val="000000"/>
                <w:sz w:val="22"/>
                <w:szCs w:val="22"/>
                <w:lang w:val="en-AU"/>
              </w:rPr>
            </w:pPr>
            <w:r w:rsidRPr="009B7FF5">
              <w:rPr>
                <w:rFonts w:asciiTheme="minorHAnsi" w:hAnsiTheme="minorHAnsi" w:cstheme="minorHAnsi"/>
                <w:noProof/>
                <w:color w:val="000000"/>
                <w:sz w:val="22"/>
                <w:szCs w:val="22"/>
                <w:lang w:val="en-AU"/>
              </w:rPr>
              <w:t>HEO10</w:t>
            </w:r>
          </w:p>
        </w:tc>
      </w:tr>
      <w:tr w:rsidR="003A7B42" w:rsidRPr="005261CA" w:rsidTr="00463D8F">
        <w:trPr>
          <w:gridAfter w:val="1"/>
          <w:wAfter w:w="142" w:type="dxa"/>
          <w:trHeight w:val="594"/>
        </w:trPr>
        <w:tc>
          <w:tcPr>
            <w:tcW w:w="2986" w:type="dxa"/>
            <w:gridSpan w:val="2"/>
            <w:tcBorders>
              <w:right w:val="nil"/>
            </w:tcBorders>
          </w:tcPr>
          <w:p w:rsidR="003A7B42" w:rsidRPr="005261CA" w:rsidRDefault="003A7B42" w:rsidP="007011D4">
            <w:pPr>
              <w:rPr>
                <w:rFonts w:asciiTheme="minorHAnsi" w:hAnsiTheme="minorHAnsi" w:cstheme="minorHAnsi"/>
                <w:b/>
                <w:color w:val="000000"/>
                <w:sz w:val="22"/>
                <w:szCs w:val="22"/>
                <w:lang w:val="en-AU"/>
              </w:rPr>
            </w:pPr>
            <w:r w:rsidRPr="005261CA">
              <w:rPr>
                <w:rFonts w:asciiTheme="minorHAnsi" w:hAnsiTheme="minorHAnsi" w:cstheme="minorHAnsi"/>
                <w:b/>
                <w:color w:val="000000"/>
                <w:sz w:val="22"/>
                <w:szCs w:val="22"/>
                <w:lang w:val="en-AU"/>
              </w:rPr>
              <w:t>Employment Type:</w:t>
            </w:r>
          </w:p>
          <w:p w:rsidR="003A7B42" w:rsidRPr="005261CA" w:rsidRDefault="003A7B42" w:rsidP="007011D4">
            <w:pPr>
              <w:rPr>
                <w:rFonts w:asciiTheme="minorHAnsi" w:hAnsiTheme="minorHAnsi" w:cstheme="minorHAnsi"/>
                <w:b/>
                <w:color w:val="000000"/>
                <w:sz w:val="22"/>
                <w:szCs w:val="22"/>
                <w:lang w:val="en-AU"/>
              </w:rPr>
            </w:pPr>
          </w:p>
        </w:tc>
        <w:tc>
          <w:tcPr>
            <w:tcW w:w="6040" w:type="dxa"/>
            <w:gridSpan w:val="2"/>
            <w:tcBorders>
              <w:left w:val="nil"/>
            </w:tcBorders>
          </w:tcPr>
          <w:p w:rsidR="003A7B42" w:rsidRPr="005261CA" w:rsidRDefault="003A7B42" w:rsidP="007011D4">
            <w:pPr>
              <w:rPr>
                <w:rFonts w:asciiTheme="minorHAnsi" w:hAnsiTheme="minorHAnsi" w:cstheme="minorHAnsi"/>
                <w:color w:val="000000"/>
                <w:sz w:val="22"/>
                <w:szCs w:val="22"/>
                <w:lang w:val="en-AU"/>
              </w:rPr>
            </w:pPr>
            <w:r w:rsidRPr="009B7FF5">
              <w:rPr>
                <w:rFonts w:asciiTheme="minorHAnsi" w:hAnsiTheme="minorHAnsi" w:cstheme="minorHAnsi"/>
                <w:noProof/>
                <w:color w:val="000000"/>
                <w:sz w:val="22"/>
                <w:szCs w:val="22"/>
                <w:lang w:val="en-AU"/>
              </w:rPr>
              <w:t>Continuing</w:t>
            </w:r>
          </w:p>
        </w:tc>
      </w:tr>
      <w:tr w:rsidR="003A7B42" w:rsidRPr="005261CA" w:rsidTr="00463D8F">
        <w:trPr>
          <w:gridAfter w:val="1"/>
          <w:wAfter w:w="142" w:type="dxa"/>
        </w:trPr>
        <w:tc>
          <w:tcPr>
            <w:tcW w:w="2986" w:type="dxa"/>
            <w:gridSpan w:val="2"/>
            <w:tcBorders>
              <w:right w:val="nil"/>
            </w:tcBorders>
          </w:tcPr>
          <w:p w:rsidR="003A7B42" w:rsidRPr="005261CA" w:rsidRDefault="003A7B42" w:rsidP="007011D4">
            <w:pPr>
              <w:rPr>
                <w:rFonts w:asciiTheme="minorHAnsi" w:hAnsiTheme="minorHAnsi" w:cstheme="minorHAnsi"/>
                <w:b/>
                <w:color w:val="000000"/>
                <w:sz w:val="22"/>
                <w:szCs w:val="22"/>
                <w:lang w:val="en-AU"/>
              </w:rPr>
            </w:pPr>
            <w:r w:rsidRPr="005261CA">
              <w:rPr>
                <w:rFonts w:asciiTheme="minorHAnsi" w:hAnsiTheme="minorHAnsi" w:cstheme="minorHAnsi"/>
                <w:b/>
                <w:color w:val="000000"/>
                <w:sz w:val="22"/>
                <w:szCs w:val="22"/>
                <w:lang w:val="en-AU"/>
              </w:rPr>
              <w:t xml:space="preserve">Position Supervisor: </w:t>
            </w:r>
          </w:p>
          <w:p w:rsidR="003A7B42" w:rsidRPr="005261CA" w:rsidRDefault="003A7B42"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 xml:space="preserve">Supervisor Position </w:t>
            </w:r>
            <w:r w:rsidRPr="005261CA">
              <w:rPr>
                <w:rFonts w:asciiTheme="minorHAnsi" w:hAnsiTheme="minorHAnsi" w:cstheme="minorHAnsi"/>
                <w:b/>
                <w:color w:val="000000"/>
                <w:sz w:val="22"/>
                <w:szCs w:val="22"/>
                <w:lang w:val="en-AU"/>
              </w:rPr>
              <w:t>Number:</w:t>
            </w:r>
          </w:p>
        </w:tc>
        <w:tc>
          <w:tcPr>
            <w:tcW w:w="6040" w:type="dxa"/>
            <w:gridSpan w:val="2"/>
            <w:tcBorders>
              <w:left w:val="nil"/>
            </w:tcBorders>
          </w:tcPr>
          <w:p w:rsidR="003A7B42" w:rsidRPr="005261CA" w:rsidRDefault="003A7B42" w:rsidP="007011D4">
            <w:pPr>
              <w:rPr>
                <w:rFonts w:asciiTheme="minorHAnsi" w:hAnsiTheme="minorHAnsi" w:cstheme="minorHAnsi"/>
                <w:color w:val="000000"/>
                <w:sz w:val="22"/>
                <w:szCs w:val="22"/>
                <w:lang w:val="en-AU"/>
              </w:rPr>
            </w:pPr>
            <w:r w:rsidRPr="009B7FF5">
              <w:rPr>
                <w:rFonts w:asciiTheme="minorHAnsi" w:hAnsiTheme="minorHAnsi" w:cstheme="minorHAnsi"/>
                <w:noProof/>
                <w:color w:val="000000"/>
                <w:sz w:val="22"/>
                <w:szCs w:val="22"/>
                <w:lang w:val="en-AU"/>
              </w:rPr>
              <w:t>Director Research &amp; Academic Services</w:t>
            </w:r>
          </w:p>
        </w:tc>
      </w:tr>
      <w:tr w:rsidR="003A7B42" w:rsidRPr="005261CA" w:rsidTr="00463D8F">
        <w:trPr>
          <w:gridAfter w:val="1"/>
          <w:wAfter w:w="142" w:type="dxa"/>
        </w:trPr>
        <w:tc>
          <w:tcPr>
            <w:tcW w:w="2986" w:type="dxa"/>
            <w:gridSpan w:val="2"/>
            <w:tcBorders>
              <w:right w:val="nil"/>
            </w:tcBorders>
          </w:tcPr>
          <w:p w:rsidR="003A7B42" w:rsidRPr="005261CA" w:rsidRDefault="003A7B42" w:rsidP="007011D4">
            <w:pPr>
              <w:rPr>
                <w:rFonts w:asciiTheme="minorHAnsi" w:hAnsiTheme="minorHAnsi" w:cstheme="minorHAnsi"/>
                <w:b/>
                <w:color w:val="000000"/>
                <w:sz w:val="22"/>
                <w:szCs w:val="22"/>
                <w:lang w:val="en-AU"/>
              </w:rPr>
            </w:pPr>
            <w:r w:rsidRPr="005261CA">
              <w:rPr>
                <w:rFonts w:asciiTheme="minorHAnsi" w:hAnsiTheme="minorHAnsi" w:cstheme="minorHAnsi"/>
                <w:b/>
                <w:color w:val="000000"/>
                <w:sz w:val="22"/>
                <w:szCs w:val="22"/>
                <w:lang w:val="en-AU"/>
              </w:rPr>
              <w:t>Other Benefits:</w:t>
            </w:r>
          </w:p>
          <w:p w:rsidR="003A7B42" w:rsidRPr="005261CA" w:rsidRDefault="003A7B42" w:rsidP="007011D4">
            <w:pPr>
              <w:rPr>
                <w:rFonts w:asciiTheme="minorHAnsi" w:hAnsiTheme="minorHAnsi" w:cstheme="minorHAnsi"/>
                <w:b/>
                <w:color w:val="000000"/>
                <w:sz w:val="22"/>
                <w:szCs w:val="22"/>
                <w:lang w:val="en-AU"/>
              </w:rPr>
            </w:pPr>
          </w:p>
        </w:tc>
        <w:tc>
          <w:tcPr>
            <w:tcW w:w="6040" w:type="dxa"/>
            <w:gridSpan w:val="2"/>
            <w:tcBorders>
              <w:left w:val="nil"/>
            </w:tcBorders>
          </w:tcPr>
          <w:p w:rsidR="003A7B42" w:rsidRPr="005261CA" w:rsidRDefault="003A7B42" w:rsidP="007011D4">
            <w:pPr>
              <w:rPr>
                <w:rFonts w:asciiTheme="minorHAnsi" w:hAnsiTheme="minorHAnsi" w:cstheme="minorHAnsi"/>
              </w:rPr>
            </w:pPr>
            <w:hyperlink r:id="rId9" w:history="1">
              <w:r w:rsidRPr="005261CA">
                <w:rPr>
                  <w:rStyle w:val="Hyperlink"/>
                  <w:rFonts w:asciiTheme="minorHAnsi" w:hAnsiTheme="minorHAnsi" w:cstheme="minorHAnsi"/>
                  <w:sz w:val="22"/>
                  <w:szCs w:val="22"/>
                  <w:lang w:val="en-AU"/>
                </w:rPr>
                <w:t>http://www.latrobe.edu.au/jobs/working/benefits</w:t>
              </w:r>
            </w:hyperlink>
            <w:r w:rsidRPr="005261CA">
              <w:rPr>
                <w:rFonts w:asciiTheme="minorHAnsi" w:hAnsiTheme="minorHAnsi" w:cstheme="minorHAnsi"/>
                <w:color w:val="000000"/>
                <w:sz w:val="22"/>
                <w:szCs w:val="22"/>
                <w:lang w:val="en-AU"/>
              </w:rPr>
              <w:t xml:space="preserve"> </w:t>
            </w:r>
          </w:p>
        </w:tc>
      </w:tr>
    </w:tbl>
    <w:p w:rsidR="003A7B42" w:rsidRPr="005261CA" w:rsidRDefault="003A7B42" w:rsidP="00E42ADC">
      <w:pPr>
        <w:rPr>
          <w:rFonts w:asciiTheme="minorHAnsi" w:hAnsiTheme="minorHAnsi" w:cstheme="minorHAnsi"/>
          <w:sz w:val="22"/>
          <w:szCs w:val="22"/>
        </w:rPr>
      </w:pPr>
      <w:r w:rsidRPr="005261CA">
        <w:rPr>
          <w:rFonts w:asciiTheme="minorHAnsi" w:hAnsiTheme="minorHAnsi" w:cstheme="minorHAnsi"/>
          <w:sz w:val="22"/>
          <w:szCs w:val="22"/>
        </w:rPr>
        <w:t>Further information about:</w:t>
      </w:r>
    </w:p>
    <w:p w:rsidR="003A7B42" w:rsidRPr="005261CA" w:rsidRDefault="003A7B42" w:rsidP="00E42ADC">
      <w:pPr>
        <w:rPr>
          <w:rFonts w:asciiTheme="minorHAnsi" w:hAnsiTheme="minorHAnsi" w:cstheme="minorHAnsi"/>
          <w:sz w:val="22"/>
          <w:szCs w:val="22"/>
        </w:rPr>
      </w:pPr>
    </w:p>
    <w:p w:rsidR="003A7B42" w:rsidRPr="005261CA" w:rsidRDefault="003A7B42" w:rsidP="00A60F34">
      <w:pPr>
        <w:outlineLvl w:val="0"/>
        <w:rPr>
          <w:rFonts w:asciiTheme="minorHAnsi" w:hAnsiTheme="minorHAnsi" w:cstheme="minorHAnsi"/>
          <w:sz w:val="22"/>
          <w:szCs w:val="22"/>
          <w:lang w:val="en-AU"/>
        </w:rPr>
      </w:pPr>
      <w:r w:rsidRPr="005261CA">
        <w:rPr>
          <w:rFonts w:asciiTheme="minorHAnsi" w:hAnsiTheme="minorHAnsi" w:cstheme="minorHAnsi"/>
          <w:sz w:val="22"/>
          <w:szCs w:val="22"/>
          <w:lang w:val="en-AU"/>
        </w:rPr>
        <w:t xml:space="preserve">La Trobe University - </w:t>
      </w:r>
      <w:hyperlink r:id="rId10" w:history="1">
        <w:r w:rsidRPr="005261CA">
          <w:rPr>
            <w:rStyle w:val="Hyperlink"/>
            <w:rFonts w:asciiTheme="minorHAnsi" w:hAnsiTheme="minorHAnsi" w:cstheme="minorHAnsi"/>
            <w:sz w:val="22"/>
            <w:szCs w:val="22"/>
            <w:lang w:val="en-AU"/>
          </w:rPr>
          <w:t>http://www.latrobe.edu.au/about</w:t>
        </w:r>
      </w:hyperlink>
      <w:r w:rsidRPr="005261CA">
        <w:rPr>
          <w:rFonts w:asciiTheme="minorHAnsi" w:hAnsiTheme="minorHAnsi" w:cstheme="minorHAnsi"/>
          <w:sz w:val="22"/>
          <w:szCs w:val="22"/>
          <w:lang w:val="en-AU"/>
        </w:rPr>
        <w:t xml:space="preserve"> </w:t>
      </w:r>
      <w:r w:rsidRPr="005261CA">
        <w:rPr>
          <w:rFonts w:asciiTheme="minorHAnsi" w:hAnsiTheme="minorHAnsi" w:cstheme="minorHAnsi"/>
          <w:sz w:val="22"/>
          <w:szCs w:val="22"/>
          <w:lang w:val="en-AU"/>
        </w:rPr>
        <w:tab/>
      </w:r>
    </w:p>
    <w:p w:rsidR="003A7B42" w:rsidRPr="005261CA" w:rsidRDefault="003A7B42" w:rsidP="00E42ADC">
      <w:pPr>
        <w:rPr>
          <w:rFonts w:asciiTheme="minorHAnsi" w:hAnsiTheme="minorHAnsi" w:cstheme="minorHAnsi"/>
          <w:sz w:val="22"/>
          <w:szCs w:val="22"/>
          <w:lang w:val="en-AU"/>
        </w:rPr>
      </w:pPr>
    </w:p>
    <w:p w:rsidR="003A7B42" w:rsidRPr="005261CA" w:rsidRDefault="003A7B42" w:rsidP="00E42ADC">
      <w:pPr>
        <w:rPr>
          <w:rFonts w:asciiTheme="minorHAnsi" w:hAnsiTheme="minorHAnsi" w:cstheme="minorHAnsi"/>
          <w:sz w:val="22"/>
          <w:szCs w:val="22"/>
        </w:rPr>
      </w:pPr>
    </w:p>
    <w:p w:rsidR="003A7B42" w:rsidRPr="005261CA" w:rsidRDefault="003A7B42" w:rsidP="00E42ADC">
      <w:pPr>
        <w:rPr>
          <w:rFonts w:asciiTheme="minorHAnsi" w:hAnsiTheme="minorHAnsi" w:cstheme="minorHAnsi"/>
        </w:rPr>
      </w:pPr>
      <w:r w:rsidRPr="005261CA">
        <w:rPr>
          <w:rFonts w:asciiTheme="minorHAnsi" w:hAnsiTheme="minorHAnsi" w:cstheme="minorHAnsi"/>
          <w:noProof/>
          <w:snapToGrid/>
          <w:lang w:val="en-AU" w:eastAsia="en-AU"/>
        </w:rPr>
        <mc:AlternateContent>
          <mc:Choice Requires="wps">
            <w:drawing>
              <wp:anchor distT="4294967295" distB="4294967295" distL="114300" distR="114300" simplePos="0" relativeHeight="251659264" behindDoc="0" locked="0" layoutInCell="1" allowOverlap="1">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7AA1F"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vG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"/>
            </w:pict>
          </mc:Fallback>
        </mc:AlternateContent>
      </w:r>
    </w:p>
    <w:p w:rsidR="003A7B42" w:rsidRPr="005261CA" w:rsidRDefault="003A7B42" w:rsidP="00E42ADC">
      <w:pPr>
        <w:rPr>
          <w:rFonts w:asciiTheme="minorHAnsi" w:hAnsiTheme="minorHAnsi" w:cstheme="minorHAnsi"/>
        </w:rPr>
      </w:pPr>
    </w:p>
    <w:p w:rsidR="003A7B42" w:rsidRPr="005261CA" w:rsidRDefault="003A7B42" w:rsidP="00A60F34">
      <w:pPr>
        <w:outlineLvl w:val="0"/>
        <w:rPr>
          <w:rFonts w:asciiTheme="minorHAnsi" w:hAnsiTheme="minorHAnsi" w:cstheme="minorHAnsi"/>
          <w:b/>
          <w:sz w:val="22"/>
          <w:szCs w:val="22"/>
        </w:rPr>
      </w:pPr>
      <w:r w:rsidRPr="005261CA">
        <w:rPr>
          <w:rFonts w:asciiTheme="minorHAnsi" w:hAnsiTheme="minorHAnsi" w:cstheme="minorHAnsi"/>
          <w:b/>
          <w:sz w:val="22"/>
          <w:szCs w:val="22"/>
        </w:rPr>
        <w:t>For enquiries only contact:</w:t>
      </w:r>
    </w:p>
    <w:p w:rsidR="003A7B42" w:rsidRPr="005261CA" w:rsidRDefault="003A7B42" w:rsidP="00E42ADC">
      <w:pPr>
        <w:rPr>
          <w:rFonts w:asciiTheme="minorHAnsi" w:hAnsiTheme="minorHAnsi" w:cstheme="minorHAnsi"/>
          <w:b/>
          <w:sz w:val="22"/>
          <w:szCs w:val="22"/>
        </w:rPr>
      </w:pPr>
    </w:p>
    <w:p w:rsidR="003A7B42" w:rsidRPr="005261CA" w:rsidRDefault="003A7B42" w:rsidP="00D224B1">
      <w:pPr>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r>
      <w:r w:rsidRPr="00B51E77">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B51E77">
        <w:rPr>
          <w:rFonts w:asciiTheme="minorHAnsi" w:hAnsiTheme="minorHAnsi" w:cstheme="minorHAnsi"/>
          <w:sz w:val="22"/>
          <w:szCs w:val="22"/>
        </w:rPr>
        <w:t xml:space="preserve">  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51E77">
        <w:rPr>
          <w:rFonts w:asciiTheme="minorHAnsi" w:hAnsiTheme="minorHAnsi" w:cstheme="minorHAnsi"/>
          <w:sz w:val="22"/>
          <w:szCs w:val="22"/>
        </w:rPr>
        <w:t xml:space="preserve">Email: </w:t>
      </w:r>
    </w:p>
    <w:p w:rsidR="003A7B42" w:rsidRPr="005261CA" w:rsidRDefault="003A7B42" w:rsidP="00D224B1">
      <w:pPr>
        <w:rPr>
          <w:rFonts w:asciiTheme="minorHAnsi" w:hAnsiTheme="minorHAnsi" w:cstheme="minorHAnsi"/>
          <w:sz w:val="22"/>
          <w:szCs w:val="22"/>
        </w:rPr>
      </w:pPr>
    </w:p>
    <w:p w:rsidR="003A7B42" w:rsidRPr="005261CA" w:rsidRDefault="003A7B42">
      <w:pPr>
        <w:rPr>
          <w:rFonts w:asciiTheme="minorHAnsi" w:hAnsiTheme="minorHAnsi" w:cstheme="minorHAnsi"/>
          <w:sz w:val="22"/>
          <w:szCs w:val="22"/>
        </w:rPr>
      </w:pPr>
    </w:p>
    <w:p w:rsidR="003A7B42" w:rsidRPr="005261CA" w:rsidRDefault="003A7B42">
      <w:pPr>
        <w:rPr>
          <w:rFonts w:asciiTheme="minorHAnsi" w:hAnsiTheme="minorHAnsi" w:cstheme="minorHAnsi"/>
        </w:rPr>
      </w:pPr>
      <w:r w:rsidRPr="005261CA">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3A7B42" w:rsidRPr="005261CA" w:rsidTr="00D665B1">
        <w:tc>
          <w:tcPr>
            <w:tcW w:w="9242" w:type="dxa"/>
            <w:shd w:val="clear" w:color="auto" w:fill="CCCCCC"/>
          </w:tcPr>
          <w:p w:rsidR="003A7B42" w:rsidRPr="005261CA" w:rsidRDefault="003A7B42" w:rsidP="000E282C">
            <w:pPr>
              <w:rPr>
                <w:rFonts w:asciiTheme="minorHAnsi" w:hAnsiTheme="minorHAnsi" w:cstheme="minorHAnsi"/>
                <w:i/>
                <w:szCs w:val="24"/>
                <w:lang w:val="en-AU"/>
              </w:rPr>
            </w:pPr>
            <w:r w:rsidRPr="005261CA">
              <w:rPr>
                <w:rFonts w:asciiTheme="minorHAnsi" w:hAnsiTheme="minorHAnsi" w:cstheme="minorHAnsi"/>
                <w:b/>
                <w:color w:val="000000"/>
                <w:szCs w:val="24"/>
                <w:lang w:val="en-AU"/>
              </w:rPr>
              <w:lastRenderedPageBreak/>
              <w:br w:type="page"/>
            </w:r>
            <w:r w:rsidRPr="005261CA">
              <w:rPr>
                <w:rFonts w:asciiTheme="minorHAnsi" w:hAnsiTheme="minorHAnsi" w:cstheme="minorHAnsi"/>
                <w:b/>
                <w:sz w:val="40"/>
                <w:szCs w:val="40"/>
                <w:lang w:val="en-AU"/>
              </w:rPr>
              <w:t>Position Description</w:t>
            </w:r>
          </w:p>
        </w:tc>
      </w:tr>
    </w:tbl>
    <w:p w:rsidR="003A7B42" w:rsidRPr="005261CA" w:rsidRDefault="003A7B42" w:rsidP="000E282C">
      <w:pPr>
        <w:rPr>
          <w:rFonts w:asciiTheme="minorHAnsi" w:hAnsiTheme="minorHAnsi" w:cstheme="minorHAnsi"/>
          <w:i/>
          <w:sz w:val="18"/>
          <w:szCs w:val="18"/>
          <w:lang w:val="en-AU"/>
        </w:rPr>
      </w:pPr>
    </w:p>
    <w:p w:rsidR="003A7B42" w:rsidRPr="005261CA" w:rsidRDefault="003A7B42" w:rsidP="00C73B62">
      <w:pPr>
        <w:pStyle w:val="Default"/>
        <w:rPr>
          <w:rFonts w:asciiTheme="minorHAnsi" w:hAnsiTheme="minorHAnsi" w:cstheme="minorHAnsi"/>
          <w:sz w:val="22"/>
          <w:szCs w:val="22"/>
        </w:rPr>
      </w:pPr>
      <w:r w:rsidRPr="009B7FF5">
        <w:rPr>
          <w:rFonts w:asciiTheme="minorHAnsi" w:hAnsiTheme="minorHAnsi" w:cstheme="minorHAnsi"/>
          <w:b/>
          <w:bCs/>
          <w:noProof/>
          <w:sz w:val="28"/>
          <w:szCs w:val="28"/>
        </w:rPr>
        <w:t>Program Manager - Academic</w:t>
      </w:r>
    </w:p>
    <w:p w:rsidR="003A7B42" w:rsidRDefault="003A7B42" w:rsidP="002F5D45">
      <w:pPr>
        <w:pStyle w:val="Default"/>
        <w:rPr>
          <w:rFonts w:asciiTheme="minorHAnsi" w:hAnsiTheme="minorHAnsi" w:cstheme="minorHAnsi"/>
          <w:b/>
          <w:bCs/>
          <w:sz w:val="22"/>
          <w:szCs w:val="22"/>
        </w:rPr>
      </w:pPr>
    </w:p>
    <w:p w:rsidR="003A7B42" w:rsidRDefault="003A7B42" w:rsidP="005F320B">
      <w:pPr>
        <w:pStyle w:val="Default"/>
        <w:rPr>
          <w:rFonts w:asciiTheme="minorHAnsi" w:hAnsiTheme="minorHAnsi" w:cstheme="minorHAnsi"/>
          <w:b/>
          <w:bCs/>
          <w:sz w:val="22"/>
          <w:szCs w:val="22"/>
        </w:rPr>
      </w:pPr>
      <w:r>
        <w:rPr>
          <w:rFonts w:asciiTheme="minorHAnsi" w:hAnsiTheme="minorHAnsi" w:cstheme="minorHAnsi"/>
          <w:b/>
          <w:bCs/>
          <w:sz w:val="22"/>
          <w:szCs w:val="22"/>
        </w:rPr>
        <w:t>Position Context:</w:t>
      </w:r>
    </w:p>
    <w:p w:rsidR="003A7B42" w:rsidRPr="009B7FF5" w:rsidRDefault="003A7B42" w:rsidP="000E55A8">
      <w:pPr>
        <w:pStyle w:val="Default"/>
        <w:spacing w:after="220"/>
        <w:rPr>
          <w:rFonts w:asciiTheme="minorHAnsi" w:hAnsiTheme="minorHAnsi" w:cstheme="minorHAnsi"/>
          <w:bCs/>
          <w:noProof/>
          <w:sz w:val="22"/>
          <w:szCs w:val="22"/>
        </w:rPr>
      </w:pPr>
      <w:r>
        <w:br/>
      </w:r>
      <w:r w:rsidRPr="009B7FF5">
        <w:rPr>
          <w:rFonts w:asciiTheme="minorHAnsi" w:hAnsiTheme="minorHAnsi" w:cstheme="minorHAnsi"/>
          <w:bCs/>
          <w:noProof/>
          <w:sz w:val="22"/>
          <w:szCs w:val="22"/>
        </w:rPr>
        <w:t>"As trusted digital thought leaders we connect and enable the University Community to advance learning, teaching and research"</w:t>
      </w:r>
    </w:p>
    <w:p w:rsidR="003A7B42" w:rsidRPr="00010185" w:rsidRDefault="003A7B42" w:rsidP="007712FC">
      <w:pPr>
        <w:pStyle w:val="Default"/>
        <w:spacing w:after="220"/>
        <w:rPr>
          <w:rFonts w:asciiTheme="minorHAnsi" w:hAnsiTheme="minorHAnsi" w:cstheme="minorHAnsi"/>
          <w:bCs/>
          <w:sz w:val="22"/>
          <w:szCs w:val="22"/>
        </w:rPr>
      </w:pPr>
      <w:r w:rsidRPr="009B7FF5">
        <w:rPr>
          <w:rFonts w:asciiTheme="minorHAnsi" w:hAnsiTheme="minorHAnsi" w:cstheme="minorHAnsi"/>
          <w:bCs/>
          <w:noProof/>
          <w:sz w:val="22"/>
          <w:szCs w:val="22"/>
        </w:rPr>
        <w:t>With the University Community at the centre of everything we do, Information Services (IS) is focused on creating and sustaining an innovative information technology culture as one dynamic team. IS consistently engages with our customers delivering value through service performance, continuous improvement and transformational project based outcomes. The La Trobe Cultural Qualities of being innovative, accountable, connected and caring are fundamental to engaging and empowering our people.</w:t>
      </w:r>
    </w:p>
    <w:p w:rsidR="003A7B42" w:rsidRPr="009B7FF5" w:rsidRDefault="003A7B42" w:rsidP="000E55A8">
      <w:pPr>
        <w:pStyle w:val="Default"/>
        <w:spacing w:after="220"/>
        <w:rPr>
          <w:rFonts w:asciiTheme="minorHAnsi" w:hAnsiTheme="minorHAnsi" w:cstheme="minorHAnsi"/>
          <w:bCs/>
          <w:noProof/>
          <w:sz w:val="22"/>
          <w:szCs w:val="22"/>
        </w:rPr>
      </w:pPr>
      <w:r w:rsidRPr="009B7FF5">
        <w:rPr>
          <w:rFonts w:asciiTheme="minorHAnsi" w:hAnsiTheme="minorHAnsi" w:cstheme="minorHAnsi"/>
          <w:bCs/>
          <w:noProof/>
          <w:sz w:val="22"/>
          <w:szCs w:val="22"/>
        </w:rPr>
        <w:t>The Research and Academic Services department within Information Services is responsible for the provision of technology based business services that cover teaching and learning, research and all schools and colleges.</w:t>
      </w:r>
    </w:p>
    <w:p w:rsidR="003A7B42" w:rsidRPr="009B7FF5" w:rsidRDefault="003A7B42" w:rsidP="000E55A8">
      <w:pPr>
        <w:pStyle w:val="Default"/>
        <w:spacing w:after="220"/>
        <w:rPr>
          <w:rFonts w:asciiTheme="minorHAnsi" w:hAnsiTheme="minorHAnsi" w:cstheme="minorHAnsi"/>
          <w:bCs/>
          <w:noProof/>
          <w:sz w:val="22"/>
          <w:szCs w:val="22"/>
        </w:rPr>
      </w:pPr>
      <w:r w:rsidRPr="009B7FF5">
        <w:rPr>
          <w:rFonts w:asciiTheme="minorHAnsi" w:hAnsiTheme="minorHAnsi" w:cstheme="minorHAnsi"/>
          <w:bCs/>
          <w:noProof/>
          <w:sz w:val="22"/>
          <w:szCs w:val="22"/>
        </w:rPr>
        <w:t>The department is responsible for the implementation, development and maintenance of research and academic information services. The department works closely with the Office of the CTO and Projects and Business Transformation Office to further advance the services provided and, with IS Enterprise Services, to ensure that capacity and service availability meet business needs.</w:t>
      </w:r>
    </w:p>
    <w:p w:rsidR="003A7B42" w:rsidRPr="009B7FF5" w:rsidRDefault="003A7B42" w:rsidP="000E55A8">
      <w:pPr>
        <w:pStyle w:val="Default"/>
        <w:spacing w:after="220"/>
        <w:rPr>
          <w:rFonts w:asciiTheme="minorHAnsi" w:hAnsiTheme="minorHAnsi" w:cstheme="minorHAnsi"/>
          <w:bCs/>
          <w:noProof/>
          <w:sz w:val="22"/>
          <w:szCs w:val="22"/>
        </w:rPr>
      </w:pPr>
      <w:r w:rsidRPr="009B7FF5">
        <w:rPr>
          <w:rFonts w:asciiTheme="minorHAnsi" w:hAnsiTheme="minorHAnsi" w:cstheme="minorHAnsi"/>
          <w:bCs/>
          <w:noProof/>
          <w:sz w:val="22"/>
          <w:szCs w:val="22"/>
        </w:rPr>
        <w:t>Critically this department is responsible for current and future state ‘digital workplace’ at La Trobe, a key service that influences collaboration, research, teaching and engagement with students and staff.</w:t>
      </w:r>
    </w:p>
    <w:p w:rsidR="003A7B42" w:rsidRDefault="003A7B42" w:rsidP="007712FC">
      <w:pPr>
        <w:pStyle w:val="Default"/>
        <w:spacing w:after="220"/>
        <w:rPr>
          <w:rFonts w:asciiTheme="minorHAnsi" w:hAnsiTheme="minorHAnsi" w:cstheme="minorHAnsi"/>
          <w:bCs/>
          <w:sz w:val="22"/>
          <w:szCs w:val="22"/>
        </w:rPr>
      </w:pPr>
      <w:r w:rsidRPr="009B7FF5">
        <w:rPr>
          <w:rFonts w:asciiTheme="minorHAnsi" w:hAnsiTheme="minorHAnsi" w:cstheme="minorHAnsi"/>
          <w:bCs/>
          <w:noProof/>
          <w:sz w:val="22"/>
          <w:szCs w:val="22"/>
        </w:rPr>
        <w:t>This department also provides or coordinates services to the University, in support of the research community.</w:t>
      </w:r>
    </w:p>
    <w:p w:rsidR="003A7B42" w:rsidRPr="009B7FF5" w:rsidRDefault="003A7B42" w:rsidP="000E55A8">
      <w:pPr>
        <w:pStyle w:val="Default"/>
        <w:spacing w:after="220"/>
        <w:rPr>
          <w:rFonts w:asciiTheme="minorHAnsi" w:hAnsiTheme="minorHAnsi" w:cstheme="minorHAnsi"/>
          <w:bCs/>
          <w:noProof/>
          <w:sz w:val="22"/>
          <w:szCs w:val="22"/>
        </w:rPr>
      </w:pPr>
      <w:r w:rsidRPr="009B7FF5">
        <w:rPr>
          <w:rFonts w:asciiTheme="minorHAnsi" w:hAnsiTheme="minorHAnsi" w:cstheme="minorHAnsi"/>
          <w:bCs/>
          <w:noProof/>
          <w:sz w:val="22"/>
          <w:szCs w:val="22"/>
        </w:rPr>
        <w:t xml:space="preserve">The Program Management Team manages a  group of related projects and enhancement initiatives (including their interdependencies) in a coordinated manner to obtain benefits not available from managing them individually. </w:t>
      </w:r>
    </w:p>
    <w:p w:rsidR="003A7B42" w:rsidRPr="009B7FF5" w:rsidRDefault="003A7B42" w:rsidP="000E55A8">
      <w:pPr>
        <w:pStyle w:val="Default"/>
        <w:spacing w:after="220"/>
        <w:rPr>
          <w:rFonts w:asciiTheme="minorHAnsi" w:hAnsiTheme="minorHAnsi" w:cstheme="minorHAnsi"/>
          <w:bCs/>
          <w:noProof/>
          <w:sz w:val="22"/>
          <w:szCs w:val="22"/>
        </w:rPr>
      </w:pPr>
      <w:r w:rsidRPr="009B7FF5">
        <w:rPr>
          <w:rFonts w:asciiTheme="minorHAnsi" w:hAnsiTheme="minorHAnsi" w:cstheme="minorHAnsi"/>
          <w:bCs/>
          <w:noProof/>
          <w:sz w:val="22"/>
          <w:szCs w:val="22"/>
        </w:rPr>
        <w:t>The team works with the business to develop change programs and projects in the assigned area, leading to the delivery of sound business cases, and ensures all the approved projects and enhancement initiatives are being successfully managed to completion.</w:t>
      </w:r>
    </w:p>
    <w:p w:rsidR="003A7B42" w:rsidRPr="00010185" w:rsidRDefault="003A7B42" w:rsidP="007712FC">
      <w:pPr>
        <w:pStyle w:val="Default"/>
        <w:spacing w:after="220"/>
        <w:rPr>
          <w:rFonts w:asciiTheme="minorHAnsi" w:hAnsiTheme="minorHAnsi" w:cstheme="minorHAnsi"/>
          <w:bCs/>
          <w:sz w:val="22"/>
          <w:szCs w:val="22"/>
        </w:rPr>
      </w:pPr>
      <w:r w:rsidRPr="009B7FF5">
        <w:rPr>
          <w:rFonts w:asciiTheme="minorHAnsi" w:hAnsiTheme="minorHAnsi" w:cstheme="minorHAnsi"/>
          <w:bCs/>
          <w:noProof/>
          <w:sz w:val="22"/>
          <w:szCs w:val="22"/>
        </w:rPr>
        <w:t>The scope of the program for this role is all business opportunities, projects and system releases being lead by the Research &amp; Academic Services Department (specifically for academic services) and also managing the regular testing of business continuity processes - engaging with the wider IS Division and relevant business groups.</w:t>
      </w:r>
    </w:p>
    <w:p w:rsidR="003A7B42" w:rsidRPr="0011036F" w:rsidRDefault="003A7B42" w:rsidP="005F320B">
      <w:pPr>
        <w:pStyle w:val="Default"/>
        <w:rPr>
          <w:rFonts w:asciiTheme="minorHAnsi" w:hAnsiTheme="minorHAnsi" w:cstheme="minorHAnsi"/>
          <w:i/>
          <w:sz w:val="22"/>
          <w:szCs w:val="22"/>
        </w:rPr>
      </w:pPr>
    </w:p>
    <w:p w:rsidR="003A7B42" w:rsidRPr="00010185" w:rsidRDefault="003A7B42" w:rsidP="005F320B">
      <w:pPr>
        <w:pStyle w:val="PositionSummary"/>
        <w:spacing w:before="0" w:after="0"/>
        <w:rPr>
          <w:rFonts w:asciiTheme="minorHAnsi" w:hAnsiTheme="minorHAnsi" w:cstheme="minorHAnsi"/>
          <w:i w:val="0"/>
          <w:color w:val="auto"/>
          <w:sz w:val="22"/>
          <w:szCs w:val="22"/>
        </w:rPr>
      </w:pPr>
      <w:r w:rsidRPr="002F5D45">
        <w:rPr>
          <w:rFonts w:asciiTheme="minorHAnsi" w:hAnsiTheme="minorHAnsi" w:cstheme="minorHAnsi"/>
          <w:i w:val="0"/>
          <w:color w:val="auto"/>
          <w:sz w:val="22"/>
          <w:szCs w:val="22"/>
          <w:lang w:val="en-US"/>
        </w:rPr>
        <w:t>Duties and level of responsibility include, but are not limited to:</w:t>
      </w:r>
      <w:r>
        <w:rPr>
          <w:rFonts w:asciiTheme="minorHAnsi" w:hAnsiTheme="minorHAnsi" w:cstheme="minorHAnsi"/>
          <w:i w:val="0"/>
          <w:color w:val="auto"/>
          <w:sz w:val="22"/>
          <w:szCs w:val="22"/>
          <w:lang w:val="en-US"/>
        </w:rPr>
        <w:br/>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t>Lead a team of business analysts (and, as required, other assigned staff).</w:t>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t>In conjunction with the business, support and progress the development and approval of  medium to large projects through the required governance bodies for the Idea/Concept and Business Case project phases .</w:t>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t>Develop annual and multi year plans in alignment with business and technology architecture roadmaps and University strategy.</w:t>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lastRenderedPageBreak/>
        <w:t>Lead and manage the planning and delivery of key operational projects and enhancement initiatives, for the portfolio.</w:t>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t>Manage team/s to ensure program business objectives are achieved on time and within budget.</w:t>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t xml:space="preserve">Develop and implement program management plans to ensure the success of the program, for the portfolio. </w:t>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t>Ensure all medium to large business change initiatives within scope are appropriately funded, resourced and successfully managed to completion (including assisting the planning of the PBTO, as required).</w:t>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t>Ensure line of business technology risks are understood and appropriately managed.</w:t>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t>Work with project managers, business analysts, team leaders/managers and applications service managers to deliver business change program.</w:t>
      </w:r>
    </w:p>
    <w:p w:rsidR="003A7B42" w:rsidRPr="009B7FF5" w:rsidRDefault="003A7B42" w:rsidP="000E55A8">
      <w:pPr>
        <w:pStyle w:val="Default"/>
        <w:numPr>
          <w:ilvl w:val="0"/>
          <w:numId w:val="49"/>
        </w:numPr>
        <w:rPr>
          <w:rFonts w:asciiTheme="minorHAnsi" w:hAnsiTheme="minorHAnsi" w:cstheme="minorHAnsi"/>
          <w:bCs/>
          <w:noProof/>
          <w:sz w:val="22"/>
          <w:szCs w:val="22"/>
        </w:rPr>
      </w:pPr>
      <w:r w:rsidRPr="009B7FF5">
        <w:rPr>
          <w:rFonts w:asciiTheme="minorHAnsi" w:hAnsiTheme="minorHAnsi" w:cstheme="minorHAnsi"/>
          <w:bCs/>
          <w:noProof/>
          <w:sz w:val="22"/>
          <w:szCs w:val="22"/>
        </w:rPr>
        <w:t>Support change management activities with the business.</w:t>
      </w:r>
    </w:p>
    <w:p w:rsidR="003A7B42" w:rsidRPr="002F4DC1" w:rsidRDefault="003A7B42" w:rsidP="005F320B">
      <w:pPr>
        <w:pStyle w:val="Default"/>
        <w:numPr>
          <w:ilvl w:val="0"/>
          <w:numId w:val="49"/>
        </w:numPr>
        <w:rPr>
          <w:rFonts w:asciiTheme="minorHAnsi" w:hAnsiTheme="minorHAnsi" w:cstheme="minorHAnsi"/>
          <w:noProof/>
          <w:color w:val="auto"/>
          <w:sz w:val="22"/>
          <w:szCs w:val="22"/>
        </w:rPr>
      </w:pPr>
      <w:r w:rsidRPr="009B7FF5">
        <w:rPr>
          <w:rFonts w:asciiTheme="minorHAnsi" w:hAnsiTheme="minorHAnsi" w:cstheme="minorHAnsi"/>
          <w:bCs/>
          <w:noProof/>
          <w:sz w:val="22"/>
          <w:szCs w:val="22"/>
        </w:rPr>
        <w:t>Regularly communicate with key stakeholders to ensure program outcomes are met.</w:t>
      </w:r>
    </w:p>
    <w:p w:rsidR="003A7B42" w:rsidRPr="001C2C88" w:rsidRDefault="003A7B42" w:rsidP="002F4DC1">
      <w:pPr>
        <w:pStyle w:val="Default"/>
        <w:ind w:left="360"/>
        <w:rPr>
          <w:rFonts w:asciiTheme="minorHAnsi" w:hAnsiTheme="minorHAnsi" w:cstheme="minorHAnsi"/>
          <w:noProof/>
          <w:color w:val="auto"/>
          <w:sz w:val="22"/>
          <w:szCs w:val="22"/>
        </w:rPr>
      </w:pPr>
    </w:p>
    <w:p w:rsidR="003A7B42" w:rsidRDefault="003A7B42" w:rsidP="005F320B">
      <w:pPr>
        <w:pStyle w:val="Default"/>
        <w:rPr>
          <w:rFonts w:asciiTheme="minorHAnsi" w:hAnsiTheme="minorHAnsi" w:cstheme="minorHAnsi"/>
          <w:b/>
          <w:noProof/>
          <w:color w:val="auto"/>
          <w:sz w:val="22"/>
          <w:szCs w:val="22"/>
          <w:lang w:val="en-US"/>
        </w:rPr>
      </w:pPr>
    </w:p>
    <w:p w:rsidR="003A7B42" w:rsidRDefault="003A7B42" w:rsidP="00812BA7">
      <w:pPr>
        <w:pStyle w:val="Default"/>
        <w:rPr>
          <w:noProof/>
        </w:rPr>
      </w:pPr>
    </w:p>
    <w:p w:rsidR="003A7B42" w:rsidRDefault="003A7B42" w:rsidP="00812BA7">
      <w:pPr>
        <w:pStyle w:val="Default"/>
        <w:rPr>
          <w:rFonts w:asciiTheme="minorHAnsi" w:hAnsiTheme="minorHAnsi" w:cstheme="minorHAnsi"/>
          <w:noProof/>
          <w:sz w:val="22"/>
          <w:szCs w:val="22"/>
        </w:rPr>
      </w:pPr>
      <w:r w:rsidRPr="002F5D45">
        <w:rPr>
          <w:rFonts w:asciiTheme="minorHAnsi" w:hAnsiTheme="minorHAnsi" w:cstheme="minorHAnsi"/>
          <w:b/>
          <w:noProof/>
          <w:color w:val="auto"/>
          <w:sz w:val="22"/>
          <w:szCs w:val="22"/>
          <w:lang w:val="en-US"/>
        </w:rPr>
        <w:t>Leadership accountabilities include:</w:t>
      </w:r>
      <w:r>
        <w:rPr>
          <w:rFonts w:asciiTheme="minorHAnsi" w:hAnsiTheme="minorHAnsi" w:cstheme="minorHAnsi"/>
          <w:b/>
          <w:noProof/>
          <w:color w:val="auto"/>
          <w:sz w:val="22"/>
          <w:szCs w:val="22"/>
          <w:lang w:val="en-US"/>
        </w:rPr>
        <w:br/>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Driving a culture of empowerment and achievement, inspiring the team to learn, develop, and unlock their potential and succeed.</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Role modelling the La Trobe values and Cultural Qualities, holding themselves and the team accountable for demonstrating targeted behaviours.</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Actively contributing to shaping the team within the context of the division and in alignment with La Trobe strategies.</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Understanding the whole of University context and supporting the CIO, IS leadership team and staff in executing assigned initiatives, taking the needs of others into account.</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Building a high performing team through succession and workforce planning practices; recognising the value of and promoting diversity in the workplace.</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Responding flexibly to changing circumstances, deploying resources astutely and identifying optimum resourcing combinations.</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Creating a flexible environment that supports and enables the team to meet changing demands.</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Delivering constructive feedback and managing under-performance.</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Offering support to the team in times of high pressure.</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Celebrating success and engaging in activities to maintain morale.</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Being an influential contributor to decisions over the allocation or use of team's resources, making short-medium term commitments without authorisation from higher levels, taking into consideration team's total accountabilities and workload.</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Develop and implement a roadmap for transformation for their team's systems and services to meet the current and future University needs and aligned with the Business Architecture Roadmaps.</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Ensuring that University and divisional processes, practices and standards are adhered to.</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Instituting personal and team reflection and evaluation practices to drive a continuous model of improvement.</w:t>
      </w:r>
    </w:p>
    <w:p w:rsidR="003A7B42" w:rsidRPr="009B7FF5" w:rsidRDefault="003A7B42" w:rsidP="000E55A8">
      <w:pPr>
        <w:pStyle w:val="Default"/>
        <w:numPr>
          <w:ilvl w:val="0"/>
          <w:numId w:val="49"/>
        </w:numPr>
        <w:rPr>
          <w:rFonts w:asciiTheme="minorHAnsi" w:hAnsiTheme="minorHAnsi" w:cstheme="minorHAnsi"/>
          <w:noProof/>
          <w:sz w:val="22"/>
          <w:szCs w:val="22"/>
        </w:rPr>
      </w:pPr>
      <w:r w:rsidRPr="009B7FF5">
        <w:rPr>
          <w:rFonts w:asciiTheme="minorHAnsi" w:hAnsiTheme="minorHAnsi" w:cstheme="minorHAnsi"/>
          <w:noProof/>
          <w:sz w:val="22"/>
          <w:szCs w:val="22"/>
        </w:rPr>
        <w:t>Taking accountability for Career Success and development planning of self and team.</w:t>
      </w:r>
    </w:p>
    <w:p w:rsidR="003A7B42" w:rsidRPr="005261CA" w:rsidRDefault="003A7B42" w:rsidP="00812BA7">
      <w:pPr>
        <w:pStyle w:val="Default"/>
        <w:numPr>
          <w:ilvl w:val="0"/>
          <w:numId w:val="49"/>
        </w:numPr>
        <w:rPr>
          <w:rFonts w:asciiTheme="minorHAnsi" w:hAnsiTheme="minorHAnsi" w:cstheme="minorHAnsi"/>
          <w:b/>
          <w:bCs/>
          <w:noProof/>
          <w:sz w:val="22"/>
          <w:szCs w:val="22"/>
        </w:rPr>
      </w:pPr>
      <w:r w:rsidRPr="009B7FF5">
        <w:rPr>
          <w:rFonts w:asciiTheme="minorHAnsi" w:hAnsiTheme="minorHAnsi" w:cstheme="minorHAnsi"/>
          <w:noProof/>
          <w:sz w:val="22"/>
          <w:szCs w:val="22"/>
        </w:rPr>
        <w:t>Conducting productive stakeholder engagement, partnership and relationship management, interacting with all stakeholders including managers, peers, team members and colleagues as customers, as defined within the University Customer Service Charter.</w:t>
      </w:r>
    </w:p>
    <w:p w:rsidR="003A7B42" w:rsidRDefault="003A7B42" w:rsidP="005F320B">
      <w:pPr>
        <w:pStyle w:val="Default"/>
      </w:pPr>
    </w:p>
    <w:p w:rsidR="003A7B42" w:rsidRDefault="003A7B42" w:rsidP="005F320B">
      <w:pPr>
        <w:pStyle w:val="NormalWeb"/>
        <w:spacing w:before="0" w:beforeAutospacing="0" w:after="0" w:afterAutospacing="0"/>
        <w:jc w:val="both"/>
        <w:rPr>
          <w:rFonts w:asciiTheme="minorHAnsi" w:hAnsiTheme="minorHAnsi" w:cstheme="minorHAnsi"/>
          <w:b/>
          <w:bCs/>
          <w:sz w:val="22"/>
          <w:szCs w:val="22"/>
        </w:rPr>
      </w:pPr>
    </w:p>
    <w:p w:rsidR="003A7B42" w:rsidRPr="005261CA" w:rsidRDefault="003A7B42" w:rsidP="005F320B">
      <w:pPr>
        <w:pStyle w:val="NormalWeb"/>
        <w:spacing w:before="0" w:beforeAutospacing="0" w:after="0" w:afterAutospacing="0"/>
        <w:rPr>
          <w:rFonts w:asciiTheme="minorHAnsi" w:hAnsiTheme="minorHAnsi" w:cstheme="minorHAnsi"/>
          <w:b/>
          <w:bCs/>
          <w:sz w:val="22"/>
          <w:szCs w:val="22"/>
        </w:rPr>
      </w:pPr>
      <w:r w:rsidRPr="005261CA">
        <w:rPr>
          <w:rFonts w:asciiTheme="minorHAnsi" w:hAnsiTheme="minorHAnsi" w:cstheme="minorHAnsi"/>
          <w:b/>
          <w:bCs/>
          <w:sz w:val="22"/>
          <w:szCs w:val="22"/>
        </w:rPr>
        <w:t>Key Selection Criteria:</w:t>
      </w:r>
      <w:r>
        <w:rPr>
          <w:rFonts w:asciiTheme="minorHAnsi" w:hAnsiTheme="minorHAnsi" w:cstheme="minorHAnsi"/>
          <w:b/>
          <w:bCs/>
          <w:sz w:val="22"/>
          <w:szCs w:val="22"/>
        </w:rPr>
        <w:t xml:space="preserve"> </w:t>
      </w:r>
    </w:p>
    <w:p w:rsidR="003A7B42" w:rsidRPr="005F320B" w:rsidRDefault="003A7B42" w:rsidP="005F320B">
      <w:pPr>
        <w:pStyle w:val="Default"/>
        <w:ind w:left="720"/>
        <w:rPr>
          <w:rFonts w:asciiTheme="minorHAnsi" w:hAnsiTheme="minorHAnsi" w:cstheme="minorHAnsi"/>
          <w:sz w:val="22"/>
          <w:szCs w:val="22"/>
        </w:rPr>
      </w:pPr>
    </w:p>
    <w:p w:rsidR="003A7B42" w:rsidRPr="009B7FF5" w:rsidRDefault="003A7B42" w:rsidP="000E55A8">
      <w:pPr>
        <w:pStyle w:val="Default"/>
        <w:numPr>
          <w:ilvl w:val="0"/>
          <w:numId w:val="48"/>
        </w:numPr>
        <w:jc w:val="both"/>
        <w:rPr>
          <w:rFonts w:asciiTheme="minorHAnsi" w:hAnsiTheme="minorHAnsi" w:cstheme="minorHAnsi"/>
          <w:noProof/>
          <w:sz w:val="22"/>
          <w:szCs w:val="22"/>
        </w:rPr>
      </w:pPr>
      <w:r w:rsidRPr="009B7FF5">
        <w:rPr>
          <w:rFonts w:asciiTheme="minorHAnsi" w:hAnsiTheme="minorHAnsi" w:cstheme="minorHAnsi"/>
          <w:noProof/>
          <w:sz w:val="22"/>
          <w:szCs w:val="22"/>
        </w:rPr>
        <w:lastRenderedPageBreak/>
        <w:t xml:space="preserve">Extensive experience and skills in program and project management for medium to large, complex IT programs or projects.  </w:t>
      </w:r>
    </w:p>
    <w:p w:rsidR="003A7B42" w:rsidRPr="009B7FF5" w:rsidRDefault="003A7B42" w:rsidP="000E55A8">
      <w:pPr>
        <w:pStyle w:val="Default"/>
        <w:numPr>
          <w:ilvl w:val="0"/>
          <w:numId w:val="48"/>
        </w:numPr>
        <w:jc w:val="both"/>
        <w:rPr>
          <w:rFonts w:asciiTheme="minorHAnsi" w:hAnsiTheme="minorHAnsi" w:cstheme="minorHAnsi"/>
          <w:noProof/>
          <w:sz w:val="22"/>
          <w:szCs w:val="22"/>
        </w:rPr>
      </w:pPr>
      <w:r w:rsidRPr="009B7FF5">
        <w:rPr>
          <w:rFonts w:asciiTheme="minorHAnsi" w:hAnsiTheme="minorHAnsi" w:cstheme="minorHAnsi"/>
          <w:noProof/>
          <w:sz w:val="22"/>
          <w:szCs w:val="22"/>
        </w:rPr>
        <w:t>Demonstrated experience in the preparation of business cases, leading business analysis and managing medium to large-scale initiatives.</w:t>
      </w:r>
    </w:p>
    <w:p w:rsidR="003A7B42" w:rsidRPr="009B7FF5" w:rsidRDefault="003A7B42" w:rsidP="000E55A8">
      <w:pPr>
        <w:pStyle w:val="Default"/>
        <w:numPr>
          <w:ilvl w:val="0"/>
          <w:numId w:val="48"/>
        </w:numPr>
        <w:jc w:val="both"/>
        <w:rPr>
          <w:rFonts w:asciiTheme="minorHAnsi" w:hAnsiTheme="minorHAnsi" w:cstheme="minorHAnsi"/>
          <w:noProof/>
          <w:sz w:val="22"/>
          <w:szCs w:val="22"/>
        </w:rPr>
      </w:pPr>
      <w:r w:rsidRPr="009B7FF5">
        <w:rPr>
          <w:rFonts w:asciiTheme="minorHAnsi" w:hAnsiTheme="minorHAnsi" w:cstheme="minorHAnsi"/>
          <w:noProof/>
          <w:sz w:val="22"/>
          <w:szCs w:val="22"/>
        </w:rPr>
        <w:t>Experience and skills in leading and governing business and enterprise program and projects in an IT environment.</w:t>
      </w:r>
    </w:p>
    <w:p w:rsidR="003A7B42" w:rsidRPr="002F4DC1" w:rsidRDefault="003A7B42" w:rsidP="00B070A3">
      <w:pPr>
        <w:pStyle w:val="Default"/>
        <w:numPr>
          <w:ilvl w:val="0"/>
          <w:numId w:val="48"/>
        </w:numPr>
        <w:jc w:val="both"/>
        <w:rPr>
          <w:rFonts w:asciiTheme="minorHAnsi" w:hAnsiTheme="minorHAnsi" w:cstheme="minorHAnsi"/>
          <w:b/>
          <w:bCs/>
          <w:sz w:val="22"/>
          <w:szCs w:val="22"/>
        </w:rPr>
      </w:pPr>
      <w:r w:rsidRPr="009B7FF5">
        <w:rPr>
          <w:rFonts w:asciiTheme="minorHAnsi" w:hAnsiTheme="minorHAnsi" w:cstheme="minorHAnsi"/>
          <w:noProof/>
          <w:sz w:val="22"/>
          <w:szCs w:val="22"/>
        </w:rPr>
        <w:t>Desirable to have knowledge and / or experience in Higher Education sector.</w:t>
      </w:r>
    </w:p>
    <w:p w:rsidR="003A7B42" w:rsidRPr="001F6C62" w:rsidRDefault="003A7B42" w:rsidP="002F4DC1">
      <w:pPr>
        <w:pStyle w:val="Default"/>
        <w:ind w:left="360"/>
        <w:jc w:val="both"/>
        <w:rPr>
          <w:rFonts w:asciiTheme="minorHAnsi" w:hAnsiTheme="minorHAnsi" w:cstheme="minorHAnsi"/>
          <w:b/>
          <w:bCs/>
          <w:sz w:val="22"/>
          <w:szCs w:val="22"/>
        </w:rPr>
      </w:pPr>
    </w:p>
    <w:p w:rsidR="003A7B42" w:rsidRPr="009B7FF5" w:rsidRDefault="003A7B42" w:rsidP="000E55A8">
      <w:pPr>
        <w:pStyle w:val="Default"/>
        <w:numPr>
          <w:ilvl w:val="0"/>
          <w:numId w:val="48"/>
        </w:numPr>
        <w:jc w:val="both"/>
        <w:rPr>
          <w:rFonts w:asciiTheme="minorHAnsi" w:hAnsiTheme="minorHAnsi" w:cstheme="minorHAnsi"/>
          <w:noProof/>
          <w:sz w:val="22"/>
          <w:szCs w:val="22"/>
        </w:rPr>
      </w:pPr>
      <w:r w:rsidRPr="009B7FF5">
        <w:rPr>
          <w:rFonts w:asciiTheme="minorHAnsi" w:hAnsiTheme="minorHAnsi" w:cstheme="minorHAnsi"/>
          <w:noProof/>
          <w:sz w:val="22"/>
          <w:szCs w:val="22"/>
        </w:rPr>
        <w:t xml:space="preserve">A degree with substantial extension of the theories and principles, learned through relevant work experience; or a range of management experience; or postgraduate qualifications, or progress towards postgraduate qualifications with extensive relevant work experience; or an equivalent alternate combination of relevant knowledge, training and/or experience. </w:t>
      </w:r>
    </w:p>
    <w:p w:rsidR="003A7B42" w:rsidRPr="009B7FF5" w:rsidRDefault="003A7B42" w:rsidP="000E55A8">
      <w:pPr>
        <w:pStyle w:val="Default"/>
        <w:numPr>
          <w:ilvl w:val="0"/>
          <w:numId w:val="48"/>
        </w:numPr>
        <w:jc w:val="both"/>
        <w:rPr>
          <w:rFonts w:asciiTheme="minorHAnsi" w:hAnsiTheme="minorHAnsi" w:cstheme="minorHAnsi"/>
          <w:noProof/>
          <w:sz w:val="22"/>
          <w:szCs w:val="22"/>
        </w:rPr>
      </w:pPr>
      <w:r w:rsidRPr="009B7FF5">
        <w:rPr>
          <w:rFonts w:asciiTheme="minorHAnsi" w:hAnsiTheme="minorHAnsi" w:cstheme="minorHAnsi"/>
          <w:noProof/>
          <w:sz w:val="22"/>
          <w:szCs w:val="22"/>
        </w:rPr>
        <w:t xml:space="preserve">Proven ability to deal with concepts, complex information or situations in an efficient and effective manner.  </w:t>
      </w:r>
    </w:p>
    <w:p w:rsidR="003A7B42" w:rsidRPr="009B7FF5" w:rsidRDefault="003A7B42" w:rsidP="000E55A8">
      <w:pPr>
        <w:pStyle w:val="Default"/>
        <w:numPr>
          <w:ilvl w:val="0"/>
          <w:numId w:val="48"/>
        </w:numPr>
        <w:jc w:val="both"/>
        <w:rPr>
          <w:rFonts w:asciiTheme="minorHAnsi" w:hAnsiTheme="minorHAnsi" w:cstheme="minorHAnsi"/>
          <w:noProof/>
          <w:sz w:val="22"/>
          <w:szCs w:val="22"/>
        </w:rPr>
      </w:pPr>
      <w:r w:rsidRPr="009B7FF5">
        <w:rPr>
          <w:rFonts w:asciiTheme="minorHAnsi" w:hAnsiTheme="minorHAnsi" w:cstheme="minorHAnsi"/>
          <w:noProof/>
          <w:sz w:val="22"/>
          <w:szCs w:val="22"/>
        </w:rPr>
        <w:t xml:space="preserve">Demonstrated experience in the management of people and material resources - including demonstrated ability of: achieving outcomes through leadership of a high performing team; managing budget allocations; mentoring and coaching team members through all stages of career and personal development; taking responsibility for achievement of objectives and programs affecting the division and more broadly the University. </w:t>
      </w:r>
    </w:p>
    <w:p w:rsidR="003A7B42" w:rsidRPr="009B7FF5" w:rsidRDefault="003A7B42" w:rsidP="000E55A8">
      <w:pPr>
        <w:pStyle w:val="Default"/>
        <w:numPr>
          <w:ilvl w:val="0"/>
          <w:numId w:val="48"/>
        </w:numPr>
        <w:jc w:val="both"/>
        <w:rPr>
          <w:rFonts w:asciiTheme="minorHAnsi" w:hAnsiTheme="minorHAnsi" w:cstheme="minorHAnsi"/>
          <w:noProof/>
          <w:sz w:val="22"/>
          <w:szCs w:val="22"/>
        </w:rPr>
      </w:pPr>
      <w:r w:rsidRPr="009B7FF5">
        <w:rPr>
          <w:rFonts w:asciiTheme="minorHAnsi" w:hAnsiTheme="minorHAnsi" w:cstheme="minorHAnsi"/>
          <w:noProof/>
          <w:sz w:val="22"/>
          <w:szCs w:val="22"/>
        </w:rPr>
        <w:t>Has the ability to be reflective, be innovative and able to deliver continuous improvement with a demonstrated high level of self-motivation and personal management skills.</w:t>
      </w:r>
    </w:p>
    <w:p w:rsidR="003A7B42" w:rsidRPr="001F6C62" w:rsidRDefault="003A7B42" w:rsidP="009442F4">
      <w:pPr>
        <w:pStyle w:val="Default"/>
        <w:numPr>
          <w:ilvl w:val="0"/>
          <w:numId w:val="48"/>
        </w:numPr>
        <w:jc w:val="both"/>
        <w:rPr>
          <w:rFonts w:asciiTheme="minorHAnsi" w:hAnsiTheme="minorHAnsi" w:cstheme="minorHAnsi"/>
          <w:b/>
          <w:bCs/>
          <w:sz w:val="22"/>
          <w:szCs w:val="22"/>
        </w:rPr>
      </w:pPr>
      <w:r w:rsidRPr="009B7FF5">
        <w:rPr>
          <w:rFonts w:asciiTheme="minorHAnsi" w:hAnsiTheme="minorHAnsi" w:cstheme="minorHAnsi"/>
          <w:noProof/>
          <w:sz w:val="22"/>
          <w:szCs w:val="22"/>
        </w:rPr>
        <w:t>Excellent interpersonal and customer relationship skills and demonstrated experience in liaising with internal and external stakeholders (including vendors) at all levels of an organisation, negotiating effective outcomes, consultation and facilitation of group discussions.</w:t>
      </w:r>
    </w:p>
    <w:p w:rsidR="003A7B42" w:rsidRDefault="003A7B42" w:rsidP="005F320B">
      <w:pPr>
        <w:pStyle w:val="Default"/>
        <w:jc w:val="both"/>
        <w:rPr>
          <w:rFonts w:asciiTheme="minorHAnsi" w:hAnsiTheme="minorHAnsi" w:cstheme="minorHAnsi"/>
          <w:b/>
          <w:bCs/>
          <w:sz w:val="22"/>
          <w:szCs w:val="22"/>
        </w:rPr>
      </w:pPr>
    </w:p>
    <w:p w:rsidR="003A7B42" w:rsidRDefault="003A7B42" w:rsidP="005F320B">
      <w:pPr>
        <w:pStyle w:val="Default"/>
        <w:jc w:val="both"/>
        <w:rPr>
          <w:rFonts w:asciiTheme="minorHAnsi" w:hAnsiTheme="minorHAnsi" w:cstheme="minorHAnsi"/>
          <w:b/>
          <w:bCs/>
          <w:sz w:val="22"/>
          <w:szCs w:val="22"/>
        </w:rPr>
      </w:pPr>
    </w:p>
    <w:p w:rsidR="003A7B42" w:rsidRPr="005261CA" w:rsidRDefault="003A7B42" w:rsidP="005F320B">
      <w:pPr>
        <w:pStyle w:val="Default"/>
        <w:jc w:val="both"/>
        <w:rPr>
          <w:rFonts w:asciiTheme="minorHAnsi" w:hAnsiTheme="minorHAnsi" w:cstheme="minorHAnsi"/>
          <w:b/>
          <w:bCs/>
          <w:sz w:val="22"/>
          <w:szCs w:val="22"/>
        </w:rPr>
      </w:pPr>
      <w:r w:rsidRPr="005261CA">
        <w:rPr>
          <w:rFonts w:asciiTheme="minorHAnsi" w:hAnsiTheme="minorHAnsi" w:cstheme="minorHAnsi"/>
          <w:b/>
          <w:bCs/>
          <w:sz w:val="22"/>
          <w:szCs w:val="22"/>
        </w:rPr>
        <w:t>Essential Compliance Requirements</w:t>
      </w:r>
      <w:r>
        <w:rPr>
          <w:rFonts w:asciiTheme="minorHAnsi" w:hAnsiTheme="minorHAnsi" w:cstheme="minorHAnsi"/>
          <w:b/>
          <w:bCs/>
          <w:sz w:val="22"/>
          <w:szCs w:val="22"/>
        </w:rPr>
        <w:t>:</w:t>
      </w:r>
    </w:p>
    <w:p w:rsidR="003A7B42" w:rsidRPr="005261CA" w:rsidRDefault="003A7B42" w:rsidP="005F320B">
      <w:pPr>
        <w:pStyle w:val="Default"/>
        <w:jc w:val="both"/>
        <w:rPr>
          <w:rFonts w:asciiTheme="minorHAnsi" w:hAnsiTheme="minorHAnsi" w:cstheme="minorHAnsi"/>
          <w:b/>
          <w:bCs/>
          <w:sz w:val="22"/>
          <w:szCs w:val="22"/>
        </w:rPr>
      </w:pPr>
    </w:p>
    <w:p w:rsidR="003A7B42" w:rsidRPr="005261CA" w:rsidRDefault="003A7B42" w:rsidP="005F320B">
      <w:pPr>
        <w:pStyle w:val="Default"/>
        <w:jc w:val="both"/>
        <w:rPr>
          <w:rFonts w:asciiTheme="minorHAnsi" w:hAnsiTheme="minorHAnsi" w:cstheme="minorHAnsi"/>
          <w:bCs/>
          <w:sz w:val="22"/>
          <w:szCs w:val="22"/>
        </w:rPr>
      </w:pPr>
      <w:r w:rsidRPr="005261CA">
        <w:rPr>
          <w:rFonts w:asciiTheme="minorHAnsi" w:hAnsiTheme="minorHAnsi" w:cstheme="minorHAnsi"/>
          <w:bCs/>
          <w:sz w:val="22"/>
          <w:szCs w:val="22"/>
        </w:rPr>
        <w:t>To hold this La Trobe University position the occupant must:</w:t>
      </w:r>
    </w:p>
    <w:p w:rsidR="003A7B42" w:rsidRDefault="003A7B42" w:rsidP="005F320B">
      <w:pPr>
        <w:pStyle w:val="Default"/>
        <w:ind w:left="765"/>
        <w:jc w:val="both"/>
        <w:rPr>
          <w:rFonts w:asciiTheme="minorHAnsi" w:hAnsiTheme="minorHAnsi" w:cstheme="minorHAnsi"/>
          <w:bCs/>
          <w:sz w:val="22"/>
          <w:szCs w:val="22"/>
        </w:rPr>
      </w:pPr>
    </w:p>
    <w:p w:rsidR="003A7B42" w:rsidRPr="005261CA" w:rsidRDefault="003A7B42" w:rsidP="005F320B">
      <w:pPr>
        <w:pStyle w:val="Default"/>
        <w:numPr>
          <w:ilvl w:val="0"/>
          <w:numId w:val="47"/>
        </w:numPr>
        <w:jc w:val="both"/>
        <w:rPr>
          <w:rFonts w:asciiTheme="minorHAnsi" w:hAnsiTheme="minorHAnsi" w:cstheme="minorHAnsi"/>
          <w:bCs/>
          <w:sz w:val="22"/>
          <w:szCs w:val="22"/>
        </w:rPr>
      </w:pPr>
      <w:r w:rsidRPr="005261CA">
        <w:rPr>
          <w:rFonts w:asciiTheme="minorHAnsi" w:hAnsiTheme="minorHAnsi" w:cstheme="minorHAnsi"/>
          <w:bCs/>
          <w:sz w:val="22"/>
          <w:szCs w:val="22"/>
        </w:rPr>
        <w:t>hold, or be willing to undertake and pass, a Victorian Working With Children Check; AND</w:t>
      </w:r>
    </w:p>
    <w:p w:rsidR="003A7B42" w:rsidRPr="005261CA" w:rsidRDefault="003A7B42" w:rsidP="005F320B">
      <w:pPr>
        <w:pStyle w:val="Default"/>
        <w:numPr>
          <w:ilvl w:val="0"/>
          <w:numId w:val="47"/>
        </w:numPr>
        <w:jc w:val="both"/>
        <w:rPr>
          <w:rFonts w:asciiTheme="minorHAnsi" w:hAnsiTheme="minorHAnsi" w:cstheme="minorHAnsi"/>
          <w:bCs/>
          <w:sz w:val="22"/>
          <w:szCs w:val="22"/>
        </w:rPr>
      </w:pPr>
      <w:r w:rsidRPr="005261CA">
        <w:rPr>
          <w:rFonts w:asciiTheme="minorHAnsi" w:hAnsiTheme="minorHAnsi" w:cstheme="minorHAnsi"/>
          <w:bCs/>
          <w:sz w:val="22"/>
          <w:szCs w:val="22"/>
        </w:rPr>
        <w:t xml:space="preserve">take personal accountability to comply with all University policies, procedures and legislative or regulatory obligations; including but not limited to TEQSA and the Higher Education Threshold Standards.  </w:t>
      </w:r>
    </w:p>
    <w:p w:rsidR="003A7B42" w:rsidRDefault="003A7B42" w:rsidP="005F320B">
      <w:pPr>
        <w:pStyle w:val="Default"/>
        <w:jc w:val="both"/>
        <w:rPr>
          <w:rFonts w:asciiTheme="minorHAnsi" w:hAnsiTheme="minorHAnsi" w:cstheme="minorHAnsi"/>
          <w:b/>
          <w:bCs/>
          <w:sz w:val="22"/>
          <w:szCs w:val="22"/>
        </w:rPr>
      </w:pPr>
    </w:p>
    <w:p w:rsidR="003A7B42" w:rsidRPr="005261CA" w:rsidRDefault="003A7B42" w:rsidP="005F320B">
      <w:pPr>
        <w:pStyle w:val="Default"/>
        <w:jc w:val="both"/>
        <w:rPr>
          <w:rFonts w:asciiTheme="minorHAnsi" w:hAnsiTheme="minorHAnsi" w:cstheme="minorHAnsi"/>
          <w:b/>
          <w:bCs/>
          <w:sz w:val="22"/>
          <w:szCs w:val="22"/>
        </w:rPr>
      </w:pPr>
    </w:p>
    <w:p w:rsidR="003A7B42" w:rsidRPr="005261CA" w:rsidRDefault="003A7B42" w:rsidP="005F320B">
      <w:pPr>
        <w:pStyle w:val="Default"/>
        <w:jc w:val="both"/>
        <w:rPr>
          <w:rFonts w:asciiTheme="minorHAnsi" w:hAnsiTheme="minorHAnsi" w:cstheme="minorHAnsi"/>
          <w:b/>
          <w:bCs/>
          <w:sz w:val="22"/>
          <w:szCs w:val="22"/>
        </w:rPr>
      </w:pPr>
      <w:r w:rsidRPr="005261CA">
        <w:rPr>
          <w:rFonts w:asciiTheme="minorHAnsi" w:hAnsiTheme="minorHAnsi" w:cstheme="minorHAnsi"/>
          <w:b/>
          <w:bCs/>
          <w:sz w:val="22"/>
          <w:szCs w:val="22"/>
        </w:rPr>
        <w:t>La Trobe Cultural Qualities</w:t>
      </w:r>
      <w:r>
        <w:rPr>
          <w:rFonts w:asciiTheme="minorHAnsi" w:hAnsiTheme="minorHAnsi" w:cstheme="minorHAnsi"/>
          <w:b/>
          <w:bCs/>
          <w:sz w:val="22"/>
          <w:szCs w:val="22"/>
        </w:rPr>
        <w:t>:</w:t>
      </w:r>
    </w:p>
    <w:p w:rsidR="003A7B42" w:rsidRPr="005261CA" w:rsidRDefault="003A7B42" w:rsidP="005F320B">
      <w:pPr>
        <w:pStyle w:val="Default"/>
        <w:jc w:val="both"/>
        <w:rPr>
          <w:rFonts w:asciiTheme="minorHAnsi" w:hAnsiTheme="minorHAnsi" w:cstheme="minorHAnsi"/>
          <w:sz w:val="22"/>
          <w:szCs w:val="22"/>
        </w:rPr>
      </w:pPr>
    </w:p>
    <w:p w:rsidR="003A7B42" w:rsidRPr="005261CA" w:rsidRDefault="003A7B42" w:rsidP="005F320B">
      <w:pPr>
        <w:pStyle w:val="Default"/>
        <w:jc w:val="both"/>
        <w:rPr>
          <w:rFonts w:asciiTheme="minorHAnsi" w:hAnsiTheme="minorHAnsi" w:cstheme="minorHAnsi"/>
          <w:sz w:val="22"/>
          <w:szCs w:val="22"/>
        </w:rPr>
      </w:pPr>
      <w:r w:rsidRPr="005261CA">
        <w:rPr>
          <w:rFonts w:asciiTheme="minorHAnsi" w:hAnsiTheme="minorHAnsi" w:cstheme="minorHAnsi"/>
          <w:sz w:val="22"/>
          <w:szCs w:val="22"/>
        </w:rPr>
        <w:t>Our cultural qualities underpin everything we do. As we work towards realising the strategic goals of the University we strive to work in a way which is aligned to our four cultural qualities:</w:t>
      </w:r>
    </w:p>
    <w:p w:rsidR="003A7B42" w:rsidRPr="005261CA" w:rsidRDefault="003A7B42" w:rsidP="005F320B">
      <w:pPr>
        <w:pStyle w:val="Default"/>
        <w:jc w:val="both"/>
        <w:rPr>
          <w:rFonts w:asciiTheme="minorHAnsi" w:hAnsiTheme="minorHAnsi" w:cstheme="minorHAnsi"/>
          <w:sz w:val="22"/>
          <w:szCs w:val="22"/>
        </w:rPr>
      </w:pPr>
      <w:r w:rsidRPr="005261CA">
        <w:rPr>
          <w:rFonts w:asciiTheme="minorHAnsi" w:hAnsiTheme="minorHAnsi" w:cstheme="minorHAnsi"/>
          <w:color w:val="595959"/>
          <w:sz w:val="22"/>
          <w:szCs w:val="22"/>
        </w:rPr>
        <w:t> </w:t>
      </w:r>
    </w:p>
    <w:p w:rsidR="003A7B42" w:rsidRPr="005261CA" w:rsidRDefault="003A7B42" w:rsidP="005F320B">
      <w:pPr>
        <w:pStyle w:val="ListParagraph"/>
        <w:numPr>
          <w:ilvl w:val="0"/>
          <w:numId w:val="35"/>
        </w:numPr>
        <w:autoSpaceDE w:val="0"/>
        <w:autoSpaceDN w:val="0"/>
        <w:spacing w:after="0"/>
        <w:jc w:val="both"/>
        <w:rPr>
          <w:rFonts w:asciiTheme="minorHAnsi" w:hAnsiTheme="minorHAnsi" w:cstheme="minorHAnsi"/>
          <w:color w:val="000000"/>
          <w:sz w:val="22"/>
          <w:szCs w:val="22"/>
        </w:rPr>
      </w:pPr>
      <w:r w:rsidRPr="005261CA">
        <w:rPr>
          <w:rFonts w:asciiTheme="minorHAnsi" w:hAnsiTheme="minorHAnsi" w:cstheme="minorHAnsi"/>
          <w:color w:val="000000"/>
          <w:sz w:val="22"/>
          <w:szCs w:val="22"/>
          <w:lang w:eastAsia="en-AU"/>
        </w:rPr>
        <w:t>We are</w:t>
      </w:r>
      <w:r w:rsidRPr="005261CA">
        <w:rPr>
          <w:rFonts w:asciiTheme="minorHAnsi" w:hAnsiTheme="minorHAnsi" w:cstheme="minorHAnsi"/>
          <w:i/>
          <w:iCs/>
          <w:color w:val="000000"/>
          <w:sz w:val="22"/>
          <w:szCs w:val="22"/>
          <w:lang w:eastAsia="en-AU"/>
        </w:rPr>
        <w:t xml:space="preserve"> </w:t>
      </w:r>
      <w:r w:rsidRPr="005261CA">
        <w:rPr>
          <w:rFonts w:asciiTheme="minorHAnsi" w:hAnsiTheme="minorHAnsi" w:cstheme="minorHAnsi"/>
          <w:b/>
          <w:bCs/>
          <w:i/>
          <w:iCs/>
          <w:color w:val="000000"/>
          <w:sz w:val="22"/>
          <w:szCs w:val="22"/>
          <w:lang w:eastAsia="en-AU"/>
        </w:rPr>
        <w:t>Connected</w:t>
      </w:r>
      <w:r w:rsidRPr="005261CA">
        <w:rPr>
          <w:rFonts w:asciiTheme="minorHAnsi" w:hAnsiTheme="minorHAnsi" w:cstheme="minorHAnsi"/>
          <w:i/>
          <w:iCs/>
          <w:color w:val="000000"/>
          <w:sz w:val="22"/>
          <w:szCs w:val="22"/>
          <w:lang w:eastAsia="en-AU"/>
        </w:rPr>
        <w:t xml:space="preserve">:  </w:t>
      </w:r>
      <w:r w:rsidRPr="005261CA">
        <w:rPr>
          <w:rFonts w:asciiTheme="minorHAnsi" w:hAnsiTheme="minorHAnsi" w:cstheme="minorHAnsi"/>
          <w:color w:val="000000"/>
          <w:sz w:val="22"/>
          <w:szCs w:val="22"/>
          <w:lang w:eastAsia="en-AU"/>
        </w:rPr>
        <w:t>We connect to the world outside — the students and communities we serve, both locally and globally.</w:t>
      </w:r>
    </w:p>
    <w:p w:rsidR="003A7B42" w:rsidRPr="005261CA" w:rsidRDefault="003A7B42" w:rsidP="005F320B">
      <w:pPr>
        <w:pStyle w:val="ListParagraph"/>
        <w:numPr>
          <w:ilvl w:val="0"/>
          <w:numId w:val="35"/>
        </w:numPr>
        <w:autoSpaceDE w:val="0"/>
        <w:autoSpaceDN w:val="0"/>
        <w:spacing w:after="0"/>
        <w:jc w:val="both"/>
        <w:rPr>
          <w:rFonts w:asciiTheme="minorHAnsi" w:hAnsiTheme="minorHAnsi" w:cstheme="minorHAnsi"/>
          <w:color w:val="000000"/>
          <w:sz w:val="22"/>
          <w:szCs w:val="22"/>
        </w:rPr>
      </w:pPr>
      <w:r w:rsidRPr="005261CA">
        <w:rPr>
          <w:rFonts w:asciiTheme="minorHAnsi" w:hAnsiTheme="minorHAnsi" w:cstheme="minorHAnsi"/>
          <w:i/>
          <w:iCs/>
          <w:color w:val="000000"/>
          <w:sz w:val="22"/>
          <w:szCs w:val="22"/>
          <w:lang w:eastAsia="en-AU"/>
        </w:rPr>
        <w:t xml:space="preserve">We are </w:t>
      </w:r>
      <w:r w:rsidRPr="005261CA">
        <w:rPr>
          <w:rFonts w:asciiTheme="minorHAnsi" w:hAnsiTheme="minorHAnsi" w:cstheme="minorHAnsi"/>
          <w:b/>
          <w:bCs/>
          <w:i/>
          <w:iCs/>
          <w:color w:val="000000"/>
          <w:sz w:val="22"/>
          <w:szCs w:val="22"/>
          <w:lang w:eastAsia="en-AU"/>
        </w:rPr>
        <w:t>Innovative</w:t>
      </w:r>
      <w:r w:rsidRPr="005261CA">
        <w:rPr>
          <w:rFonts w:asciiTheme="minorHAnsi" w:hAnsiTheme="minorHAnsi" w:cstheme="minorHAnsi"/>
          <w:i/>
          <w:iCs/>
          <w:color w:val="000000"/>
          <w:sz w:val="22"/>
          <w:szCs w:val="22"/>
          <w:lang w:eastAsia="en-AU"/>
        </w:rPr>
        <w:t xml:space="preserve">:  </w:t>
      </w:r>
      <w:r w:rsidRPr="005261CA">
        <w:rPr>
          <w:rFonts w:asciiTheme="minorHAnsi" w:hAnsiTheme="minorHAnsi" w:cstheme="minorHAnsi"/>
          <w:color w:val="000000"/>
          <w:sz w:val="22"/>
          <w:szCs w:val="22"/>
          <w:lang w:eastAsia="en-AU"/>
        </w:rPr>
        <w:t>We tackle the big issues of our time to transform the lives of our students and society.</w:t>
      </w:r>
      <w:r w:rsidRPr="005261CA">
        <w:rPr>
          <w:rFonts w:asciiTheme="minorHAnsi" w:hAnsiTheme="minorHAnsi" w:cstheme="minorHAnsi"/>
          <w:i/>
          <w:iCs/>
          <w:color w:val="000000"/>
          <w:sz w:val="22"/>
          <w:szCs w:val="22"/>
          <w:lang w:eastAsia="en-AU"/>
        </w:rPr>
        <w:t xml:space="preserve"> </w:t>
      </w:r>
    </w:p>
    <w:p w:rsidR="003A7B42" w:rsidRPr="005261CA" w:rsidRDefault="003A7B42" w:rsidP="005F320B">
      <w:pPr>
        <w:pStyle w:val="ListParagraph"/>
        <w:numPr>
          <w:ilvl w:val="0"/>
          <w:numId w:val="35"/>
        </w:numPr>
        <w:autoSpaceDE w:val="0"/>
        <w:autoSpaceDN w:val="0"/>
        <w:spacing w:after="0"/>
        <w:jc w:val="both"/>
        <w:rPr>
          <w:rFonts w:asciiTheme="minorHAnsi" w:hAnsiTheme="minorHAnsi" w:cstheme="minorHAnsi"/>
          <w:color w:val="000000"/>
          <w:sz w:val="22"/>
          <w:szCs w:val="22"/>
        </w:rPr>
      </w:pPr>
      <w:r w:rsidRPr="005261CA">
        <w:rPr>
          <w:rFonts w:asciiTheme="minorHAnsi" w:hAnsiTheme="minorHAnsi" w:cstheme="minorHAnsi"/>
          <w:i/>
          <w:iCs/>
          <w:color w:val="000000"/>
          <w:sz w:val="22"/>
          <w:szCs w:val="22"/>
          <w:lang w:eastAsia="en-AU"/>
        </w:rPr>
        <w:t xml:space="preserve">We are </w:t>
      </w:r>
      <w:r w:rsidRPr="005261CA">
        <w:rPr>
          <w:rFonts w:asciiTheme="minorHAnsi" w:hAnsiTheme="minorHAnsi" w:cstheme="minorHAnsi"/>
          <w:b/>
          <w:bCs/>
          <w:i/>
          <w:iCs/>
          <w:color w:val="000000"/>
          <w:sz w:val="22"/>
          <w:szCs w:val="22"/>
          <w:lang w:eastAsia="en-AU"/>
        </w:rPr>
        <w:t xml:space="preserve">Accountable:  </w:t>
      </w:r>
      <w:r w:rsidRPr="005261CA">
        <w:rPr>
          <w:rFonts w:asciiTheme="minorHAnsi" w:hAnsiTheme="minorHAnsi" w:cstheme="minorHAnsi"/>
          <w:color w:val="000000"/>
          <w:sz w:val="22"/>
          <w:szCs w:val="22"/>
          <w:lang w:eastAsia="en-AU"/>
        </w:rPr>
        <w:t>We strive for excellence in everything we do. We hold each other and ourselves to account, and work to the highest standard.</w:t>
      </w:r>
    </w:p>
    <w:p w:rsidR="003A7B42" w:rsidRPr="005261CA" w:rsidRDefault="003A7B42" w:rsidP="005F320B">
      <w:pPr>
        <w:pStyle w:val="Default"/>
        <w:numPr>
          <w:ilvl w:val="0"/>
          <w:numId w:val="35"/>
        </w:numPr>
        <w:rPr>
          <w:rFonts w:asciiTheme="minorHAnsi" w:hAnsiTheme="minorHAnsi" w:cstheme="minorHAnsi"/>
          <w:iCs/>
          <w:sz w:val="22"/>
          <w:szCs w:val="22"/>
        </w:rPr>
      </w:pPr>
      <w:r w:rsidRPr="005261CA">
        <w:rPr>
          <w:rFonts w:asciiTheme="minorHAnsi" w:hAnsiTheme="minorHAnsi" w:cstheme="minorHAnsi"/>
          <w:i/>
          <w:iCs/>
          <w:sz w:val="22"/>
          <w:szCs w:val="22"/>
        </w:rPr>
        <w:t xml:space="preserve">We </w:t>
      </w:r>
      <w:r w:rsidRPr="005261CA">
        <w:rPr>
          <w:rFonts w:asciiTheme="minorHAnsi" w:hAnsiTheme="minorHAnsi" w:cstheme="minorHAnsi"/>
          <w:b/>
          <w:bCs/>
          <w:i/>
          <w:iCs/>
          <w:sz w:val="22"/>
          <w:szCs w:val="22"/>
        </w:rPr>
        <w:t xml:space="preserve">Care:  </w:t>
      </w:r>
      <w:r w:rsidRPr="005261CA">
        <w:rPr>
          <w:rFonts w:asciiTheme="minorHAnsi" w:hAnsiTheme="minorHAnsi" w:cstheme="minorHAnsi"/>
          <w:sz w:val="22"/>
          <w:szCs w:val="22"/>
        </w:rPr>
        <w:t>We care about what we do and why we do it. We believe in the power of education and research to transform lives and global society. We care about being the difference in the lives of our students and communities.</w:t>
      </w:r>
    </w:p>
    <w:p w:rsidR="003A7B42" w:rsidRPr="005261CA" w:rsidRDefault="003A7B42" w:rsidP="007625AE">
      <w:pPr>
        <w:pStyle w:val="Default"/>
        <w:rPr>
          <w:rFonts w:asciiTheme="minorHAnsi" w:hAnsiTheme="minorHAnsi" w:cstheme="minorHAnsi"/>
          <w:sz w:val="22"/>
          <w:szCs w:val="22"/>
        </w:rPr>
      </w:pPr>
    </w:p>
    <w:p w:rsidR="003A7B42" w:rsidRPr="005261CA" w:rsidRDefault="003A7B42" w:rsidP="007625AE">
      <w:pPr>
        <w:pBdr>
          <w:top w:val="single" w:sz="4" w:space="1" w:color="auto"/>
        </w:pBdr>
        <w:spacing w:after="60"/>
        <w:rPr>
          <w:rFonts w:asciiTheme="minorHAnsi" w:hAnsiTheme="minorHAnsi" w:cstheme="minorHAnsi"/>
          <w:sz w:val="20"/>
          <w:lang w:val="en-AU"/>
        </w:rPr>
      </w:pPr>
      <w:r w:rsidRPr="005261CA">
        <w:rPr>
          <w:rFonts w:asciiTheme="minorHAnsi" w:hAnsiTheme="minorHAnsi" w:cstheme="minorHAnsi"/>
          <w:sz w:val="20"/>
          <w:lang w:val="en-AU"/>
        </w:rPr>
        <w:t>For Human Resource Use Only</w:t>
      </w:r>
    </w:p>
    <w:p w:rsidR="003A7B42" w:rsidRDefault="003A7B42" w:rsidP="007625AE">
      <w:pPr>
        <w:spacing w:after="60"/>
        <w:rPr>
          <w:rFonts w:asciiTheme="minorHAnsi" w:hAnsiTheme="minorHAnsi" w:cstheme="minorHAnsi"/>
          <w:sz w:val="20"/>
          <w:lang w:val="en-AU"/>
        </w:rPr>
        <w:sectPr w:rsidR="003A7B42" w:rsidSect="003A7B4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284" w:right="1440" w:bottom="1135" w:left="1440" w:header="566" w:footer="368" w:gutter="0"/>
          <w:pgNumType w:start="1"/>
          <w:cols w:space="720"/>
          <w:noEndnote/>
        </w:sectPr>
      </w:pPr>
      <w:r w:rsidRPr="005261CA">
        <w:rPr>
          <w:rFonts w:asciiTheme="minorHAnsi" w:hAnsiTheme="minorHAnsi" w:cstheme="minorHAnsi"/>
          <w:sz w:val="20"/>
          <w:lang w:val="en-AU"/>
        </w:rPr>
        <w:t>Initials:</w:t>
      </w:r>
      <w:r w:rsidRPr="005261CA">
        <w:rPr>
          <w:rFonts w:asciiTheme="minorHAnsi" w:hAnsiTheme="minorHAnsi" w:cstheme="minorHAnsi"/>
          <w:sz w:val="20"/>
          <w:lang w:val="en-AU"/>
        </w:rPr>
        <w:tab/>
      </w:r>
      <w:r w:rsidRPr="005261CA">
        <w:rPr>
          <w:rFonts w:asciiTheme="minorHAnsi" w:hAnsiTheme="minorHAnsi" w:cstheme="minorHAnsi"/>
          <w:sz w:val="20"/>
          <w:lang w:val="en-AU"/>
        </w:rPr>
        <w:tab/>
        <w:t>Date:</w:t>
      </w:r>
    </w:p>
    <w:p w:rsidR="003A7B42" w:rsidRPr="005261CA" w:rsidRDefault="003A7B42" w:rsidP="007625AE">
      <w:pPr>
        <w:spacing w:after="60"/>
        <w:rPr>
          <w:rFonts w:asciiTheme="minorHAnsi" w:hAnsiTheme="minorHAnsi" w:cstheme="minorHAnsi"/>
          <w:sz w:val="20"/>
          <w:lang w:val="en-AU"/>
        </w:rPr>
      </w:pPr>
    </w:p>
    <w:sectPr w:rsidR="003A7B42" w:rsidRPr="005261CA" w:rsidSect="003A7B42">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1906" w:h="16838"/>
      <w:pgMar w:top="284" w:right="1440" w:bottom="1135"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B42" w:rsidRDefault="003A7B42">
      <w:r>
        <w:separator/>
      </w:r>
    </w:p>
  </w:endnote>
  <w:endnote w:type="continuationSeparator" w:id="0">
    <w:p w:rsidR="003A7B42" w:rsidRDefault="003A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B42" w:rsidRDefault="003A7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B42" w:rsidRPr="005261CA" w:rsidRDefault="003A7B42">
    <w:pPr>
      <w:pStyle w:val="Footer"/>
      <w:rPr>
        <w:sz w:val="16"/>
        <w:szCs w:val="16"/>
        <w:lang w:val="en-AU"/>
      </w:rPr>
    </w:pPr>
    <w:r w:rsidRPr="009B7FF5">
      <w:rPr>
        <w:noProof/>
        <w:sz w:val="16"/>
        <w:szCs w:val="16"/>
        <w:lang w:val="en-AU"/>
      </w:rPr>
      <w:t>Information Services</w:t>
    </w:r>
    <w:r>
      <w:rPr>
        <w:sz w:val="16"/>
        <w:szCs w:val="16"/>
        <w:lang w:val="en-AU"/>
      </w:rPr>
      <w:t xml:space="preserve"> | </w:t>
    </w:r>
    <w:r w:rsidRPr="009B7FF5">
      <w:rPr>
        <w:noProof/>
        <w:sz w:val="16"/>
        <w:szCs w:val="16"/>
        <w:lang w:val="en-AU"/>
      </w:rPr>
      <w:t>Research &amp; Academic Services</w:t>
    </w:r>
    <w:r>
      <w:rPr>
        <w:sz w:val="16"/>
        <w:szCs w:val="16"/>
        <w:lang w:val="en-AU"/>
      </w:rPr>
      <w:t xml:space="preserve"> |</w:t>
    </w:r>
    <w:r w:rsidRPr="007202E0">
      <w:rPr>
        <w:sz w:val="16"/>
        <w:szCs w:val="16"/>
        <w:lang w:val="en-AU"/>
      </w:rPr>
      <w:t xml:space="preserve"> </w:t>
    </w:r>
    <w:r w:rsidRPr="009B7FF5">
      <w:rPr>
        <w:noProof/>
        <w:sz w:val="16"/>
        <w:szCs w:val="16"/>
        <w:lang w:val="en-AU"/>
      </w:rPr>
      <w:t>Program Manager - Academic</w:t>
    </w:r>
    <w:r>
      <w:rPr>
        <w:sz w:val="16"/>
        <w:szCs w:val="16"/>
        <w:lang w:val="en-AU"/>
      </w:rPr>
      <w:t xml:space="preserve"> |</w:t>
    </w:r>
    <w:r w:rsidRPr="007202E0">
      <w:rPr>
        <w:sz w:val="16"/>
        <w:szCs w:val="16"/>
        <w:lang w:val="en-AU"/>
      </w:rPr>
      <w:t xml:space="preserve"> </w:t>
    </w:r>
    <w:r>
      <w:rPr>
        <w:noProof/>
        <w:sz w:val="16"/>
        <w:szCs w:val="16"/>
        <w:lang w:val="en-AU"/>
      </w:rPr>
      <w:t>September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B42" w:rsidRDefault="003A7B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4D7" w:rsidRDefault="006D74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4D7" w:rsidRPr="005261CA" w:rsidRDefault="000E55A8">
    <w:pPr>
      <w:pStyle w:val="Footer"/>
      <w:rPr>
        <w:sz w:val="16"/>
        <w:szCs w:val="16"/>
        <w:lang w:val="en-AU"/>
      </w:rPr>
    </w:pPr>
    <w:r w:rsidRPr="009B7FF5">
      <w:rPr>
        <w:noProof/>
        <w:sz w:val="16"/>
        <w:szCs w:val="16"/>
        <w:lang w:val="en-AU"/>
      </w:rPr>
      <w:t>Information Services</w:t>
    </w:r>
    <w:r w:rsidR="006D74D7">
      <w:rPr>
        <w:sz w:val="16"/>
        <w:szCs w:val="16"/>
        <w:lang w:val="en-AU"/>
      </w:rPr>
      <w:t xml:space="preserve"> | </w:t>
    </w:r>
    <w:r w:rsidRPr="009B7FF5">
      <w:rPr>
        <w:noProof/>
        <w:sz w:val="16"/>
        <w:szCs w:val="16"/>
        <w:lang w:val="en-AU"/>
      </w:rPr>
      <w:t>Research &amp; Academic Services</w:t>
    </w:r>
    <w:r w:rsidR="006D74D7">
      <w:rPr>
        <w:sz w:val="16"/>
        <w:szCs w:val="16"/>
        <w:lang w:val="en-AU"/>
      </w:rPr>
      <w:t xml:space="preserve"> |</w:t>
    </w:r>
    <w:r w:rsidR="006D74D7" w:rsidRPr="007202E0">
      <w:rPr>
        <w:sz w:val="16"/>
        <w:szCs w:val="16"/>
        <w:lang w:val="en-AU"/>
      </w:rPr>
      <w:t xml:space="preserve"> </w:t>
    </w:r>
    <w:r w:rsidRPr="009B7FF5">
      <w:rPr>
        <w:noProof/>
        <w:sz w:val="16"/>
        <w:szCs w:val="16"/>
        <w:lang w:val="en-AU"/>
      </w:rPr>
      <w:t>Program Manager - Academic</w:t>
    </w:r>
    <w:r w:rsidR="006D74D7">
      <w:rPr>
        <w:sz w:val="16"/>
        <w:szCs w:val="16"/>
        <w:lang w:val="en-AU"/>
      </w:rPr>
      <w:t xml:space="preserve"> |</w:t>
    </w:r>
    <w:r w:rsidR="006D74D7" w:rsidRPr="007202E0">
      <w:rPr>
        <w:sz w:val="16"/>
        <w:szCs w:val="16"/>
        <w:lang w:val="en-AU"/>
      </w:rPr>
      <w:t xml:space="preserve"> </w:t>
    </w:r>
    <w:r w:rsidR="003A7B42">
      <w:rPr>
        <w:noProof/>
        <w:sz w:val="16"/>
        <w:szCs w:val="16"/>
        <w:lang w:val="en-AU"/>
      </w:rPr>
      <w:t>XXX 0000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4D7" w:rsidRDefault="006D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B42" w:rsidRDefault="003A7B42">
      <w:r>
        <w:separator/>
      </w:r>
    </w:p>
  </w:footnote>
  <w:footnote w:type="continuationSeparator" w:id="0">
    <w:p w:rsidR="003A7B42" w:rsidRDefault="003A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B42" w:rsidRDefault="003A7B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4.9pt;height:141.4pt;rotation:315;z-index:-251653120;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B42" w:rsidRDefault="003A7B4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B42" w:rsidRDefault="003A7B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4.9pt;height:141.4pt;rotation:315;z-index:-251654144;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4D7" w:rsidRDefault="006D7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41.4pt;rotation:315;z-index:-251656192;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4D7" w:rsidRDefault="006D74D7">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4D7" w:rsidRDefault="006D7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41.4pt;rotation:315;z-index:-251657216;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C7116F"/>
    <w:multiLevelType w:val="hybridMultilevel"/>
    <w:tmpl w:val="12EA0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0D3435B"/>
    <w:multiLevelType w:val="hybridMultilevel"/>
    <w:tmpl w:val="9CB8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77E0D7F"/>
    <w:multiLevelType w:val="hybridMultilevel"/>
    <w:tmpl w:val="3710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C927FC0"/>
    <w:multiLevelType w:val="hybridMultilevel"/>
    <w:tmpl w:val="6FDE2C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320797E"/>
    <w:multiLevelType w:val="hybridMultilevel"/>
    <w:tmpl w:val="CBECD650"/>
    <w:lvl w:ilvl="0" w:tplc="3A38F4E0">
      <w:start w:val="1"/>
      <w:numFmt w:val="decimal"/>
      <w:lvlText w:val="%1."/>
      <w:lvlJc w:val="left"/>
      <w:pPr>
        <w:tabs>
          <w:tab w:val="num" w:pos="1080"/>
        </w:tabs>
        <w:ind w:left="108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1">
    <w:nsid w:val="142B6204"/>
    <w:multiLevelType w:val="hybridMultilevel"/>
    <w:tmpl w:val="0570FC2C"/>
    <w:lvl w:ilvl="0" w:tplc="17B4B742">
      <w:start w:val="1"/>
      <w:numFmt w:val="bullet"/>
      <w:lvlText w:val=""/>
      <w:lvlJc w:val="left"/>
      <w:pPr>
        <w:tabs>
          <w:tab w:val="num" w:pos="357"/>
        </w:tabs>
        <w:ind w:left="357" w:hanging="35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1">
    <w:nsid w:val="189F5306"/>
    <w:multiLevelType w:val="hybridMultilevel"/>
    <w:tmpl w:val="C608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92B38FC"/>
    <w:multiLevelType w:val="hybridMultilevel"/>
    <w:tmpl w:val="A19EC5A4"/>
    <w:lvl w:ilvl="0" w:tplc="0C09000F">
      <w:start w:val="1"/>
      <w:numFmt w:val="decimal"/>
      <w:lvlText w:val="%1."/>
      <w:lvlJc w:val="left"/>
      <w:pPr>
        <w:tabs>
          <w:tab w:val="num" w:pos="360"/>
        </w:tabs>
        <w:ind w:left="360" w:hanging="360"/>
      </w:pPr>
      <w:rPr>
        <w:rFonts w:hint="default"/>
        <w:color w:val="auto"/>
      </w:rPr>
    </w:lvl>
    <w:lvl w:ilvl="1" w:tplc="0C090001">
      <w:start w:val="1"/>
      <w:numFmt w:val="bullet"/>
      <w:lvlText w:val=""/>
      <w:lvlJc w:val="left"/>
      <w:pPr>
        <w:tabs>
          <w:tab w:val="num" w:pos="417"/>
        </w:tabs>
        <w:ind w:left="417" w:hanging="360"/>
      </w:pPr>
      <w:rPr>
        <w:rFonts w:ascii="Symbol" w:hAnsi="Symbol" w:hint="default"/>
        <w:color w:val="auto"/>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9" w15:restartNumberingAfterBreak="1">
    <w:nsid w:val="1B4445B9"/>
    <w:multiLevelType w:val="hybridMultilevel"/>
    <w:tmpl w:val="133AD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D881B5B"/>
    <w:multiLevelType w:val="hybridMultilevel"/>
    <w:tmpl w:val="FD6EF396"/>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1">
    <w:nsid w:val="2042375F"/>
    <w:multiLevelType w:val="multilevel"/>
    <w:tmpl w:val="DAFEF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282724D4"/>
    <w:multiLevelType w:val="hybridMultilevel"/>
    <w:tmpl w:val="376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29A4373C"/>
    <w:multiLevelType w:val="multilevel"/>
    <w:tmpl w:val="8FC4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394A0481"/>
    <w:multiLevelType w:val="hybridMultilevel"/>
    <w:tmpl w:val="E0E2C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95C32F8"/>
    <w:multiLevelType w:val="hybridMultilevel"/>
    <w:tmpl w:val="327A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9E70717"/>
    <w:multiLevelType w:val="hybridMultilevel"/>
    <w:tmpl w:val="71FE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AFA430D"/>
    <w:multiLevelType w:val="hybridMultilevel"/>
    <w:tmpl w:val="0FA0C146"/>
    <w:lvl w:ilvl="0" w:tplc="3CC22AF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417"/>
        </w:tabs>
        <w:ind w:left="417" w:hanging="360"/>
      </w:pPr>
      <w:rPr>
        <w:rFonts w:ascii="Courier New" w:hAnsi="Courier New" w:cs="Courier New" w:hint="default"/>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18" w15:restartNumberingAfterBreak="1">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3F060F98"/>
    <w:multiLevelType w:val="hybridMultilevel"/>
    <w:tmpl w:val="8886DF6C"/>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1">
    <w:nsid w:val="407056E4"/>
    <w:multiLevelType w:val="hybridMultilevel"/>
    <w:tmpl w:val="4904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1">
    <w:nsid w:val="40F66288"/>
    <w:multiLevelType w:val="hybridMultilevel"/>
    <w:tmpl w:val="83B4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41312A69"/>
    <w:multiLevelType w:val="hybridMultilevel"/>
    <w:tmpl w:val="6B78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1">
    <w:nsid w:val="416D381E"/>
    <w:multiLevelType w:val="hybridMultilevel"/>
    <w:tmpl w:val="201E7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1">
    <w:nsid w:val="42E21BFC"/>
    <w:multiLevelType w:val="multilevel"/>
    <w:tmpl w:val="89A29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46073053"/>
    <w:multiLevelType w:val="hybridMultilevel"/>
    <w:tmpl w:val="3390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1">
    <w:nsid w:val="46DB0095"/>
    <w:multiLevelType w:val="hybridMultilevel"/>
    <w:tmpl w:val="0DDE5B8A"/>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1">
    <w:nsid w:val="4A5F5D05"/>
    <w:multiLevelType w:val="hybridMultilevel"/>
    <w:tmpl w:val="94002CF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1">
    <w:nsid w:val="506C0BAB"/>
    <w:multiLevelType w:val="hybridMultilevel"/>
    <w:tmpl w:val="B2AE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1">
    <w:nsid w:val="531F05A0"/>
    <w:multiLevelType w:val="hybridMultilevel"/>
    <w:tmpl w:val="B978E1F4"/>
    <w:lvl w:ilvl="0" w:tplc="3CC22AFC">
      <w:start w:val="1"/>
      <w:numFmt w:val="bullet"/>
      <w:lvlText w:val=""/>
      <w:lvlJc w:val="left"/>
      <w:pPr>
        <w:tabs>
          <w:tab w:val="num" w:pos="1383"/>
        </w:tabs>
        <w:ind w:left="1383"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1">
    <w:nsid w:val="534C48E9"/>
    <w:multiLevelType w:val="hybridMultilevel"/>
    <w:tmpl w:val="C65EA9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56AE206C"/>
    <w:multiLevelType w:val="hybridMultilevel"/>
    <w:tmpl w:val="1728B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1">
    <w:nsid w:val="576F0A58"/>
    <w:multiLevelType w:val="hybridMultilevel"/>
    <w:tmpl w:val="F5741F3E"/>
    <w:lvl w:ilvl="0" w:tplc="41222998">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1">
    <w:nsid w:val="5A9C5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1">
    <w:nsid w:val="5C597ECF"/>
    <w:multiLevelType w:val="multilevel"/>
    <w:tmpl w:val="3FE4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E01B9F"/>
    <w:multiLevelType w:val="multilevel"/>
    <w:tmpl w:val="A35471E4"/>
    <w:lvl w:ilvl="0">
      <w:start w:val="1"/>
      <w:numFmt w:val="bullet"/>
      <w:lvlText w:val=""/>
      <w:lvlJc w:val="left"/>
      <w:pPr>
        <w:tabs>
          <w:tab w:val="num" w:pos="1434"/>
        </w:tabs>
        <w:ind w:left="1434" w:hanging="360"/>
      </w:pPr>
      <w:rPr>
        <w:rFonts w:ascii="Symbol" w:hAnsi="Symbol" w:hint="default"/>
        <w:sz w:val="20"/>
      </w:rPr>
    </w:lvl>
    <w:lvl w:ilvl="1" w:tentative="1">
      <w:start w:val="1"/>
      <w:numFmt w:val="bullet"/>
      <w:lvlText w:val="o"/>
      <w:lvlJc w:val="left"/>
      <w:pPr>
        <w:tabs>
          <w:tab w:val="num" w:pos="2154"/>
        </w:tabs>
        <w:ind w:left="2154" w:hanging="360"/>
      </w:pPr>
      <w:rPr>
        <w:rFonts w:ascii="Courier New" w:hAnsi="Courier New" w:hint="default"/>
        <w:sz w:val="20"/>
      </w:rPr>
    </w:lvl>
    <w:lvl w:ilvl="2" w:tentative="1">
      <w:start w:val="1"/>
      <w:numFmt w:val="bullet"/>
      <w:lvlText w:val=""/>
      <w:lvlJc w:val="left"/>
      <w:pPr>
        <w:tabs>
          <w:tab w:val="num" w:pos="2874"/>
        </w:tabs>
        <w:ind w:left="2874" w:hanging="360"/>
      </w:pPr>
      <w:rPr>
        <w:rFonts w:ascii="Wingdings" w:hAnsi="Wingdings" w:hint="default"/>
        <w:sz w:val="20"/>
      </w:rPr>
    </w:lvl>
    <w:lvl w:ilvl="3" w:tentative="1">
      <w:start w:val="1"/>
      <w:numFmt w:val="bullet"/>
      <w:lvlText w:val=""/>
      <w:lvlJc w:val="left"/>
      <w:pPr>
        <w:tabs>
          <w:tab w:val="num" w:pos="3594"/>
        </w:tabs>
        <w:ind w:left="3594" w:hanging="360"/>
      </w:pPr>
      <w:rPr>
        <w:rFonts w:ascii="Wingdings" w:hAnsi="Wingdings" w:hint="default"/>
        <w:sz w:val="20"/>
      </w:rPr>
    </w:lvl>
    <w:lvl w:ilvl="4" w:tentative="1">
      <w:start w:val="1"/>
      <w:numFmt w:val="bullet"/>
      <w:lvlText w:val=""/>
      <w:lvlJc w:val="left"/>
      <w:pPr>
        <w:tabs>
          <w:tab w:val="num" w:pos="4314"/>
        </w:tabs>
        <w:ind w:left="4314" w:hanging="360"/>
      </w:pPr>
      <w:rPr>
        <w:rFonts w:ascii="Wingdings" w:hAnsi="Wingdings" w:hint="default"/>
        <w:sz w:val="20"/>
      </w:rPr>
    </w:lvl>
    <w:lvl w:ilvl="5" w:tentative="1">
      <w:start w:val="1"/>
      <w:numFmt w:val="bullet"/>
      <w:lvlText w:val=""/>
      <w:lvlJc w:val="left"/>
      <w:pPr>
        <w:tabs>
          <w:tab w:val="num" w:pos="5034"/>
        </w:tabs>
        <w:ind w:left="5034" w:hanging="360"/>
      </w:pPr>
      <w:rPr>
        <w:rFonts w:ascii="Wingdings" w:hAnsi="Wingdings" w:hint="default"/>
        <w:sz w:val="20"/>
      </w:rPr>
    </w:lvl>
    <w:lvl w:ilvl="6" w:tentative="1">
      <w:start w:val="1"/>
      <w:numFmt w:val="bullet"/>
      <w:lvlText w:val=""/>
      <w:lvlJc w:val="left"/>
      <w:pPr>
        <w:tabs>
          <w:tab w:val="num" w:pos="5754"/>
        </w:tabs>
        <w:ind w:left="5754" w:hanging="360"/>
      </w:pPr>
      <w:rPr>
        <w:rFonts w:ascii="Wingdings" w:hAnsi="Wingdings" w:hint="default"/>
        <w:sz w:val="20"/>
      </w:rPr>
    </w:lvl>
    <w:lvl w:ilvl="7" w:tentative="1">
      <w:start w:val="1"/>
      <w:numFmt w:val="bullet"/>
      <w:lvlText w:val=""/>
      <w:lvlJc w:val="left"/>
      <w:pPr>
        <w:tabs>
          <w:tab w:val="num" w:pos="6474"/>
        </w:tabs>
        <w:ind w:left="6474" w:hanging="360"/>
      </w:pPr>
      <w:rPr>
        <w:rFonts w:ascii="Wingdings" w:hAnsi="Wingdings" w:hint="default"/>
        <w:sz w:val="20"/>
      </w:rPr>
    </w:lvl>
    <w:lvl w:ilvl="8" w:tentative="1">
      <w:start w:val="1"/>
      <w:numFmt w:val="bullet"/>
      <w:lvlText w:val=""/>
      <w:lvlJc w:val="left"/>
      <w:pPr>
        <w:tabs>
          <w:tab w:val="num" w:pos="7194"/>
        </w:tabs>
        <w:ind w:left="7194" w:hanging="360"/>
      </w:pPr>
      <w:rPr>
        <w:rFonts w:ascii="Wingdings" w:hAnsi="Wingdings" w:hint="default"/>
        <w:sz w:val="20"/>
      </w:rPr>
    </w:lvl>
  </w:abstractNum>
  <w:abstractNum w:abstractNumId="36" w15:restartNumberingAfterBreak="1">
    <w:nsid w:val="605329A2"/>
    <w:multiLevelType w:val="hybridMultilevel"/>
    <w:tmpl w:val="BB007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1">
    <w:nsid w:val="617D4532"/>
    <w:multiLevelType w:val="hybridMultilevel"/>
    <w:tmpl w:val="A6AE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1">
    <w:nsid w:val="64BA7F38"/>
    <w:multiLevelType w:val="hybridMultilevel"/>
    <w:tmpl w:val="CDC2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1">
    <w:nsid w:val="65123939"/>
    <w:multiLevelType w:val="hybridMultilevel"/>
    <w:tmpl w:val="F054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1">
    <w:nsid w:val="661B5A44"/>
    <w:multiLevelType w:val="hybridMultilevel"/>
    <w:tmpl w:val="49942A1C"/>
    <w:lvl w:ilvl="0" w:tplc="2DF8D60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1">
    <w:nsid w:val="6AA50C96"/>
    <w:multiLevelType w:val="hybridMultilevel"/>
    <w:tmpl w:val="096A81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6CF95CCE"/>
    <w:multiLevelType w:val="hybridMultilevel"/>
    <w:tmpl w:val="2BC23BE4"/>
    <w:lvl w:ilvl="0" w:tplc="3CC22AFC">
      <w:start w:val="1"/>
      <w:numFmt w:val="bullet"/>
      <w:lvlText w:val=""/>
      <w:lvlJc w:val="left"/>
      <w:pPr>
        <w:tabs>
          <w:tab w:val="num" w:pos="1383"/>
        </w:tabs>
        <w:ind w:left="1383"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1">
    <w:nsid w:val="727C4540"/>
    <w:multiLevelType w:val="hybridMultilevel"/>
    <w:tmpl w:val="FDAECAAA"/>
    <w:lvl w:ilvl="0" w:tplc="17B4B742">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1">
    <w:nsid w:val="75C85A6B"/>
    <w:multiLevelType w:val="hybridMultilevel"/>
    <w:tmpl w:val="CE80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1">
    <w:nsid w:val="763467A6"/>
    <w:multiLevelType w:val="hybridMultilevel"/>
    <w:tmpl w:val="AC62D652"/>
    <w:lvl w:ilvl="0" w:tplc="ABE61DD8">
      <w:start w:val="1"/>
      <w:numFmt w:val="decimal"/>
      <w:lvlText w:val="%1."/>
      <w:lvlJc w:val="left"/>
      <w:pPr>
        <w:tabs>
          <w:tab w:val="num" w:pos="720"/>
        </w:tabs>
        <w:ind w:left="720" w:hanging="360"/>
      </w:pPr>
      <w:rPr>
        <w:rFonts w:hint="default"/>
        <w:b/>
      </w:rPr>
    </w:lvl>
    <w:lvl w:ilvl="1" w:tplc="0C09000F">
      <w:start w:val="1"/>
      <w:numFmt w:val="decimal"/>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1">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6"/>
  </w:num>
  <w:num w:numId="2">
    <w:abstractNumId w:val="43"/>
  </w:num>
  <w:num w:numId="3">
    <w:abstractNumId w:val="32"/>
  </w:num>
  <w:num w:numId="4">
    <w:abstractNumId w:val="19"/>
  </w:num>
  <w:num w:numId="5">
    <w:abstractNumId w:val="26"/>
  </w:num>
  <w:num w:numId="6">
    <w:abstractNumId w:val="29"/>
  </w:num>
  <w:num w:numId="7">
    <w:abstractNumId w:val="10"/>
  </w:num>
  <w:num w:numId="8">
    <w:abstractNumId w:val="4"/>
  </w:num>
  <w:num w:numId="9">
    <w:abstractNumId w:val="30"/>
  </w:num>
  <w:num w:numId="10">
    <w:abstractNumId w:val="33"/>
  </w:num>
  <w:num w:numId="11">
    <w:abstractNumId w:val="17"/>
  </w:num>
  <w:num w:numId="12">
    <w:abstractNumId w:val="8"/>
  </w:num>
  <w:num w:numId="13">
    <w:abstractNumId w:val="42"/>
  </w:num>
  <w:num w:numId="14">
    <w:abstractNumId w:val="40"/>
  </w:num>
  <w:num w:numId="15">
    <w:abstractNumId w:val="24"/>
  </w:num>
  <w:num w:numId="16">
    <w:abstractNumId w:val="23"/>
  </w:num>
  <w:num w:numId="17">
    <w:abstractNumId w:val="41"/>
  </w:num>
  <w:num w:numId="18">
    <w:abstractNumId w:val="45"/>
  </w:num>
  <w:num w:numId="19">
    <w:abstractNumId w:val="5"/>
  </w:num>
  <w:num w:numId="20">
    <w:abstractNumId w:val="11"/>
  </w:num>
  <w:num w:numId="21">
    <w:abstractNumId w:val="37"/>
  </w:num>
  <w:num w:numId="22">
    <w:abstractNumId w:val="9"/>
  </w:num>
  <w:num w:numId="23">
    <w:abstractNumId w:val="1"/>
  </w:num>
  <w:num w:numId="24">
    <w:abstractNumId w:val="20"/>
  </w:num>
  <w:num w:numId="25">
    <w:abstractNumId w:val="7"/>
  </w:num>
  <w:num w:numId="26">
    <w:abstractNumId w:val="16"/>
  </w:num>
  <w:num w:numId="27">
    <w:abstractNumId w:val="15"/>
  </w:num>
  <w:num w:numId="28">
    <w:abstractNumId w:val="22"/>
  </w:num>
  <w:num w:numId="29">
    <w:abstractNumId w:val="28"/>
  </w:num>
  <w:num w:numId="30">
    <w:abstractNumId w:val="39"/>
  </w:num>
  <w:num w:numId="31">
    <w:abstractNumId w:val="14"/>
  </w:num>
  <w:num w:numId="32">
    <w:abstractNumId w:val="38"/>
  </w:num>
  <w:num w:numId="33">
    <w:abstractNumId w:val="31"/>
  </w:num>
  <w:num w:numId="34">
    <w:abstractNumId w:val="12"/>
  </w:num>
  <w:num w:numId="35">
    <w:abstractNumId w:val="3"/>
  </w:num>
  <w:num w:numId="36">
    <w:abstractNumId w:val="21"/>
  </w:num>
  <w:num w:numId="37">
    <w:abstractNumId w:val="36"/>
  </w:num>
  <w:num w:numId="38">
    <w:abstractNumId w:val="12"/>
  </w:num>
  <w:num w:numId="39">
    <w:abstractNumId w:val="31"/>
  </w:num>
  <w:num w:numId="40">
    <w:abstractNumId w:val="2"/>
  </w:num>
  <w:num w:numId="41">
    <w:abstractNumId w:val="18"/>
  </w:num>
  <w:num w:numId="42">
    <w:abstractNumId w:val="27"/>
  </w:num>
  <w:num w:numId="43">
    <w:abstractNumId w:val="13"/>
  </w:num>
  <w:num w:numId="44">
    <w:abstractNumId w:val="35"/>
  </w:num>
  <w:num w:numId="45">
    <w:abstractNumId w:val="34"/>
  </w:num>
  <w:num w:numId="46">
    <w:abstractNumId w:val="25"/>
  </w:num>
  <w:num w:numId="47">
    <w:abstractNumId w:val="46"/>
  </w:num>
  <w:num w:numId="48">
    <w:abstractNumId w:val="4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45"/>
    <w:rsid w:val="00003527"/>
    <w:rsid w:val="000071F5"/>
    <w:rsid w:val="00010185"/>
    <w:rsid w:val="000153FB"/>
    <w:rsid w:val="00022CBA"/>
    <w:rsid w:val="00024409"/>
    <w:rsid w:val="00024FA3"/>
    <w:rsid w:val="00026046"/>
    <w:rsid w:val="00026E3B"/>
    <w:rsid w:val="000270F4"/>
    <w:rsid w:val="00040F04"/>
    <w:rsid w:val="0004599F"/>
    <w:rsid w:val="000500BC"/>
    <w:rsid w:val="00051E2D"/>
    <w:rsid w:val="000525D9"/>
    <w:rsid w:val="00053F53"/>
    <w:rsid w:val="00054C61"/>
    <w:rsid w:val="00061F2F"/>
    <w:rsid w:val="00063D85"/>
    <w:rsid w:val="00070A22"/>
    <w:rsid w:val="00075BE2"/>
    <w:rsid w:val="00077090"/>
    <w:rsid w:val="000846E2"/>
    <w:rsid w:val="000963C3"/>
    <w:rsid w:val="00097C85"/>
    <w:rsid w:val="000A332A"/>
    <w:rsid w:val="000C3CB6"/>
    <w:rsid w:val="000D2896"/>
    <w:rsid w:val="000D6A8C"/>
    <w:rsid w:val="000D7DE6"/>
    <w:rsid w:val="000E1206"/>
    <w:rsid w:val="000E282C"/>
    <w:rsid w:val="000E55A8"/>
    <w:rsid w:val="00102234"/>
    <w:rsid w:val="00105A71"/>
    <w:rsid w:val="0011036F"/>
    <w:rsid w:val="001104E0"/>
    <w:rsid w:val="0011381E"/>
    <w:rsid w:val="001213E0"/>
    <w:rsid w:val="001216BC"/>
    <w:rsid w:val="00121803"/>
    <w:rsid w:val="001375C6"/>
    <w:rsid w:val="00137E95"/>
    <w:rsid w:val="00147849"/>
    <w:rsid w:val="00166A9D"/>
    <w:rsid w:val="00185FBA"/>
    <w:rsid w:val="001908D2"/>
    <w:rsid w:val="001A044F"/>
    <w:rsid w:val="001A0FCF"/>
    <w:rsid w:val="001A15D3"/>
    <w:rsid w:val="001A68F1"/>
    <w:rsid w:val="001A722E"/>
    <w:rsid w:val="001B303F"/>
    <w:rsid w:val="001B38E4"/>
    <w:rsid w:val="001B6AD2"/>
    <w:rsid w:val="001C2C88"/>
    <w:rsid w:val="001C6E62"/>
    <w:rsid w:val="001D06DF"/>
    <w:rsid w:val="001D7783"/>
    <w:rsid w:val="001E20FB"/>
    <w:rsid w:val="001E2CF4"/>
    <w:rsid w:val="001E73C0"/>
    <w:rsid w:val="001F3D1D"/>
    <w:rsid w:val="001F6C45"/>
    <w:rsid w:val="001F6C62"/>
    <w:rsid w:val="001F7CC1"/>
    <w:rsid w:val="0020415A"/>
    <w:rsid w:val="00220596"/>
    <w:rsid w:val="0022183C"/>
    <w:rsid w:val="00224DD3"/>
    <w:rsid w:val="0022696B"/>
    <w:rsid w:val="002369E3"/>
    <w:rsid w:val="00236F82"/>
    <w:rsid w:val="00253EFE"/>
    <w:rsid w:val="00256FDB"/>
    <w:rsid w:val="00265D6D"/>
    <w:rsid w:val="00270013"/>
    <w:rsid w:val="002744A2"/>
    <w:rsid w:val="002769BA"/>
    <w:rsid w:val="00276FAF"/>
    <w:rsid w:val="00282184"/>
    <w:rsid w:val="002841F4"/>
    <w:rsid w:val="002857E2"/>
    <w:rsid w:val="00285CA1"/>
    <w:rsid w:val="002934F4"/>
    <w:rsid w:val="002935E4"/>
    <w:rsid w:val="00297579"/>
    <w:rsid w:val="002A0DD8"/>
    <w:rsid w:val="002A1F3A"/>
    <w:rsid w:val="002B422D"/>
    <w:rsid w:val="002B6353"/>
    <w:rsid w:val="002B7179"/>
    <w:rsid w:val="002C106D"/>
    <w:rsid w:val="002C3B27"/>
    <w:rsid w:val="002E5029"/>
    <w:rsid w:val="002F4DC1"/>
    <w:rsid w:val="002F5D45"/>
    <w:rsid w:val="003109F5"/>
    <w:rsid w:val="00317DF2"/>
    <w:rsid w:val="00322992"/>
    <w:rsid w:val="00332197"/>
    <w:rsid w:val="0033226C"/>
    <w:rsid w:val="00337E0A"/>
    <w:rsid w:val="00340895"/>
    <w:rsid w:val="00341F6D"/>
    <w:rsid w:val="00345A34"/>
    <w:rsid w:val="0034773D"/>
    <w:rsid w:val="00347D7E"/>
    <w:rsid w:val="00361F4F"/>
    <w:rsid w:val="00363B95"/>
    <w:rsid w:val="003641BA"/>
    <w:rsid w:val="00374DD3"/>
    <w:rsid w:val="003765F1"/>
    <w:rsid w:val="003A1CFA"/>
    <w:rsid w:val="003A21D1"/>
    <w:rsid w:val="003A4BD5"/>
    <w:rsid w:val="003A7B42"/>
    <w:rsid w:val="003B55DC"/>
    <w:rsid w:val="003C5EA7"/>
    <w:rsid w:val="003D41DF"/>
    <w:rsid w:val="003E545A"/>
    <w:rsid w:val="003F1778"/>
    <w:rsid w:val="003F7038"/>
    <w:rsid w:val="003F7F26"/>
    <w:rsid w:val="0040183D"/>
    <w:rsid w:val="0040435D"/>
    <w:rsid w:val="00404F41"/>
    <w:rsid w:val="0041194F"/>
    <w:rsid w:val="00412293"/>
    <w:rsid w:val="00415B50"/>
    <w:rsid w:val="004223A6"/>
    <w:rsid w:val="00422D57"/>
    <w:rsid w:val="00425FC6"/>
    <w:rsid w:val="00431135"/>
    <w:rsid w:val="00434DBC"/>
    <w:rsid w:val="00435F63"/>
    <w:rsid w:val="00437F2C"/>
    <w:rsid w:val="0044048E"/>
    <w:rsid w:val="004521AB"/>
    <w:rsid w:val="00454DEF"/>
    <w:rsid w:val="00455EC5"/>
    <w:rsid w:val="004579EC"/>
    <w:rsid w:val="0046238B"/>
    <w:rsid w:val="00463D8F"/>
    <w:rsid w:val="004728DB"/>
    <w:rsid w:val="00482BFB"/>
    <w:rsid w:val="00484B2B"/>
    <w:rsid w:val="00485FBD"/>
    <w:rsid w:val="004901BE"/>
    <w:rsid w:val="00492597"/>
    <w:rsid w:val="004925FB"/>
    <w:rsid w:val="00492841"/>
    <w:rsid w:val="00496DD6"/>
    <w:rsid w:val="004A6946"/>
    <w:rsid w:val="004A77C4"/>
    <w:rsid w:val="004B21A8"/>
    <w:rsid w:val="004B36FA"/>
    <w:rsid w:val="004C3676"/>
    <w:rsid w:val="004C5B77"/>
    <w:rsid w:val="004F12B6"/>
    <w:rsid w:val="005034AC"/>
    <w:rsid w:val="00521405"/>
    <w:rsid w:val="00522086"/>
    <w:rsid w:val="00524467"/>
    <w:rsid w:val="005261CA"/>
    <w:rsid w:val="005274EB"/>
    <w:rsid w:val="005350D7"/>
    <w:rsid w:val="00545851"/>
    <w:rsid w:val="00560D9F"/>
    <w:rsid w:val="00573BF8"/>
    <w:rsid w:val="00581B8D"/>
    <w:rsid w:val="00587393"/>
    <w:rsid w:val="0059602C"/>
    <w:rsid w:val="005A05F1"/>
    <w:rsid w:val="005A771D"/>
    <w:rsid w:val="005B2180"/>
    <w:rsid w:val="005C7C84"/>
    <w:rsid w:val="005D485C"/>
    <w:rsid w:val="005E3385"/>
    <w:rsid w:val="005F03E3"/>
    <w:rsid w:val="005F320B"/>
    <w:rsid w:val="005F3321"/>
    <w:rsid w:val="006044D1"/>
    <w:rsid w:val="00611589"/>
    <w:rsid w:val="00621140"/>
    <w:rsid w:val="006257B9"/>
    <w:rsid w:val="006374AB"/>
    <w:rsid w:val="00644663"/>
    <w:rsid w:val="00657659"/>
    <w:rsid w:val="00660C71"/>
    <w:rsid w:val="006629E6"/>
    <w:rsid w:val="006754F3"/>
    <w:rsid w:val="00677A7D"/>
    <w:rsid w:val="006811C9"/>
    <w:rsid w:val="00684D0B"/>
    <w:rsid w:val="006864C7"/>
    <w:rsid w:val="006A20AC"/>
    <w:rsid w:val="006B7417"/>
    <w:rsid w:val="006C3AEF"/>
    <w:rsid w:val="006C45D9"/>
    <w:rsid w:val="006D31A5"/>
    <w:rsid w:val="006D4583"/>
    <w:rsid w:val="006D6D72"/>
    <w:rsid w:val="006D74D7"/>
    <w:rsid w:val="006E15A4"/>
    <w:rsid w:val="006F0613"/>
    <w:rsid w:val="006F30CC"/>
    <w:rsid w:val="006F3406"/>
    <w:rsid w:val="007011D4"/>
    <w:rsid w:val="00706981"/>
    <w:rsid w:val="0071300D"/>
    <w:rsid w:val="007202E0"/>
    <w:rsid w:val="00725112"/>
    <w:rsid w:val="00725B2D"/>
    <w:rsid w:val="00736054"/>
    <w:rsid w:val="00740906"/>
    <w:rsid w:val="00750871"/>
    <w:rsid w:val="007517D1"/>
    <w:rsid w:val="00753622"/>
    <w:rsid w:val="007541EA"/>
    <w:rsid w:val="007625AE"/>
    <w:rsid w:val="007643D9"/>
    <w:rsid w:val="00764834"/>
    <w:rsid w:val="00765F33"/>
    <w:rsid w:val="00766EAB"/>
    <w:rsid w:val="007712FC"/>
    <w:rsid w:val="00777517"/>
    <w:rsid w:val="00790533"/>
    <w:rsid w:val="00795503"/>
    <w:rsid w:val="007A000F"/>
    <w:rsid w:val="007A58EF"/>
    <w:rsid w:val="007B75FB"/>
    <w:rsid w:val="007C44D9"/>
    <w:rsid w:val="007C6192"/>
    <w:rsid w:val="007C7369"/>
    <w:rsid w:val="007C77A3"/>
    <w:rsid w:val="007D46B1"/>
    <w:rsid w:val="007E4E5D"/>
    <w:rsid w:val="007F39E2"/>
    <w:rsid w:val="007F512E"/>
    <w:rsid w:val="007F6575"/>
    <w:rsid w:val="00812BA7"/>
    <w:rsid w:val="0081535C"/>
    <w:rsid w:val="00823B6A"/>
    <w:rsid w:val="00830291"/>
    <w:rsid w:val="008344E8"/>
    <w:rsid w:val="00842B6E"/>
    <w:rsid w:val="008458BD"/>
    <w:rsid w:val="00846C18"/>
    <w:rsid w:val="00864A16"/>
    <w:rsid w:val="00865AF9"/>
    <w:rsid w:val="00884F4D"/>
    <w:rsid w:val="008A248A"/>
    <w:rsid w:val="008A4B2E"/>
    <w:rsid w:val="008A5260"/>
    <w:rsid w:val="008A53FD"/>
    <w:rsid w:val="008B0034"/>
    <w:rsid w:val="008B1944"/>
    <w:rsid w:val="008C0614"/>
    <w:rsid w:val="008C2C73"/>
    <w:rsid w:val="008C371B"/>
    <w:rsid w:val="008C4509"/>
    <w:rsid w:val="008D1AF6"/>
    <w:rsid w:val="008D7276"/>
    <w:rsid w:val="008F1341"/>
    <w:rsid w:val="008F1A53"/>
    <w:rsid w:val="008F4F33"/>
    <w:rsid w:val="008F76F5"/>
    <w:rsid w:val="0090633E"/>
    <w:rsid w:val="009064E1"/>
    <w:rsid w:val="0091323E"/>
    <w:rsid w:val="0091410B"/>
    <w:rsid w:val="00915AC0"/>
    <w:rsid w:val="00920A96"/>
    <w:rsid w:val="00924773"/>
    <w:rsid w:val="009253AE"/>
    <w:rsid w:val="00926026"/>
    <w:rsid w:val="00932CDD"/>
    <w:rsid w:val="00933754"/>
    <w:rsid w:val="009344DA"/>
    <w:rsid w:val="009442F4"/>
    <w:rsid w:val="00954EE6"/>
    <w:rsid w:val="009554D9"/>
    <w:rsid w:val="00966DE0"/>
    <w:rsid w:val="00970335"/>
    <w:rsid w:val="00970F02"/>
    <w:rsid w:val="0098228A"/>
    <w:rsid w:val="0098359C"/>
    <w:rsid w:val="00990932"/>
    <w:rsid w:val="009A15BA"/>
    <w:rsid w:val="009B2F16"/>
    <w:rsid w:val="009C10AB"/>
    <w:rsid w:val="009C11A7"/>
    <w:rsid w:val="009D41BF"/>
    <w:rsid w:val="009D5B18"/>
    <w:rsid w:val="009E0A63"/>
    <w:rsid w:val="009F1FA7"/>
    <w:rsid w:val="009F212E"/>
    <w:rsid w:val="009F7B57"/>
    <w:rsid w:val="00A02E8F"/>
    <w:rsid w:val="00A04189"/>
    <w:rsid w:val="00A1133C"/>
    <w:rsid w:val="00A13BB7"/>
    <w:rsid w:val="00A207BA"/>
    <w:rsid w:val="00A2623F"/>
    <w:rsid w:val="00A345AF"/>
    <w:rsid w:val="00A442D5"/>
    <w:rsid w:val="00A52E42"/>
    <w:rsid w:val="00A55BC3"/>
    <w:rsid w:val="00A5780F"/>
    <w:rsid w:val="00A60F34"/>
    <w:rsid w:val="00A64A18"/>
    <w:rsid w:val="00A67E1E"/>
    <w:rsid w:val="00A77FDD"/>
    <w:rsid w:val="00A80518"/>
    <w:rsid w:val="00A83BAD"/>
    <w:rsid w:val="00A84992"/>
    <w:rsid w:val="00A861C0"/>
    <w:rsid w:val="00A91018"/>
    <w:rsid w:val="00AA134A"/>
    <w:rsid w:val="00AA480C"/>
    <w:rsid w:val="00AA5846"/>
    <w:rsid w:val="00AB02EB"/>
    <w:rsid w:val="00AC23EB"/>
    <w:rsid w:val="00AC3447"/>
    <w:rsid w:val="00AD5483"/>
    <w:rsid w:val="00AE25D2"/>
    <w:rsid w:val="00B01CB4"/>
    <w:rsid w:val="00B037AE"/>
    <w:rsid w:val="00B070A3"/>
    <w:rsid w:val="00B105FB"/>
    <w:rsid w:val="00B20918"/>
    <w:rsid w:val="00B20CFC"/>
    <w:rsid w:val="00B220E8"/>
    <w:rsid w:val="00B36F35"/>
    <w:rsid w:val="00B4034C"/>
    <w:rsid w:val="00B4513A"/>
    <w:rsid w:val="00B47792"/>
    <w:rsid w:val="00B51E77"/>
    <w:rsid w:val="00B75D97"/>
    <w:rsid w:val="00B76A0D"/>
    <w:rsid w:val="00B827A7"/>
    <w:rsid w:val="00B92A3E"/>
    <w:rsid w:val="00B96D22"/>
    <w:rsid w:val="00B97A05"/>
    <w:rsid w:val="00BA005A"/>
    <w:rsid w:val="00BA14C1"/>
    <w:rsid w:val="00BA19EF"/>
    <w:rsid w:val="00BA3C29"/>
    <w:rsid w:val="00BB5F6A"/>
    <w:rsid w:val="00BB78CE"/>
    <w:rsid w:val="00BC2B9D"/>
    <w:rsid w:val="00BC772C"/>
    <w:rsid w:val="00BE08F6"/>
    <w:rsid w:val="00BE1D29"/>
    <w:rsid w:val="00BE5C22"/>
    <w:rsid w:val="00BF0110"/>
    <w:rsid w:val="00C02C2A"/>
    <w:rsid w:val="00C03F22"/>
    <w:rsid w:val="00C04F87"/>
    <w:rsid w:val="00C16699"/>
    <w:rsid w:val="00C34C4B"/>
    <w:rsid w:val="00C42DA8"/>
    <w:rsid w:val="00C56ECF"/>
    <w:rsid w:val="00C60E89"/>
    <w:rsid w:val="00C61BBE"/>
    <w:rsid w:val="00C66D26"/>
    <w:rsid w:val="00C71833"/>
    <w:rsid w:val="00C73B62"/>
    <w:rsid w:val="00C77564"/>
    <w:rsid w:val="00C86C34"/>
    <w:rsid w:val="00C91914"/>
    <w:rsid w:val="00C9375D"/>
    <w:rsid w:val="00CA55AB"/>
    <w:rsid w:val="00CA6BB3"/>
    <w:rsid w:val="00CA7AEA"/>
    <w:rsid w:val="00CB25A5"/>
    <w:rsid w:val="00CB4775"/>
    <w:rsid w:val="00CE0217"/>
    <w:rsid w:val="00CE360A"/>
    <w:rsid w:val="00CE60AE"/>
    <w:rsid w:val="00CF0177"/>
    <w:rsid w:val="00CF1308"/>
    <w:rsid w:val="00D02A68"/>
    <w:rsid w:val="00D1324E"/>
    <w:rsid w:val="00D13BBE"/>
    <w:rsid w:val="00D15678"/>
    <w:rsid w:val="00D224B1"/>
    <w:rsid w:val="00D23711"/>
    <w:rsid w:val="00D4393B"/>
    <w:rsid w:val="00D5460A"/>
    <w:rsid w:val="00D613D6"/>
    <w:rsid w:val="00D665B1"/>
    <w:rsid w:val="00D671DD"/>
    <w:rsid w:val="00D714EB"/>
    <w:rsid w:val="00D731B7"/>
    <w:rsid w:val="00D8679E"/>
    <w:rsid w:val="00D92EDC"/>
    <w:rsid w:val="00D96063"/>
    <w:rsid w:val="00D96D8E"/>
    <w:rsid w:val="00DA349C"/>
    <w:rsid w:val="00DA3F71"/>
    <w:rsid w:val="00DA42B8"/>
    <w:rsid w:val="00DB0011"/>
    <w:rsid w:val="00DB67D4"/>
    <w:rsid w:val="00DC3574"/>
    <w:rsid w:val="00DD3CC5"/>
    <w:rsid w:val="00DE2133"/>
    <w:rsid w:val="00DE7D17"/>
    <w:rsid w:val="00DF08D1"/>
    <w:rsid w:val="00DF0C4C"/>
    <w:rsid w:val="00DF4608"/>
    <w:rsid w:val="00E01B9D"/>
    <w:rsid w:val="00E063D8"/>
    <w:rsid w:val="00E10BD6"/>
    <w:rsid w:val="00E12249"/>
    <w:rsid w:val="00E15D35"/>
    <w:rsid w:val="00E26E0B"/>
    <w:rsid w:val="00E31AB2"/>
    <w:rsid w:val="00E371B0"/>
    <w:rsid w:val="00E42ADC"/>
    <w:rsid w:val="00E46A2C"/>
    <w:rsid w:val="00E528B2"/>
    <w:rsid w:val="00E5457A"/>
    <w:rsid w:val="00E620F1"/>
    <w:rsid w:val="00E75D8E"/>
    <w:rsid w:val="00E817F1"/>
    <w:rsid w:val="00E8202C"/>
    <w:rsid w:val="00E83708"/>
    <w:rsid w:val="00E87AC5"/>
    <w:rsid w:val="00E947B0"/>
    <w:rsid w:val="00E96D00"/>
    <w:rsid w:val="00E97E0E"/>
    <w:rsid w:val="00EA7384"/>
    <w:rsid w:val="00EB02FC"/>
    <w:rsid w:val="00EB0D18"/>
    <w:rsid w:val="00EB0F28"/>
    <w:rsid w:val="00EC62C4"/>
    <w:rsid w:val="00ED3785"/>
    <w:rsid w:val="00EE11DF"/>
    <w:rsid w:val="00EE4242"/>
    <w:rsid w:val="00EF653B"/>
    <w:rsid w:val="00EF79D2"/>
    <w:rsid w:val="00F01798"/>
    <w:rsid w:val="00F11BE5"/>
    <w:rsid w:val="00F16F51"/>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5BEB"/>
    <w:rsid w:val="00F96597"/>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2A28EA9-A045-4E71-BA89-00DBB881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5780F"/>
    <w:pPr>
      <w:widowControl/>
      <w:spacing w:before="100" w:beforeAutospacing="1" w:after="100" w:afterAutospacing="1"/>
    </w:pPr>
    <w:rPr>
      <w:rFonts w:ascii="Times New Roman" w:hAnsi="Times New Roman"/>
      <w:snapToGrid/>
      <w:szCs w:val="24"/>
      <w:lang w:val="en-AU" w:eastAsia="en-AU"/>
    </w:rPr>
  </w:style>
  <w:style w:type="paragraph" w:customStyle="1" w:styleId="PositionSummary">
    <w:name w:val="Position Summary"/>
    <w:rsid w:val="00010185"/>
    <w:pPr>
      <w:spacing w:before="120" w:after="120"/>
    </w:pPr>
    <w:rPr>
      <w:rFonts w:ascii="Georgia" w:hAnsi="Georgia"/>
      <w:b/>
      <w:i/>
      <w:color w:val="003366"/>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840508354">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latrobe.edu.au/abou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7BEA-D891-4213-A593-CA6FA75D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1316</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9664</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Kelly Rotherham</dc:creator>
  <cp:lastModifiedBy>Andrew Nolan</cp:lastModifiedBy>
  <cp:revision>1</cp:revision>
  <cp:lastPrinted>2018-10-09T06:09:00Z</cp:lastPrinted>
  <dcterms:created xsi:type="dcterms:W3CDTF">2019-09-17T13:17:00Z</dcterms:created>
  <dcterms:modified xsi:type="dcterms:W3CDTF">2019-09-17T13:18:00Z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